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770F3" w14:textId="77777777" w:rsidR="005B1951" w:rsidRPr="00576123" w:rsidRDefault="005B1951" w:rsidP="00576123">
      <w:pPr>
        <w:keepNext/>
        <w:keepLines/>
        <w:pageBreakBefore/>
        <w:shd w:val="clear" w:color="auto" w:fill="FFFFFF"/>
        <w:suppressAutoHyphens/>
        <w:spacing w:after="0" w:line="240" w:lineRule="auto"/>
        <w:ind w:right="-2"/>
        <w:jc w:val="center"/>
        <w:outlineLvl w:val="0"/>
        <w:rPr>
          <w:rFonts w:eastAsia="SimSun"/>
          <w:b/>
          <w:bCs/>
          <w:sz w:val="24"/>
          <w:szCs w:val="24"/>
          <w:lang w:eastAsia="zh-CN"/>
        </w:rPr>
      </w:pPr>
      <w:bookmarkStart w:id="0" w:name="_Hlk236493444"/>
      <w:bookmarkEnd w:id="0"/>
      <w:r w:rsidRPr="00576123">
        <w:rPr>
          <w:rFonts w:eastAsia="SimSun"/>
          <w:b/>
          <w:bCs/>
          <w:sz w:val="24"/>
          <w:szCs w:val="24"/>
          <w:lang w:eastAsia="zh-CN"/>
        </w:rPr>
        <w:t>МИНИСТЕРСТВО ОБРАЗОВАНИЯ ЗАБАЙКАЛЬСКОГО КРАЯ</w:t>
      </w:r>
    </w:p>
    <w:p w14:paraId="6162418C" w14:textId="77777777" w:rsidR="00576123" w:rsidRDefault="00576123" w:rsidP="00576123">
      <w:pPr>
        <w:tabs>
          <w:tab w:val="left" w:pos="5805"/>
          <w:tab w:val="center" w:pos="7513"/>
        </w:tabs>
        <w:suppressAutoHyphens/>
        <w:spacing w:after="0" w:line="240" w:lineRule="auto"/>
        <w:rPr>
          <w:b/>
          <w:sz w:val="24"/>
          <w:szCs w:val="24"/>
          <w:lang w:eastAsia="zh-CN"/>
        </w:rPr>
      </w:pPr>
      <w:r>
        <w:rPr>
          <w:b/>
          <w:sz w:val="24"/>
          <w:szCs w:val="24"/>
          <w:lang w:eastAsia="zh-CN"/>
        </w:rPr>
        <w:tab/>
      </w:r>
      <w:r>
        <w:rPr>
          <w:b/>
          <w:sz w:val="24"/>
          <w:szCs w:val="24"/>
          <w:lang w:eastAsia="zh-CN"/>
        </w:rPr>
        <w:tab/>
      </w:r>
    </w:p>
    <w:p w14:paraId="09589E88" w14:textId="0BE8145F" w:rsidR="005B1951" w:rsidRPr="00576123" w:rsidRDefault="005B1951" w:rsidP="00576123">
      <w:pPr>
        <w:tabs>
          <w:tab w:val="left" w:pos="5805"/>
          <w:tab w:val="center" w:pos="7513"/>
        </w:tabs>
        <w:suppressAutoHyphens/>
        <w:spacing w:after="0" w:line="240" w:lineRule="auto"/>
        <w:jc w:val="center"/>
        <w:rPr>
          <w:b/>
          <w:sz w:val="24"/>
          <w:szCs w:val="24"/>
          <w:lang w:eastAsia="zh-CN"/>
        </w:rPr>
      </w:pPr>
      <w:r w:rsidRPr="00576123">
        <w:rPr>
          <w:b/>
          <w:sz w:val="24"/>
          <w:szCs w:val="24"/>
          <w:lang w:eastAsia="zh-CN"/>
        </w:rPr>
        <w:t>Государственное учреждение</w:t>
      </w:r>
    </w:p>
    <w:p w14:paraId="27C684D9" w14:textId="77777777" w:rsidR="005B1951" w:rsidRPr="00576123" w:rsidRDefault="005B1951" w:rsidP="00576123">
      <w:pPr>
        <w:suppressAutoHyphens/>
        <w:spacing w:after="0" w:line="240" w:lineRule="auto"/>
        <w:jc w:val="center"/>
        <w:rPr>
          <w:b/>
          <w:sz w:val="24"/>
          <w:szCs w:val="24"/>
          <w:lang w:eastAsia="zh-CN"/>
        </w:rPr>
      </w:pPr>
      <w:r w:rsidRPr="00576123">
        <w:rPr>
          <w:b/>
          <w:sz w:val="24"/>
          <w:szCs w:val="24"/>
          <w:lang w:eastAsia="zh-CN"/>
        </w:rPr>
        <w:t>«Региональный центр обработки информации и цифровой трансформации Забайкальского края»</w:t>
      </w:r>
    </w:p>
    <w:p w14:paraId="05E35094" w14:textId="11798B2D" w:rsidR="005B1951" w:rsidRDefault="005B1951" w:rsidP="00576123">
      <w:pPr>
        <w:suppressAutoHyphens/>
        <w:spacing w:after="0" w:line="240" w:lineRule="auto"/>
        <w:jc w:val="center"/>
        <w:rPr>
          <w:b/>
          <w:sz w:val="24"/>
          <w:szCs w:val="24"/>
          <w:lang w:eastAsia="zh-CN"/>
        </w:rPr>
      </w:pPr>
    </w:p>
    <w:p w14:paraId="7EDD05BA" w14:textId="77777777" w:rsidR="00576123" w:rsidRPr="00576123" w:rsidRDefault="00576123" w:rsidP="00576123">
      <w:pPr>
        <w:suppressAutoHyphens/>
        <w:spacing w:after="0" w:line="240" w:lineRule="auto"/>
        <w:jc w:val="center"/>
        <w:rPr>
          <w:b/>
          <w:sz w:val="24"/>
          <w:szCs w:val="24"/>
          <w:lang w:eastAsia="zh-CN"/>
        </w:rPr>
      </w:pPr>
    </w:p>
    <w:p w14:paraId="7C96E5C6" w14:textId="77777777" w:rsidR="005B1951" w:rsidRPr="00576123" w:rsidRDefault="005B1951" w:rsidP="00576123">
      <w:pPr>
        <w:suppressAutoHyphens/>
        <w:spacing w:after="0" w:line="240" w:lineRule="auto"/>
        <w:jc w:val="center"/>
        <w:rPr>
          <w:b/>
          <w:sz w:val="24"/>
          <w:szCs w:val="24"/>
          <w:lang w:eastAsia="zh-CN"/>
        </w:rPr>
      </w:pPr>
      <w:r w:rsidRPr="00576123">
        <w:rPr>
          <w:b/>
          <w:sz w:val="24"/>
          <w:szCs w:val="24"/>
          <w:lang w:eastAsia="zh-CN"/>
        </w:rPr>
        <w:t>Государственное учреждение дополнительного профессионального образования</w:t>
      </w:r>
    </w:p>
    <w:p w14:paraId="43F9DCFB" w14:textId="77777777" w:rsidR="005B1951" w:rsidRPr="00576123" w:rsidRDefault="005B1951" w:rsidP="00576123">
      <w:pPr>
        <w:suppressAutoHyphens/>
        <w:spacing w:after="0" w:line="240" w:lineRule="auto"/>
        <w:jc w:val="center"/>
        <w:rPr>
          <w:b/>
          <w:sz w:val="24"/>
          <w:szCs w:val="24"/>
          <w:lang w:eastAsia="zh-CN"/>
        </w:rPr>
      </w:pPr>
      <w:r w:rsidRPr="00576123">
        <w:rPr>
          <w:b/>
          <w:sz w:val="24"/>
          <w:szCs w:val="24"/>
          <w:lang w:eastAsia="zh-CN"/>
        </w:rPr>
        <w:t>«Институт развития образования Забайкальского края»</w:t>
      </w:r>
    </w:p>
    <w:p w14:paraId="639F735B" w14:textId="77777777" w:rsidR="005B1951" w:rsidRPr="00576123" w:rsidRDefault="005B1951" w:rsidP="00576123">
      <w:pPr>
        <w:suppressAutoHyphens/>
        <w:spacing w:after="0" w:line="240" w:lineRule="auto"/>
        <w:jc w:val="center"/>
        <w:rPr>
          <w:b/>
          <w:sz w:val="24"/>
          <w:szCs w:val="24"/>
          <w:lang w:eastAsia="zh-CN"/>
        </w:rPr>
      </w:pPr>
    </w:p>
    <w:p w14:paraId="771952A8" w14:textId="00319C3F" w:rsidR="005B1951" w:rsidRDefault="005B1951" w:rsidP="00576123">
      <w:pPr>
        <w:suppressAutoHyphens/>
        <w:spacing w:after="0" w:line="240" w:lineRule="auto"/>
        <w:jc w:val="center"/>
        <w:rPr>
          <w:b/>
          <w:sz w:val="24"/>
          <w:szCs w:val="24"/>
          <w:lang w:eastAsia="zh-CN"/>
        </w:rPr>
      </w:pPr>
    </w:p>
    <w:p w14:paraId="0A43D11E" w14:textId="77777777" w:rsidR="00576123" w:rsidRPr="00576123" w:rsidRDefault="00576123" w:rsidP="00576123">
      <w:pPr>
        <w:suppressAutoHyphens/>
        <w:spacing w:after="0" w:line="240" w:lineRule="auto"/>
        <w:jc w:val="center"/>
        <w:rPr>
          <w:b/>
          <w:sz w:val="24"/>
          <w:szCs w:val="24"/>
          <w:lang w:eastAsia="zh-CN"/>
        </w:rPr>
      </w:pPr>
    </w:p>
    <w:p w14:paraId="2184E6C0" w14:textId="77777777" w:rsidR="005B1951" w:rsidRPr="00576123" w:rsidRDefault="005B1951" w:rsidP="00576123">
      <w:pPr>
        <w:suppressAutoHyphens/>
        <w:spacing w:after="0" w:line="240" w:lineRule="auto"/>
        <w:jc w:val="center"/>
        <w:rPr>
          <w:b/>
          <w:color w:val="0070C0"/>
          <w:sz w:val="24"/>
          <w:szCs w:val="24"/>
          <w:lang w:eastAsia="zh-CN"/>
        </w:rPr>
      </w:pPr>
      <w:r w:rsidRPr="00576123">
        <w:rPr>
          <w:b/>
          <w:color w:val="0070C0"/>
          <w:sz w:val="24"/>
          <w:szCs w:val="24"/>
          <w:lang w:eastAsia="zh-CN"/>
        </w:rPr>
        <w:t>РЕЗУЛЬТАТЫ</w:t>
      </w:r>
    </w:p>
    <w:p w14:paraId="02952700" w14:textId="77777777" w:rsidR="005B1951" w:rsidRPr="00576123" w:rsidRDefault="005B1951" w:rsidP="00576123">
      <w:pPr>
        <w:suppressAutoHyphens/>
        <w:spacing w:after="0" w:line="240" w:lineRule="auto"/>
        <w:jc w:val="center"/>
        <w:rPr>
          <w:b/>
          <w:color w:val="0070C0"/>
          <w:sz w:val="24"/>
          <w:szCs w:val="24"/>
          <w:lang w:eastAsia="zh-CN"/>
        </w:rPr>
      </w:pPr>
      <w:r w:rsidRPr="00576123">
        <w:rPr>
          <w:b/>
          <w:color w:val="0070C0"/>
          <w:sz w:val="24"/>
          <w:szCs w:val="24"/>
          <w:lang w:eastAsia="zh-CN"/>
        </w:rPr>
        <w:t>ЕДИНОГО ГОСУДАРСТВЕННОГО ЭКЗАМЕНА</w:t>
      </w:r>
    </w:p>
    <w:p w14:paraId="2F05D6E9" w14:textId="77777777" w:rsidR="005B1951" w:rsidRPr="00576123" w:rsidRDefault="005B1951" w:rsidP="00576123">
      <w:pPr>
        <w:suppressAutoHyphens/>
        <w:spacing w:after="0" w:line="240" w:lineRule="auto"/>
        <w:jc w:val="center"/>
        <w:rPr>
          <w:b/>
          <w:color w:val="0070C0"/>
          <w:sz w:val="24"/>
          <w:szCs w:val="24"/>
          <w:lang w:eastAsia="zh-CN"/>
        </w:rPr>
      </w:pPr>
      <w:r w:rsidRPr="00576123">
        <w:rPr>
          <w:b/>
          <w:color w:val="0070C0"/>
          <w:sz w:val="24"/>
          <w:szCs w:val="24"/>
          <w:lang w:eastAsia="zh-CN"/>
        </w:rPr>
        <w:t>ПО ХИМИИ В 2026 ГОДУ</w:t>
      </w:r>
    </w:p>
    <w:p w14:paraId="0E126D0F" w14:textId="77777777" w:rsidR="005B1951" w:rsidRPr="00576123" w:rsidRDefault="005B1951" w:rsidP="00576123">
      <w:pPr>
        <w:suppressAutoHyphens/>
        <w:spacing w:after="0" w:line="240" w:lineRule="auto"/>
        <w:jc w:val="center"/>
        <w:rPr>
          <w:b/>
          <w:color w:val="0070C0"/>
          <w:sz w:val="24"/>
          <w:szCs w:val="24"/>
          <w:lang w:eastAsia="zh-CN"/>
        </w:rPr>
      </w:pPr>
      <w:r w:rsidRPr="00576123">
        <w:rPr>
          <w:b/>
          <w:color w:val="0070C0"/>
          <w:sz w:val="24"/>
          <w:szCs w:val="24"/>
          <w:lang w:eastAsia="zh-CN"/>
        </w:rPr>
        <w:t>В ЗАБАЙКАЛЬСКОМ КРАЕ</w:t>
      </w:r>
    </w:p>
    <w:p w14:paraId="73EE9CB5" w14:textId="66BA102A" w:rsidR="005B1951" w:rsidRDefault="005B1951" w:rsidP="00576123">
      <w:pPr>
        <w:suppressAutoHyphens/>
        <w:spacing w:after="0" w:line="240" w:lineRule="auto"/>
        <w:jc w:val="center"/>
        <w:rPr>
          <w:b/>
          <w:sz w:val="24"/>
          <w:szCs w:val="24"/>
          <w:lang w:eastAsia="zh-CN"/>
        </w:rPr>
      </w:pPr>
    </w:p>
    <w:p w14:paraId="0B0B002E" w14:textId="77777777" w:rsidR="00576123" w:rsidRPr="00576123" w:rsidRDefault="00576123" w:rsidP="00576123">
      <w:pPr>
        <w:suppressAutoHyphens/>
        <w:spacing w:after="0" w:line="240" w:lineRule="auto"/>
        <w:jc w:val="center"/>
        <w:rPr>
          <w:b/>
          <w:sz w:val="24"/>
          <w:szCs w:val="24"/>
          <w:lang w:eastAsia="zh-CN"/>
        </w:rPr>
      </w:pPr>
    </w:p>
    <w:p w14:paraId="7DDE0A9C" w14:textId="77777777" w:rsidR="005B1951" w:rsidRPr="00576123" w:rsidRDefault="005B1951" w:rsidP="00576123">
      <w:pPr>
        <w:suppressAutoHyphens/>
        <w:spacing w:after="0" w:line="240" w:lineRule="auto"/>
        <w:jc w:val="center"/>
        <w:rPr>
          <w:b/>
          <w:i/>
          <w:sz w:val="24"/>
          <w:szCs w:val="24"/>
          <w:lang w:eastAsia="zh-CN"/>
        </w:rPr>
      </w:pPr>
      <w:r w:rsidRPr="00576123">
        <w:rPr>
          <w:b/>
          <w:i/>
          <w:sz w:val="24"/>
          <w:szCs w:val="24"/>
          <w:lang w:eastAsia="zh-CN"/>
        </w:rPr>
        <w:t>АНАЛИТИЧЕСКИЙ ОТЧЕТ</w:t>
      </w:r>
    </w:p>
    <w:p w14:paraId="0824769C" w14:textId="77777777" w:rsidR="005B1951" w:rsidRPr="00576123" w:rsidRDefault="005B1951" w:rsidP="00576123">
      <w:pPr>
        <w:suppressAutoHyphens/>
        <w:spacing w:after="0" w:line="240" w:lineRule="auto"/>
        <w:jc w:val="center"/>
        <w:rPr>
          <w:b/>
          <w:i/>
          <w:sz w:val="24"/>
          <w:szCs w:val="24"/>
          <w:lang w:eastAsia="zh-CN"/>
        </w:rPr>
      </w:pPr>
      <w:r w:rsidRPr="00576123">
        <w:rPr>
          <w:noProof/>
          <w:sz w:val="24"/>
          <w:szCs w:val="24"/>
        </w:rPr>
        <w:drawing>
          <wp:inline distT="0" distB="0" distL="0" distR="0" wp14:anchorId="4D231B6D" wp14:editId="56DFF91E">
            <wp:extent cx="2647950" cy="250631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47950" cy="2506315"/>
                    </a:xfrm>
                    <a:prstGeom prst="rect">
                      <a:avLst/>
                    </a:prstGeom>
                    <a:noFill/>
                    <a:ln w="9525">
                      <a:noFill/>
                      <a:miter lim="800000"/>
                      <a:headEnd/>
                      <a:tailEnd/>
                    </a:ln>
                  </pic:spPr>
                </pic:pic>
              </a:graphicData>
            </a:graphic>
          </wp:inline>
        </w:drawing>
      </w:r>
    </w:p>
    <w:p w14:paraId="79E6E781" w14:textId="77777777" w:rsidR="005B1951" w:rsidRPr="00576123" w:rsidRDefault="005B1951" w:rsidP="00576123">
      <w:pPr>
        <w:suppressAutoHyphens/>
        <w:spacing w:after="0" w:line="240" w:lineRule="auto"/>
        <w:jc w:val="center"/>
        <w:rPr>
          <w:b/>
          <w:sz w:val="24"/>
          <w:szCs w:val="24"/>
          <w:lang w:eastAsia="zh-CN"/>
        </w:rPr>
      </w:pPr>
    </w:p>
    <w:p w14:paraId="2DDB298D" w14:textId="1255863C" w:rsidR="005B1951" w:rsidRPr="00576123" w:rsidRDefault="005B1951" w:rsidP="00576123">
      <w:pPr>
        <w:suppressAutoHyphens/>
        <w:spacing w:after="0" w:line="240" w:lineRule="auto"/>
        <w:jc w:val="center"/>
        <w:rPr>
          <w:b/>
          <w:sz w:val="24"/>
          <w:szCs w:val="24"/>
        </w:rPr>
      </w:pPr>
      <w:r w:rsidRPr="00576123">
        <w:rPr>
          <w:b/>
          <w:sz w:val="24"/>
          <w:szCs w:val="24"/>
          <w:lang w:eastAsia="zh-CN"/>
        </w:rPr>
        <w:t>Чита, 2026</w:t>
      </w:r>
    </w:p>
    <w:p w14:paraId="1BC6DD29" w14:textId="77777777" w:rsidR="009C633F" w:rsidRPr="00576123" w:rsidRDefault="009C633F" w:rsidP="00576123">
      <w:pPr>
        <w:spacing w:after="0" w:line="240" w:lineRule="auto"/>
        <w:jc w:val="center"/>
        <w:rPr>
          <w:b/>
          <w:sz w:val="24"/>
          <w:szCs w:val="24"/>
        </w:rPr>
      </w:pPr>
      <w:r w:rsidRPr="00576123">
        <w:rPr>
          <w:b/>
          <w:sz w:val="24"/>
          <w:szCs w:val="24"/>
        </w:rPr>
        <w:lastRenderedPageBreak/>
        <w:t xml:space="preserve">Статистико-аналитический отчет </w:t>
      </w:r>
      <w:r w:rsidRPr="00576123">
        <w:rPr>
          <w:b/>
          <w:sz w:val="24"/>
          <w:szCs w:val="24"/>
        </w:rPr>
        <w:br/>
        <w:t xml:space="preserve">о результатах государственной итоговой аттестации </w:t>
      </w:r>
      <w:r w:rsidRPr="00576123">
        <w:rPr>
          <w:b/>
          <w:sz w:val="24"/>
          <w:szCs w:val="24"/>
        </w:rPr>
        <w:br/>
        <w:t xml:space="preserve">по образовательным программам среднего общего образования </w:t>
      </w:r>
    </w:p>
    <w:p w14:paraId="371F3501" w14:textId="77777777" w:rsidR="009C633F" w:rsidRPr="00576123" w:rsidRDefault="009C633F" w:rsidP="00576123">
      <w:pPr>
        <w:spacing w:after="0" w:line="240" w:lineRule="auto"/>
        <w:jc w:val="center"/>
        <w:rPr>
          <w:b/>
          <w:sz w:val="24"/>
          <w:szCs w:val="24"/>
        </w:rPr>
      </w:pPr>
      <w:r w:rsidRPr="00576123">
        <w:rPr>
          <w:b/>
          <w:sz w:val="24"/>
          <w:szCs w:val="24"/>
        </w:rPr>
        <w:t>в 2026 году в Забайкальском крае</w:t>
      </w:r>
    </w:p>
    <w:p w14:paraId="4341294D" w14:textId="77777777" w:rsidR="009C633F" w:rsidRPr="00576123" w:rsidRDefault="009C633F" w:rsidP="00576123">
      <w:pPr>
        <w:spacing w:after="0" w:line="240" w:lineRule="auto"/>
        <w:rPr>
          <w:i/>
          <w:sz w:val="24"/>
          <w:szCs w:val="24"/>
        </w:rPr>
      </w:pPr>
    </w:p>
    <w:p w14:paraId="35DA42D2" w14:textId="77777777" w:rsidR="009C633F" w:rsidRPr="00576123" w:rsidRDefault="009C633F" w:rsidP="00576123">
      <w:pPr>
        <w:spacing w:after="0" w:line="240" w:lineRule="auto"/>
        <w:jc w:val="center"/>
        <w:rPr>
          <w:b/>
          <w:bCs/>
          <w:sz w:val="24"/>
          <w:szCs w:val="24"/>
        </w:rPr>
      </w:pPr>
      <w:r w:rsidRPr="00576123">
        <w:rPr>
          <w:b/>
          <w:bCs/>
          <w:sz w:val="24"/>
          <w:szCs w:val="24"/>
        </w:rPr>
        <w:t>ПОЯСНИТЕЛЬНАЯ ЗАПИСКА</w:t>
      </w:r>
    </w:p>
    <w:p w14:paraId="11422F95" w14:textId="77777777" w:rsidR="009C633F" w:rsidRPr="00576123" w:rsidRDefault="009C633F" w:rsidP="00576123">
      <w:pPr>
        <w:spacing w:after="0" w:line="240" w:lineRule="auto"/>
        <w:jc w:val="center"/>
        <w:rPr>
          <w:b/>
          <w:bCs/>
          <w:sz w:val="24"/>
          <w:szCs w:val="24"/>
        </w:rPr>
      </w:pPr>
    </w:p>
    <w:p w14:paraId="332830EF" w14:textId="77777777" w:rsidR="009C633F" w:rsidRPr="00576123" w:rsidRDefault="009C633F" w:rsidP="00576123">
      <w:pPr>
        <w:spacing w:after="0" w:line="240" w:lineRule="auto"/>
        <w:ind w:firstLine="709"/>
        <w:jc w:val="both"/>
        <w:rPr>
          <w:b/>
          <w:bCs/>
          <w:sz w:val="24"/>
          <w:szCs w:val="24"/>
        </w:rPr>
      </w:pPr>
      <w:r w:rsidRPr="00576123">
        <w:rPr>
          <w:b/>
          <w:bCs/>
          <w:sz w:val="24"/>
          <w:szCs w:val="24"/>
        </w:rPr>
        <w:t>Целью отчета является:</w:t>
      </w:r>
    </w:p>
    <w:p w14:paraId="27EA1771" w14:textId="77777777" w:rsidR="009C633F" w:rsidRPr="00576123" w:rsidRDefault="009C633F" w:rsidP="00576123">
      <w:pPr>
        <w:tabs>
          <w:tab w:val="left" w:pos="567"/>
        </w:tabs>
        <w:spacing w:after="0" w:line="240" w:lineRule="auto"/>
        <w:ind w:firstLine="567"/>
        <w:jc w:val="both"/>
        <w:rPr>
          <w:bCs/>
          <w:sz w:val="24"/>
          <w:szCs w:val="24"/>
        </w:rPr>
      </w:pPr>
      <w:r w:rsidRPr="00576123">
        <w:rPr>
          <w:bCs/>
          <w:sz w:val="24"/>
          <w:szCs w:val="24"/>
        </w:rPr>
        <w:t xml:space="preserve">- представление статистических данных о результатах ГИА-11 в Забайкальском крае; </w:t>
      </w:r>
    </w:p>
    <w:p w14:paraId="5A9222FD" w14:textId="77777777" w:rsidR="009C633F" w:rsidRPr="00576123" w:rsidRDefault="009C633F" w:rsidP="00576123">
      <w:pPr>
        <w:spacing w:after="0" w:line="240" w:lineRule="auto"/>
        <w:ind w:firstLine="567"/>
        <w:jc w:val="both"/>
        <w:rPr>
          <w:bCs/>
          <w:sz w:val="24"/>
          <w:szCs w:val="24"/>
        </w:rPr>
      </w:pPr>
      <w:r w:rsidRPr="00576123">
        <w:rPr>
          <w:bCs/>
          <w:sz w:val="24"/>
          <w:szCs w:val="24"/>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3355350E" w14:textId="77777777" w:rsidR="009C633F" w:rsidRPr="00576123" w:rsidRDefault="009C633F" w:rsidP="00576123">
      <w:pPr>
        <w:spacing w:after="0" w:line="240" w:lineRule="auto"/>
        <w:ind w:firstLine="567"/>
        <w:jc w:val="both"/>
        <w:rPr>
          <w:bCs/>
          <w:sz w:val="24"/>
          <w:szCs w:val="24"/>
        </w:rPr>
      </w:pPr>
      <w:r w:rsidRPr="00576123">
        <w:rPr>
          <w:bCs/>
          <w:sz w:val="24"/>
          <w:szCs w:val="24"/>
        </w:rPr>
        <w:t>- разработка рекомендаций по совершенствованию преподавания учебных предметов;</w:t>
      </w:r>
    </w:p>
    <w:p w14:paraId="66E11833" w14:textId="77777777" w:rsidR="009C633F" w:rsidRPr="00576123" w:rsidRDefault="009C633F" w:rsidP="00576123">
      <w:pPr>
        <w:spacing w:after="0" w:line="240" w:lineRule="auto"/>
        <w:ind w:firstLine="567"/>
        <w:jc w:val="both"/>
        <w:rPr>
          <w:bCs/>
          <w:sz w:val="24"/>
          <w:szCs w:val="24"/>
        </w:rPr>
      </w:pPr>
      <w:r w:rsidRPr="00576123">
        <w:rPr>
          <w:bCs/>
          <w:sz w:val="24"/>
          <w:szCs w:val="24"/>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646A4C9E" w14:textId="77777777" w:rsidR="009C633F" w:rsidRPr="00576123" w:rsidRDefault="009C633F" w:rsidP="00576123">
      <w:pPr>
        <w:spacing w:after="0" w:line="240" w:lineRule="auto"/>
        <w:ind w:firstLine="567"/>
        <w:jc w:val="both"/>
        <w:rPr>
          <w:bCs/>
          <w:sz w:val="24"/>
          <w:szCs w:val="24"/>
        </w:rPr>
      </w:pPr>
    </w:p>
    <w:p w14:paraId="5D0A3F69" w14:textId="77777777" w:rsidR="009C633F" w:rsidRPr="00576123" w:rsidRDefault="009C633F" w:rsidP="00576123">
      <w:pPr>
        <w:spacing w:after="0" w:line="240" w:lineRule="auto"/>
        <w:ind w:firstLine="567"/>
        <w:jc w:val="both"/>
        <w:rPr>
          <w:b/>
          <w:sz w:val="24"/>
          <w:szCs w:val="24"/>
        </w:rPr>
      </w:pPr>
      <w:r w:rsidRPr="00576123">
        <w:rPr>
          <w:b/>
          <w:sz w:val="24"/>
          <w:szCs w:val="24"/>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6D2F7C34" w14:textId="77777777" w:rsidR="009C633F" w:rsidRPr="00576123" w:rsidRDefault="009C633F" w:rsidP="00576123">
      <w:pPr>
        <w:tabs>
          <w:tab w:val="left" w:pos="567"/>
        </w:tabs>
        <w:spacing w:after="0" w:line="240" w:lineRule="auto"/>
        <w:ind w:firstLine="567"/>
        <w:jc w:val="both"/>
        <w:rPr>
          <w:b/>
          <w:sz w:val="24"/>
          <w:szCs w:val="24"/>
        </w:rPr>
      </w:pPr>
      <w:r w:rsidRPr="00576123">
        <w:rPr>
          <w:b/>
          <w:sz w:val="24"/>
          <w:szCs w:val="24"/>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51BCC7A8" w14:textId="77777777" w:rsidR="009C633F" w:rsidRPr="00576123" w:rsidRDefault="009C633F" w:rsidP="00576123">
      <w:pPr>
        <w:tabs>
          <w:tab w:val="left" w:pos="567"/>
        </w:tabs>
        <w:spacing w:after="0" w:line="240" w:lineRule="auto"/>
        <w:ind w:firstLine="567"/>
        <w:jc w:val="both"/>
        <w:rPr>
          <w:b/>
          <w:sz w:val="24"/>
          <w:szCs w:val="24"/>
        </w:rPr>
      </w:pPr>
    </w:p>
    <w:p w14:paraId="5244601B" w14:textId="77777777" w:rsidR="009C633F" w:rsidRPr="00576123" w:rsidRDefault="009C633F" w:rsidP="00576123">
      <w:pPr>
        <w:spacing w:after="0" w:line="240" w:lineRule="auto"/>
        <w:ind w:firstLine="709"/>
        <w:jc w:val="both"/>
        <w:rPr>
          <w:b/>
          <w:bCs/>
          <w:sz w:val="24"/>
          <w:szCs w:val="24"/>
        </w:rPr>
      </w:pPr>
      <w:r w:rsidRPr="00576123">
        <w:rPr>
          <w:b/>
          <w:bCs/>
          <w:sz w:val="24"/>
          <w:szCs w:val="24"/>
        </w:rPr>
        <w:t>Отчет может быть использован:</w:t>
      </w:r>
    </w:p>
    <w:p w14:paraId="2427D11D" w14:textId="77777777" w:rsidR="009C633F" w:rsidRPr="00576123" w:rsidRDefault="009C633F" w:rsidP="00394921">
      <w:pPr>
        <w:numPr>
          <w:ilvl w:val="0"/>
          <w:numId w:val="6"/>
        </w:numPr>
        <w:spacing w:after="0" w:line="240" w:lineRule="auto"/>
        <w:ind w:left="0" w:firstLine="709"/>
        <w:contextualSpacing/>
        <w:jc w:val="both"/>
        <w:rPr>
          <w:bCs/>
          <w:sz w:val="24"/>
          <w:szCs w:val="24"/>
        </w:rPr>
      </w:pPr>
      <w:r w:rsidRPr="00576123">
        <w:rPr>
          <w:bCs/>
          <w:sz w:val="24"/>
          <w:szCs w:val="24"/>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268E0F31" w14:textId="77777777" w:rsidR="009C633F" w:rsidRPr="00576123" w:rsidRDefault="009C633F" w:rsidP="00394921">
      <w:pPr>
        <w:numPr>
          <w:ilvl w:val="0"/>
          <w:numId w:val="6"/>
        </w:numPr>
        <w:spacing w:after="0" w:line="240" w:lineRule="auto"/>
        <w:ind w:left="0" w:firstLine="709"/>
        <w:contextualSpacing/>
        <w:jc w:val="both"/>
        <w:rPr>
          <w:bCs/>
          <w:sz w:val="24"/>
          <w:szCs w:val="24"/>
        </w:rPr>
      </w:pPr>
      <w:r w:rsidRPr="00576123">
        <w:rPr>
          <w:bCs/>
          <w:sz w:val="24"/>
          <w:szCs w:val="24"/>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32E9937B" w14:textId="77777777" w:rsidR="009C633F" w:rsidRPr="00576123" w:rsidRDefault="009C633F" w:rsidP="00394921">
      <w:pPr>
        <w:numPr>
          <w:ilvl w:val="0"/>
          <w:numId w:val="6"/>
        </w:numPr>
        <w:spacing w:after="0" w:line="240" w:lineRule="auto"/>
        <w:ind w:left="0" w:firstLine="709"/>
        <w:contextualSpacing/>
        <w:jc w:val="both"/>
        <w:rPr>
          <w:bCs/>
          <w:sz w:val="24"/>
          <w:szCs w:val="24"/>
        </w:rPr>
      </w:pPr>
      <w:r w:rsidRPr="00576123">
        <w:rPr>
          <w:bCs/>
          <w:sz w:val="24"/>
          <w:szCs w:val="24"/>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45CBB6DE" w14:textId="77777777" w:rsidR="009C633F" w:rsidRPr="00576123" w:rsidRDefault="009C633F" w:rsidP="00394921">
      <w:pPr>
        <w:numPr>
          <w:ilvl w:val="0"/>
          <w:numId w:val="6"/>
        </w:numPr>
        <w:spacing w:after="0" w:line="240" w:lineRule="auto"/>
        <w:ind w:left="0" w:firstLine="709"/>
        <w:contextualSpacing/>
        <w:jc w:val="both"/>
        <w:rPr>
          <w:bCs/>
          <w:sz w:val="24"/>
          <w:szCs w:val="24"/>
        </w:rPr>
      </w:pPr>
      <w:r w:rsidRPr="00576123">
        <w:rPr>
          <w:bCs/>
          <w:sz w:val="24"/>
          <w:szCs w:val="24"/>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33332CAE" w14:textId="77777777" w:rsidR="009C633F" w:rsidRPr="00576123" w:rsidRDefault="009C633F" w:rsidP="00576123">
      <w:pPr>
        <w:spacing w:after="0" w:line="240" w:lineRule="auto"/>
        <w:ind w:firstLine="567"/>
        <w:jc w:val="both"/>
        <w:rPr>
          <w:bCs/>
          <w:sz w:val="24"/>
          <w:szCs w:val="24"/>
        </w:rPr>
      </w:pPr>
    </w:p>
    <w:p w14:paraId="4D45D45F" w14:textId="77777777" w:rsidR="009C633F" w:rsidRPr="00576123" w:rsidRDefault="009C633F" w:rsidP="00576123">
      <w:pPr>
        <w:spacing w:after="0" w:line="240" w:lineRule="auto"/>
        <w:ind w:firstLine="567"/>
        <w:jc w:val="both"/>
        <w:rPr>
          <w:bCs/>
          <w:sz w:val="24"/>
          <w:szCs w:val="24"/>
        </w:rPr>
      </w:pPr>
      <w:r w:rsidRPr="00576123">
        <w:rPr>
          <w:bCs/>
          <w:sz w:val="24"/>
          <w:szCs w:val="24"/>
        </w:rPr>
        <w:br w:type="page"/>
      </w:r>
    </w:p>
    <w:p w14:paraId="0AF10D18" w14:textId="37D82817" w:rsidR="009C633F" w:rsidRPr="00576123" w:rsidRDefault="009C633F" w:rsidP="00576123">
      <w:pPr>
        <w:spacing w:after="0" w:line="240" w:lineRule="auto"/>
        <w:jc w:val="center"/>
        <w:rPr>
          <w:b/>
          <w:bCs/>
          <w:sz w:val="24"/>
          <w:szCs w:val="24"/>
        </w:rPr>
      </w:pPr>
      <w:bookmarkStart w:id="1" w:name="_Toc254118092"/>
      <w:bookmarkStart w:id="2" w:name="_Toc286949198"/>
      <w:bookmarkStart w:id="3" w:name="_Toc369254839"/>
      <w:bookmarkStart w:id="4" w:name="_Toc407717085"/>
      <w:bookmarkStart w:id="5" w:name="_Toc411943011"/>
      <w:r w:rsidRPr="00576123">
        <w:rPr>
          <w:b/>
          <w:bCs/>
          <w:sz w:val="24"/>
          <w:szCs w:val="24"/>
        </w:rPr>
        <w:lastRenderedPageBreak/>
        <w:t>Перечень условных обозначений, сокращений и терминов</w:t>
      </w:r>
      <w:bookmarkEnd w:id="1"/>
      <w:bookmarkEnd w:id="2"/>
      <w:bookmarkEnd w:id="3"/>
      <w:bookmarkEnd w:id="4"/>
      <w:bookmarkEnd w:id="5"/>
    </w:p>
    <w:p w14:paraId="7A86C9DA" w14:textId="77777777" w:rsidR="009C633F" w:rsidRPr="00576123" w:rsidRDefault="009C633F" w:rsidP="00576123">
      <w:pPr>
        <w:spacing w:after="0" w:line="240" w:lineRule="auto"/>
        <w:jc w:val="center"/>
        <w:rPr>
          <w:b/>
          <w:bC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378"/>
        <w:gridCol w:w="12632"/>
      </w:tblGrid>
      <w:tr w:rsidR="009C633F" w:rsidRPr="00576123" w14:paraId="63D01FDC" w14:textId="77777777" w:rsidTr="009C633F">
        <w:trPr>
          <w:cantSplit/>
        </w:trPr>
        <w:tc>
          <w:tcPr>
            <w:tcW w:w="792" w:type="pct"/>
            <w:vAlign w:val="center"/>
          </w:tcPr>
          <w:p w14:paraId="1A0D78E5" w14:textId="77777777" w:rsidR="009C633F" w:rsidRPr="00576123" w:rsidRDefault="009C633F" w:rsidP="00576123">
            <w:pPr>
              <w:widowControl w:val="0"/>
              <w:spacing w:after="0" w:line="240" w:lineRule="auto"/>
              <w:jc w:val="center"/>
              <w:rPr>
                <w:sz w:val="24"/>
                <w:szCs w:val="24"/>
              </w:rPr>
            </w:pPr>
            <w:r w:rsidRPr="00576123">
              <w:rPr>
                <w:sz w:val="24"/>
                <w:szCs w:val="24"/>
              </w:rPr>
              <w:t>ВПЛ</w:t>
            </w:r>
          </w:p>
        </w:tc>
        <w:tc>
          <w:tcPr>
            <w:tcW w:w="4208" w:type="pct"/>
          </w:tcPr>
          <w:p w14:paraId="11E39B79" w14:textId="77777777" w:rsidR="009C633F" w:rsidRPr="00576123" w:rsidRDefault="009C633F" w:rsidP="00576123">
            <w:pPr>
              <w:widowControl w:val="0"/>
              <w:spacing w:after="0" w:line="240" w:lineRule="auto"/>
              <w:jc w:val="both"/>
              <w:rPr>
                <w:sz w:val="24"/>
                <w:szCs w:val="24"/>
              </w:rPr>
            </w:pPr>
            <w:r w:rsidRPr="00576123">
              <w:rPr>
                <w:sz w:val="24"/>
                <w:szCs w:val="24"/>
              </w:rPr>
              <w:t>Выпускники прошлых лет, допущенные в установленном порядке к сдаче ЕГЭ</w:t>
            </w:r>
          </w:p>
        </w:tc>
      </w:tr>
      <w:tr w:rsidR="009C633F" w:rsidRPr="00576123" w14:paraId="58028D66" w14:textId="77777777" w:rsidTr="009C633F">
        <w:trPr>
          <w:cantSplit/>
        </w:trPr>
        <w:tc>
          <w:tcPr>
            <w:tcW w:w="792" w:type="pct"/>
            <w:vAlign w:val="center"/>
          </w:tcPr>
          <w:p w14:paraId="42632FE3" w14:textId="77777777" w:rsidR="009C633F" w:rsidRPr="00576123" w:rsidRDefault="009C633F" w:rsidP="00576123">
            <w:pPr>
              <w:widowControl w:val="0"/>
              <w:spacing w:after="0" w:line="240" w:lineRule="auto"/>
              <w:jc w:val="center"/>
              <w:rPr>
                <w:sz w:val="24"/>
                <w:szCs w:val="24"/>
              </w:rPr>
            </w:pPr>
            <w:r w:rsidRPr="00576123">
              <w:rPr>
                <w:sz w:val="24"/>
                <w:szCs w:val="24"/>
              </w:rPr>
              <w:t>ВТГ</w:t>
            </w:r>
          </w:p>
        </w:tc>
        <w:tc>
          <w:tcPr>
            <w:tcW w:w="4208" w:type="pct"/>
          </w:tcPr>
          <w:p w14:paraId="7230DFB1" w14:textId="77777777" w:rsidR="009C633F" w:rsidRPr="00576123" w:rsidRDefault="009C633F" w:rsidP="00576123">
            <w:pPr>
              <w:widowControl w:val="0"/>
              <w:spacing w:after="0" w:line="240" w:lineRule="auto"/>
              <w:jc w:val="both"/>
              <w:rPr>
                <w:sz w:val="24"/>
                <w:szCs w:val="24"/>
              </w:rPr>
            </w:pPr>
            <w:r w:rsidRPr="00576123">
              <w:rPr>
                <w:sz w:val="24"/>
                <w:szCs w:val="24"/>
              </w:rPr>
              <w:t>Выпускники текущего года, обучающиеся, допущенные в установленном порядке к ГИА в форме ЕГЭ</w:t>
            </w:r>
          </w:p>
        </w:tc>
      </w:tr>
      <w:tr w:rsidR="009C633F" w:rsidRPr="00576123" w14:paraId="04C067B5" w14:textId="77777777" w:rsidTr="009C633F">
        <w:trPr>
          <w:cantSplit/>
        </w:trPr>
        <w:tc>
          <w:tcPr>
            <w:tcW w:w="792" w:type="pct"/>
            <w:vAlign w:val="center"/>
          </w:tcPr>
          <w:p w14:paraId="74F764E2" w14:textId="77777777" w:rsidR="009C633F" w:rsidRPr="00576123" w:rsidRDefault="009C633F" w:rsidP="00576123">
            <w:pPr>
              <w:widowControl w:val="0"/>
              <w:spacing w:after="0" w:line="240" w:lineRule="auto"/>
              <w:jc w:val="center"/>
              <w:rPr>
                <w:sz w:val="24"/>
                <w:szCs w:val="24"/>
              </w:rPr>
            </w:pPr>
            <w:r w:rsidRPr="00576123">
              <w:rPr>
                <w:sz w:val="24"/>
                <w:szCs w:val="24"/>
              </w:rPr>
              <w:t>ГИА-11</w:t>
            </w:r>
          </w:p>
        </w:tc>
        <w:tc>
          <w:tcPr>
            <w:tcW w:w="4208" w:type="pct"/>
            <w:vAlign w:val="center"/>
          </w:tcPr>
          <w:p w14:paraId="51E62258" w14:textId="77777777" w:rsidR="009C633F" w:rsidRPr="00576123" w:rsidRDefault="009C633F" w:rsidP="00576123">
            <w:pPr>
              <w:widowControl w:val="0"/>
              <w:spacing w:after="0" w:line="240" w:lineRule="auto"/>
              <w:jc w:val="both"/>
              <w:rPr>
                <w:sz w:val="24"/>
                <w:szCs w:val="24"/>
              </w:rPr>
            </w:pPr>
            <w:r w:rsidRPr="00576123">
              <w:rPr>
                <w:sz w:val="24"/>
                <w:szCs w:val="24"/>
              </w:rPr>
              <w:t>Государственная итоговая аттестация по образовательным программам среднего общего образования</w:t>
            </w:r>
          </w:p>
        </w:tc>
      </w:tr>
      <w:tr w:rsidR="009C633F" w:rsidRPr="00576123" w14:paraId="5F06312F" w14:textId="77777777" w:rsidTr="009C633F">
        <w:trPr>
          <w:cantSplit/>
        </w:trPr>
        <w:tc>
          <w:tcPr>
            <w:tcW w:w="792" w:type="pct"/>
            <w:vAlign w:val="center"/>
          </w:tcPr>
          <w:p w14:paraId="64574725" w14:textId="77777777" w:rsidR="009C633F" w:rsidRPr="00576123" w:rsidRDefault="009C633F" w:rsidP="00576123">
            <w:pPr>
              <w:widowControl w:val="0"/>
              <w:spacing w:after="0" w:line="240" w:lineRule="auto"/>
              <w:jc w:val="center"/>
              <w:rPr>
                <w:sz w:val="24"/>
                <w:szCs w:val="24"/>
              </w:rPr>
            </w:pPr>
            <w:r w:rsidRPr="00576123">
              <w:rPr>
                <w:sz w:val="24"/>
                <w:szCs w:val="24"/>
              </w:rPr>
              <w:t>ЕГЭ</w:t>
            </w:r>
          </w:p>
        </w:tc>
        <w:tc>
          <w:tcPr>
            <w:tcW w:w="4208" w:type="pct"/>
            <w:vAlign w:val="center"/>
          </w:tcPr>
          <w:p w14:paraId="03513FB8" w14:textId="77777777" w:rsidR="009C633F" w:rsidRPr="00576123" w:rsidRDefault="009C633F" w:rsidP="00576123">
            <w:pPr>
              <w:widowControl w:val="0"/>
              <w:spacing w:after="0" w:line="240" w:lineRule="auto"/>
              <w:jc w:val="both"/>
              <w:rPr>
                <w:sz w:val="24"/>
                <w:szCs w:val="24"/>
              </w:rPr>
            </w:pPr>
            <w:r w:rsidRPr="00576123">
              <w:rPr>
                <w:sz w:val="24"/>
                <w:szCs w:val="24"/>
              </w:rPr>
              <w:t>Единый государственный экзамен</w:t>
            </w:r>
          </w:p>
        </w:tc>
      </w:tr>
      <w:tr w:rsidR="009C633F" w:rsidRPr="00576123" w14:paraId="45E977CA" w14:textId="77777777" w:rsidTr="009C633F">
        <w:trPr>
          <w:cantSplit/>
        </w:trPr>
        <w:tc>
          <w:tcPr>
            <w:tcW w:w="792" w:type="pct"/>
            <w:vAlign w:val="center"/>
          </w:tcPr>
          <w:p w14:paraId="0B99D2E3" w14:textId="77777777" w:rsidR="009C633F" w:rsidRPr="00576123" w:rsidRDefault="009C633F" w:rsidP="00576123">
            <w:pPr>
              <w:widowControl w:val="0"/>
              <w:spacing w:after="0" w:line="240" w:lineRule="auto"/>
              <w:jc w:val="center"/>
              <w:rPr>
                <w:sz w:val="24"/>
                <w:szCs w:val="24"/>
              </w:rPr>
            </w:pPr>
            <w:r w:rsidRPr="00576123">
              <w:rPr>
                <w:sz w:val="24"/>
                <w:szCs w:val="24"/>
              </w:rPr>
              <w:t>КИМ</w:t>
            </w:r>
          </w:p>
        </w:tc>
        <w:tc>
          <w:tcPr>
            <w:tcW w:w="4208" w:type="pct"/>
            <w:vAlign w:val="center"/>
          </w:tcPr>
          <w:p w14:paraId="273C0DC8" w14:textId="77777777" w:rsidR="009C633F" w:rsidRPr="00576123" w:rsidRDefault="009C633F" w:rsidP="00576123">
            <w:pPr>
              <w:widowControl w:val="0"/>
              <w:spacing w:after="0" w:line="240" w:lineRule="auto"/>
              <w:jc w:val="both"/>
              <w:rPr>
                <w:sz w:val="24"/>
                <w:szCs w:val="24"/>
              </w:rPr>
            </w:pPr>
            <w:r w:rsidRPr="00576123">
              <w:rPr>
                <w:sz w:val="24"/>
                <w:szCs w:val="24"/>
              </w:rPr>
              <w:t xml:space="preserve">Контрольные измерительные материалы </w:t>
            </w:r>
          </w:p>
        </w:tc>
      </w:tr>
      <w:tr w:rsidR="009C633F" w:rsidRPr="00576123" w14:paraId="32FEC7C1" w14:textId="77777777" w:rsidTr="009C633F">
        <w:trPr>
          <w:cantSplit/>
          <w:trHeight w:val="729"/>
        </w:trPr>
        <w:tc>
          <w:tcPr>
            <w:tcW w:w="792" w:type="pct"/>
            <w:vAlign w:val="center"/>
          </w:tcPr>
          <w:p w14:paraId="28A55AD3" w14:textId="77777777" w:rsidR="009C633F" w:rsidRPr="00576123" w:rsidRDefault="009C633F" w:rsidP="00576123">
            <w:pPr>
              <w:widowControl w:val="0"/>
              <w:spacing w:after="0" w:line="240" w:lineRule="auto"/>
              <w:jc w:val="center"/>
              <w:rPr>
                <w:sz w:val="24"/>
                <w:szCs w:val="24"/>
              </w:rPr>
            </w:pPr>
            <w:r w:rsidRPr="00576123">
              <w:rPr>
                <w:sz w:val="24"/>
                <w:szCs w:val="24"/>
              </w:rPr>
              <w:t>Минимальный балл</w:t>
            </w:r>
          </w:p>
        </w:tc>
        <w:tc>
          <w:tcPr>
            <w:tcW w:w="4208" w:type="pct"/>
            <w:vAlign w:val="center"/>
          </w:tcPr>
          <w:p w14:paraId="6A9A0D58" w14:textId="77777777" w:rsidR="009C633F" w:rsidRPr="00576123" w:rsidRDefault="009C633F" w:rsidP="00576123">
            <w:pPr>
              <w:widowControl w:val="0"/>
              <w:spacing w:after="0" w:line="240" w:lineRule="auto"/>
              <w:jc w:val="both"/>
              <w:rPr>
                <w:sz w:val="24"/>
                <w:szCs w:val="24"/>
              </w:rPr>
            </w:pPr>
            <w:r w:rsidRPr="00576123">
              <w:rPr>
                <w:sz w:val="24"/>
                <w:szCs w:val="24"/>
              </w:rPr>
              <w:t>Минимальное количество баллов ЕГЭ, подтверждающее освоение образовательной программы среднего общего образования</w:t>
            </w:r>
          </w:p>
        </w:tc>
      </w:tr>
      <w:tr w:rsidR="009C633F" w:rsidRPr="00576123" w14:paraId="7BA26F19" w14:textId="77777777" w:rsidTr="009C633F">
        <w:trPr>
          <w:cantSplit/>
        </w:trPr>
        <w:tc>
          <w:tcPr>
            <w:tcW w:w="792" w:type="pct"/>
            <w:vAlign w:val="center"/>
          </w:tcPr>
          <w:p w14:paraId="73420855" w14:textId="77777777" w:rsidR="009C633F" w:rsidRPr="00576123" w:rsidRDefault="009C633F" w:rsidP="00576123">
            <w:pPr>
              <w:widowControl w:val="0"/>
              <w:spacing w:after="0" w:line="240" w:lineRule="auto"/>
              <w:jc w:val="center"/>
              <w:rPr>
                <w:sz w:val="24"/>
                <w:szCs w:val="24"/>
              </w:rPr>
            </w:pPr>
            <w:r w:rsidRPr="00576123">
              <w:rPr>
                <w:sz w:val="24"/>
                <w:szCs w:val="24"/>
              </w:rPr>
              <w:t>ОИВ</w:t>
            </w:r>
          </w:p>
        </w:tc>
        <w:tc>
          <w:tcPr>
            <w:tcW w:w="4208" w:type="pct"/>
            <w:vAlign w:val="center"/>
          </w:tcPr>
          <w:p w14:paraId="4746A12F" w14:textId="77777777" w:rsidR="009C633F" w:rsidRPr="00576123" w:rsidRDefault="009C633F" w:rsidP="00576123">
            <w:pPr>
              <w:widowControl w:val="0"/>
              <w:spacing w:after="0" w:line="240" w:lineRule="auto"/>
              <w:jc w:val="both"/>
              <w:rPr>
                <w:sz w:val="24"/>
                <w:szCs w:val="24"/>
              </w:rPr>
            </w:pPr>
            <w:r w:rsidRPr="00576123">
              <w:rPr>
                <w:sz w:val="24"/>
                <w:szCs w:val="24"/>
              </w:rPr>
              <w:t>Органы исполнительной власти субъектов Российской Федерации, осуществляющие государственное управление в сфере образования</w:t>
            </w:r>
          </w:p>
        </w:tc>
      </w:tr>
      <w:tr w:rsidR="009C633F" w:rsidRPr="00576123" w14:paraId="0D32D89A" w14:textId="77777777" w:rsidTr="009C633F">
        <w:trPr>
          <w:cantSplit/>
        </w:trPr>
        <w:tc>
          <w:tcPr>
            <w:tcW w:w="792" w:type="pct"/>
            <w:vAlign w:val="center"/>
          </w:tcPr>
          <w:p w14:paraId="218D08EC" w14:textId="77777777" w:rsidR="009C633F" w:rsidRPr="00576123" w:rsidRDefault="009C633F" w:rsidP="00576123">
            <w:pPr>
              <w:widowControl w:val="0"/>
              <w:spacing w:after="0" w:line="240" w:lineRule="auto"/>
              <w:jc w:val="center"/>
              <w:rPr>
                <w:sz w:val="24"/>
                <w:szCs w:val="24"/>
              </w:rPr>
            </w:pPr>
            <w:r w:rsidRPr="00576123">
              <w:rPr>
                <w:sz w:val="24"/>
                <w:szCs w:val="24"/>
              </w:rPr>
              <w:t>ОО</w:t>
            </w:r>
          </w:p>
        </w:tc>
        <w:tc>
          <w:tcPr>
            <w:tcW w:w="4208" w:type="pct"/>
            <w:vAlign w:val="center"/>
          </w:tcPr>
          <w:p w14:paraId="3A9BFC82" w14:textId="77777777" w:rsidR="009C633F" w:rsidRPr="00576123" w:rsidRDefault="009C633F" w:rsidP="00576123">
            <w:pPr>
              <w:widowControl w:val="0"/>
              <w:spacing w:after="0" w:line="240" w:lineRule="auto"/>
              <w:jc w:val="both"/>
              <w:rPr>
                <w:sz w:val="24"/>
                <w:szCs w:val="24"/>
              </w:rPr>
            </w:pPr>
            <w:r w:rsidRPr="00576123">
              <w:rPr>
                <w:sz w:val="24"/>
                <w:szCs w:val="24"/>
              </w:rPr>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9C633F" w:rsidRPr="00576123" w14:paraId="30548205" w14:textId="77777777" w:rsidTr="009C633F">
        <w:trPr>
          <w:cantSplit/>
        </w:trPr>
        <w:tc>
          <w:tcPr>
            <w:tcW w:w="792" w:type="pct"/>
            <w:vAlign w:val="center"/>
          </w:tcPr>
          <w:p w14:paraId="72AC4975" w14:textId="77777777" w:rsidR="009C633F" w:rsidRPr="00576123" w:rsidRDefault="009C633F" w:rsidP="00576123">
            <w:pPr>
              <w:widowControl w:val="0"/>
              <w:spacing w:after="0" w:line="240" w:lineRule="auto"/>
              <w:jc w:val="center"/>
              <w:rPr>
                <w:sz w:val="24"/>
                <w:szCs w:val="24"/>
              </w:rPr>
            </w:pPr>
            <w:r w:rsidRPr="00576123">
              <w:rPr>
                <w:sz w:val="24"/>
                <w:szCs w:val="24"/>
              </w:rPr>
              <w:t>РИС</w:t>
            </w:r>
          </w:p>
        </w:tc>
        <w:tc>
          <w:tcPr>
            <w:tcW w:w="4208" w:type="pct"/>
            <w:vAlign w:val="center"/>
          </w:tcPr>
          <w:p w14:paraId="568B1293" w14:textId="77777777" w:rsidR="009C633F" w:rsidRPr="00576123" w:rsidRDefault="009C633F" w:rsidP="00576123">
            <w:pPr>
              <w:widowControl w:val="0"/>
              <w:spacing w:after="0" w:line="240" w:lineRule="auto"/>
              <w:jc w:val="both"/>
              <w:rPr>
                <w:sz w:val="24"/>
                <w:szCs w:val="24"/>
              </w:rPr>
            </w:pPr>
            <w:r w:rsidRPr="00576123">
              <w:rPr>
                <w:sz w:val="24"/>
                <w:szCs w:val="24"/>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9C633F" w:rsidRPr="00576123" w14:paraId="72550173" w14:textId="77777777" w:rsidTr="009C633F">
        <w:trPr>
          <w:cantSplit/>
        </w:trPr>
        <w:tc>
          <w:tcPr>
            <w:tcW w:w="792" w:type="pct"/>
            <w:vAlign w:val="center"/>
          </w:tcPr>
          <w:p w14:paraId="350CD3E2" w14:textId="77777777" w:rsidR="009C633F" w:rsidRPr="00576123" w:rsidRDefault="009C633F" w:rsidP="00576123">
            <w:pPr>
              <w:widowControl w:val="0"/>
              <w:spacing w:after="0" w:line="240" w:lineRule="auto"/>
              <w:jc w:val="center"/>
              <w:rPr>
                <w:sz w:val="24"/>
                <w:szCs w:val="24"/>
              </w:rPr>
            </w:pPr>
            <w:r w:rsidRPr="00576123">
              <w:rPr>
                <w:sz w:val="24"/>
                <w:szCs w:val="24"/>
              </w:rPr>
              <w:t>Участник ЕГЭ / участник экзамена / участник</w:t>
            </w:r>
          </w:p>
        </w:tc>
        <w:tc>
          <w:tcPr>
            <w:tcW w:w="4208" w:type="pct"/>
            <w:vAlign w:val="center"/>
          </w:tcPr>
          <w:p w14:paraId="48294551" w14:textId="77777777" w:rsidR="009C633F" w:rsidRPr="00576123" w:rsidRDefault="009C633F" w:rsidP="00576123">
            <w:pPr>
              <w:widowControl w:val="0"/>
              <w:spacing w:after="0" w:line="240" w:lineRule="auto"/>
              <w:jc w:val="both"/>
              <w:rPr>
                <w:sz w:val="24"/>
                <w:szCs w:val="24"/>
              </w:rPr>
            </w:pPr>
            <w:r w:rsidRPr="00576123">
              <w:rPr>
                <w:sz w:val="24"/>
                <w:szCs w:val="24"/>
              </w:rPr>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9C633F" w:rsidRPr="00576123" w14:paraId="4310F020" w14:textId="77777777" w:rsidTr="009C633F">
        <w:trPr>
          <w:cantSplit/>
        </w:trPr>
        <w:tc>
          <w:tcPr>
            <w:tcW w:w="792" w:type="pct"/>
            <w:vAlign w:val="center"/>
          </w:tcPr>
          <w:p w14:paraId="42258E7D" w14:textId="77777777" w:rsidR="009C633F" w:rsidRPr="00576123" w:rsidRDefault="009C633F" w:rsidP="00576123">
            <w:pPr>
              <w:widowControl w:val="0"/>
              <w:spacing w:after="0" w:line="240" w:lineRule="auto"/>
              <w:jc w:val="center"/>
              <w:rPr>
                <w:sz w:val="24"/>
                <w:szCs w:val="24"/>
              </w:rPr>
            </w:pPr>
            <w:r w:rsidRPr="00576123">
              <w:rPr>
                <w:sz w:val="24"/>
                <w:szCs w:val="24"/>
              </w:rPr>
              <w:t>Участники ЕГЭ с ОВЗ</w:t>
            </w:r>
          </w:p>
        </w:tc>
        <w:tc>
          <w:tcPr>
            <w:tcW w:w="4208" w:type="pct"/>
            <w:vAlign w:val="center"/>
          </w:tcPr>
          <w:p w14:paraId="35D83909" w14:textId="77777777" w:rsidR="009C633F" w:rsidRPr="00576123" w:rsidRDefault="009C633F" w:rsidP="00576123">
            <w:pPr>
              <w:widowControl w:val="0"/>
              <w:spacing w:after="0" w:line="240" w:lineRule="auto"/>
              <w:jc w:val="both"/>
              <w:rPr>
                <w:sz w:val="24"/>
                <w:szCs w:val="24"/>
              </w:rPr>
            </w:pPr>
            <w:r w:rsidRPr="00576123">
              <w:rPr>
                <w:sz w:val="24"/>
                <w:szCs w:val="24"/>
              </w:rPr>
              <w:t>Участники ЕГЭ с ограниченными возможностями здоровья</w:t>
            </w:r>
          </w:p>
        </w:tc>
      </w:tr>
      <w:tr w:rsidR="009C633F" w:rsidRPr="00576123" w14:paraId="5AD129D7" w14:textId="77777777" w:rsidTr="009C633F">
        <w:trPr>
          <w:cantSplit/>
        </w:trPr>
        <w:tc>
          <w:tcPr>
            <w:tcW w:w="792" w:type="pct"/>
            <w:vAlign w:val="center"/>
          </w:tcPr>
          <w:p w14:paraId="7BD8DE01" w14:textId="77777777" w:rsidR="009C633F" w:rsidRPr="00576123" w:rsidRDefault="009C633F" w:rsidP="00576123">
            <w:pPr>
              <w:widowControl w:val="0"/>
              <w:spacing w:after="0" w:line="240" w:lineRule="auto"/>
              <w:jc w:val="center"/>
              <w:rPr>
                <w:sz w:val="24"/>
                <w:szCs w:val="24"/>
              </w:rPr>
            </w:pPr>
            <w:r w:rsidRPr="00576123">
              <w:rPr>
                <w:sz w:val="24"/>
                <w:szCs w:val="24"/>
              </w:rPr>
              <w:t>ФПУ</w:t>
            </w:r>
          </w:p>
        </w:tc>
        <w:tc>
          <w:tcPr>
            <w:tcW w:w="4208" w:type="pct"/>
            <w:vAlign w:val="center"/>
          </w:tcPr>
          <w:p w14:paraId="49C9B929" w14:textId="77777777" w:rsidR="009C633F" w:rsidRPr="00576123" w:rsidRDefault="009C633F" w:rsidP="00576123">
            <w:pPr>
              <w:widowControl w:val="0"/>
              <w:spacing w:after="0" w:line="240" w:lineRule="auto"/>
              <w:jc w:val="both"/>
              <w:rPr>
                <w:sz w:val="24"/>
                <w:szCs w:val="24"/>
              </w:rPr>
            </w:pPr>
            <w:r w:rsidRPr="00576123">
              <w:rPr>
                <w:iCs/>
                <w:sz w:val="24"/>
                <w:szCs w:val="24"/>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9C633F" w:rsidRPr="00576123" w14:paraId="4D48C382" w14:textId="77777777" w:rsidTr="009C633F">
        <w:trPr>
          <w:cantSplit/>
        </w:trPr>
        <w:tc>
          <w:tcPr>
            <w:tcW w:w="792" w:type="pct"/>
            <w:vAlign w:val="center"/>
          </w:tcPr>
          <w:p w14:paraId="253F160B" w14:textId="77777777" w:rsidR="009C633F" w:rsidRPr="00576123" w:rsidRDefault="009C633F" w:rsidP="00576123">
            <w:pPr>
              <w:widowControl w:val="0"/>
              <w:spacing w:after="0" w:line="240" w:lineRule="auto"/>
              <w:jc w:val="center"/>
              <w:rPr>
                <w:sz w:val="24"/>
                <w:szCs w:val="24"/>
              </w:rPr>
            </w:pPr>
            <w:r w:rsidRPr="00576123">
              <w:rPr>
                <w:sz w:val="24"/>
                <w:szCs w:val="24"/>
              </w:rPr>
              <w:t>ВТГ, обучающиеся по программам СОО</w:t>
            </w:r>
          </w:p>
        </w:tc>
        <w:tc>
          <w:tcPr>
            <w:tcW w:w="4208" w:type="pct"/>
            <w:vAlign w:val="center"/>
          </w:tcPr>
          <w:p w14:paraId="003D5DEB" w14:textId="77777777" w:rsidR="009C633F" w:rsidRPr="00576123" w:rsidRDefault="009C633F" w:rsidP="00576123">
            <w:pPr>
              <w:widowControl w:val="0"/>
              <w:spacing w:after="0" w:line="240" w:lineRule="auto"/>
              <w:jc w:val="both"/>
              <w:rPr>
                <w:iCs/>
                <w:sz w:val="24"/>
                <w:szCs w:val="24"/>
              </w:rPr>
            </w:pPr>
            <w:r w:rsidRPr="00576123">
              <w:rPr>
                <w:iCs/>
                <w:sz w:val="24"/>
                <w:szCs w:val="24"/>
              </w:rPr>
              <w:t>Выпускники текущего года, обучающиеся по программам среднего общего образования</w:t>
            </w:r>
          </w:p>
        </w:tc>
      </w:tr>
      <w:tr w:rsidR="009C633F" w:rsidRPr="00576123" w14:paraId="406AA889" w14:textId="77777777" w:rsidTr="009C633F">
        <w:trPr>
          <w:cantSplit/>
        </w:trPr>
        <w:tc>
          <w:tcPr>
            <w:tcW w:w="792" w:type="pct"/>
            <w:vAlign w:val="center"/>
          </w:tcPr>
          <w:p w14:paraId="7B812279" w14:textId="77777777" w:rsidR="009C633F" w:rsidRPr="00576123" w:rsidRDefault="009C633F" w:rsidP="00576123">
            <w:pPr>
              <w:widowControl w:val="0"/>
              <w:spacing w:after="0" w:line="240" w:lineRule="auto"/>
              <w:jc w:val="center"/>
              <w:rPr>
                <w:sz w:val="24"/>
                <w:szCs w:val="24"/>
              </w:rPr>
            </w:pPr>
            <w:r w:rsidRPr="00576123">
              <w:rPr>
                <w:sz w:val="24"/>
                <w:szCs w:val="24"/>
              </w:rPr>
              <w:t>ВТГ, обучающиеся по программам СПО</w:t>
            </w:r>
          </w:p>
        </w:tc>
        <w:tc>
          <w:tcPr>
            <w:tcW w:w="4208" w:type="pct"/>
            <w:vAlign w:val="center"/>
          </w:tcPr>
          <w:p w14:paraId="241478CA" w14:textId="77777777" w:rsidR="009C633F" w:rsidRPr="00576123" w:rsidRDefault="009C633F" w:rsidP="00576123">
            <w:pPr>
              <w:widowControl w:val="0"/>
              <w:spacing w:after="0" w:line="240" w:lineRule="auto"/>
              <w:jc w:val="both"/>
              <w:rPr>
                <w:iCs/>
                <w:sz w:val="24"/>
                <w:szCs w:val="24"/>
              </w:rPr>
            </w:pPr>
            <w:r w:rsidRPr="00576123">
              <w:rPr>
                <w:iCs/>
                <w:sz w:val="24"/>
                <w:szCs w:val="24"/>
              </w:rPr>
              <w:t>Выпускники текущего года, обучающиеся по программам среднего профессионального образования</w:t>
            </w:r>
          </w:p>
        </w:tc>
      </w:tr>
    </w:tbl>
    <w:p w14:paraId="2ABE235E" w14:textId="77777777" w:rsidR="009C633F" w:rsidRPr="00576123" w:rsidRDefault="009C633F" w:rsidP="00576123">
      <w:pPr>
        <w:spacing w:after="0" w:line="240" w:lineRule="auto"/>
        <w:ind w:left="142"/>
        <w:jc w:val="center"/>
        <w:rPr>
          <w:rStyle w:val="a4"/>
          <w:sz w:val="24"/>
          <w:szCs w:val="24"/>
        </w:rPr>
      </w:pPr>
    </w:p>
    <w:p w14:paraId="34E4CDF2" w14:textId="77777777" w:rsidR="009C633F" w:rsidRPr="00576123" w:rsidRDefault="009C633F" w:rsidP="00576123">
      <w:pPr>
        <w:spacing w:after="0" w:line="240" w:lineRule="auto"/>
        <w:ind w:left="142"/>
        <w:jc w:val="center"/>
        <w:rPr>
          <w:rStyle w:val="a4"/>
          <w:sz w:val="24"/>
          <w:szCs w:val="24"/>
        </w:rPr>
        <w:sectPr w:rsidR="009C633F" w:rsidRPr="00576123" w:rsidSect="001F115B">
          <w:footerReference w:type="default" r:id="rId9"/>
          <w:pgSz w:w="16839" w:h="11907" w:orient="landscape" w:code="9"/>
          <w:pgMar w:top="709" w:right="679" w:bottom="1134" w:left="1134" w:header="0" w:footer="0" w:gutter="0"/>
          <w:cols w:space="720"/>
          <w:docGrid w:linePitch="272"/>
        </w:sectPr>
      </w:pPr>
    </w:p>
    <w:p w14:paraId="564BDDA1" w14:textId="245390C0" w:rsidR="005B1951" w:rsidRPr="005F5ECC" w:rsidRDefault="005B1951" w:rsidP="005F5ECC">
      <w:pPr>
        <w:spacing w:after="0" w:line="240" w:lineRule="auto"/>
        <w:ind w:left="142"/>
        <w:jc w:val="center"/>
        <w:rPr>
          <w:b/>
          <w:sz w:val="24"/>
          <w:szCs w:val="24"/>
        </w:rPr>
      </w:pPr>
      <w:r w:rsidRPr="005F5ECC">
        <w:rPr>
          <w:rStyle w:val="a4"/>
          <w:sz w:val="24"/>
          <w:szCs w:val="24"/>
        </w:rPr>
        <w:lastRenderedPageBreak/>
        <w:t xml:space="preserve">ГЛАВА 2. </w:t>
      </w:r>
      <w:r w:rsidRPr="005F5ECC">
        <w:rPr>
          <w:b/>
          <w:sz w:val="24"/>
          <w:szCs w:val="24"/>
        </w:rPr>
        <w:t>МЕТОДИЧЕСКИЙ АНАЛИЗ РЕЗУЛЬТАТОВ ЕГЭ</w:t>
      </w:r>
    </w:p>
    <w:p w14:paraId="37825CF4" w14:textId="77777777" w:rsidR="005B1951" w:rsidRPr="005F5ECC" w:rsidRDefault="005B1951" w:rsidP="005F5ECC">
      <w:pPr>
        <w:spacing w:after="0" w:line="240" w:lineRule="auto"/>
        <w:ind w:left="142"/>
        <w:jc w:val="center"/>
        <w:rPr>
          <w:rStyle w:val="a4"/>
          <w:sz w:val="24"/>
          <w:szCs w:val="24"/>
        </w:rPr>
      </w:pPr>
      <w:r w:rsidRPr="005F5ECC">
        <w:rPr>
          <w:rStyle w:val="a4"/>
          <w:sz w:val="24"/>
          <w:szCs w:val="24"/>
        </w:rPr>
        <w:t>ПО УЧЕБНОМУ ПРЕДМЕТУ: «ХИМИЯ»</w:t>
      </w:r>
    </w:p>
    <w:p w14:paraId="1F34D2F6" w14:textId="77777777" w:rsidR="00670D3C" w:rsidRPr="005F5ECC" w:rsidRDefault="00670D3C" w:rsidP="005F5ECC">
      <w:pPr>
        <w:pStyle w:val="2"/>
        <w:shd w:val="clear" w:color="auto" w:fill="FFFFFF"/>
        <w:spacing w:before="0" w:beforeAutospacing="0" w:after="0" w:afterAutospacing="0"/>
        <w:jc w:val="center"/>
        <w:rPr>
          <w:rStyle w:val="30"/>
          <w:b/>
          <w:bCs/>
          <w:color w:val="0F1115"/>
          <w:sz w:val="24"/>
          <w:szCs w:val="24"/>
        </w:rPr>
      </w:pPr>
      <w:r w:rsidRPr="005F5ECC">
        <w:rPr>
          <w:rStyle w:val="30"/>
          <w:b/>
          <w:bCs/>
          <w:color w:val="0F1115"/>
          <w:sz w:val="24"/>
          <w:szCs w:val="24"/>
        </w:rPr>
        <w:t>РАЗДЕЛ 1. ХАРАКТЕРИСТИКА УЧАСТНИКОВ ЕГЭ ПО УЧЕБНОМУ ПРЕДМЕТУ</w:t>
      </w:r>
    </w:p>
    <w:p w14:paraId="488DE46F" w14:textId="77777777" w:rsidR="005B1951" w:rsidRPr="005F5ECC" w:rsidRDefault="005B1951" w:rsidP="005F5ECC">
      <w:pPr>
        <w:pStyle w:val="2"/>
        <w:shd w:val="clear" w:color="auto" w:fill="FFFFFF"/>
        <w:spacing w:before="0" w:beforeAutospacing="0" w:after="0" w:afterAutospacing="0"/>
        <w:jc w:val="center"/>
        <w:rPr>
          <w:color w:val="0F1115"/>
          <w:sz w:val="24"/>
          <w:szCs w:val="24"/>
        </w:rPr>
      </w:pPr>
    </w:p>
    <w:p w14:paraId="06815197" w14:textId="77777777" w:rsidR="00670D3C" w:rsidRPr="005F5ECC" w:rsidRDefault="005B1951" w:rsidP="00394921">
      <w:pPr>
        <w:pStyle w:val="3"/>
        <w:numPr>
          <w:ilvl w:val="1"/>
          <w:numId w:val="7"/>
        </w:numPr>
        <w:shd w:val="clear" w:color="auto" w:fill="FFFFFF"/>
        <w:spacing w:before="0" w:beforeAutospacing="0" w:after="0" w:afterAutospacing="0"/>
        <w:rPr>
          <w:color w:val="0F1115"/>
          <w:sz w:val="24"/>
          <w:szCs w:val="24"/>
        </w:rPr>
      </w:pPr>
      <w:r w:rsidRPr="005F5ECC">
        <w:rPr>
          <w:color w:val="0F1115"/>
          <w:sz w:val="24"/>
          <w:szCs w:val="24"/>
        </w:rPr>
        <w:t xml:space="preserve"> </w:t>
      </w:r>
      <w:r w:rsidR="00670D3C" w:rsidRPr="005F5ECC">
        <w:rPr>
          <w:color w:val="0F1115"/>
          <w:sz w:val="24"/>
          <w:szCs w:val="24"/>
        </w:rPr>
        <w:t>Количество участников ЕГЭ по учебному предмету (за 3 года)</w:t>
      </w:r>
    </w:p>
    <w:p w14:paraId="2A23CA79" w14:textId="77777777" w:rsidR="00B64270" w:rsidRPr="005F5ECC" w:rsidRDefault="00B64270" w:rsidP="005F5ECC">
      <w:pPr>
        <w:shd w:val="clear" w:color="auto" w:fill="FFFFFF"/>
        <w:spacing w:after="0" w:line="240" w:lineRule="auto"/>
        <w:contextualSpacing/>
        <w:jc w:val="right"/>
        <w:rPr>
          <w:i/>
          <w:color w:val="0F1115"/>
          <w:sz w:val="24"/>
          <w:szCs w:val="24"/>
        </w:rPr>
      </w:pPr>
      <w:r w:rsidRPr="005F5ECC">
        <w:rPr>
          <w:i/>
          <w:color w:val="0F1115"/>
          <w:sz w:val="24"/>
          <w:szCs w:val="24"/>
        </w:rPr>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3969"/>
        <w:gridCol w:w="1032"/>
        <w:gridCol w:w="3969"/>
        <w:gridCol w:w="889"/>
        <w:gridCol w:w="4111"/>
      </w:tblGrid>
      <w:tr w:rsidR="00B64270" w:rsidRPr="005F5ECC" w14:paraId="6014FB1C" w14:textId="77777777" w:rsidTr="00DE31FC">
        <w:trPr>
          <w:trHeight w:val="25"/>
          <w:tblHeader/>
        </w:trPr>
        <w:tc>
          <w:tcPr>
            <w:tcW w:w="4957" w:type="dxa"/>
            <w:gridSpan w:val="2"/>
            <w:tcMar>
              <w:top w:w="150" w:type="dxa"/>
              <w:left w:w="0" w:type="dxa"/>
              <w:bottom w:w="150" w:type="dxa"/>
              <w:right w:w="240" w:type="dxa"/>
            </w:tcMar>
            <w:vAlign w:val="center"/>
            <w:hideMark/>
          </w:tcPr>
          <w:p w14:paraId="3A1B5BC6" w14:textId="77777777" w:rsidR="00B64270" w:rsidRPr="005F5ECC" w:rsidRDefault="00B64270" w:rsidP="005F5ECC">
            <w:pPr>
              <w:spacing w:after="0" w:line="240" w:lineRule="auto"/>
              <w:contextualSpacing/>
              <w:jc w:val="center"/>
              <w:rPr>
                <w:sz w:val="24"/>
                <w:szCs w:val="24"/>
              </w:rPr>
            </w:pPr>
            <w:r w:rsidRPr="005F5ECC">
              <w:rPr>
                <w:rStyle w:val="30"/>
                <w:sz w:val="24"/>
                <w:szCs w:val="24"/>
              </w:rPr>
              <w:t>2024 г.</w:t>
            </w:r>
          </w:p>
        </w:tc>
        <w:tc>
          <w:tcPr>
            <w:tcW w:w="5001" w:type="dxa"/>
            <w:gridSpan w:val="2"/>
            <w:tcMar>
              <w:top w:w="150" w:type="dxa"/>
              <w:left w:w="240" w:type="dxa"/>
              <w:bottom w:w="150" w:type="dxa"/>
              <w:right w:w="240" w:type="dxa"/>
            </w:tcMar>
            <w:vAlign w:val="center"/>
            <w:hideMark/>
          </w:tcPr>
          <w:p w14:paraId="469C9046" w14:textId="77777777" w:rsidR="00B64270" w:rsidRPr="005F5ECC" w:rsidRDefault="00B64270" w:rsidP="005F5ECC">
            <w:pPr>
              <w:spacing w:after="0" w:line="240" w:lineRule="auto"/>
              <w:contextualSpacing/>
              <w:jc w:val="center"/>
              <w:rPr>
                <w:sz w:val="24"/>
                <w:szCs w:val="24"/>
              </w:rPr>
            </w:pPr>
            <w:r w:rsidRPr="005F5ECC">
              <w:rPr>
                <w:rStyle w:val="30"/>
                <w:sz w:val="24"/>
                <w:szCs w:val="24"/>
              </w:rPr>
              <w:t>2025 г.</w:t>
            </w:r>
          </w:p>
        </w:tc>
        <w:tc>
          <w:tcPr>
            <w:tcW w:w="5000" w:type="dxa"/>
            <w:gridSpan w:val="2"/>
            <w:tcMar>
              <w:top w:w="150" w:type="dxa"/>
              <w:left w:w="240" w:type="dxa"/>
              <w:bottom w:w="150" w:type="dxa"/>
              <w:right w:w="240" w:type="dxa"/>
            </w:tcMar>
            <w:vAlign w:val="center"/>
            <w:hideMark/>
          </w:tcPr>
          <w:p w14:paraId="7F57A2FF" w14:textId="77777777" w:rsidR="00B64270" w:rsidRPr="005F5ECC" w:rsidRDefault="00B64270" w:rsidP="005F5ECC">
            <w:pPr>
              <w:spacing w:after="0" w:line="240" w:lineRule="auto"/>
              <w:contextualSpacing/>
              <w:jc w:val="center"/>
              <w:rPr>
                <w:sz w:val="24"/>
                <w:szCs w:val="24"/>
              </w:rPr>
            </w:pPr>
            <w:r w:rsidRPr="005F5ECC">
              <w:rPr>
                <w:rStyle w:val="30"/>
                <w:sz w:val="24"/>
                <w:szCs w:val="24"/>
              </w:rPr>
              <w:t>2026 г.</w:t>
            </w:r>
          </w:p>
        </w:tc>
      </w:tr>
      <w:tr w:rsidR="00B64270" w:rsidRPr="005F5ECC" w14:paraId="09AFC480" w14:textId="77777777" w:rsidTr="006A4418">
        <w:trPr>
          <w:trHeight w:val="276"/>
        </w:trPr>
        <w:tc>
          <w:tcPr>
            <w:tcW w:w="988" w:type="dxa"/>
            <w:tcMar>
              <w:top w:w="150" w:type="dxa"/>
              <w:left w:w="0" w:type="dxa"/>
              <w:bottom w:w="150" w:type="dxa"/>
              <w:right w:w="240" w:type="dxa"/>
            </w:tcMar>
            <w:vAlign w:val="center"/>
            <w:hideMark/>
          </w:tcPr>
          <w:p w14:paraId="1FF23F5C" w14:textId="77777777" w:rsidR="00670D3C" w:rsidRPr="005F5ECC" w:rsidRDefault="00670D3C" w:rsidP="005F5ECC">
            <w:pPr>
              <w:spacing w:after="0" w:line="240" w:lineRule="auto"/>
              <w:contextualSpacing/>
              <w:jc w:val="center"/>
              <w:rPr>
                <w:b/>
                <w:bCs/>
                <w:sz w:val="24"/>
                <w:szCs w:val="24"/>
              </w:rPr>
            </w:pPr>
            <w:r w:rsidRPr="005F5ECC">
              <w:rPr>
                <w:rStyle w:val="30"/>
                <w:b w:val="0"/>
                <w:bCs w:val="0"/>
                <w:sz w:val="24"/>
                <w:szCs w:val="24"/>
              </w:rPr>
              <w:t>чел.</w:t>
            </w:r>
          </w:p>
        </w:tc>
        <w:tc>
          <w:tcPr>
            <w:tcW w:w="3969" w:type="dxa"/>
            <w:tcMar>
              <w:top w:w="150" w:type="dxa"/>
              <w:left w:w="240" w:type="dxa"/>
              <w:bottom w:w="150" w:type="dxa"/>
              <w:right w:w="240" w:type="dxa"/>
            </w:tcMar>
            <w:vAlign w:val="center"/>
            <w:hideMark/>
          </w:tcPr>
          <w:p w14:paraId="2B756C43" w14:textId="77777777" w:rsidR="00670D3C" w:rsidRPr="005F5ECC" w:rsidRDefault="00670D3C" w:rsidP="005F5ECC">
            <w:pPr>
              <w:spacing w:after="0" w:line="240" w:lineRule="auto"/>
              <w:contextualSpacing/>
              <w:jc w:val="center"/>
              <w:rPr>
                <w:b/>
                <w:bCs/>
                <w:sz w:val="24"/>
                <w:szCs w:val="24"/>
              </w:rPr>
            </w:pPr>
            <w:r w:rsidRPr="005F5ECC">
              <w:rPr>
                <w:rStyle w:val="30"/>
                <w:b w:val="0"/>
                <w:bCs w:val="0"/>
                <w:sz w:val="24"/>
                <w:szCs w:val="24"/>
              </w:rPr>
              <w:t>% от общего числа участников</w:t>
            </w:r>
          </w:p>
        </w:tc>
        <w:tc>
          <w:tcPr>
            <w:tcW w:w="1032" w:type="dxa"/>
            <w:tcMar>
              <w:top w:w="150" w:type="dxa"/>
              <w:left w:w="240" w:type="dxa"/>
              <w:bottom w:w="150" w:type="dxa"/>
              <w:right w:w="240" w:type="dxa"/>
            </w:tcMar>
            <w:vAlign w:val="center"/>
            <w:hideMark/>
          </w:tcPr>
          <w:p w14:paraId="52C716E3" w14:textId="77777777" w:rsidR="00670D3C" w:rsidRPr="005F5ECC" w:rsidRDefault="00670D3C" w:rsidP="005F5ECC">
            <w:pPr>
              <w:spacing w:after="0" w:line="240" w:lineRule="auto"/>
              <w:contextualSpacing/>
              <w:jc w:val="center"/>
              <w:rPr>
                <w:b/>
                <w:bCs/>
                <w:sz w:val="24"/>
                <w:szCs w:val="24"/>
              </w:rPr>
            </w:pPr>
            <w:r w:rsidRPr="005F5ECC">
              <w:rPr>
                <w:rStyle w:val="30"/>
                <w:b w:val="0"/>
                <w:bCs w:val="0"/>
                <w:sz w:val="24"/>
                <w:szCs w:val="24"/>
              </w:rPr>
              <w:t>чел.</w:t>
            </w:r>
          </w:p>
        </w:tc>
        <w:tc>
          <w:tcPr>
            <w:tcW w:w="3969" w:type="dxa"/>
            <w:tcMar>
              <w:top w:w="150" w:type="dxa"/>
              <w:left w:w="240" w:type="dxa"/>
              <w:bottom w:w="150" w:type="dxa"/>
              <w:right w:w="240" w:type="dxa"/>
            </w:tcMar>
            <w:vAlign w:val="center"/>
            <w:hideMark/>
          </w:tcPr>
          <w:p w14:paraId="3AC5E66B" w14:textId="77777777" w:rsidR="00670D3C" w:rsidRPr="005F5ECC" w:rsidRDefault="00670D3C" w:rsidP="005F5ECC">
            <w:pPr>
              <w:spacing w:after="0" w:line="240" w:lineRule="auto"/>
              <w:contextualSpacing/>
              <w:jc w:val="center"/>
              <w:rPr>
                <w:b/>
                <w:bCs/>
                <w:sz w:val="24"/>
                <w:szCs w:val="24"/>
              </w:rPr>
            </w:pPr>
            <w:r w:rsidRPr="005F5ECC">
              <w:rPr>
                <w:rStyle w:val="30"/>
                <w:b w:val="0"/>
                <w:bCs w:val="0"/>
                <w:sz w:val="24"/>
                <w:szCs w:val="24"/>
              </w:rPr>
              <w:t>% от общего числа участников</w:t>
            </w:r>
          </w:p>
        </w:tc>
        <w:tc>
          <w:tcPr>
            <w:tcW w:w="889" w:type="dxa"/>
            <w:tcMar>
              <w:top w:w="150" w:type="dxa"/>
              <w:left w:w="240" w:type="dxa"/>
              <w:bottom w:w="150" w:type="dxa"/>
              <w:right w:w="240" w:type="dxa"/>
            </w:tcMar>
            <w:vAlign w:val="center"/>
            <w:hideMark/>
          </w:tcPr>
          <w:p w14:paraId="55257C8C" w14:textId="77777777" w:rsidR="00670D3C" w:rsidRPr="005F5ECC" w:rsidRDefault="00670D3C" w:rsidP="005F5ECC">
            <w:pPr>
              <w:spacing w:after="0" w:line="240" w:lineRule="auto"/>
              <w:contextualSpacing/>
              <w:jc w:val="center"/>
              <w:rPr>
                <w:b/>
                <w:bCs/>
                <w:sz w:val="24"/>
                <w:szCs w:val="24"/>
              </w:rPr>
            </w:pPr>
            <w:r w:rsidRPr="005F5ECC">
              <w:rPr>
                <w:rStyle w:val="30"/>
                <w:b w:val="0"/>
                <w:bCs w:val="0"/>
                <w:sz w:val="24"/>
                <w:szCs w:val="24"/>
              </w:rPr>
              <w:t>чел.</w:t>
            </w:r>
          </w:p>
        </w:tc>
        <w:tc>
          <w:tcPr>
            <w:tcW w:w="4111" w:type="dxa"/>
            <w:tcMar>
              <w:top w:w="150" w:type="dxa"/>
              <w:left w:w="240" w:type="dxa"/>
              <w:bottom w:w="150" w:type="dxa"/>
              <w:right w:w="0" w:type="dxa"/>
            </w:tcMar>
            <w:vAlign w:val="center"/>
            <w:hideMark/>
          </w:tcPr>
          <w:p w14:paraId="1A27F35C" w14:textId="77777777" w:rsidR="00670D3C" w:rsidRPr="005F5ECC" w:rsidRDefault="00670D3C" w:rsidP="005F5ECC">
            <w:pPr>
              <w:spacing w:after="0" w:line="240" w:lineRule="auto"/>
              <w:contextualSpacing/>
              <w:jc w:val="center"/>
              <w:rPr>
                <w:b/>
                <w:bCs/>
                <w:sz w:val="24"/>
                <w:szCs w:val="24"/>
              </w:rPr>
            </w:pPr>
            <w:r w:rsidRPr="005F5ECC">
              <w:rPr>
                <w:rStyle w:val="30"/>
                <w:b w:val="0"/>
                <w:bCs w:val="0"/>
                <w:sz w:val="24"/>
                <w:szCs w:val="24"/>
              </w:rPr>
              <w:t>% от общего числа участников</w:t>
            </w:r>
          </w:p>
        </w:tc>
      </w:tr>
      <w:tr w:rsidR="00B64270" w:rsidRPr="005F5ECC" w14:paraId="04526067" w14:textId="77777777" w:rsidTr="006A4418">
        <w:trPr>
          <w:trHeight w:val="276"/>
        </w:trPr>
        <w:tc>
          <w:tcPr>
            <w:tcW w:w="988" w:type="dxa"/>
            <w:tcMar>
              <w:top w:w="150" w:type="dxa"/>
              <w:left w:w="0" w:type="dxa"/>
              <w:bottom w:w="150" w:type="dxa"/>
              <w:right w:w="240" w:type="dxa"/>
            </w:tcMar>
            <w:vAlign w:val="center"/>
            <w:hideMark/>
          </w:tcPr>
          <w:p w14:paraId="37121F31" w14:textId="77777777" w:rsidR="00670D3C" w:rsidRPr="005F5ECC" w:rsidRDefault="00670D3C" w:rsidP="005F5ECC">
            <w:pPr>
              <w:spacing w:after="0" w:line="240" w:lineRule="auto"/>
              <w:contextualSpacing/>
              <w:jc w:val="center"/>
              <w:rPr>
                <w:sz w:val="24"/>
                <w:szCs w:val="24"/>
              </w:rPr>
            </w:pPr>
            <w:r w:rsidRPr="005F5ECC">
              <w:rPr>
                <w:sz w:val="24"/>
                <w:szCs w:val="24"/>
              </w:rPr>
              <w:t>541</w:t>
            </w:r>
          </w:p>
        </w:tc>
        <w:tc>
          <w:tcPr>
            <w:tcW w:w="3969" w:type="dxa"/>
            <w:tcMar>
              <w:top w:w="150" w:type="dxa"/>
              <w:left w:w="240" w:type="dxa"/>
              <w:bottom w:w="150" w:type="dxa"/>
              <w:right w:w="240" w:type="dxa"/>
            </w:tcMar>
            <w:vAlign w:val="center"/>
            <w:hideMark/>
          </w:tcPr>
          <w:p w14:paraId="4D437996" w14:textId="788E7EBB" w:rsidR="00670D3C" w:rsidRPr="005F5ECC" w:rsidRDefault="00670D3C" w:rsidP="005F5ECC">
            <w:pPr>
              <w:spacing w:after="0" w:line="240" w:lineRule="auto"/>
              <w:contextualSpacing/>
              <w:jc w:val="center"/>
              <w:rPr>
                <w:sz w:val="24"/>
                <w:szCs w:val="24"/>
              </w:rPr>
            </w:pPr>
            <w:r w:rsidRPr="005F5ECC">
              <w:rPr>
                <w:sz w:val="24"/>
                <w:szCs w:val="24"/>
              </w:rPr>
              <w:t>11,11</w:t>
            </w:r>
          </w:p>
        </w:tc>
        <w:tc>
          <w:tcPr>
            <w:tcW w:w="1032" w:type="dxa"/>
            <w:tcMar>
              <w:top w:w="150" w:type="dxa"/>
              <w:left w:w="240" w:type="dxa"/>
              <w:bottom w:w="150" w:type="dxa"/>
              <w:right w:w="240" w:type="dxa"/>
            </w:tcMar>
            <w:vAlign w:val="center"/>
            <w:hideMark/>
          </w:tcPr>
          <w:p w14:paraId="309C40B7" w14:textId="77777777" w:rsidR="00670D3C" w:rsidRPr="005F5ECC" w:rsidRDefault="00670D3C" w:rsidP="005F5ECC">
            <w:pPr>
              <w:spacing w:after="0" w:line="240" w:lineRule="auto"/>
              <w:contextualSpacing/>
              <w:jc w:val="center"/>
              <w:rPr>
                <w:sz w:val="24"/>
                <w:szCs w:val="24"/>
              </w:rPr>
            </w:pPr>
            <w:r w:rsidRPr="005F5ECC">
              <w:rPr>
                <w:sz w:val="24"/>
                <w:szCs w:val="24"/>
              </w:rPr>
              <w:t>524</w:t>
            </w:r>
          </w:p>
        </w:tc>
        <w:tc>
          <w:tcPr>
            <w:tcW w:w="3969" w:type="dxa"/>
            <w:tcMar>
              <w:top w:w="150" w:type="dxa"/>
              <w:left w:w="240" w:type="dxa"/>
              <w:bottom w:w="150" w:type="dxa"/>
              <w:right w:w="240" w:type="dxa"/>
            </w:tcMar>
            <w:vAlign w:val="center"/>
            <w:hideMark/>
          </w:tcPr>
          <w:p w14:paraId="756B826C" w14:textId="0DA0D0C9" w:rsidR="00670D3C" w:rsidRPr="005F5ECC" w:rsidRDefault="00670D3C" w:rsidP="005F5ECC">
            <w:pPr>
              <w:spacing w:after="0" w:line="240" w:lineRule="auto"/>
              <w:contextualSpacing/>
              <w:jc w:val="center"/>
              <w:rPr>
                <w:sz w:val="24"/>
                <w:szCs w:val="24"/>
              </w:rPr>
            </w:pPr>
            <w:r w:rsidRPr="005F5ECC">
              <w:rPr>
                <w:sz w:val="24"/>
                <w:szCs w:val="24"/>
              </w:rPr>
              <w:t>10,92</w:t>
            </w:r>
          </w:p>
        </w:tc>
        <w:tc>
          <w:tcPr>
            <w:tcW w:w="889" w:type="dxa"/>
            <w:tcMar>
              <w:top w:w="150" w:type="dxa"/>
              <w:left w:w="240" w:type="dxa"/>
              <w:bottom w:w="150" w:type="dxa"/>
              <w:right w:w="240" w:type="dxa"/>
            </w:tcMar>
            <w:vAlign w:val="center"/>
            <w:hideMark/>
          </w:tcPr>
          <w:p w14:paraId="38775030" w14:textId="77777777" w:rsidR="00670D3C" w:rsidRPr="005F5ECC" w:rsidRDefault="00670D3C" w:rsidP="005F5ECC">
            <w:pPr>
              <w:spacing w:after="0" w:line="240" w:lineRule="auto"/>
              <w:contextualSpacing/>
              <w:jc w:val="center"/>
              <w:rPr>
                <w:sz w:val="24"/>
                <w:szCs w:val="24"/>
              </w:rPr>
            </w:pPr>
            <w:r w:rsidRPr="005F5ECC">
              <w:rPr>
                <w:sz w:val="24"/>
                <w:szCs w:val="24"/>
              </w:rPr>
              <w:t>588</w:t>
            </w:r>
          </w:p>
        </w:tc>
        <w:tc>
          <w:tcPr>
            <w:tcW w:w="4111" w:type="dxa"/>
            <w:tcMar>
              <w:top w:w="150" w:type="dxa"/>
              <w:left w:w="240" w:type="dxa"/>
              <w:bottom w:w="150" w:type="dxa"/>
              <w:right w:w="0" w:type="dxa"/>
            </w:tcMar>
            <w:vAlign w:val="center"/>
            <w:hideMark/>
          </w:tcPr>
          <w:p w14:paraId="544C0B17" w14:textId="6D766471" w:rsidR="00670D3C" w:rsidRPr="005F5ECC" w:rsidRDefault="00670D3C" w:rsidP="005F5ECC">
            <w:pPr>
              <w:spacing w:after="0" w:line="240" w:lineRule="auto"/>
              <w:contextualSpacing/>
              <w:jc w:val="center"/>
              <w:rPr>
                <w:sz w:val="24"/>
                <w:szCs w:val="24"/>
              </w:rPr>
            </w:pPr>
            <w:r w:rsidRPr="005F5ECC">
              <w:rPr>
                <w:sz w:val="24"/>
                <w:szCs w:val="24"/>
              </w:rPr>
              <w:t>12,36</w:t>
            </w:r>
          </w:p>
        </w:tc>
      </w:tr>
    </w:tbl>
    <w:p w14:paraId="67490A3C" w14:textId="77777777" w:rsidR="005B1951" w:rsidRPr="005F5ECC" w:rsidRDefault="005B1951" w:rsidP="005F5ECC">
      <w:pPr>
        <w:pStyle w:val="3"/>
        <w:shd w:val="clear" w:color="auto" w:fill="FFFFFF"/>
        <w:spacing w:before="0" w:beforeAutospacing="0" w:after="0" w:afterAutospacing="0"/>
        <w:contextualSpacing/>
        <w:rPr>
          <w:color w:val="0F1115"/>
          <w:sz w:val="24"/>
          <w:szCs w:val="24"/>
        </w:rPr>
      </w:pPr>
    </w:p>
    <w:p w14:paraId="781A9030" w14:textId="77777777" w:rsidR="00670D3C" w:rsidRPr="005F5ECC" w:rsidRDefault="00670D3C" w:rsidP="00394921">
      <w:pPr>
        <w:pStyle w:val="3"/>
        <w:numPr>
          <w:ilvl w:val="1"/>
          <w:numId w:val="7"/>
        </w:numPr>
        <w:shd w:val="clear" w:color="auto" w:fill="FFFFFF"/>
        <w:spacing w:before="0" w:beforeAutospacing="0" w:after="0" w:afterAutospacing="0"/>
        <w:ind w:left="0" w:firstLine="0"/>
        <w:contextualSpacing/>
        <w:rPr>
          <w:color w:val="0F1115"/>
          <w:sz w:val="24"/>
          <w:szCs w:val="24"/>
        </w:rPr>
      </w:pPr>
      <w:r w:rsidRPr="005F5ECC">
        <w:rPr>
          <w:color w:val="0F1115"/>
          <w:sz w:val="24"/>
          <w:szCs w:val="24"/>
        </w:rPr>
        <w:t>Процентное соотношение юношей и девушек, участвующих в ЕГЭ (за 3 года)</w:t>
      </w:r>
    </w:p>
    <w:p w14:paraId="2E1A6CF6" w14:textId="77777777" w:rsidR="005B1951" w:rsidRPr="005F5ECC" w:rsidRDefault="005B1951" w:rsidP="005F5ECC">
      <w:pPr>
        <w:pStyle w:val="a7"/>
        <w:shd w:val="clear" w:color="auto" w:fill="FFFFFF"/>
        <w:spacing w:after="0" w:line="240" w:lineRule="auto"/>
        <w:ind w:left="0"/>
        <w:jc w:val="right"/>
        <w:rPr>
          <w:i/>
          <w:color w:val="0F1115"/>
          <w:sz w:val="24"/>
          <w:szCs w:val="24"/>
        </w:rPr>
      </w:pPr>
      <w:r w:rsidRPr="005F5ECC">
        <w:rPr>
          <w:i/>
          <w:color w:val="0F1115"/>
          <w:sz w:val="24"/>
          <w:szCs w:val="24"/>
        </w:rPr>
        <w:t>Таблица 2-2</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887"/>
        <w:gridCol w:w="3645"/>
        <w:gridCol w:w="887"/>
        <w:gridCol w:w="3693"/>
        <w:gridCol w:w="887"/>
        <w:gridCol w:w="3609"/>
      </w:tblGrid>
      <w:tr w:rsidR="00304E01" w:rsidRPr="005F5ECC" w14:paraId="55FA0989" w14:textId="77777777" w:rsidTr="00DF7B75">
        <w:trPr>
          <w:trHeight w:val="20"/>
          <w:tblHeader/>
        </w:trPr>
        <w:tc>
          <w:tcPr>
            <w:tcW w:w="1413" w:type="dxa"/>
            <w:vMerge w:val="restart"/>
            <w:tcMar>
              <w:top w:w="150" w:type="dxa"/>
              <w:left w:w="0" w:type="dxa"/>
              <w:bottom w:w="150" w:type="dxa"/>
              <w:right w:w="240" w:type="dxa"/>
            </w:tcMar>
            <w:vAlign w:val="center"/>
            <w:hideMark/>
          </w:tcPr>
          <w:p w14:paraId="23CF20B0" w14:textId="77777777" w:rsidR="005B1951" w:rsidRPr="005F5ECC" w:rsidRDefault="005B1951" w:rsidP="005F5ECC">
            <w:pPr>
              <w:spacing w:after="0" w:line="240" w:lineRule="auto"/>
              <w:contextualSpacing/>
              <w:jc w:val="center"/>
              <w:rPr>
                <w:sz w:val="24"/>
                <w:szCs w:val="24"/>
              </w:rPr>
            </w:pPr>
            <w:r w:rsidRPr="005F5ECC">
              <w:rPr>
                <w:rStyle w:val="30"/>
                <w:sz w:val="24"/>
                <w:szCs w:val="24"/>
              </w:rPr>
              <w:t>Пол</w:t>
            </w:r>
          </w:p>
        </w:tc>
        <w:tc>
          <w:tcPr>
            <w:tcW w:w="4532" w:type="dxa"/>
            <w:gridSpan w:val="2"/>
            <w:tcMar>
              <w:top w:w="150" w:type="dxa"/>
              <w:left w:w="240" w:type="dxa"/>
              <w:bottom w:w="150" w:type="dxa"/>
              <w:right w:w="240" w:type="dxa"/>
            </w:tcMar>
            <w:vAlign w:val="center"/>
            <w:hideMark/>
          </w:tcPr>
          <w:p w14:paraId="5C25D5BB" w14:textId="77777777" w:rsidR="005B1951" w:rsidRPr="005F5ECC" w:rsidRDefault="005B1951" w:rsidP="005F5ECC">
            <w:pPr>
              <w:spacing w:after="0" w:line="240" w:lineRule="auto"/>
              <w:contextualSpacing/>
              <w:jc w:val="center"/>
              <w:rPr>
                <w:sz w:val="24"/>
                <w:szCs w:val="24"/>
              </w:rPr>
            </w:pPr>
            <w:r w:rsidRPr="005F5ECC">
              <w:rPr>
                <w:rStyle w:val="30"/>
                <w:sz w:val="24"/>
                <w:szCs w:val="24"/>
              </w:rPr>
              <w:t>2024 г.</w:t>
            </w:r>
          </w:p>
        </w:tc>
        <w:tc>
          <w:tcPr>
            <w:tcW w:w="4580" w:type="dxa"/>
            <w:gridSpan w:val="2"/>
            <w:tcMar>
              <w:top w:w="150" w:type="dxa"/>
              <w:left w:w="240" w:type="dxa"/>
              <w:bottom w:w="150" w:type="dxa"/>
              <w:right w:w="240" w:type="dxa"/>
            </w:tcMar>
            <w:vAlign w:val="center"/>
            <w:hideMark/>
          </w:tcPr>
          <w:p w14:paraId="32853FF3" w14:textId="77777777" w:rsidR="005B1951" w:rsidRPr="005F5ECC" w:rsidRDefault="005B1951" w:rsidP="005F5ECC">
            <w:pPr>
              <w:spacing w:after="0" w:line="240" w:lineRule="auto"/>
              <w:contextualSpacing/>
              <w:jc w:val="center"/>
              <w:rPr>
                <w:sz w:val="24"/>
                <w:szCs w:val="24"/>
              </w:rPr>
            </w:pPr>
            <w:r w:rsidRPr="005F5ECC">
              <w:rPr>
                <w:rStyle w:val="30"/>
                <w:sz w:val="24"/>
                <w:szCs w:val="24"/>
              </w:rPr>
              <w:t>2025 г.</w:t>
            </w:r>
          </w:p>
        </w:tc>
        <w:tc>
          <w:tcPr>
            <w:tcW w:w="4496" w:type="dxa"/>
            <w:gridSpan w:val="2"/>
            <w:tcMar>
              <w:top w:w="150" w:type="dxa"/>
              <w:left w:w="240" w:type="dxa"/>
              <w:bottom w:w="150" w:type="dxa"/>
              <w:right w:w="240" w:type="dxa"/>
            </w:tcMar>
            <w:vAlign w:val="center"/>
            <w:hideMark/>
          </w:tcPr>
          <w:p w14:paraId="3CF31F06" w14:textId="77777777" w:rsidR="005B1951" w:rsidRPr="005F5ECC" w:rsidRDefault="005B1951" w:rsidP="005F5ECC">
            <w:pPr>
              <w:spacing w:after="0" w:line="240" w:lineRule="auto"/>
              <w:contextualSpacing/>
              <w:jc w:val="center"/>
              <w:rPr>
                <w:sz w:val="24"/>
                <w:szCs w:val="24"/>
              </w:rPr>
            </w:pPr>
            <w:r w:rsidRPr="005F5ECC">
              <w:rPr>
                <w:rStyle w:val="30"/>
                <w:sz w:val="24"/>
                <w:szCs w:val="24"/>
              </w:rPr>
              <w:t>2026 г.</w:t>
            </w:r>
          </w:p>
        </w:tc>
      </w:tr>
      <w:tr w:rsidR="00304E01" w:rsidRPr="005F5ECC" w14:paraId="6221FAFA" w14:textId="77777777" w:rsidTr="00304E01">
        <w:tc>
          <w:tcPr>
            <w:tcW w:w="1413" w:type="dxa"/>
            <w:vMerge/>
            <w:tcMar>
              <w:top w:w="150" w:type="dxa"/>
              <w:left w:w="0" w:type="dxa"/>
              <w:bottom w:w="150" w:type="dxa"/>
              <w:right w:w="240" w:type="dxa"/>
            </w:tcMar>
            <w:vAlign w:val="center"/>
            <w:hideMark/>
          </w:tcPr>
          <w:p w14:paraId="744CBD3C" w14:textId="77777777" w:rsidR="005B1951" w:rsidRPr="005F5ECC" w:rsidRDefault="005B1951" w:rsidP="005F5ECC">
            <w:pPr>
              <w:spacing w:after="0" w:line="240" w:lineRule="auto"/>
              <w:contextualSpacing/>
              <w:jc w:val="center"/>
              <w:rPr>
                <w:sz w:val="24"/>
                <w:szCs w:val="24"/>
              </w:rPr>
            </w:pPr>
          </w:p>
        </w:tc>
        <w:tc>
          <w:tcPr>
            <w:tcW w:w="887" w:type="dxa"/>
            <w:tcMar>
              <w:top w:w="150" w:type="dxa"/>
              <w:left w:w="240" w:type="dxa"/>
              <w:bottom w:w="150" w:type="dxa"/>
              <w:right w:w="240" w:type="dxa"/>
            </w:tcMar>
            <w:vAlign w:val="center"/>
            <w:hideMark/>
          </w:tcPr>
          <w:p w14:paraId="3F04994A" w14:textId="77777777" w:rsidR="005B1951" w:rsidRPr="005F5ECC" w:rsidRDefault="005B1951" w:rsidP="005F5ECC">
            <w:pPr>
              <w:spacing w:after="0" w:line="240" w:lineRule="auto"/>
              <w:contextualSpacing/>
              <w:jc w:val="center"/>
              <w:rPr>
                <w:b/>
                <w:sz w:val="24"/>
                <w:szCs w:val="24"/>
              </w:rPr>
            </w:pPr>
            <w:r w:rsidRPr="005F5ECC">
              <w:rPr>
                <w:rStyle w:val="30"/>
                <w:b w:val="0"/>
                <w:sz w:val="24"/>
                <w:szCs w:val="24"/>
              </w:rPr>
              <w:t>чел.</w:t>
            </w:r>
          </w:p>
        </w:tc>
        <w:tc>
          <w:tcPr>
            <w:tcW w:w="0" w:type="auto"/>
            <w:tcMar>
              <w:top w:w="150" w:type="dxa"/>
              <w:left w:w="240" w:type="dxa"/>
              <w:bottom w:w="150" w:type="dxa"/>
              <w:right w:w="240" w:type="dxa"/>
            </w:tcMar>
            <w:vAlign w:val="center"/>
            <w:hideMark/>
          </w:tcPr>
          <w:p w14:paraId="2E797457" w14:textId="77777777" w:rsidR="005B1951" w:rsidRPr="005F5ECC" w:rsidRDefault="005B1951" w:rsidP="005F5ECC">
            <w:pPr>
              <w:spacing w:after="0" w:line="240" w:lineRule="auto"/>
              <w:contextualSpacing/>
              <w:jc w:val="center"/>
              <w:rPr>
                <w:b/>
                <w:sz w:val="24"/>
                <w:szCs w:val="24"/>
              </w:rPr>
            </w:pPr>
            <w:r w:rsidRPr="005F5ECC">
              <w:rPr>
                <w:rStyle w:val="30"/>
                <w:b w:val="0"/>
                <w:sz w:val="24"/>
                <w:szCs w:val="24"/>
              </w:rPr>
              <w:t>% от общего числа участников</w:t>
            </w:r>
          </w:p>
        </w:tc>
        <w:tc>
          <w:tcPr>
            <w:tcW w:w="887" w:type="dxa"/>
            <w:tcMar>
              <w:top w:w="150" w:type="dxa"/>
              <w:left w:w="240" w:type="dxa"/>
              <w:bottom w:w="150" w:type="dxa"/>
              <w:right w:w="240" w:type="dxa"/>
            </w:tcMar>
            <w:vAlign w:val="center"/>
            <w:hideMark/>
          </w:tcPr>
          <w:p w14:paraId="0470F9E3" w14:textId="77777777" w:rsidR="005B1951" w:rsidRPr="005F5ECC" w:rsidRDefault="005B1951" w:rsidP="005F5ECC">
            <w:pPr>
              <w:spacing w:after="0" w:line="240" w:lineRule="auto"/>
              <w:contextualSpacing/>
              <w:jc w:val="center"/>
              <w:rPr>
                <w:b/>
                <w:sz w:val="24"/>
                <w:szCs w:val="24"/>
              </w:rPr>
            </w:pPr>
            <w:r w:rsidRPr="005F5ECC">
              <w:rPr>
                <w:rStyle w:val="30"/>
                <w:b w:val="0"/>
                <w:sz w:val="24"/>
                <w:szCs w:val="24"/>
              </w:rPr>
              <w:t>чел.</w:t>
            </w:r>
          </w:p>
        </w:tc>
        <w:tc>
          <w:tcPr>
            <w:tcW w:w="3693" w:type="dxa"/>
            <w:tcMar>
              <w:top w:w="150" w:type="dxa"/>
              <w:left w:w="240" w:type="dxa"/>
              <w:bottom w:w="150" w:type="dxa"/>
              <w:right w:w="240" w:type="dxa"/>
            </w:tcMar>
            <w:vAlign w:val="center"/>
            <w:hideMark/>
          </w:tcPr>
          <w:p w14:paraId="7D2F297E" w14:textId="77777777" w:rsidR="005B1951" w:rsidRPr="005F5ECC" w:rsidRDefault="005B1951" w:rsidP="005F5ECC">
            <w:pPr>
              <w:spacing w:after="0" w:line="240" w:lineRule="auto"/>
              <w:contextualSpacing/>
              <w:jc w:val="center"/>
              <w:rPr>
                <w:b/>
                <w:sz w:val="24"/>
                <w:szCs w:val="24"/>
              </w:rPr>
            </w:pPr>
            <w:r w:rsidRPr="005F5ECC">
              <w:rPr>
                <w:rStyle w:val="30"/>
                <w:b w:val="0"/>
                <w:sz w:val="24"/>
                <w:szCs w:val="24"/>
              </w:rPr>
              <w:t>% от общего числа участников</w:t>
            </w:r>
          </w:p>
        </w:tc>
        <w:tc>
          <w:tcPr>
            <w:tcW w:w="887" w:type="dxa"/>
            <w:tcMar>
              <w:top w:w="150" w:type="dxa"/>
              <w:left w:w="240" w:type="dxa"/>
              <w:bottom w:w="150" w:type="dxa"/>
              <w:right w:w="240" w:type="dxa"/>
            </w:tcMar>
            <w:vAlign w:val="center"/>
            <w:hideMark/>
          </w:tcPr>
          <w:p w14:paraId="1557B12D" w14:textId="77777777" w:rsidR="005B1951" w:rsidRPr="005F5ECC" w:rsidRDefault="005B1951" w:rsidP="005F5ECC">
            <w:pPr>
              <w:spacing w:after="0" w:line="240" w:lineRule="auto"/>
              <w:contextualSpacing/>
              <w:jc w:val="center"/>
              <w:rPr>
                <w:b/>
                <w:sz w:val="24"/>
                <w:szCs w:val="24"/>
              </w:rPr>
            </w:pPr>
            <w:r w:rsidRPr="005F5ECC">
              <w:rPr>
                <w:rStyle w:val="30"/>
                <w:b w:val="0"/>
                <w:sz w:val="24"/>
                <w:szCs w:val="24"/>
              </w:rPr>
              <w:t>чел.</w:t>
            </w:r>
          </w:p>
        </w:tc>
        <w:tc>
          <w:tcPr>
            <w:tcW w:w="3609" w:type="dxa"/>
            <w:tcMar>
              <w:top w:w="150" w:type="dxa"/>
              <w:left w:w="240" w:type="dxa"/>
              <w:bottom w:w="150" w:type="dxa"/>
              <w:right w:w="0" w:type="dxa"/>
            </w:tcMar>
            <w:vAlign w:val="center"/>
            <w:hideMark/>
          </w:tcPr>
          <w:p w14:paraId="6034BC20" w14:textId="77777777" w:rsidR="005B1951" w:rsidRPr="005F5ECC" w:rsidRDefault="005B1951" w:rsidP="005F5ECC">
            <w:pPr>
              <w:spacing w:after="0" w:line="240" w:lineRule="auto"/>
              <w:contextualSpacing/>
              <w:jc w:val="center"/>
              <w:rPr>
                <w:b/>
                <w:sz w:val="24"/>
                <w:szCs w:val="24"/>
              </w:rPr>
            </w:pPr>
            <w:r w:rsidRPr="005F5ECC">
              <w:rPr>
                <w:rStyle w:val="30"/>
                <w:b w:val="0"/>
                <w:sz w:val="24"/>
                <w:szCs w:val="24"/>
              </w:rPr>
              <w:t>% от общего числа участников</w:t>
            </w:r>
          </w:p>
        </w:tc>
      </w:tr>
      <w:tr w:rsidR="00304E01" w:rsidRPr="005F5ECC" w14:paraId="22AA51DD" w14:textId="77777777" w:rsidTr="00304E01">
        <w:trPr>
          <w:trHeight w:val="25"/>
        </w:trPr>
        <w:tc>
          <w:tcPr>
            <w:tcW w:w="1413" w:type="dxa"/>
            <w:tcMar>
              <w:top w:w="150" w:type="dxa"/>
              <w:left w:w="0" w:type="dxa"/>
              <w:bottom w:w="150" w:type="dxa"/>
              <w:right w:w="240" w:type="dxa"/>
            </w:tcMar>
            <w:vAlign w:val="center"/>
            <w:hideMark/>
          </w:tcPr>
          <w:p w14:paraId="4CA6437A" w14:textId="77777777" w:rsidR="00670D3C" w:rsidRPr="005F5ECC" w:rsidRDefault="00670D3C" w:rsidP="005F5ECC">
            <w:pPr>
              <w:spacing w:after="0" w:line="240" w:lineRule="auto"/>
              <w:contextualSpacing/>
              <w:jc w:val="center"/>
              <w:rPr>
                <w:sz w:val="24"/>
                <w:szCs w:val="24"/>
              </w:rPr>
            </w:pPr>
            <w:r w:rsidRPr="005F5ECC">
              <w:rPr>
                <w:rStyle w:val="30"/>
                <w:sz w:val="24"/>
                <w:szCs w:val="24"/>
              </w:rPr>
              <w:t>Женский</w:t>
            </w:r>
          </w:p>
        </w:tc>
        <w:tc>
          <w:tcPr>
            <w:tcW w:w="887" w:type="dxa"/>
            <w:tcMar>
              <w:top w:w="150" w:type="dxa"/>
              <w:left w:w="240" w:type="dxa"/>
              <w:bottom w:w="150" w:type="dxa"/>
              <w:right w:w="240" w:type="dxa"/>
            </w:tcMar>
            <w:vAlign w:val="center"/>
            <w:hideMark/>
          </w:tcPr>
          <w:p w14:paraId="2177866D" w14:textId="77777777" w:rsidR="00670D3C" w:rsidRPr="005F5ECC" w:rsidRDefault="00670D3C" w:rsidP="005F5ECC">
            <w:pPr>
              <w:spacing w:after="0" w:line="240" w:lineRule="auto"/>
              <w:contextualSpacing/>
              <w:jc w:val="center"/>
              <w:rPr>
                <w:sz w:val="24"/>
                <w:szCs w:val="24"/>
              </w:rPr>
            </w:pPr>
            <w:r w:rsidRPr="005F5ECC">
              <w:rPr>
                <w:sz w:val="24"/>
                <w:szCs w:val="24"/>
              </w:rPr>
              <w:t>360</w:t>
            </w:r>
          </w:p>
        </w:tc>
        <w:tc>
          <w:tcPr>
            <w:tcW w:w="0" w:type="auto"/>
            <w:tcMar>
              <w:top w:w="150" w:type="dxa"/>
              <w:left w:w="240" w:type="dxa"/>
              <w:bottom w:w="150" w:type="dxa"/>
              <w:right w:w="240" w:type="dxa"/>
            </w:tcMar>
            <w:vAlign w:val="center"/>
            <w:hideMark/>
          </w:tcPr>
          <w:p w14:paraId="016CB4AE" w14:textId="77777777" w:rsidR="00670D3C" w:rsidRPr="005F5ECC" w:rsidRDefault="00670D3C" w:rsidP="005F5ECC">
            <w:pPr>
              <w:spacing w:after="0" w:line="240" w:lineRule="auto"/>
              <w:contextualSpacing/>
              <w:jc w:val="center"/>
              <w:rPr>
                <w:sz w:val="24"/>
                <w:szCs w:val="24"/>
              </w:rPr>
            </w:pPr>
            <w:r w:rsidRPr="005F5ECC">
              <w:rPr>
                <w:sz w:val="24"/>
                <w:szCs w:val="24"/>
              </w:rPr>
              <w:t>66,54%</w:t>
            </w:r>
          </w:p>
        </w:tc>
        <w:tc>
          <w:tcPr>
            <w:tcW w:w="887" w:type="dxa"/>
            <w:tcMar>
              <w:top w:w="150" w:type="dxa"/>
              <w:left w:w="240" w:type="dxa"/>
              <w:bottom w:w="150" w:type="dxa"/>
              <w:right w:w="240" w:type="dxa"/>
            </w:tcMar>
            <w:vAlign w:val="center"/>
            <w:hideMark/>
          </w:tcPr>
          <w:p w14:paraId="425C29B6" w14:textId="77777777" w:rsidR="00670D3C" w:rsidRPr="005F5ECC" w:rsidRDefault="00670D3C" w:rsidP="005F5ECC">
            <w:pPr>
              <w:spacing w:after="0" w:line="240" w:lineRule="auto"/>
              <w:contextualSpacing/>
              <w:jc w:val="center"/>
              <w:rPr>
                <w:sz w:val="24"/>
                <w:szCs w:val="24"/>
              </w:rPr>
            </w:pPr>
            <w:r w:rsidRPr="005F5ECC">
              <w:rPr>
                <w:sz w:val="24"/>
                <w:szCs w:val="24"/>
              </w:rPr>
              <w:t>357</w:t>
            </w:r>
          </w:p>
        </w:tc>
        <w:tc>
          <w:tcPr>
            <w:tcW w:w="3693" w:type="dxa"/>
            <w:tcMar>
              <w:top w:w="150" w:type="dxa"/>
              <w:left w:w="240" w:type="dxa"/>
              <w:bottom w:w="150" w:type="dxa"/>
              <w:right w:w="240" w:type="dxa"/>
            </w:tcMar>
            <w:vAlign w:val="center"/>
            <w:hideMark/>
          </w:tcPr>
          <w:p w14:paraId="64B9154A" w14:textId="77777777" w:rsidR="00670D3C" w:rsidRPr="005F5ECC" w:rsidRDefault="00670D3C" w:rsidP="005F5ECC">
            <w:pPr>
              <w:spacing w:after="0" w:line="240" w:lineRule="auto"/>
              <w:contextualSpacing/>
              <w:jc w:val="center"/>
              <w:rPr>
                <w:sz w:val="24"/>
                <w:szCs w:val="24"/>
              </w:rPr>
            </w:pPr>
            <w:r w:rsidRPr="005F5ECC">
              <w:rPr>
                <w:sz w:val="24"/>
                <w:szCs w:val="24"/>
              </w:rPr>
              <w:t>68,13%</w:t>
            </w:r>
          </w:p>
        </w:tc>
        <w:tc>
          <w:tcPr>
            <w:tcW w:w="887" w:type="dxa"/>
            <w:tcMar>
              <w:top w:w="150" w:type="dxa"/>
              <w:left w:w="240" w:type="dxa"/>
              <w:bottom w:w="150" w:type="dxa"/>
              <w:right w:w="240" w:type="dxa"/>
            </w:tcMar>
            <w:vAlign w:val="center"/>
            <w:hideMark/>
          </w:tcPr>
          <w:p w14:paraId="2B72ABF3" w14:textId="77777777" w:rsidR="00670D3C" w:rsidRPr="005F5ECC" w:rsidRDefault="00670D3C" w:rsidP="005F5ECC">
            <w:pPr>
              <w:spacing w:after="0" w:line="240" w:lineRule="auto"/>
              <w:contextualSpacing/>
              <w:jc w:val="center"/>
              <w:rPr>
                <w:sz w:val="24"/>
                <w:szCs w:val="24"/>
              </w:rPr>
            </w:pPr>
            <w:r w:rsidRPr="005F5ECC">
              <w:rPr>
                <w:sz w:val="24"/>
                <w:szCs w:val="24"/>
              </w:rPr>
              <w:t>299</w:t>
            </w:r>
          </w:p>
        </w:tc>
        <w:tc>
          <w:tcPr>
            <w:tcW w:w="3609" w:type="dxa"/>
            <w:tcMar>
              <w:top w:w="150" w:type="dxa"/>
              <w:left w:w="240" w:type="dxa"/>
              <w:bottom w:w="150" w:type="dxa"/>
              <w:right w:w="0" w:type="dxa"/>
            </w:tcMar>
            <w:vAlign w:val="center"/>
            <w:hideMark/>
          </w:tcPr>
          <w:p w14:paraId="693B4A9D" w14:textId="77777777" w:rsidR="00670D3C" w:rsidRPr="005F5ECC" w:rsidRDefault="00670D3C" w:rsidP="005F5ECC">
            <w:pPr>
              <w:spacing w:after="0" w:line="240" w:lineRule="auto"/>
              <w:contextualSpacing/>
              <w:jc w:val="center"/>
              <w:rPr>
                <w:sz w:val="24"/>
                <w:szCs w:val="24"/>
              </w:rPr>
            </w:pPr>
            <w:r w:rsidRPr="005F5ECC">
              <w:rPr>
                <w:sz w:val="24"/>
                <w:szCs w:val="24"/>
              </w:rPr>
              <w:t>50,85%</w:t>
            </w:r>
          </w:p>
        </w:tc>
      </w:tr>
      <w:tr w:rsidR="00304E01" w:rsidRPr="005F5ECC" w14:paraId="14659DC6" w14:textId="77777777" w:rsidTr="00304E01">
        <w:trPr>
          <w:trHeight w:val="25"/>
        </w:trPr>
        <w:tc>
          <w:tcPr>
            <w:tcW w:w="1413" w:type="dxa"/>
            <w:tcMar>
              <w:top w:w="150" w:type="dxa"/>
              <w:left w:w="0" w:type="dxa"/>
              <w:bottom w:w="150" w:type="dxa"/>
              <w:right w:w="240" w:type="dxa"/>
            </w:tcMar>
            <w:vAlign w:val="center"/>
            <w:hideMark/>
          </w:tcPr>
          <w:p w14:paraId="7B13432E" w14:textId="77777777" w:rsidR="00670D3C" w:rsidRPr="005F5ECC" w:rsidRDefault="00670D3C" w:rsidP="005F5ECC">
            <w:pPr>
              <w:spacing w:after="0" w:line="240" w:lineRule="auto"/>
              <w:jc w:val="center"/>
              <w:rPr>
                <w:sz w:val="24"/>
                <w:szCs w:val="24"/>
              </w:rPr>
            </w:pPr>
            <w:r w:rsidRPr="005F5ECC">
              <w:rPr>
                <w:rStyle w:val="30"/>
                <w:sz w:val="24"/>
                <w:szCs w:val="24"/>
              </w:rPr>
              <w:t>Мужской</w:t>
            </w:r>
          </w:p>
        </w:tc>
        <w:tc>
          <w:tcPr>
            <w:tcW w:w="887" w:type="dxa"/>
            <w:tcMar>
              <w:top w:w="150" w:type="dxa"/>
              <w:left w:w="240" w:type="dxa"/>
              <w:bottom w:w="150" w:type="dxa"/>
              <w:right w:w="240" w:type="dxa"/>
            </w:tcMar>
            <w:vAlign w:val="center"/>
            <w:hideMark/>
          </w:tcPr>
          <w:p w14:paraId="2D0528E2" w14:textId="77777777" w:rsidR="00670D3C" w:rsidRPr="005F5ECC" w:rsidRDefault="00670D3C" w:rsidP="005F5ECC">
            <w:pPr>
              <w:spacing w:after="0" w:line="240" w:lineRule="auto"/>
              <w:jc w:val="center"/>
              <w:rPr>
                <w:sz w:val="24"/>
                <w:szCs w:val="24"/>
              </w:rPr>
            </w:pPr>
            <w:r w:rsidRPr="005F5ECC">
              <w:rPr>
                <w:sz w:val="24"/>
                <w:szCs w:val="24"/>
              </w:rPr>
              <w:t>181</w:t>
            </w:r>
          </w:p>
        </w:tc>
        <w:tc>
          <w:tcPr>
            <w:tcW w:w="0" w:type="auto"/>
            <w:tcMar>
              <w:top w:w="150" w:type="dxa"/>
              <w:left w:w="240" w:type="dxa"/>
              <w:bottom w:w="150" w:type="dxa"/>
              <w:right w:w="240" w:type="dxa"/>
            </w:tcMar>
            <w:vAlign w:val="center"/>
            <w:hideMark/>
          </w:tcPr>
          <w:p w14:paraId="39FE329B" w14:textId="77777777" w:rsidR="00670D3C" w:rsidRPr="005F5ECC" w:rsidRDefault="00670D3C" w:rsidP="005F5ECC">
            <w:pPr>
              <w:spacing w:after="0" w:line="240" w:lineRule="auto"/>
              <w:jc w:val="center"/>
              <w:rPr>
                <w:sz w:val="24"/>
                <w:szCs w:val="24"/>
              </w:rPr>
            </w:pPr>
            <w:r w:rsidRPr="005F5ECC">
              <w:rPr>
                <w:sz w:val="24"/>
                <w:szCs w:val="24"/>
              </w:rPr>
              <w:t>33,46%</w:t>
            </w:r>
          </w:p>
        </w:tc>
        <w:tc>
          <w:tcPr>
            <w:tcW w:w="887" w:type="dxa"/>
            <w:tcMar>
              <w:top w:w="150" w:type="dxa"/>
              <w:left w:w="240" w:type="dxa"/>
              <w:bottom w:w="150" w:type="dxa"/>
              <w:right w:w="240" w:type="dxa"/>
            </w:tcMar>
            <w:vAlign w:val="center"/>
            <w:hideMark/>
          </w:tcPr>
          <w:p w14:paraId="67E8293E" w14:textId="77777777" w:rsidR="00670D3C" w:rsidRPr="005F5ECC" w:rsidRDefault="00670D3C" w:rsidP="005F5ECC">
            <w:pPr>
              <w:spacing w:after="0" w:line="240" w:lineRule="auto"/>
              <w:jc w:val="center"/>
              <w:rPr>
                <w:sz w:val="24"/>
                <w:szCs w:val="24"/>
              </w:rPr>
            </w:pPr>
            <w:r w:rsidRPr="005F5ECC">
              <w:rPr>
                <w:sz w:val="24"/>
                <w:szCs w:val="24"/>
              </w:rPr>
              <w:t>167</w:t>
            </w:r>
          </w:p>
        </w:tc>
        <w:tc>
          <w:tcPr>
            <w:tcW w:w="3693" w:type="dxa"/>
            <w:tcMar>
              <w:top w:w="150" w:type="dxa"/>
              <w:left w:w="240" w:type="dxa"/>
              <w:bottom w:w="150" w:type="dxa"/>
              <w:right w:w="240" w:type="dxa"/>
            </w:tcMar>
            <w:vAlign w:val="center"/>
            <w:hideMark/>
          </w:tcPr>
          <w:p w14:paraId="50830D8F" w14:textId="77777777" w:rsidR="00670D3C" w:rsidRPr="005F5ECC" w:rsidRDefault="00670D3C" w:rsidP="005F5ECC">
            <w:pPr>
              <w:spacing w:after="0" w:line="240" w:lineRule="auto"/>
              <w:jc w:val="center"/>
              <w:rPr>
                <w:sz w:val="24"/>
                <w:szCs w:val="24"/>
              </w:rPr>
            </w:pPr>
            <w:r w:rsidRPr="005F5ECC">
              <w:rPr>
                <w:sz w:val="24"/>
                <w:szCs w:val="24"/>
              </w:rPr>
              <w:t>31,87%</w:t>
            </w:r>
          </w:p>
        </w:tc>
        <w:tc>
          <w:tcPr>
            <w:tcW w:w="887" w:type="dxa"/>
            <w:tcMar>
              <w:top w:w="150" w:type="dxa"/>
              <w:left w:w="240" w:type="dxa"/>
              <w:bottom w:w="150" w:type="dxa"/>
              <w:right w:w="240" w:type="dxa"/>
            </w:tcMar>
            <w:vAlign w:val="center"/>
            <w:hideMark/>
          </w:tcPr>
          <w:p w14:paraId="4EABFF37" w14:textId="77777777" w:rsidR="00670D3C" w:rsidRPr="005F5ECC" w:rsidRDefault="00670D3C" w:rsidP="005F5ECC">
            <w:pPr>
              <w:spacing w:after="0" w:line="240" w:lineRule="auto"/>
              <w:jc w:val="center"/>
              <w:rPr>
                <w:sz w:val="24"/>
                <w:szCs w:val="24"/>
              </w:rPr>
            </w:pPr>
            <w:r w:rsidRPr="005F5ECC">
              <w:rPr>
                <w:sz w:val="24"/>
                <w:szCs w:val="24"/>
              </w:rPr>
              <w:t>289</w:t>
            </w:r>
          </w:p>
        </w:tc>
        <w:tc>
          <w:tcPr>
            <w:tcW w:w="3609" w:type="dxa"/>
            <w:tcMar>
              <w:top w:w="150" w:type="dxa"/>
              <w:left w:w="240" w:type="dxa"/>
              <w:bottom w:w="150" w:type="dxa"/>
              <w:right w:w="0" w:type="dxa"/>
            </w:tcMar>
            <w:vAlign w:val="center"/>
            <w:hideMark/>
          </w:tcPr>
          <w:p w14:paraId="376AB9C5" w14:textId="77777777" w:rsidR="00670D3C" w:rsidRPr="005F5ECC" w:rsidRDefault="00670D3C" w:rsidP="005F5ECC">
            <w:pPr>
              <w:spacing w:after="0" w:line="240" w:lineRule="auto"/>
              <w:jc w:val="center"/>
              <w:rPr>
                <w:sz w:val="24"/>
                <w:szCs w:val="24"/>
              </w:rPr>
            </w:pPr>
            <w:r w:rsidRPr="005F5ECC">
              <w:rPr>
                <w:sz w:val="24"/>
                <w:szCs w:val="24"/>
              </w:rPr>
              <w:t>49,15%</w:t>
            </w:r>
          </w:p>
        </w:tc>
      </w:tr>
    </w:tbl>
    <w:p w14:paraId="6505319A" w14:textId="77777777" w:rsidR="005E00EB" w:rsidRPr="005F5ECC" w:rsidRDefault="005E00EB" w:rsidP="005F5ECC">
      <w:pPr>
        <w:pStyle w:val="3"/>
        <w:shd w:val="clear" w:color="auto" w:fill="FFFFFF"/>
        <w:spacing w:before="0" w:beforeAutospacing="0" w:after="0" w:afterAutospacing="0"/>
        <w:rPr>
          <w:color w:val="0F1115"/>
          <w:sz w:val="24"/>
          <w:szCs w:val="24"/>
        </w:rPr>
      </w:pPr>
    </w:p>
    <w:p w14:paraId="134CC5CD" w14:textId="77777777" w:rsidR="00670D3C" w:rsidRPr="005F5ECC" w:rsidRDefault="005B1951" w:rsidP="00394921">
      <w:pPr>
        <w:pStyle w:val="3"/>
        <w:numPr>
          <w:ilvl w:val="1"/>
          <w:numId w:val="7"/>
        </w:numPr>
        <w:shd w:val="clear" w:color="auto" w:fill="FFFFFF"/>
        <w:spacing w:before="0" w:beforeAutospacing="0" w:after="0" w:afterAutospacing="0"/>
        <w:rPr>
          <w:color w:val="0F1115"/>
          <w:sz w:val="24"/>
          <w:szCs w:val="24"/>
        </w:rPr>
      </w:pPr>
      <w:r w:rsidRPr="005F5ECC">
        <w:rPr>
          <w:color w:val="0F1115"/>
          <w:sz w:val="24"/>
          <w:szCs w:val="24"/>
        </w:rPr>
        <w:t xml:space="preserve"> </w:t>
      </w:r>
      <w:r w:rsidR="00670D3C" w:rsidRPr="005F5ECC">
        <w:rPr>
          <w:color w:val="0F1115"/>
          <w:sz w:val="24"/>
          <w:szCs w:val="24"/>
        </w:rPr>
        <w:t>Количество участников экзамена в регионе по категориям (за 3 года)</w:t>
      </w:r>
    </w:p>
    <w:p w14:paraId="034D0FAF" w14:textId="77777777" w:rsidR="005B1951" w:rsidRPr="005F5ECC" w:rsidRDefault="005B1951" w:rsidP="005F5ECC">
      <w:pPr>
        <w:pStyle w:val="3"/>
        <w:shd w:val="clear" w:color="auto" w:fill="FFFFFF"/>
        <w:spacing w:before="0" w:beforeAutospacing="0" w:after="0" w:afterAutospacing="0"/>
        <w:ind w:left="360"/>
        <w:jc w:val="right"/>
        <w:rPr>
          <w:b w:val="0"/>
          <w:i/>
          <w:color w:val="0F1115"/>
          <w:sz w:val="24"/>
          <w:szCs w:val="24"/>
        </w:rPr>
      </w:pPr>
      <w:r w:rsidRPr="005F5ECC">
        <w:rPr>
          <w:b w:val="0"/>
          <w:i/>
          <w:color w:val="0F1115"/>
          <w:sz w:val="24"/>
          <w:szCs w:val="24"/>
        </w:rPr>
        <w:t>Таблица 2-3</w:t>
      </w:r>
    </w:p>
    <w:tbl>
      <w:tblPr>
        <w:tblW w:w="14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06"/>
        <w:gridCol w:w="984"/>
        <w:gridCol w:w="2693"/>
        <w:gridCol w:w="1124"/>
        <w:gridCol w:w="2562"/>
        <w:gridCol w:w="995"/>
        <w:gridCol w:w="2407"/>
      </w:tblGrid>
      <w:tr w:rsidR="005E00EB" w:rsidRPr="005F5ECC" w14:paraId="07DFC8E3" w14:textId="77777777" w:rsidTr="00304E01">
        <w:trPr>
          <w:trHeight w:val="63"/>
          <w:tblHeader/>
        </w:trPr>
        <w:tc>
          <w:tcPr>
            <w:tcW w:w="4106" w:type="dxa"/>
            <w:vMerge w:val="restart"/>
            <w:tcMar>
              <w:top w:w="150" w:type="dxa"/>
              <w:left w:w="0" w:type="dxa"/>
              <w:bottom w:w="150" w:type="dxa"/>
              <w:right w:w="240" w:type="dxa"/>
            </w:tcMar>
            <w:vAlign w:val="center"/>
            <w:hideMark/>
          </w:tcPr>
          <w:p w14:paraId="3E5F679E" w14:textId="77777777" w:rsidR="005E00EB" w:rsidRPr="005F5ECC" w:rsidRDefault="005E00EB" w:rsidP="005F5ECC">
            <w:pPr>
              <w:spacing w:after="0" w:line="240" w:lineRule="auto"/>
              <w:jc w:val="center"/>
              <w:rPr>
                <w:sz w:val="24"/>
                <w:szCs w:val="24"/>
              </w:rPr>
            </w:pPr>
            <w:r w:rsidRPr="005F5ECC">
              <w:rPr>
                <w:rStyle w:val="30"/>
                <w:sz w:val="24"/>
                <w:szCs w:val="24"/>
              </w:rPr>
              <w:t>Категория участника</w:t>
            </w:r>
          </w:p>
        </w:tc>
        <w:tc>
          <w:tcPr>
            <w:tcW w:w="3677" w:type="dxa"/>
            <w:gridSpan w:val="2"/>
            <w:tcMar>
              <w:top w:w="150" w:type="dxa"/>
              <w:left w:w="240" w:type="dxa"/>
              <w:bottom w:w="150" w:type="dxa"/>
              <w:right w:w="240" w:type="dxa"/>
            </w:tcMar>
            <w:vAlign w:val="center"/>
            <w:hideMark/>
          </w:tcPr>
          <w:p w14:paraId="6D16F755" w14:textId="77777777" w:rsidR="005E00EB" w:rsidRPr="005F5ECC" w:rsidRDefault="005E00EB" w:rsidP="005F5ECC">
            <w:pPr>
              <w:spacing w:after="0" w:line="240" w:lineRule="auto"/>
              <w:jc w:val="center"/>
              <w:rPr>
                <w:sz w:val="24"/>
                <w:szCs w:val="24"/>
              </w:rPr>
            </w:pPr>
            <w:r w:rsidRPr="005F5ECC">
              <w:rPr>
                <w:rStyle w:val="30"/>
                <w:sz w:val="24"/>
                <w:szCs w:val="24"/>
              </w:rPr>
              <w:t>2024 г.</w:t>
            </w:r>
          </w:p>
        </w:tc>
        <w:tc>
          <w:tcPr>
            <w:tcW w:w="3686" w:type="dxa"/>
            <w:gridSpan w:val="2"/>
            <w:vAlign w:val="center"/>
          </w:tcPr>
          <w:p w14:paraId="251B6E0B" w14:textId="77777777" w:rsidR="005E00EB" w:rsidRPr="005F5ECC" w:rsidRDefault="005E00EB" w:rsidP="005F5ECC">
            <w:pPr>
              <w:spacing w:after="0" w:line="240" w:lineRule="auto"/>
              <w:jc w:val="center"/>
              <w:rPr>
                <w:sz w:val="24"/>
                <w:szCs w:val="24"/>
              </w:rPr>
            </w:pPr>
            <w:r w:rsidRPr="005F5ECC">
              <w:rPr>
                <w:rStyle w:val="30"/>
                <w:sz w:val="24"/>
                <w:szCs w:val="24"/>
              </w:rPr>
              <w:t>2025 г.</w:t>
            </w:r>
          </w:p>
        </w:tc>
        <w:tc>
          <w:tcPr>
            <w:tcW w:w="3402" w:type="dxa"/>
            <w:gridSpan w:val="2"/>
            <w:tcMar>
              <w:top w:w="150" w:type="dxa"/>
              <w:left w:w="240" w:type="dxa"/>
              <w:bottom w:w="150" w:type="dxa"/>
              <w:right w:w="240" w:type="dxa"/>
            </w:tcMar>
            <w:vAlign w:val="center"/>
            <w:hideMark/>
          </w:tcPr>
          <w:p w14:paraId="285960B5" w14:textId="77777777" w:rsidR="005E00EB" w:rsidRPr="005F5ECC" w:rsidRDefault="005E00EB" w:rsidP="005F5ECC">
            <w:pPr>
              <w:spacing w:after="0" w:line="240" w:lineRule="auto"/>
              <w:jc w:val="center"/>
              <w:rPr>
                <w:sz w:val="24"/>
                <w:szCs w:val="24"/>
              </w:rPr>
            </w:pPr>
            <w:r w:rsidRPr="005F5ECC">
              <w:rPr>
                <w:rStyle w:val="30"/>
                <w:sz w:val="24"/>
                <w:szCs w:val="24"/>
              </w:rPr>
              <w:t>2026 г.</w:t>
            </w:r>
          </w:p>
        </w:tc>
      </w:tr>
      <w:tr w:rsidR="00FD348A" w:rsidRPr="005F5ECC" w14:paraId="165C6FD9" w14:textId="77777777" w:rsidTr="00DF7B75">
        <w:trPr>
          <w:trHeight w:val="20"/>
        </w:trPr>
        <w:tc>
          <w:tcPr>
            <w:tcW w:w="4106" w:type="dxa"/>
            <w:vMerge/>
            <w:tcMar>
              <w:top w:w="150" w:type="dxa"/>
              <w:left w:w="0" w:type="dxa"/>
              <w:bottom w:w="150" w:type="dxa"/>
              <w:right w:w="240" w:type="dxa"/>
            </w:tcMar>
            <w:vAlign w:val="center"/>
            <w:hideMark/>
          </w:tcPr>
          <w:p w14:paraId="2F2A6ABB" w14:textId="77777777" w:rsidR="005B1951" w:rsidRPr="005F5ECC" w:rsidRDefault="005B1951" w:rsidP="005F5ECC">
            <w:pPr>
              <w:spacing w:after="0" w:line="240" w:lineRule="auto"/>
              <w:jc w:val="center"/>
              <w:rPr>
                <w:sz w:val="24"/>
                <w:szCs w:val="24"/>
              </w:rPr>
            </w:pPr>
          </w:p>
        </w:tc>
        <w:tc>
          <w:tcPr>
            <w:tcW w:w="984" w:type="dxa"/>
            <w:tcMar>
              <w:top w:w="150" w:type="dxa"/>
              <w:left w:w="240" w:type="dxa"/>
              <w:bottom w:w="150" w:type="dxa"/>
              <w:right w:w="240" w:type="dxa"/>
            </w:tcMar>
            <w:vAlign w:val="center"/>
            <w:hideMark/>
          </w:tcPr>
          <w:p w14:paraId="094D5F9A" w14:textId="77777777" w:rsidR="005B1951" w:rsidRPr="005F5ECC" w:rsidRDefault="005B1951" w:rsidP="005F5ECC">
            <w:pPr>
              <w:spacing w:after="0" w:line="240" w:lineRule="auto"/>
              <w:jc w:val="center"/>
              <w:rPr>
                <w:b/>
                <w:bCs/>
                <w:sz w:val="24"/>
                <w:szCs w:val="24"/>
              </w:rPr>
            </w:pPr>
            <w:r w:rsidRPr="005F5ECC">
              <w:rPr>
                <w:rStyle w:val="30"/>
                <w:b w:val="0"/>
                <w:bCs w:val="0"/>
                <w:sz w:val="24"/>
                <w:szCs w:val="24"/>
              </w:rPr>
              <w:t>чел.</w:t>
            </w:r>
          </w:p>
        </w:tc>
        <w:tc>
          <w:tcPr>
            <w:tcW w:w="2693" w:type="dxa"/>
            <w:tcMar>
              <w:top w:w="150" w:type="dxa"/>
              <w:left w:w="240" w:type="dxa"/>
              <w:bottom w:w="150" w:type="dxa"/>
              <w:right w:w="240" w:type="dxa"/>
            </w:tcMar>
            <w:vAlign w:val="center"/>
            <w:hideMark/>
          </w:tcPr>
          <w:p w14:paraId="78595E59" w14:textId="77777777" w:rsidR="005B1951" w:rsidRPr="005F5ECC" w:rsidRDefault="005B1951" w:rsidP="005F5ECC">
            <w:pPr>
              <w:spacing w:after="0" w:line="240" w:lineRule="auto"/>
              <w:jc w:val="center"/>
              <w:rPr>
                <w:b/>
                <w:bCs/>
                <w:sz w:val="24"/>
                <w:szCs w:val="24"/>
              </w:rPr>
            </w:pPr>
            <w:r w:rsidRPr="005F5ECC">
              <w:rPr>
                <w:rStyle w:val="30"/>
                <w:b w:val="0"/>
                <w:bCs w:val="0"/>
                <w:sz w:val="24"/>
                <w:szCs w:val="24"/>
              </w:rPr>
              <w:t>% от общего числа участников</w:t>
            </w:r>
          </w:p>
        </w:tc>
        <w:tc>
          <w:tcPr>
            <w:tcW w:w="1124" w:type="dxa"/>
            <w:tcMar>
              <w:top w:w="150" w:type="dxa"/>
              <w:left w:w="240" w:type="dxa"/>
              <w:bottom w:w="150" w:type="dxa"/>
              <w:right w:w="240" w:type="dxa"/>
            </w:tcMar>
            <w:vAlign w:val="center"/>
            <w:hideMark/>
          </w:tcPr>
          <w:p w14:paraId="17858082" w14:textId="77777777" w:rsidR="005B1951" w:rsidRPr="005F5ECC" w:rsidRDefault="005B1951" w:rsidP="005F5ECC">
            <w:pPr>
              <w:spacing w:after="0" w:line="240" w:lineRule="auto"/>
              <w:jc w:val="center"/>
              <w:rPr>
                <w:b/>
                <w:bCs/>
                <w:sz w:val="24"/>
                <w:szCs w:val="24"/>
              </w:rPr>
            </w:pPr>
            <w:r w:rsidRPr="005F5ECC">
              <w:rPr>
                <w:rStyle w:val="30"/>
                <w:b w:val="0"/>
                <w:bCs w:val="0"/>
                <w:sz w:val="24"/>
                <w:szCs w:val="24"/>
              </w:rPr>
              <w:t>чел.</w:t>
            </w:r>
          </w:p>
        </w:tc>
        <w:tc>
          <w:tcPr>
            <w:tcW w:w="2562" w:type="dxa"/>
            <w:tcMar>
              <w:top w:w="150" w:type="dxa"/>
              <w:left w:w="240" w:type="dxa"/>
              <w:bottom w:w="150" w:type="dxa"/>
              <w:right w:w="240" w:type="dxa"/>
            </w:tcMar>
            <w:vAlign w:val="center"/>
            <w:hideMark/>
          </w:tcPr>
          <w:p w14:paraId="779FBE96" w14:textId="77777777" w:rsidR="005B1951" w:rsidRPr="005F5ECC" w:rsidRDefault="005B1951" w:rsidP="005F5ECC">
            <w:pPr>
              <w:spacing w:after="0" w:line="240" w:lineRule="auto"/>
              <w:jc w:val="center"/>
              <w:rPr>
                <w:b/>
                <w:bCs/>
                <w:sz w:val="24"/>
                <w:szCs w:val="24"/>
              </w:rPr>
            </w:pPr>
            <w:r w:rsidRPr="005F5ECC">
              <w:rPr>
                <w:rStyle w:val="30"/>
                <w:b w:val="0"/>
                <w:bCs w:val="0"/>
                <w:sz w:val="24"/>
                <w:szCs w:val="24"/>
              </w:rPr>
              <w:t>% от общего числа участников</w:t>
            </w:r>
          </w:p>
        </w:tc>
        <w:tc>
          <w:tcPr>
            <w:tcW w:w="995" w:type="dxa"/>
            <w:tcMar>
              <w:top w:w="150" w:type="dxa"/>
              <w:left w:w="240" w:type="dxa"/>
              <w:bottom w:w="150" w:type="dxa"/>
              <w:right w:w="240" w:type="dxa"/>
            </w:tcMar>
            <w:vAlign w:val="center"/>
            <w:hideMark/>
          </w:tcPr>
          <w:p w14:paraId="465F65A5" w14:textId="77777777" w:rsidR="005B1951" w:rsidRPr="005F5ECC" w:rsidRDefault="005B1951" w:rsidP="005F5ECC">
            <w:pPr>
              <w:spacing w:after="0" w:line="240" w:lineRule="auto"/>
              <w:jc w:val="center"/>
              <w:rPr>
                <w:b/>
                <w:bCs/>
                <w:sz w:val="24"/>
                <w:szCs w:val="24"/>
              </w:rPr>
            </w:pPr>
            <w:r w:rsidRPr="005F5ECC">
              <w:rPr>
                <w:rStyle w:val="30"/>
                <w:b w:val="0"/>
                <w:bCs w:val="0"/>
                <w:sz w:val="24"/>
                <w:szCs w:val="24"/>
              </w:rPr>
              <w:t>чел.</w:t>
            </w:r>
          </w:p>
        </w:tc>
        <w:tc>
          <w:tcPr>
            <w:tcW w:w="2407" w:type="dxa"/>
            <w:tcMar>
              <w:top w:w="150" w:type="dxa"/>
              <w:left w:w="240" w:type="dxa"/>
              <w:bottom w:w="150" w:type="dxa"/>
              <w:right w:w="0" w:type="dxa"/>
            </w:tcMar>
            <w:vAlign w:val="center"/>
            <w:hideMark/>
          </w:tcPr>
          <w:p w14:paraId="54CB4D2C" w14:textId="77777777" w:rsidR="005B1951" w:rsidRPr="005F5ECC" w:rsidRDefault="005B1951" w:rsidP="005F5ECC">
            <w:pPr>
              <w:spacing w:after="0" w:line="240" w:lineRule="auto"/>
              <w:jc w:val="center"/>
              <w:rPr>
                <w:b/>
                <w:bCs/>
                <w:sz w:val="24"/>
                <w:szCs w:val="24"/>
              </w:rPr>
            </w:pPr>
            <w:r w:rsidRPr="005F5ECC">
              <w:rPr>
                <w:rStyle w:val="30"/>
                <w:b w:val="0"/>
                <w:bCs w:val="0"/>
                <w:sz w:val="24"/>
                <w:szCs w:val="24"/>
              </w:rPr>
              <w:t>% от общего числа участников</w:t>
            </w:r>
          </w:p>
        </w:tc>
      </w:tr>
      <w:tr w:rsidR="007F73D7" w:rsidRPr="005F5ECC" w14:paraId="08F71F95" w14:textId="77777777" w:rsidTr="007F73D7">
        <w:trPr>
          <w:trHeight w:val="172"/>
        </w:trPr>
        <w:tc>
          <w:tcPr>
            <w:tcW w:w="4106" w:type="dxa"/>
            <w:tcMar>
              <w:top w:w="150" w:type="dxa"/>
              <w:left w:w="0" w:type="dxa"/>
              <w:bottom w:w="150" w:type="dxa"/>
              <w:right w:w="240" w:type="dxa"/>
            </w:tcMar>
            <w:vAlign w:val="center"/>
            <w:hideMark/>
          </w:tcPr>
          <w:p w14:paraId="733B89A8" w14:textId="77777777" w:rsidR="007F73D7" w:rsidRPr="005F5ECC" w:rsidRDefault="007F73D7" w:rsidP="007F73D7">
            <w:pPr>
              <w:spacing w:after="0" w:line="240" w:lineRule="auto"/>
              <w:rPr>
                <w:sz w:val="24"/>
                <w:szCs w:val="24"/>
              </w:rPr>
            </w:pPr>
            <w:r w:rsidRPr="005F5ECC">
              <w:rPr>
                <w:sz w:val="24"/>
                <w:szCs w:val="24"/>
              </w:rPr>
              <w:t>ВТГ, обучающихся по программам СОО</w:t>
            </w:r>
          </w:p>
        </w:tc>
        <w:tc>
          <w:tcPr>
            <w:tcW w:w="984" w:type="dxa"/>
            <w:tcMar>
              <w:top w:w="150" w:type="dxa"/>
              <w:left w:w="240" w:type="dxa"/>
              <w:bottom w:w="150" w:type="dxa"/>
              <w:right w:w="240" w:type="dxa"/>
            </w:tcMar>
            <w:vAlign w:val="center"/>
            <w:hideMark/>
          </w:tcPr>
          <w:p w14:paraId="4E1CEA37" w14:textId="69431A5F" w:rsidR="007F73D7" w:rsidRPr="005F5ECC" w:rsidRDefault="007F73D7" w:rsidP="007F73D7">
            <w:pPr>
              <w:spacing w:after="0" w:line="240" w:lineRule="auto"/>
              <w:jc w:val="center"/>
              <w:rPr>
                <w:sz w:val="24"/>
                <w:szCs w:val="24"/>
              </w:rPr>
            </w:pPr>
            <w:r w:rsidRPr="005F5ECC">
              <w:rPr>
                <w:sz w:val="24"/>
                <w:szCs w:val="24"/>
              </w:rPr>
              <w:t>541</w:t>
            </w:r>
          </w:p>
        </w:tc>
        <w:tc>
          <w:tcPr>
            <w:tcW w:w="2693" w:type="dxa"/>
            <w:tcMar>
              <w:top w:w="150" w:type="dxa"/>
              <w:left w:w="240" w:type="dxa"/>
              <w:bottom w:w="150" w:type="dxa"/>
              <w:right w:w="240" w:type="dxa"/>
            </w:tcMar>
            <w:vAlign w:val="center"/>
            <w:hideMark/>
          </w:tcPr>
          <w:p w14:paraId="4652274E" w14:textId="10B1C3E0" w:rsidR="007F73D7" w:rsidRPr="005F5ECC" w:rsidRDefault="007F73D7" w:rsidP="007F73D7">
            <w:pPr>
              <w:spacing w:after="0" w:line="240" w:lineRule="auto"/>
              <w:jc w:val="center"/>
              <w:rPr>
                <w:sz w:val="24"/>
                <w:szCs w:val="24"/>
              </w:rPr>
            </w:pPr>
            <w:r w:rsidRPr="005F5ECC">
              <w:rPr>
                <w:sz w:val="24"/>
                <w:szCs w:val="24"/>
              </w:rPr>
              <w:t>11,11</w:t>
            </w:r>
          </w:p>
        </w:tc>
        <w:tc>
          <w:tcPr>
            <w:tcW w:w="1124" w:type="dxa"/>
            <w:tcMar>
              <w:top w:w="150" w:type="dxa"/>
              <w:left w:w="240" w:type="dxa"/>
              <w:bottom w:w="150" w:type="dxa"/>
              <w:right w:w="240" w:type="dxa"/>
            </w:tcMar>
            <w:vAlign w:val="center"/>
            <w:hideMark/>
          </w:tcPr>
          <w:p w14:paraId="58BAC7AE" w14:textId="3238025B" w:rsidR="007F73D7" w:rsidRPr="005F5ECC" w:rsidRDefault="007F73D7" w:rsidP="007F73D7">
            <w:pPr>
              <w:spacing w:after="0" w:line="240" w:lineRule="auto"/>
              <w:jc w:val="center"/>
              <w:rPr>
                <w:sz w:val="24"/>
                <w:szCs w:val="24"/>
              </w:rPr>
            </w:pPr>
            <w:r w:rsidRPr="005F5ECC">
              <w:rPr>
                <w:sz w:val="24"/>
                <w:szCs w:val="24"/>
              </w:rPr>
              <w:t>524</w:t>
            </w:r>
          </w:p>
        </w:tc>
        <w:tc>
          <w:tcPr>
            <w:tcW w:w="2562" w:type="dxa"/>
            <w:tcMar>
              <w:top w:w="150" w:type="dxa"/>
              <w:left w:w="240" w:type="dxa"/>
              <w:bottom w:w="150" w:type="dxa"/>
              <w:right w:w="240" w:type="dxa"/>
            </w:tcMar>
            <w:vAlign w:val="center"/>
            <w:hideMark/>
          </w:tcPr>
          <w:p w14:paraId="108B5114" w14:textId="24D2A7F3" w:rsidR="007F73D7" w:rsidRPr="005F5ECC" w:rsidRDefault="007F73D7" w:rsidP="007F73D7">
            <w:pPr>
              <w:spacing w:after="0" w:line="240" w:lineRule="auto"/>
              <w:jc w:val="center"/>
              <w:rPr>
                <w:sz w:val="24"/>
                <w:szCs w:val="24"/>
              </w:rPr>
            </w:pPr>
            <w:r w:rsidRPr="005F5ECC">
              <w:rPr>
                <w:sz w:val="24"/>
                <w:szCs w:val="24"/>
              </w:rPr>
              <w:t>10,92</w:t>
            </w:r>
          </w:p>
        </w:tc>
        <w:tc>
          <w:tcPr>
            <w:tcW w:w="995" w:type="dxa"/>
            <w:tcMar>
              <w:top w:w="150" w:type="dxa"/>
              <w:left w:w="240" w:type="dxa"/>
              <w:bottom w:w="150" w:type="dxa"/>
              <w:right w:w="240" w:type="dxa"/>
            </w:tcMar>
            <w:vAlign w:val="center"/>
            <w:hideMark/>
          </w:tcPr>
          <w:p w14:paraId="4BB23133" w14:textId="4EF3BACB" w:rsidR="007F73D7" w:rsidRPr="005F5ECC" w:rsidRDefault="007F73D7" w:rsidP="007F73D7">
            <w:pPr>
              <w:spacing w:after="0" w:line="240" w:lineRule="auto"/>
              <w:jc w:val="center"/>
              <w:rPr>
                <w:sz w:val="24"/>
                <w:szCs w:val="24"/>
              </w:rPr>
            </w:pPr>
            <w:r w:rsidRPr="005F5ECC">
              <w:rPr>
                <w:sz w:val="24"/>
                <w:szCs w:val="24"/>
              </w:rPr>
              <w:t>588</w:t>
            </w:r>
          </w:p>
        </w:tc>
        <w:tc>
          <w:tcPr>
            <w:tcW w:w="2407" w:type="dxa"/>
            <w:tcMar>
              <w:top w:w="150" w:type="dxa"/>
              <w:left w:w="240" w:type="dxa"/>
              <w:bottom w:w="150" w:type="dxa"/>
              <w:right w:w="0" w:type="dxa"/>
            </w:tcMar>
            <w:vAlign w:val="center"/>
            <w:hideMark/>
          </w:tcPr>
          <w:p w14:paraId="0E164F91" w14:textId="18F6909C" w:rsidR="007F73D7" w:rsidRPr="005F5ECC" w:rsidRDefault="007F73D7" w:rsidP="007F73D7">
            <w:pPr>
              <w:spacing w:after="0" w:line="240" w:lineRule="auto"/>
              <w:jc w:val="center"/>
              <w:rPr>
                <w:sz w:val="24"/>
                <w:szCs w:val="24"/>
              </w:rPr>
            </w:pPr>
            <w:r w:rsidRPr="005F5ECC">
              <w:rPr>
                <w:sz w:val="24"/>
                <w:szCs w:val="24"/>
              </w:rPr>
              <w:t>12,36</w:t>
            </w:r>
          </w:p>
        </w:tc>
      </w:tr>
      <w:tr w:rsidR="00FD348A" w:rsidRPr="005F5ECC" w14:paraId="365A5416" w14:textId="77777777" w:rsidTr="00304E01">
        <w:trPr>
          <w:trHeight w:val="25"/>
        </w:trPr>
        <w:tc>
          <w:tcPr>
            <w:tcW w:w="4106" w:type="dxa"/>
            <w:tcMar>
              <w:top w:w="150" w:type="dxa"/>
              <w:left w:w="0" w:type="dxa"/>
              <w:bottom w:w="150" w:type="dxa"/>
              <w:right w:w="240" w:type="dxa"/>
            </w:tcMar>
            <w:vAlign w:val="center"/>
            <w:hideMark/>
          </w:tcPr>
          <w:p w14:paraId="441F0C4C" w14:textId="77777777" w:rsidR="00670D3C" w:rsidRPr="005F5ECC" w:rsidRDefault="00670D3C" w:rsidP="005F5ECC">
            <w:pPr>
              <w:spacing w:after="0" w:line="240" w:lineRule="auto"/>
              <w:rPr>
                <w:sz w:val="24"/>
                <w:szCs w:val="24"/>
              </w:rPr>
            </w:pPr>
            <w:r w:rsidRPr="005F5ECC">
              <w:rPr>
                <w:rStyle w:val="20"/>
                <w:rFonts w:eastAsia="SimSun"/>
                <w:sz w:val="24"/>
                <w:szCs w:val="24"/>
              </w:rPr>
              <w:t>В том числе участников с ОВЗ</w:t>
            </w:r>
          </w:p>
        </w:tc>
        <w:tc>
          <w:tcPr>
            <w:tcW w:w="984" w:type="dxa"/>
            <w:tcMar>
              <w:top w:w="150" w:type="dxa"/>
              <w:left w:w="240" w:type="dxa"/>
              <w:bottom w:w="150" w:type="dxa"/>
              <w:right w:w="240" w:type="dxa"/>
            </w:tcMar>
            <w:vAlign w:val="center"/>
            <w:hideMark/>
          </w:tcPr>
          <w:p w14:paraId="76278DFB" w14:textId="165005DA" w:rsidR="00670D3C" w:rsidRPr="005F5ECC" w:rsidRDefault="00670D3C" w:rsidP="005F5ECC">
            <w:pPr>
              <w:spacing w:after="0" w:line="240" w:lineRule="auto"/>
              <w:jc w:val="center"/>
              <w:rPr>
                <w:sz w:val="24"/>
                <w:szCs w:val="24"/>
              </w:rPr>
            </w:pPr>
            <w:r w:rsidRPr="005F5ECC">
              <w:rPr>
                <w:sz w:val="24"/>
                <w:szCs w:val="24"/>
              </w:rPr>
              <w:t>7</w:t>
            </w:r>
          </w:p>
        </w:tc>
        <w:tc>
          <w:tcPr>
            <w:tcW w:w="2693" w:type="dxa"/>
            <w:tcMar>
              <w:top w:w="150" w:type="dxa"/>
              <w:left w:w="240" w:type="dxa"/>
              <w:bottom w:w="150" w:type="dxa"/>
              <w:right w:w="240" w:type="dxa"/>
            </w:tcMar>
            <w:vAlign w:val="center"/>
            <w:hideMark/>
          </w:tcPr>
          <w:p w14:paraId="667ED63C" w14:textId="77777777" w:rsidR="00670D3C" w:rsidRPr="005F5ECC" w:rsidRDefault="00670D3C" w:rsidP="005F5ECC">
            <w:pPr>
              <w:spacing w:after="0" w:line="240" w:lineRule="auto"/>
              <w:jc w:val="center"/>
              <w:rPr>
                <w:sz w:val="24"/>
                <w:szCs w:val="24"/>
              </w:rPr>
            </w:pPr>
            <w:r w:rsidRPr="005F5ECC">
              <w:rPr>
                <w:rStyle w:val="20"/>
                <w:rFonts w:eastAsia="SimSun"/>
                <w:sz w:val="24"/>
                <w:szCs w:val="24"/>
              </w:rPr>
              <w:t>1,29%</w:t>
            </w:r>
          </w:p>
        </w:tc>
        <w:tc>
          <w:tcPr>
            <w:tcW w:w="1124" w:type="dxa"/>
            <w:tcMar>
              <w:top w:w="150" w:type="dxa"/>
              <w:left w:w="240" w:type="dxa"/>
              <w:bottom w:w="150" w:type="dxa"/>
              <w:right w:w="240" w:type="dxa"/>
            </w:tcMar>
            <w:vAlign w:val="center"/>
            <w:hideMark/>
          </w:tcPr>
          <w:p w14:paraId="2AEDA5F9" w14:textId="0A00CC53" w:rsidR="00670D3C" w:rsidRPr="005F5ECC" w:rsidRDefault="00670D3C" w:rsidP="005F5ECC">
            <w:pPr>
              <w:spacing w:after="0" w:line="240" w:lineRule="auto"/>
              <w:jc w:val="center"/>
              <w:rPr>
                <w:sz w:val="24"/>
                <w:szCs w:val="24"/>
              </w:rPr>
            </w:pPr>
            <w:r w:rsidRPr="005F5ECC">
              <w:rPr>
                <w:sz w:val="24"/>
                <w:szCs w:val="24"/>
              </w:rPr>
              <w:t>7</w:t>
            </w:r>
          </w:p>
        </w:tc>
        <w:tc>
          <w:tcPr>
            <w:tcW w:w="2562" w:type="dxa"/>
            <w:tcMar>
              <w:top w:w="150" w:type="dxa"/>
              <w:left w:w="240" w:type="dxa"/>
              <w:bottom w:w="150" w:type="dxa"/>
              <w:right w:w="240" w:type="dxa"/>
            </w:tcMar>
            <w:vAlign w:val="center"/>
            <w:hideMark/>
          </w:tcPr>
          <w:p w14:paraId="7A0503B1" w14:textId="77777777" w:rsidR="00670D3C" w:rsidRPr="005F5ECC" w:rsidRDefault="00670D3C" w:rsidP="005F5ECC">
            <w:pPr>
              <w:spacing w:after="0" w:line="240" w:lineRule="auto"/>
              <w:jc w:val="center"/>
              <w:rPr>
                <w:sz w:val="24"/>
                <w:szCs w:val="24"/>
              </w:rPr>
            </w:pPr>
            <w:r w:rsidRPr="005F5ECC">
              <w:rPr>
                <w:rStyle w:val="20"/>
                <w:rFonts w:eastAsia="SimSun"/>
                <w:sz w:val="24"/>
                <w:szCs w:val="24"/>
              </w:rPr>
              <w:t>1,34%</w:t>
            </w:r>
          </w:p>
        </w:tc>
        <w:tc>
          <w:tcPr>
            <w:tcW w:w="995" w:type="dxa"/>
            <w:tcMar>
              <w:top w:w="150" w:type="dxa"/>
              <w:left w:w="240" w:type="dxa"/>
              <w:bottom w:w="150" w:type="dxa"/>
              <w:right w:w="240" w:type="dxa"/>
            </w:tcMar>
            <w:vAlign w:val="center"/>
            <w:hideMark/>
          </w:tcPr>
          <w:p w14:paraId="2D6B8D05" w14:textId="5372B822" w:rsidR="00670D3C" w:rsidRPr="005F5ECC" w:rsidRDefault="00670D3C" w:rsidP="005F5ECC">
            <w:pPr>
              <w:spacing w:after="0" w:line="240" w:lineRule="auto"/>
              <w:jc w:val="center"/>
              <w:rPr>
                <w:sz w:val="24"/>
                <w:szCs w:val="24"/>
              </w:rPr>
            </w:pPr>
            <w:r w:rsidRPr="005F5ECC">
              <w:rPr>
                <w:sz w:val="24"/>
                <w:szCs w:val="24"/>
              </w:rPr>
              <w:t>6</w:t>
            </w:r>
          </w:p>
        </w:tc>
        <w:tc>
          <w:tcPr>
            <w:tcW w:w="2407" w:type="dxa"/>
            <w:tcMar>
              <w:top w:w="150" w:type="dxa"/>
              <w:left w:w="240" w:type="dxa"/>
              <w:bottom w:w="150" w:type="dxa"/>
              <w:right w:w="0" w:type="dxa"/>
            </w:tcMar>
            <w:vAlign w:val="center"/>
            <w:hideMark/>
          </w:tcPr>
          <w:p w14:paraId="120DCC11" w14:textId="77777777" w:rsidR="00670D3C" w:rsidRPr="005F5ECC" w:rsidRDefault="00670D3C" w:rsidP="005F5ECC">
            <w:pPr>
              <w:spacing w:after="0" w:line="240" w:lineRule="auto"/>
              <w:jc w:val="center"/>
              <w:rPr>
                <w:sz w:val="24"/>
                <w:szCs w:val="24"/>
              </w:rPr>
            </w:pPr>
            <w:r w:rsidRPr="005F5ECC">
              <w:rPr>
                <w:rStyle w:val="20"/>
                <w:rFonts w:eastAsia="SimSun"/>
                <w:sz w:val="24"/>
                <w:szCs w:val="24"/>
              </w:rPr>
              <w:t>1,02%</w:t>
            </w:r>
          </w:p>
        </w:tc>
      </w:tr>
    </w:tbl>
    <w:p w14:paraId="42589467" w14:textId="77777777" w:rsidR="00670D3C" w:rsidRPr="005F5ECC" w:rsidRDefault="00670D3C" w:rsidP="005F5ECC">
      <w:pPr>
        <w:shd w:val="clear" w:color="auto" w:fill="FFFFFF"/>
        <w:spacing w:after="0" w:line="240" w:lineRule="auto"/>
        <w:rPr>
          <w:color w:val="0F1115"/>
          <w:sz w:val="24"/>
          <w:szCs w:val="24"/>
        </w:rPr>
      </w:pPr>
    </w:p>
    <w:p w14:paraId="5B420709" w14:textId="77777777" w:rsidR="00670D3C" w:rsidRPr="005F5ECC" w:rsidRDefault="00670D3C" w:rsidP="00394921">
      <w:pPr>
        <w:pStyle w:val="3"/>
        <w:numPr>
          <w:ilvl w:val="1"/>
          <w:numId w:val="7"/>
        </w:numPr>
        <w:shd w:val="clear" w:color="auto" w:fill="FFFFFF"/>
        <w:spacing w:before="0" w:beforeAutospacing="0" w:after="0" w:afterAutospacing="0"/>
        <w:rPr>
          <w:color w:val="0F1115"/>
          <w:sz w:val="24"/>
          <w:szCs w:val="24"/>
        </w:rPr>
      </w:pPr>
      <w:r w:rsidRPr="005F5ECC">
        <w:rPr>
          <w:color w:val="0F1115"/>
          <w:sz w:val="24"/>
          <w:szCs w:val="24"/>
        </w:rPr>
        <w:lastRenderedPageBreak/>
        <w:t>Количество участников экзамена в регионе по типам ОО</w:t>
      </w:r>
    </w:p>
    <w:p w14:paraId="0F14D963" w14:textId="77777777" w:rsidR="005B1951" w:rsidRPr="005F5ECC" w:rsidRDefault="005B1951" w:rsidP="005F5ECC">
      <w:pPr>
        <w:pStyle w:val="3"/>
        <w:shd w:val="clear" w:color="auto" w:fill="FFFFFF"/>
        <w:spacing w:before="0" w:beforeAutospacing="0" w:after="0" w:afterAutospacing="0"/>
        <w:ind w:left="360"/>
        <w:jc w:val="right"/>
        <w:rPr>
          <w:b w:val="0"/>
          <w:i/>
          <w:color w:val="0F1115"/>
          <w:sz w:val="24"/>
          <w:szCs w:val="24"/>
        </w:rPr>
      </w:pPr>
      <w:r w:rsidRPr="005F5ECC">
        <w:rPr>
          <w:b w:val="0"/>
          <w:i/>
          <w:color w:val="0F1115"/>
          <w:sz w:val="24"/>
          <w:szCs w:val="24"/>
        </w:rPr>
        <w:t>Таблица 2-4</w:t>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71"/>
        <w:gridCol w:w="917"/>
        <w:gridCol w:w="2591"/>
        <w:gridCol w:w="917"/>
        <w:gridCol w:w="3217"/>
        <w:gridCol w:w="917"/>
        <w:gridCol w:w="2351"/>
      </w:tblGrid>
      <w:tr w:rsidR="005B1951" w:rsidRPr="005F5ECC" w14:paraId="539BA6DF" w14:textId="77777777" w:rsidTr="00304E01">
        <w:trPr>
          <w:tblHeader/>
        </w:trPr>
        <w:tc>
          <w:tcPr>
            <w:tcW w:w="3871" w:type="dxa"/>
            <w:vMerge w:val="restart"/>
            <w:tcMar>
              <w:top w:w="150" w:type="dxa"/>
              <w:left w:w="240" w:type="dxa"/>
              <w:bottom w:w="150" w:type="dxa"/>
              <w:right w:w="240" w:type="dxa"/>
            </w:tcMar>
            <w:vAlign w:val="center"/>
            <w:hideMark/>
          </w:tcPr>
          <w:p w14:paraId="2DE45AC5" w14:textId="3FC789AA" w:rsidR="005B1951" w:rsidRPr="005F5ECC" w:rsidRDefault="005B1951" w:rsidP="005F5ECC">
            <w:pPr>
              <w:spacing w:after="0" w:line="240" w:lineRule="auto"/>
              <w:jc w:val="center"/>
              <w:rPr>
                <w:sz w:val="24"/>
                <w:szCs w:val="24"/>
              </w:rPr>
            </w:pPr>
            <w:r w:rsidRPr="005F5ECC">
              <w:rPr>
                <w:rStyle w:val="30"/>
                <w:sz w:val="24"/>
                <w:szCs w:val="24"/>
              </w:rPr>
              <w:t xml:space="preserve">Категория </w:t>
            </w:r>
            <w:r w:rsidR="00304E01" w:rsidRPr="005F5ECC">
              <w:rPr>
                <w:rStyle w:val="30"/>
                <w:sz w:val="24"/>
                <w:szCs w:val="24"/>
              </w:rPr>
              <w:t>школ</w:t>
            </w:r>
          </w:p>
        </w:tc>
        <w:tc>
          <w:tcPr>
            <w:tcW w:w="0" w:type="auto"/>
            <w:gridSpan w:val="2"/>
            <w:tcMar>
              <w:top w:w="150" w:type="dxa"/>
              <w:left w:w="240" w:type="dxa"/>
              <w:bottom w:w="150" w:type="dxa"/>
              <w:right w:w="240" w:type="dxa"/>
            </w:tcMar>
            <w:vAlign w:val="center"/>
            <w:hideMark/>
          </w:tcPr>
          <w:p w14:paraId="2C7B0D10" w14:textId="77777777" w:rsidR="005B1951" w:rsidRPr="005F5ECC" w:rsidRDefault="005B1951" w:rsidP="005F5ECC">
            <w:pPr>
              <w:spacing w:after="0" w:line="240" w:lineRule="auto"/>
              <w:jc w:val="center"/>
              <w:rPr>
                <w:sz w:val="24"/>
                <w:szCs w:val="24"/>
              </w:rPr>
            </w:pPr>
            <w:r w:rsidRPr="005F5ECC">
              <w:rPr>
                <w:rStyle w:val="30"/>
                <w:sz w:val="24"/>
                <w:szCs w:val="24"/>
              </w:rPr>
              <w:t>2024 г.</w:t>
            </w:r>
          </w:p>
        </w:tc>
        <w:tc>
          <w:tcPr>
            <w:tcW w:w="0" w:type="auto"/>
            <w:gridSpan w:val="2"/>
            <w:tcMar>
              <w:top w:w="150" w:type="dxa"/>
              <w:left w:w="240" w:type="dxa"/>
              <w:bottom w:w="150" w:type="dxa"/>
              <w:right w:w="240" w:type="dxa"/>
            </w:tcMar>
            <w:vAlign w:val="center"/>
            <w:hideMark/>
          </w:tcPr>
          <w:p w14:paraId="07B0DBF5" w14:textId="77777777" w:rsidR="005B1951" w:rsidRPr="005F5ECC" w:rsidRDefault="005B1951" w:rsidP="005F5ECC">
            <w:pPr>
              <w:spacing w:after="0" w:line="240" w:lineRule="auto"/>
              <w:jc w:val="center"/>
              <w:rPr>
                <w:sz w:val="24"/>
                <w:szCs w:val="24"/>
              </w:rPr>
            </w:pPr>
            <w:r w:rsidRPr="005F5ECC">
              <w:rPr>
                <w:rStyle w:val="30"/>
                <w:sz w:val="24"/>
                <w:szCs w:val="24"/>
              </w:rPr>
              <w:t>2025 г.</w:t>
            </w:r>
          </w:p>
        </w:tc>
        <w:tc>
          <w:tcPr>
            <w:tcW w:w="0" w:type="auto"/>
            <w:gridSpan w:val="2"/>
            <w:tcMar>
              <w:top w:w="150" w:type="dxa"/>
              <w:left w:w="240" w:type="dxa"/>
              <w:bottom w:w="150" w:type="dxa"/>
              <w:right w:w="240" w:type="dxa"/>
            </w:tcMar>
            <w:vAlign w:val="center"/>
            <w:hideMark/>
          </w:tcPr>
          <w:p w14:paraId="26F301E0" w14:textId="77777777" w:rsidR="005B1951" w:rsidRPr="005F5ECC" w:rsidRDefault="005B1951" w:rsidP="005F5ECC">
            <w:pPr>
              <w:spacing w:after="0" w:line="240" w:lineRule="auto"/>
              <w:jc w:val="center"/>
              <w:rPr>
                <w:sz w:val="24"/>
                <w:szCs w:val="24"/>
              </w:rPr>
            </w:pPr>
            <w:r w:rsidRPr="005F5ECC">
              <w:rPr>
                <w:rStyle w:val="30"/>
                <w:sz w:val="24"/>
                <w:szCs w:val="24"/>
              </w:rPr>
              <w:t>2026 г.</w:t>
            </w:r>
          </w:p>
        </w:tc>
      </w:tr>
      <w:tr w:rsidR="005B1951" w:rsidRPr="005F5ECC" w14:paraId="5E95A2FB" w14:textId="77777777" w:rsidTr="00304E01">
        <w:tc>
          <w:tcPr>
            <w:tcW w:w="3871" w:type="dxa"/>
            <w:vMerge/>
            <w:tcMar>
              <w:top w:w="150" w:type="dxa"/>
              <w:left w:w="240" w:type="dxa"/>
              <w:bottom w:w="150" w:type="dxa"/>
              <w:right w:w="240" w:type="dxa"/>
            </w:tcMar>
            <w:vAlign w:val="center"/>
            <w:hideMark/>
          </w:tcPr>
          <w:p w14:paraId="155D9135" w14:textId="77777777" w:rsidR="005B1951" w:rsidRPr="005F5ECC" w:rsidRDefault="005B1951" w:rsidP="005F5ECC">
            <w:pPr>
              <w:spacing w:after="0" w:line="240" w:lineRule="auto"/>
              <w:jc w:val="center"/>
              <w:rPr>
                <w:sz w:val="24"/>
                <w:szCs w:val="24"/>
              </w:rPr>
            </w:pPr>
          </w:p>
        </w:tc>
        <w:tc>
          <w:tcPr>
            <w:tcW w:w="0" w:type="auto"/>
            <w:tcMar>
              <w:top w:w="150" w:type="dxa"/>
              <w:left w:w="240" w:type="dxa"/>
              <w:bottom w:w="150" w:type="dxa"/>
              <w:right w:w="240" w:type="dxa"/>
            </w:tcMar>
            <w:vAlign w:val="center"/>
            <w:hideMark/>
          </w:tcPr>
          <w:p w14:paraId="419849B6" w14:textId="77777777" w:rsidR="005B1951" w:rsidRPr="005F5ECC" w:rsidRDefault="005B1951" w:rsidP="005F5ECC">
            <w:pPr>
              <w:spacing w:after="0" w:line="240" w:lineRule="auto"/>
              <w:jc w:val="center"/>
              <w:rPr>
                <w:sz w:val="24"/>
                <w:szCs w:val="24"/>
              </w:rPr>
            </w:pPr>
            <w:r w:rsidRPr="005F5ECC">
              <w:rPr>
                <w:rStyle w:val="30"/>
                <w:sz w:val="24"/>
                <w:szCs w:val="24"/>
              </w:rPr>
              <w:t>чел.</w:t>
            </w:r>
          </w:p>
        </w:tc>
        <w:tc>
          <w:tcPr>
            <w:tcW w:w="0" w:type="auto"/>
            <w:tcMar>
              <w:top w:w="150" w:type="dxa"/>
              <w:left w:w="240" w:type="dxa"/>
              <w:bottom w:w="150" w:type="dxa"/>
              <w:right w:w="240" w:type="dxa"/>
            </w:tcMar>
            <w:vAlign w:val="center"/>
            <w:hideMark/>
          </w:tcPr>
          <w:p w14:paraId="0A50B272" w14:textId="77777777" w:rsidR="005B1951" w:rsidRPr="005F5ECC" w:rsidRDefault="005B1951" w:rsidP="005F5ECC">
            <w:pPr>
              <w:spacing w:after="0" w:line="240" w:lineRule="auto"/>
              <w:jc w:val="center"/>
              <w:rPr>
                <w:sz w:val="24"/>
                <w:szCs w:val="24"/>
              </w:rPr>
            </w:pPr>
            <w:r w:rsidRPr="005F5ECC">
              <w:rPr>
                <w:rStyle w:val="30"/>
                <w:sz w:val="24"/>
                <w:szCs w:val="24"/>
              </w:rPr>
              <w:t>% от общего числа участников</w:t>
            </w:r>
          </w:p>
        </w:tc>
        <w:tc>
          <w:tcPr>
            <w:tcW w:w="917" w:type="dxa"/>
            <w:tcMar>
              <w:top w:w="150" w:type="dxa"/>
              <w:left w:w="240" w:type="dxa"/>
              <w:bottom w:w="150" w:type="dxa"/>
              <w:right w:w="240" w:type="dxa"/>
            </w:tcMar>
            <w:vAlign w:val="center"/>
            <w:hideMark/>
          </w:tcPr>
          <w:p w14:paraId="54DA8565" w14:textId="77777777" w:rsidR="005B1951" w:rsidRPr="005F5ECC" w:rsidRDefault="005B1951" w:rsidP="005F5ECC">
            <w:pPr>
              <w:spacing w:after="0" w:line="240" w:lineRule="auto"/>
              <w:jc w:val="center"/>
              <w:rPr>
                <w:sz w:val="24"/>
                <w:szCs w:val="24"/>
              </w:rPr>
            </w:pPr>
            <w:r w:rsidRPr="005F5ECC">
              <w:rPr>
                <w:rStyle w:val="30"/>
                <w:sz w:val="24"/>
                <w:szCs w:val="24"/>
              </w:rPr>
              <w:t>чел.</w:t>
            </w:r>
          </w:p>
        </w:tc>
        <w:tc>
          <w:tcPr>
            <w:tcW w:w="3217" w:type="dxa"/>
            <w:tcMar>
              <w:top w:w="150" w:type="dxa"/>
              <w:left w:w="240" w:type="dxa"/>
              <w:bottom w:w="150" w:type="dxa"/>
              <w:right w:w="240" w:type="dxa"/>
            </w:tcMar>
            <w:vAlign w:val="center"/>
            <w:hideMark/>
          </w:tcPr>
          <w:p w14:paraId="5E3C668E" w14:textId="77777777" w:rsidR="005B1951" w:rsidRPr="005F5ECC" w:rsidRDefault="005B1951" w:rsidP="005F5ECC">
            <w:pPr>
              <w:spacing w:after="0" w:line="240" w:lineRule="auto"/>
              <w:jc w:val="center"/>
              <w:rPr>
                <w:sz w:val="24"/>
                <w:szCs w:val="24"/>
              </w:rPr>
            </w:pPr>
            <w:r w:rsidRPr="005F5ECC">
              <w:rPr>
                <w:rStyle w:val="30"/>
                <w:sz w:val="24"/>
                <w:szCs w:val="24"/>
              </w:rPr>
              <w:t>% от общего числа участников</w:t>
            </w:r>
          </w:p>
        </w:tc>
        <w:tc>
          <w:tcPr>
            <w:tcW w:w="0" w:type="auto"/>
            <w:tcMar>
              <w:top w:w="150" w:type="dxa"/>
              <w:left w:w="240" w:type="dxa"/>
              <w:bottom w:w="150" w:type="dxa"/>
              <w:right w:w="240" w:type="dxa"/>
            </w:tcMar>
            <w:vAlign w:val="center"/>
            <w:hideMark/>
          </w:tcPr>
          <w:p w14:paraId="4E3740E2" w14:textId="77777777" w:rsidR="005B1951" w:rsidRPr="005F5ECC" w:rsidRDefault="005B1951" w:rsidP="005F5ECC">
            <w:pPr>
              <w:spacing w:after="0" w:line="240" w:lineRule="auto"/>
              <w:jc w:val="center"/>
              <w:rPr>
                <w:sz w:val="24"/>
                <w:szCs w:val="24"/>
              </w:rPr>
            </w:pPr>
            <w:r w:rsidRPr="005F5ECC">
              <w:rPr>
                <w:rStyle w:val="30"/>
                <w:sz w:val="24"/>
                <w:szCs w:val="24"/>
              </w:rPr>
              <w:t>чел.</w:t>
            </w:r>
          </w:p>
        </w:tc>
        <w:tc>
          <w:tcPr>
            <w:tcW w:w="0" w:type="auto"/>
            <w:tcMar>
              <w:top w:w="150" w:type="dxa"/>
              <w:left w:w="240" w:type="dxa"/>
              <w:bottom w:w="150" w:type="dxa"/>
              <w:right w:w="0" w:type="dxa"/>
            </w:tcMar>
            <w:vAlign w:val="center"/>
            <w:hideMark/>
          </w:tcPr>
          <w:p w14:paraId="38C0FC23" w14:textId="77777777" w:rsidR="005B1951" w:rsidRPr="005F5ECC" w:rsidRDefault="005B1951" w:rsidP="005F5ECC">
            <w:pPr>
              <w:spacing w:after="0" w:line="240" w:lineRule="auto"/>
              <w:jc w:val="center"/>
              <w:rPr>
                <w:sz w:val="24"/>
                <w:szCs w:val="24"/>
              </w:rPr>
            </w:pPr>
            <w:r w:rsidRPr="005F5ECC">
              <w:rPr>
                <w:rStyle w:val="30"/>
                <w:sz w:val="24"/>
                <w:szCs w:val="24"/>
              </w:rPr>
              <w:t>% от общего числа участников</w:t>
            </w:r>
          </w:p>
        </w:tc>
      </w:tr>
      <w:tr w:rsidR="00304E01" w:rsidRPr="005F5ECC" w14:paraId="14BE37FA" w14:textId="77777777" w:rsidTr="00DE31FC">
        <w:trPr>
          <w:trHeight w:val="25"/>
        </w:trPr>
        <w:tc>
          <w:tcPr>
            <w:tcW w:w="3871" w:type="dxa"/>
            <w:shd w:val="clear" w:color="auto" w:fill="D6E3BC" w:themeFill="accent3" w:themeFillTint="66"/>
            <w:tcMar>
              <w:top w:w="150" w:type="dxa"/>
              <w:left w:w="240" w:type="dxa"/>
              <w:bottom w:w="150" w:type="dxa"/>
              <w:right w:w="240" w:type="dxa"/>
            </w:tcMar>
            <w:hideMark/>
          </w:tcPr>
          <w:p w14:paraId="2D9A4FFA" w14:textId="60CC9EAD" w:rsidR="00304E01" w:rsidRPr="005F5ECC" w:rsidRDefault="00304E01" w:rsidP="005F5ECC">
            <w:pPr>
              <w:spacing w:after="0" w:line="240" w:lineRule="auto"/>
              <w:rPr>
                <w:b/>
                <w:bCs/>
                <w:sz w:val="24"/>
                <w:szCs w:val="24"/>
              </w:rPr>
            </w:pPr>
            <w:r w:rsidRPr="005F5ECC">
              <w:rPr>
                <w:rFonts w:eastAsia="Arial"/>
                <w:b/>
                <w:bCs/>
                <w:color w:val="000000"/>
                <w:sz w:val="24"/>
                <w:szCs w:val="24"/>
              </w:rPr>
              <w:t xml:space="preserve"> Всего ВТГ</w:t>
            </w:r>
          </w:p>
        </w:tc>
        <w:tc>
          <w:tcPr>
            <w:tcW w:w="0" w:type="auto"/>
            <w:shd w:val="clear" w:color="auto" w:fill="D6E3BC" w:themeFill="accent3" w:themeFillTint="66"/>
            <w:tcMar>
              <w:top w:w="150" w:type="dxa"/>
              <w:left w:w="240" w:type="dxa"/>
              <w:bottom w:w="150" w:type="dxa"/>
              <w:right w:w="240" w:type="dxa"/>
            </w:tcMar>
            <w:vAlign w:val="center"/>
            <w:hideMark/>
          </w:tcPr>
          <w:p w14:paraId="13FAE6AA" w14:textId="5C491C33" w:rsidR="00304E01" w:rsidRPr="005F5ECC" w:rsidRDefault="00304E01" w:rsidP="005F5ECC">
            <w:pPr>
              <w:spacing w:after="0" w:line="240" w:lineRule="auto"/>
              <w:jc w:val="center"/>
              <w:rPr>
                <w:b/>
                <w:bCs/>
                <w:sz w:val="24"/>
                <w:szCs w:val="24"/>
              </w:rPr>
            </w:pPr>
            <w:r w:rsidRPr="005F5ECC">
              <w:rPr>
                <w:sz w:val="24"/>
                <w:szCs w:val="24"/>
              </w:rPr>
              <w:t>541</w:t>
            </w:r>
          </w:p>
        </w:tc>
        <w:tc>
          <w:tcPr>
            <w:tcW w:w="0" w:type="auto"/>
            <w:shd w:val="clear" w:color="auto" w:fill="D6E3BC" w:themeFill="accent3" w:themeFillTint="66"/>
            <w:tcMar>
              <w:top w:w="150" w:type="dxa"/>
              <w:left w:w="240" w:type="dxa"/>
              <w:bottom w:w="150" w:type="dxa"/>
              <w:right w:w="240" w:type="dxa"/>
            </w:tcMar>
            <w:vAlign w:val="center"/>
            <w:hideMark/>
          </w:tcPr>
          <w:p w14:paraId="1B6FCE1E" w14:textId="534D3C0A" w:rsidR="00304E01" w:rsidRPr="005F5ECC" w:rsidRDefault="00304E01" w:rsidP="005F5ECC">
            <w:pPr>
              <w:spacing w:after="0" w:line="240" w:lineRule="auto"/>
              <w:jc w:val="center"/>
              <w:rPr>
                <w:b/>
                <w:bCs/>
                <w:sz w:val="24"/>
                <w:szCs w:val="24"/>
              </w:rPr>
            </w:pPr>
            <w:r w:rsidRPr="005F5ECC">
              <w:rPr>
                <w:sz w:val="24"/>
                <w:szCs w:val="24"/>
              </w:rPr>
              <w:t>11,11</w:t>
            </w:r>
          </w:p>
        </w:tc>
        <w:tc>
          <w:tcPr>
            <w:tcW w:w="917" w:type="dxa"/>
            <w:shd w:val="clear" w:color="auto" w:fill="D6E3BC" w:themeFill="accent3" w:themeFillTint="66"/>
            <w:tcMar>
              <w:top w:w="150" w:type="dxa"/>
              <w:left w:w="240" w:type="dxa"/>
              <w:bottom w:w="150" w:type="dxa"/>
              <w:right w:w="240" w:type="dxa"/>
            </w:tcMar>
            <w:vAlign w:val="center"/>
            <w:hideMark/>
          </w:tcPr>
          <w:p w14:paraId="2B431DE1" w14:textId="4141E737" w:rsidR="00304E01" w:rsidRPr="005F5ECC" w:rsidRDefault="00304E01" w:rsidP="005F5ECC">
            <w:pPr>
              <w:spacing w:after="0" w:line="240" w:lineRule="auto"/>
              <w:jc w:val="center"/>
              <w:rPr>
                <w:b/>
                <w:bCs/>
                <w:sz w:val="24"/>
                <w:szCs w:val="24"/>
              </w:rPr>
            </w:pPr>
            <w:r w:rsidRPr="005F5ECC">
              <w:rPr>
                <w:sz w:val="24"/>
                <w:szCs w:val="24"/>
              </w:rPr>
              <w:t>524</w:t>
            </w:r>
          </w:p>
        </w:tc>
        <w:tc>
          <w:tcPr>
            <w:tcW w:w="3217" w:type="dxa"/>
            <w:shd w:val="clear" w:color="auto" w:fill="D6E3BC" w:themeFill="accent3" w:themeFillTint="66"/>
            <w:tcMar>
              <w:top w:w="150" w:type="dxa"/>
              <w:left w:w="240" w:type="dxa"/>
              <w:bottom w:w="150" w:type="dxa"/>
              <w:right w:w="240" w:type="dxa"/>
            </w:tcMar>
            <w:vAlign w:val="center"/>
            <w:hideMark/>
          </w:tcPr>
          <w:p w14:paraId="48DE176E" w14:textId="51523AE8" w:rsidR="00304E01" w:rsidRPr="005F5ECC" w:rsidRDefault="00304E01" w:rsidP="005F5ECC">
            <w:pPr>
              <w:spacing w:after="0" w:line="240" w:lineRule="auto"/>
              <w:jc w:val="center"/>
              <w:rPr>
                <w:b/>
                <w:bCs/>
                <w:sz w:val="24"/>
                <w:szCs w:val="24"/>
              </w:rPr>
            </w:pPr>
            <w:r w:rsidRPr="005F5ECC">
              <w:rPr>
                <w:sz w:val="24"/>
                <w:szCs w:val="24"/>
              </w:rPr>
              <w:t>10,92</w:t>
            </w:r>
          </w:p>
        </w:tc>
        <w:tc>
          <w:tcPr>
            <w:tcW w:w="0" w:type="auto"/>
            <w:shd w:val="clear" w:color="auto" w:fill="D6E3BC" w:themeFill="accent3" w:themeFillTint="66"/>
            <w:tcMar>
              <w:top w:w="150" w:type="dxa"/>
              <w:left w:w="240" w:type="dxa"/>
              <w:bottom w:w="150" w:type="dxa"/>
              <w:right w:w="240" w:type="dxa"/>
            </w:tcMar>
            <w:vAlign w:val="center"/>
            <w:hideMark/>
          </w:tcPr>
          <w:p w14:paraId="0B35B6DF" w14:textId="63E547E5" w:rsidR="00304E01" w:rsidRPr="005F5ECC" w:rsidRDefault="00304E01" w:rsidP="005F5ECC">
            <w:pPr>
              <w:spacing w:after="0" w:line="240" w:lineRule="auto"/>
              <w:jc w:val="center"/>
              <w:rPr>
                <w:b/>
                <w:bCs/>
                <w:sz w:val="24"/>
                <w:szCs w:val="24"/>
              </w:rPr>
            </w:pPr>
            <w:r w:rsidRPr="005F5ECC">
              <w:rPr>
                <w:sz w:val="24"/>
                <w:szCs w:val="24"/>
              </w:rPr>
              <w:t>588</w:t>
            </w:r>
          </w:p>
        </w:tc>
        <w:tc>
          <w:tcPr>
            <w:tcW w:w="0" w:type="auto"/>
            <w:shd w:val="clear" w:color="auto" w:fill="D6E3BC" w:themeFill="accent3" w:themeFillTint="66"/>
            <w:tcMar>
              <w:top w:w="150" w:type="dxa"/>
              <w:left w:w="240" w:type="dxa"/>
              <w:bottom w:w="150" w:type="dxa"/>
              <w:right w:w="0" w:type="dxa"/>
            </w:tcMar>
            <w:vAlign w:val="center"/>
            <w:hideMark/>
          </w:tcPr>
          <w:p w14:paraId="26B54FAC" w14:textId="2A3314DF" w:rsidR="00304E01" w:rsidRPr="005F5ECC" w:rsidRDefault="00304E01" w:rsidP="005F5ECC">
            <w:pPr>
              <w:spacing w:after="0" w:line="240" w:lineRule="auto"/>
              <w:jc w:val="center"/>
              <w:rPr>
                <w:b/>
                <w:bCs/>
                <w:sz w:val="24"/>
                <w:szCs w:val="24"/>
              </w:rPr>
            </w:pPr>
            <w:r w:rsidRPr="005F5ECC">
              <w:rPr>
                <w:sz w:val="24"/>
                <w:szCs w:val="24"/>
              </w:rPr>
              <w:t>12,36</w:t>
            </w:r>
          </w:p>
        </w:tc>
      </w:tr>
      <w:tr w:rsidR="00304E01" w:rsidRPr="005F5ECC" w14:paraId="58728F6A" w14:textId="77777777" w:rsidTr="00304E01">
        <w:trPr>
          <w:trHeight w:val="25"/>
        </w:trPr>
        <w:tc>
          <w:tcPr>
            <w:tcW w:w="3871" w:type="dxa"/>
            <w:tcMar>
              <w:top w:w="150" w:type="dxa"/>
              <w:left w:w="240" w:type="dxa"/>
              <w:bottom w:w="150" w:type="dxa"/>
              <w:right w:w="240" w:type="dxa"/>
            </w:tcMar>
            <w:hideMark/>
          </w:tcPr>
          <w:p w14:paraId="60763807" w14:textId="02168202" w:rsidR="00304E01" w:rsidRPr="005F5ECC" w:rsidRDefault="00304E01" w:rsidP="005F5ECC">
            <w:pPr>
              <w:spacing w:after="0" w:line="240" w:lineRule="auto"/>
              <w:rPr>
                <w:sz w:val="24"/>
                <w:szCs w:val="24"/>
              </w:rPr>
            </w:pPr>
            <w:r w:rsidRPr="005F5ECC">
              <w:rPr>
                <w:rFonts w:eastAsia="Arial"/>
                <w:color w:val="000000"/>
                <w:sz w:val="24"/>
                <w:szCs w:val="24"/>
              </w:rPr>
              <w:t>Гимназия</w:t>
            </w:r>
          </w:p>
        </w:tc>
        <w:tc>
          <w:tcPr>
            <w:tcW w:w="0" w:type="auto"/>
            <w:tcMar>
              <w:top w:w="150" w:type="dxa"/>
              <w:left w:w="240" w:type="dxa"/>
              <w:bottom w:w="150" w:type="dxa"/>
              <w:right w:w="240" w:type="dxa"/>
            </w:tcMar>
            <w:hideMark/>
          </w:tcPr>
          <w:p w14:paraId="325045F3" w14:textId="1C796E4F" w:rsidR="00304E01" w:rsidRPr="005F5ECC" w:rsidRDefault="00304E01" w:rsidP="005F5ECC">
            <w:pPr>
              <w:spacing w:after="0" w:line="240" w:lineRule="auto"/>
              <w:jc w:val="center"/>
              <w:rPr>
                <w:sz w:val="24"/>
                <w:szCs w:val="24"/>
              </w:rPr>
            </w:pPr>
            <w:r w:rsidRPr="005F5ECC">
              <w:rPr>
                <w:rFonts w:eastAsia="Arial"/>
                <w:color w:val="000000"/>
                <w:sz w:val="24"/>
                <w:szCs w:val="24"/>
              </w:rPr>
              <w:t>54</w:t>
            </w:r>
          </w:p>
        </w:tc>
        <w:tc>
          <w:tcPr>
            <w:tcW w:w="0" w:type="auto"/>
            <w:tcMar>
              <w:top w:w="150" w:type="dxa"/>
              <w:left w:w="240" w:type="dxa"/>
              <w:bottom w:w="150" w:type="dxa"/>
              <w:right w:w="240" w:type="dxa"/>
            </w:tcMar>
            <w:hideMark/>
          </w:tcPr>
          <w:p w14:paraId="4C985A36" w14:textId="2D2C1752" w:rsidR="00304E01" w:rsidRPr="005F5ECC" w:rsidRDefault="00304E01" w:rsidP="005F5ECC">
            <w:pPr>
              <w:spacing w:after="0" w:line="240" w:lineRule="auto"/>
              <w:jc w:val="center"/>
              <w:rPr>
                <w:sz w:val="24"/>
                <w:szCs w:val="24"/>
              </w:rPr>
            </w:pPr>
            <w:r w:rsidRPr="005F5ECC">
              <w:rPr>
                <w:rFonts w:eastAsia="Arial"/>
                <w:color w:val="000000"/>
                <w:sz w:val="24"/>
                <w:szCs w:val="24"/>
              </w:rPr>
              <w:t>10</w:t>
            </w:r>
          </w:p>
        </w:tc>
        <w:tc>
          <w:tcPr>
            <w:tcW w:w="917" w:type="dxa"/>
            <w:tcMar>
              <w:top w:w="150" w:type="dxa"/>
              <w:left w:w="240" w:type="dxa"/>
              <w:bottom w:w="150" w:type="dxa"/>
              <w:right w:w="240" w:type="dxa"/>
            </w:tcMar>
            <w:hideMark/>
          </w:tcPr>
          <w:p w14:paraId="0BC9A8C8" w14:textId="59099B14" w:rsidR="00304E01" w:rsidRPr="005F5ECC" w:rsidRDefault="00304E01" w:rsidP="005F5ECC">
            <w:pPr>
              <w:spacing w:after="0" w:line="240" w:lineRule="auto"/>
              <w:jc w:val="center"/>
              <w:rPr>
                <w:sz w:val="24"/>
                <w:szCs w:val="24"/>
              </w:rPr>
            </w:pPr>
            <w:r w:rsidRPr="005F5ECC">
              <w:rPr>
                <w:rFonts w:eastAsia="Arial"/>
                <w:color w:val="000000"/>
                <w:sz w:val="24"/>
                <w:szCs w:val="24"/>
              </w:rPr>
              <w:t>52</w:t>
            </w:r>
          </w:p>
        </w:tc>
        <w:tc>
          <w:tcPr>
            <w:tcW w:w="3217" w:type="dxa"/>
            <w:tcMar>
              <w:top w:w="150" w:type="dxa"/>
              <w:left w:w="240" w:type="dxa"/>
              <w:bottom w:w="150" w:type="dxa"/>
              <w:right w:w="240" w:type="dxa"/>
            </w:tcMar>
            <w:hideMark/>
          </w:tcPr>
          <w:p w14:paraId="525CA7FE" w14:textId="6EF6E5FF" w:rsidR="00304E01" w:rsidRPr="005F5ECC" w:rsidRDefault="00304E01" w:rsidP="005F5ECC">
            <w:pPr>
              <w:spacing w:after="0" w:line="240" w:lineRule="auto"/>
              <w:jc w:val="center"/>
              <w:rPr>
                <w:sz w:val="24"/>
                <w:szCs w:val="24"/>
              </w:rPr>
            </w:pPr>
            <w:r w:rsidRPr="005F5ECC">
              <w:rPr>
                <w:rFonts w:eastAsia="Arial"/>
                <w:color w:val="000000"/>
                <w:sz w:val="24"/>
                <w:szCs w:val="24"/>
              </w:rPr>
              <w:t>9,94</w:t>
            </w:r>
          </w:p>
        </w:tc>
        <w:tc>
          <w:tcPr>
            <w:tcW w:w="0" w:type="auto"/>
            <w:tcMar>
              <w:top w:w="150" w:type="dxa"/>
              <w:left w:w="240" w:type="dxa"/>
              <w:bottom w:w="150" w:type="dxa"/>
              <w:right w:w="240" w:type="dxa"/>
            </w:tcMar>
            <w:hideMark/>
          </w:tcPr>
          <w:p w14:paraId="47A5A2F9" w14:textId="555DDB64" w:rsidR="00304E01" w:rsidRPr="005F5ECC" w:rsidRDefault="00304E01" w:rsidP="005F5ECC">
            <w:pPr>
              <w:spacing w:after="0" w:line="240" w:lineRule="auto"/>
              <w:jc w:val="center"/>
              <w:rPr>
                <w:sz w:val="24"/>
                <w:szCs w:val="24"/>
              </w:rPr>
            </w:pPr>
            <w:r w:rsidRPr="005F5ECC">
              <w:rPr>
                <w:rFonts w:eastAsia="Arial"/>
                <w:color w:val="000000"/>
                <w:sz w:val="24"/>
                <w:szCs w:val="24"/>
              </w:rPr>
              <w:t>50</w:t>
            </w:r>
          </w:p>
        </w:tc>
        <w:tc>
          <w:tcPr>
            <w:tcW w:w="0" w:type="auto"/>
            <w:tcMar>
              <w:top w:w="150" w:type="dxa"/>
              <w:left w:w="240" w:type="dxa"/>
              <w:bottom w:w="150" w:type="dxa"/>
              <w:right w:w="0" w:type="dxa"/>
            </w:tcMar>
            <w:hideMark/>
          </w:tcPr>
          <w:p w14:paraId="386A1348" w14:textId="4D5F4844" w:rsidR="00304E01" w:rsidRPr="005F5ECC" w:rsidRDefault="00304E01" w:rsidP="005F5ECC">
            <w:pPr>
              <w:spacing w:after="0" w:line="240" w:lineRule="auto"/>
              <w:jc w:val="center"/>
              <w:rPr>
                <w:sz w:val="24"/>
                <w:szCs w:val="24"/>
              </w:rPr>
            </w:pPr>
            <w:r w:rsidRPr="005F5ECC">
              <w:rPr>
                <w:rFonts w:eastAsia="Arial"/>
                <w:color w:val="000000"/>
                <w:sz w:val="24"/>
                <w:szCs w:val="24"/>
              </w:rPr>
              <w:t>8,53</w:t>
            </w:r>
          </w:p>
        </w:tc>
      </w:tr>
      <w:tr w:rsidR="00304E01" w:rsidRPr="005F5ECC" w14:paraId="0B0C243D" w14:textId="77777777" w:rsidTr="00304E01">
        <w:tc>
          <w:tcPr>
            <w:tcW w:w="3871" w:type="dxa"/>
            <w:tcMar>
              <w:top w:w="150" w:type="dxa"/>
              <w:left w:w="240" w:type="dxa"/>
              <w:bottom w:w="150" w:type="dxa"/>
              <w:right w:w="240" w:type="dxa"/>
            </w:tcMar>
            <w:hideMark/>
          </w:tcPr>
          <w:p w14:paraId="3DF4C2AE" w14:textId="2DF0F04C" w:rsidR="00304E01" w:rsidRPr="005F5ECC" w:rsidRDefault="00304E01" w:rsidP="005F5ECC">
            <w:pPr>
              <w:spacing w:after="0" w:line="240" w:lineRule="auto"/>
              <w:rPr>
                <w:sz w:val="24"/>
                <w:szCs w:val="24"/>
              </w:rPr>
            </w:pPr>
            <w:r w:rsidRPr="005F5ECC">
              <w:rPr>
                <w:rFonts w:eastAsia="Arial"/>
                <w:color w:val="000000"/>
                <w:sz w:val="24"/>
                <w:szCs w:val="24"/>
              </w:rPr>
              <w:t>Гимназия-интернат</w:t>
            </w:r>
          </w:p>
        </w:tc>
        <w:tc>
          <w:tcPr>
            <w:tcW w:w="0" w:type="auto"/>
            <w:tcMar>
              <w:top w:w="150" w:type="dxa"/>
              <w:left w:w="240" w:type="dxa"/>
              <w:bottom w:w="150" w:type="dxa"/>
              <w:right w:w="240" w:type="dxa"/>
            </w:tcMar>
            <w:hideMark/>
          </w:tcPr>
          <w:p w14:paraId="71DD59A3" w14:textId="0FE3801E" w:rsidR="00304E01" w:rsidRPr="005F5ECC" w:rsidRDefault="00304E01" w:rsidP="005F5ECC">
            <w:pPr>
              <w:spacing w:after="0" w:line="240" w:lineRule="auto"/>
              <w:jc w:val="center"/>
              <w:rPr>
                <w:sz w:val="24"/>
                <w:szCs w:val="24"/>
              </w:rPr>
            </w:pPr>
            <w:r w:rsidRPr="005F5ECC">
              <w:rPr>
                <w:rFonts w:eastAsia="Arial"/>
                <w:color w:val="000000"/>
                <w:sz w:val="24"/>
                <w:szCs w:val="24"/>
              </w:rPr>
              <w:t>10</w:t>
            </w:r>
          </w:p>
        </w:tc>
        <w:tc>
          <w:tcPr>
            <w:tcW w:w="0" w:type="auto"/>
            <w:tcMar>
              <w:top w:w="150" w:type="dxa"/>
              <w:left w:w="240" w:type="dxa"/>
              <w:bottom w:w="150" w:type="dxa"/>
              <w:right w:w="240" w:type="dxa"/>
            </w:tcMar>
            <w:hideMark/>
          </w:tcPr>
          <w:p w14:paraId="53C4A68B" w14:textId="6B5090C8" w:rsidR="00304E01" w:rsidRPr="005F5ECC" w:rsidRDefault="00304E01" w:rsidP="005F5ECC">
            <w:pPr>
              <w:spacing w:after="0" w:line="240" w:lineRule="auto"/>
              <w:jc w:val="center"/>
              <w:rPr>
                <w:sz w:val="24"/>
                <w:szCs w:val="24"/>
              </w:rPr>
            </w:pPr>
            <w:r w:rsidRPr="005F5ECC">
              <w:rPr>
                <w:rFonts w:eastAsia="Arial"/>
                <w:color w:val="000000"/>
                <w:sz w:val="24"/>
                <w:szCs w:val="24"/>
              </w:rPr>
              <w:t>1,85</w:t>
            </w:r>
          </w:p>
        </w:tc>
        <w:tc>
          <w:tcPr>
            <w:tcW w:w="917" w:type="dxa"/>
            <w:tcMar>
              <w:top w:w="150" w:type="dxa"/>
              <w:left w:w="240" w:type="dxa"/>
              <w:bottom w:w="150" w:type="dxa"/>
              <w:right w:w="240" w:type="dxa"/>
            </w:tcMar>
            <w:hideMark/>
          </w:tcPr>
          <w:p w14:paraId="3A3604BA" w14:textId="02318AE4" w:rsidR="00304E01" w:rsidRPr="005F5ECC" w:rsidRDefault="00304E01" w:rsidP="005F5ECC">
            <w:pPr>
              <w:spacing w:after="0" w:line="240" w:lineRule="auto"/>
              <w:jc w:val="center"/>
              <w:rPr>
                <w:sz w:val="24"/>
                <w:szCs w:val="24"/>
              </w:rPr>
            </w:pPr>
            <w:r w:rsidRPr="005F5ECC">
              <w:rPr>
                <w:rFonts w:eastAsia="Arial"/>
                <w:color w:val="000000"/>
                <w:sz w:val="24"/>
                <w:szCs w:val="24"/>
              </w:rPr>
              <w:t>15</w:t>
            </w:r>
          </w:p>
        </w:tc>
        <w:tc>
          <w:tcPr>
            <w:tcW w:w="3217" w:type="dxa"/>
            <w:tcMar>
              <w:top w:w="150" w:type="dxa"/>
              <w:left w:w="240" w:type="dxa"/>
              <w:bottom w:w="150" w:type="dxa"/>
              <w:right w:w="240" w:type="dxa"/>
            </w:tcMar>
            <w:hideMark/>
          </w:tcPr>
          <w:p w14:paraId="4560326E" w14:textId="2F6ABE13" w:rsidR="00304E01" w:rsidRPr="005F5ECC" w:rsidRDefault="00304E01" w:rsidP="005F5ECC">
            <w:pPr>
              <w:spacing w:after="0" w:line="240" w:lineRule="auto"/>
              <w:jc w:val="center"/>
              <w:rPr>
                <w:sz w:val="24"/>
                <w:szCs w:val="24"/>
              </w:rPr>
            </w:pPr>
            <w:r w:rsidRPr="005F5ECC">
              <w:rPr>
                <w:rFonts w:eastAsia="Arial"/>
                <w:color w:val="000000"/>
                <w:sz w:val="24"/>
                <w:szCs w:val="24"/>
              </w:rPr>
              <w:t>2,87</w:t>
            </w:r>
          </w:p>
        </w:tc>
        <w:tc>
          <w:tcPr>
            <w:tcW w:w="0" w:type="auto"/>
            <w:tcMar>
              <w:top w:w="150" w:type="dxa"/>
              <w:left w:w="240" w:type="dxa"/>
              <w:bottom w:w="150" w:type="dxa"/>
              <w:right w:w="240" w:type="dxa"/>
            </w:tcMar>
            <w:hideMark/>
          </w:tcPr>
          <w:p w14:paraId="167B7E28" w14:textId="0EC8A96C" w:rsidR="00304E01" w:rsidRPr="005F5ECC" w:rsidRDefault="00304E01" w:rsidP="005F5ECC">
            <w:pPr>
              <w:spacing w:after="0" w:line="240" w:lineRule="auto"/>
              <w:jc w:val="center"/>
              <w:rPr>
                <w:sz w:val="24"/>
                <w:szCs w:val="24"/>
              </w:rPr>
            </w:pPr>
            <w:r w:rsidRPr="005F5ECC">
              <w:rPr>
                <w:rFonts w:eastAsia="Arial"/>
                <w:color w:val="000000"/>
                <w:sz w:val="24"/>
                <w:szCs w:val="24"/>
              </w:rPr>
              <w:t>16</w:t>
            </w:r>
          </w:p>
        </w:tc>
        <w:tc>
          <w:tcPr>
            <w:tcW w:w="0" w:type="auto"/>
            <w:tcMar>
              <w:top w:w="150" w:type="dxa"/>
              <w:left w:w="240" w:type="dxa"/>
              <w:bottom w:w="150" w:type="dxa"/>
              <w:right w:w="0" w:type="dxa"/>
            </w:tcMar>
            <w:hideMark/>
          </w:tcPr>
          <w:p w14:paraId="1AA36FFE" w14:textId="18D0FCC5" w:rsidR="00304E01" w:rsidRPr="005F5ECC" w:rsidRDefault="00304E01" w:rsidP="005F5ECC">
            <w:pPr>
              <w:spacing w:after="0" w:line="240" w:lineRule="auto"/>
              <w:jc w:val="center"/>
              <w:rPr>
                <w:sz w:val="24"/>
                <w:szCs w:val="24"/>
              </w:rPr>
            </w:pPr>
            <w:r w:rsidRPr="005F5ECC">
              <w:rPr>
                <w:rFonts w:eastAsia="Arial"/>
                <w:color w:val="000000"/>
                <w:sz w:val="24"/>
                <w:szCs w:val="24"/>
              </w:rPr>
              <w:t>2,73</w:t>
            </w:r>
          </w:p>
        </w:tc>
      </w:tr>
      <w:tr w:rsidR="00304E01" w:rsidRPr="005F5ECC" w14:paraId="264EE9C4" w14:textId="77777777" w:rsidTr="00304E01">
        <w:tc>
          <w:tcPr>
            <w:tcW w:w="3871" w:type="dxa"/>
            <w:tcMar>
              <w:top w:w="150" w:type="dxa"/>
              <w:left w:w="240" w:type="dxa"/>
              <w:bottom w:w="150" w:type="dxa"/>
              <w:right w:w="240" w:type="dxa"/>
            </w:tcMar>
            <w:hideMark/>
          </w:tcPr>
          <w:p w14:paraId="6BD6FE24" w14:textId="0A52EDC6" w:rsidR="00304E01" w:rsidRPr="005F5ECC" w:rsidRDefault="00304E01" w:rsidP="005F5ECC">
            <w:pPr>
              <w:spacing w:after="0" w:line="240" w:lineRule="auto"/>
              <w:rPr>
                <w:sz w:val="24"/>
                <w:szCs w:val="24"/>
              </w:rPr>
            </w:pPr>
            <w:r w:rsidRPr="005F5ECC">
              <w:rPr>
                <w:rFonts w:eastAsia="Arial"/>
                <w:color w:val="000000"/>
                <w:sz w:val="24"/>
                <w:szCs w:val="24"/>
              </w:rPr>
              <w:t>Кадетская школа-интернат</w:t>
            </w:r>
          </w:p>
        </w:tc>
        <w:tc>
          <w:tcPr>
            <w:tcW w:w="0" w:type="auto"/>
            <w:tcMar>
              <w:top w:w="150" w:type="dxa"/>
              <w:left w:w="240" w:type="dxa"/>
              <w:bottom w:w="150" w:type="dxa"/>
              <w:right w:w="240" w:type="dxa"/>
            </w:tcMar>
            <w:hideMark/>
          </w:tcPr>
          <w:p w14:paraId="31E09DF2" w14:textId="68A4D6FD" w:rsidR="00304E01" w:rsidRPr="005F5ECC" w:rsidRDefault="00304E01" w:rsidP="005F5ECC">
            <w:pPr>
              <w:spacing w:after="0" w:line="240" w:lineRule="auto"/>
              <w:jc w:val="center"/>
              <w:rPr>
                <w:sz w:val="24"/>
                <w:szCs w:val="24"/>
              </w:rPr>
            </w:pPr>
            <w:r w:rsidRPr="005F5ECC">
              <w:rPr>
                <w:rFonts w:eastAsia="Arial"/>
                <w:color w:val="000000"/>
                <w:sz w:val="24"/>
                <w:szCs w:val="24"/>
              </w:rPr>
              <w:t>3</w:t>
            </w:r>
          </w:p>
        </w:tc>
        <w:tc>
          <w:tcPr>
            <w:tcW w:w="0" w:type="auto"/>
            <w:tcMar>
              <w:top w:w="150" w:type="dxa"/>
              <w:left w:w="240" w:type="dxa"/>
              <w:bottom w:w="150" w:type="dxa"/>
              <w:right w:w="240" w:type="dxa"/>
            </w:tcMar>
            <w:hideMark/>
          </w:tcPr>
          <w:p w14:paraId="111811ED" w14:textId="0E0FD0BB" w:rsidR="00304E01" w:rsidRPr="005F5ECC" w:rsidRDefault="00304E01" w:rsidP="005F5ECC">
            <w:pPr>
              <w:spacing w:after="0" w:line="240" w:lineRule="auto"/>
              <w:jc w:val="center"/>
              <w:rPr>
                <w:sz w:val="24"/>
                <w:szCs w:val="24"/>
              </w:rPr>
            </w:pPr>
            <w:r w:rsidRPr="005F5ECC">
              <w:rPr>
                <w:rFonts w:eastAsia="Arial"/>
                <w:color w:val="000000"/>
                <w:sz w:val="24"/>
                <w:szCs w:val="24"/>
              </w:rPr>
              <w:t>0,56</w:t>
            </w:r>
          </w:p>
        </w:tc>
        <w:tc>
          <w:tcPr>
            <w:tcW w:w="917" w:type="dxa"/>
            <w:tcMar>
              <w:top w:w="150" w:type="dxa"/>
              <w:left w:w="240" w:type="dxa"/>
              <w:bottom w:w="150" w:type="dxa"/>
              <w:right w:w="240" w:type="dxa"/>
            </w:tcMar>
            <w:hideMark/>
          </w:tcPr>
          <w:p w14:paraId="63746FBC" w14:textId="6D4C3C50" w:rsidR="00304E01" w:rsidRPr="005F5ECC" w:rsidRDefault="00304E01" w:rsidP="005F5ECC">
            <w:pPr>
              <w:spacing w:after="0" w:line="240" w:lineRule="auto"/>
              <w:jc w:val="center"/>
              <w:rPr>
                <w:sz w:val="24"/>
                <w:szCs w:val="24"/>
              </w:rPr>
            </w:pPr>
            <w:r w:rsidRPr="005F5ECC">
              <w:rPr>
                <w:rFonts w:eastAsia="Arial"/>
                <w:color w:val="000000"/>
                <w:sz w:val="24"/>
                <w:szCs w:val="24"/>
              </w:rPr>
              <w:t>4</w:t>
            </w:r>
          </w:p>
        </w:tc>
        <w:tc>
          <w:tcPr>
            <w:tcW w:w="3217" w:type="dxa"/>
            <w:tcMar>
              <w:top w:w="150" w:type="dxa"/>
              <w:left w:w="240" w:type="dxa"/>
              <w:bottom w:w="150" w:type="dxa"/>
              <w:right w:w="240" w:type="dxa"/>
            </w:tcMar>
            <w:hideMark/>
          </w:tcPr>
          <w:p w14:paraId="04EF79CF" w14:textId="01D53603" w:rsidR="00304E01" w:rsidRPr="005F5ECC" w:rsidRDefault="00304E01" w:rsidP="005F5ECC">
            <w:pPr>
              <w:spacing w:after="0" w:line="240" w:lineRule="auto"/>
              <w:jc w:val="center"/>
              <w:rPr>
                <w:sz w:val="24"/>
                <w:szCs w:val="24"/>
              </w:rPr>
            </w:pPr>
            <w:r w:rsidRPr="005F5ECC">
              <w:rPr>
                <w:rFonts w:eastAsia="Arial"/>
                <w:color w:val="000000"/>
                <w:sz w:val="24"/>
                <w:szCs w:val="24"/>
              </w:rPr>
              <w:t>0,76</w:t>
            </w:r>
          </w:p>
        </w:tc>
        <w:tc>
          <w:tcPr>
            <w:tcW w:w="0" w:type="auto"/>
            <w:tcMar>
              <w:top w:w="150" w:type="dxa"/>
              <w:left w:w="240" w:type="dxa"/>
              <w:bottom w:w="150" w:type="dxa"/>
              <w:right w:w="240" w:type="dxa"/>
            </w:tcMar>
            <w:hideMark/>
          </w:tcPr>
          <w:p w14:paraId="7220ACFF" w14:textId="04E9EAD4" w:rsidR="00304E01" w:rsidRPr="005F5ECC" w:rsidRDefault="00304E01" w:rsidP="005F5ECC">
            <w:pPr>
              <w:spacing w:after="0" w:line="240" w:lineRule="auto"/>
              <w:jc w:val="center"/>
              <w:rPr>
                <w:sz w:val="24"/>
                <w:szCs w:val="24"/>
              </w:rPr>
            </w:pPr>
            <w:r w:rsidRPr="005F5ECC">
              <w:rPr>
                <w:rFonts w:eastAsia="Arial"/>
                <w:color w:val="000000"/>
                <w:sz w:val="24"/>
                <w:szCs w:val="24"/>
              </w:rPr>
              <w:t>4</w:t>
            </w:r>
          </w:p>
        </w:tc>
        <w:tc>
          <w:tcPr>
            <w:tcW w:w="0" w:type="auto"/>
            <w:tcMar>
              <w:top w:w="150" w:type="dxa"/>
              <w:left w:w="240" w:type="dxa"/>
              <w:bottom w:w="150" w:type="dxa"/>
              <w:right w:w="0" w:type="dxa"/>
            </w:tcMar>
            <w:hideMark/>
          </w:tcPr>
          <w:p w14:paraId="6A99B8AE" w14:textId="392B724E" w:rsidR="00304E01" w:rsidRPr="005F5ECC" w:rsidRDefault="00304E01" w:rsidP="005F5ECC">
            <w:pPr>
              <w:spacing w:after="0" w:line="240" w:lineRule="auto"/>
              <w:jc w:val="center"/>
              <w:rPr>
                <w:sz w:val="24"/>
                <w:szCs w:val="24"/>
              </w:rPr>
            </w:pPr>
            <w:r w:rsidRPr="005F5ECC">
              <w:rPr>
                <w:rFonts w:eastAsia="Arial"/>
                <w:color w:val="000000"/>
                <w:sz w:val="24"/>
                <w:szCs w:val="24"/>
              </w:rPr>
              <w:t>0,68</w:t>
            </w:r>
          </w:p>
        </w:tc>
      </w:tr>
      <w:tr w:rsidR="00304E01" w:rsidRPr="005F5ECC" w14:paraId="3578D2BD" w14:textId="77777777" w:rsidTr="00304E01">
        <w:tc>
          <w:tcPr>
            <w:tcW w:w="3871" w:type="dxa"/>
            <w:tcMar>
              <w:top w:w="150" w:type="dxa"/>
              <w:left w:w="240" w:type="dxa"/>
              <w:bottom w:w="150" w:type="dxa"/>
              <w:right w:w="240" w:type="dxa"/>
            </w:tcMar>
            <w:hideMark/>
          </w:tcPr>
          <w:p w14:paraId="3C6AD606" w14:textId="1C446E13" w:rsidR="00304E01" w:rsidRPr="005F5ECC" w:rsidRDefault="00304E01" w:rsidP="005F5ECC">
            <w:pPr>
              <w:spacing w:after="0" w:line="240" w:lineRule="auto"/>
              <w:rPr>
                <w:sz w:val="24"/>
                <w:szCs w:val="24"/>
              </w:rPr>
            </w:pPr>
            <w:r w:rsidRPr="005F5ECC">
              <w:rPr>
                <w:rFonts w:eastAsia="Arial"/>
                <w:color w:val="000000"/>
                <w:sz w:val="24"/>
                <w:szCs w:val="24"/>
              </w:rPr>
              <w:t>Лицей</w:t>
            </w:r>
          </w:p>
        </w:tc>
        <w:tc>
          <w:tcPr>
            <w:tcW w:w="0" w:type="auto"/>
            <w:tcMar>
              <w:top w:w="150" w:type="dxa"/>
              <w:left w:w="240" w:type="dxa"/>
              <w:bottom w:w="150" w:type="dxa"/>
              <w:right w:w="240" w:type="dxa"/>
            </w:tcMar>
            <w:hideMark/>
          </w:tcPr>
          <w:p w14:paraId="69A18B81" w14:textId="07BE91CF" w:rsidR="00304E01" w:rsidRPr="005F5ECC" w:rsidRDefault="00304E01" w:rsidP="005F5ECC">
            <w:pPr>
              <w:spacing w:after="0" w:line="240" w:lineRule="auto"/>
              <w:jc w:val="center"/>
              <w:rPr>
                <w:sz w:val="24"/>
                <w:szCs w:val="24"/>
              </w:rPr>
            </w:pPr>
            <w:r w:rsidRPr="005F5ECC">
              <w:rPr>
                <w:rFonts w:eastAsia="Arial"/>
                <w:color w:val="000000"/>
                <w:sz w:val="24"/>
                <w:szCs w:val="24"/>
              </w:rPr>
              <w:t>17</w:t>
            </w:r>
          </w:p>
        </w:tc>
        <w:tc>
          <w:tcPr>
            <w:tcW w:w="0" w:type="auto"/>
            <w:tcMar>
              <w:top w:w="150" w:type="dxa"/>
              <w:left w:w="240" w:type="dxa"/>
              <w:bottom w:w="150" w:type="dxa"/>
              <w:right w:w="240" w:type="dxa"/>
            </w:tcMar>
            <w:hideMark/>
          </w:tcPr>
          <w:p w14:paraId="7571C035" w14:textId="6E61145C" w:rsidR="00304E01" w:rsidRPr="005F5ECC" w:rsidRDefault="00304E01" w:rsidP="005F5ECC">
            <w:pPr>
              <w:spacing w:after="0" w:line="240" w:lineRule="auto"/>
              <w:jc w:val="center"/>
              <w:rPr>
                <w:sz w:val="24"/>
                <w:szCs w:val="24"/>
              </w:rPr>
            </w:pPr>
            <w:r w:rsidRPr="005F5ECC">
              <w:rPr>
                <w:rFonts w:eastAsia="Arial"/>
                <w:color w:val="000000"/>
                <w:sz w:val="24"/>
                <w:szCs w:val="24"/>
              </w:rPr>
              <w:t>3,15</w:t>
            </w:r>
          </w:p>
        </w:tc>
        <w:tc>
          <w:tcPr>
            <w:tcW w:w="917" w:type="dxa"/>
            <w:tcMar>
              <w:top w:w="150" w:type="dxa"/>
              <w:left w:w="240" w:type="dxa"/>
              <w:bottom w:w="150" w:type="dxa"/>
              <w:right w:w="240" w:type="dxa"/>
            </w:tcMar>
            <w:hideMark/>
          </w:tcPr>
          <w:p w14:paraId="27E7A41F" w14:textId="2C6B2AA3" w:rsidR="00304E01" w:rsidRPr="005F5ECC" w:rsidRDefault="00304E01" w:rsidP="005F5ECC">
            <w:pPr>
              <w:spacing w:after="0" w:line="240" w:lineRule="auto"/>
              <w:jc w:val="center"/>
              <w:rPr>
                <w:sz w:val="24"/>
                <w:szCs w:val="24"/>
              </w:rPr>
            </w:pPr>
            <w:r w:rsidRPr="005F5ECC">
              <w:rPr>
                <w:rFonts w:eastAsia="Arial"/>
                <w:color w:val="000000"/>
                <w:sz w:val="24"/>
                <w:szCs w:val="24"/>
              </w:rPr>
              <w:t>3</w:t>
            </w:r>
          </w:p>
        </w:tc>
        <w:tc>
          <w:tcPr>
            <w:tcW w:w="3217" w:type="dxa"/>
            <w:tcMar>
              <w:top w:w="150" w:type="dxa"/>
              <w:left w:w="240" w:type="dxa"/>
              <w:bottom w:w="150" w:type="dxa"/>
              <w:right w:w="240" w:type="dxa"/>
            </w:tcMar>
            <w:hideMark/>
          </w:tcPr>
          <w:p w14:paraId="7C8FFE44" w14:textId="51A06E68" w:rsidR="00304E01" w:rsidRPr="005F5ECC" w:rsidRDefault="00304E01" w:rsidP="005F5ECC">
            <w:pPr>
              <w:spacing w:after="0" w:line="240" w:lineRule="auto"/>
              <w:jc w:val="center"/>
              <w:rPr>
                <w:sz w:val="24"/>
                <w:szCs w:val="24"/>
              </w:rPr>
            </w:pPr>
            <w:r w:rsidRPr="005F5ECC">
              <w:rPr>
                <w:rFonts w:eastAsia="Arial"/>
                <w:color w:val="000000"/>
                <w:sz w:val="24"/>
                <w:szCs w:val="24"/>
              </w:rPr>
              <w:t>0,57</w:t>
            </w:r>
          </w:p>
        </w:tc>
        <w:tc>
          <w:tcPr>
            <w:tcW w:w="0" w:type="auto"/>
            <w:tcMar>
              <w:top w:w="150" w:type="dxa"/>
              <w:left w:w="240" w:type="dxa"/>
              <w:bottom w:w="150" w:type="dxa"/>
              <w:right w:w="240" w:type="dxa"/>
            </w:tcMar>
            <w:hideMark/>
          </w:tcPr>
          <w:p w14:paraId="3B1A8212" w14:textId="49B198D1" w:rsidR="00304E01" w:rsidRPr="005F5ECC" w:rsidRDefault="00304E01" w:rsidP="005F5ECC">
            <w:pPr>
              <w:spacing w:after="0" w:line="240" w:lineRule="auto"/>
              <w:jc w:val="center"/>
              <w:rPr>
                <w:sz w:val="24"/>
                <w:szCs w:val="24"/>
              </w:rPr>
            </w:pPr>
            <w:r w:rsidRPr="005F5ECC">
              <w:rPr>
                <w:rFonts w:eastAsia="Arial"/>
                <w:color w:val="000000"/>
                <w:sz w:val="24"/>
                <w:szCs w:val="24"/>
              </w:rPr>
              <w:t>17</w:t>
            </w:r>
          </w:p>
        </w:tc>
        <w:tc>
          <w:tcPr>
            <w:tcW w:w="0" w:type="auto"/>
            <w:tcMar>
              <w:top w:w="150" w:type="dxa"/>
              <w:left w:w="240" w:type="dxa"/>
              <w:bottom w:w="150" w:type="dxa"/>
              <w:right w:w="0" w:type="dxa"/>
            </w:tcMar>
            <w:hideMark/>
          </w:tcPr>
          <w:p w14:paraId="02FCC0B0" w14:textId="6C7C2E23" w:rsidR="00304E01" w:rsidRPr="005F5ECC" w:rsidRDefault="00304E01" w:rsidP="005F5ECC">
            <w:pPr>
              <w:spacing w:after="0" w:line="240" w:lineRule="auto"/>
              <w:jc w:val="center"/>
              <w:rPr>
                <w:sz w:val="24"/>
                <w:szCs w:val="24"/>
              </w:rPr>
            </w:pPr>
            <w:r w:rsidRPr="005F5ECC">
              <w:rPr>
                <w:rFonts w:eastAsia="Arial"/>
                <w:color w:val="000000"/>
                <w:sz w:val="24"/>
                <w:szCs w:val="24"/>
              </w:rPr>
              <w:t>2,9</w:t>
            </w:r>
          </w:p>
        </w:tc>
      </w:tr>
      <w:tr w:rsidR="00304E01" w:rsidRPr="005F5ECC" w14:paraId="41757388" w14:textId="77777777" w:rsidTr="00304E01">
        <w:tc>
          <w:tcPr>
            <w:tcW w:w="3871" w:type="dxa"/>
            <w:tcMar>
              <w:top w:w="150" w:type="dxa"/>
              <w:left w:w="240" w:type="dxa"/>
              <w:bottom w:w="150" w:type="dxa"/>
              <w:right w:w="240" w:type="dxa"/>
            </w:tcMar>
            <w:hideMark/>
          </w:tcPr>
          <w:p w14:paraId="77397C58" w14:textId="513EA6C7" w:rsidR="00304E01" w:rsidRPr="005F5ECC" w:rsidRDefault="00304E01" w:rsidP="005F5ECC">
            <w:pPr>
              <w:spacing w:after="0" w:line="240" w:lineRule="auto"/>
              <w:rPr>
                <w:sz w:val="24"/>
                <w:szCs w:val="24"/>
              </w:rPr>
            </w:pPr>
            <w:r w:rsidRPr="005F5ECC">
              <w:rPr>
                <w:rFonts w:eastAsia="Arial"/>
                <w:color w:val="000000"/>
                <w:sz w:val="24"/>
                <w:szCs w:val="24"/>
              </w:rPr>
              <w:t>Лицей-интернат</w:t>
            </w:r>
          </w:p>
        </w:tc>
        <w:tc>
          <w:tcPr>
            <w:tcW w:w="0" w:type="auto"/>
            <w:tcMar>
              <w:top w:w="150" w:type="dxa"/>
              <w:left w:w="240" w:type="dxa"/>
              <w:bottom w:w="150" w:type="dxa"/>
              <w:right w:w="240" w:type="dxa"/>
            </w:tcMar>
            <w:hideMark/>
          </w:tcPr>
          <w:p w14:paraId="73642B16" w14:textId="35F523B6" w:rsidR="00304E01" w:rsidRPr="005F5ECC" w:rsidRDefault="00304E01" w:rsidP="005F5ECC">
            <w:pPr>
              <w:spacing w:after="0" w:line="240" w:lineRule="auto"/>
              <w:jc w:val="center"/>
              <w:rPr>
                <w:sz w:val="24"/>
                <w:szCs w:val="24"/>
              </w:rPr>
            </w:pPr>
            <w:r w:rsidRPr="005F5ECC">
              <w:rPr>
                <w:rFonts w:eastAsia="Arial"/>
                <w:color w:val="000000"/>
                <w:sz w:val="24"/>
                <w:szCs w:val="24"/>
              </w:rPr>
              <w:t>17</w:t>
            </w:r>
          </w:p>
        </w:tc>
        <w:tc>
          <w:tcPr>
            <w:tcW w:w="0" w:type="auto"/>
            <w:tcMar>
              <w:top w:w="150" w:type="dxa"/>
              <w:left w:w="240" w:type="dxa"/>
              <w:bottom w:w="150" w:type="dxa"/>
              <w:right w:w="240" w:type="dxa"/>
            </w:tcMar>
            <w:hideMark/>
          </w:tcPr>
          <w:p w14:paraId="64D5D337" w14:textId="61835420" w:rsidR="00304E01" w:rsidRPr="005F5ECC" w:rsidRDefault="00304E01" w:rsidP="005F5ECC">
            <w:pPr>
              <w:spacing w:after="0" w:line="240" w:lineRule="auto"/>
              <w:jc w:val="center"/>
              <w:rPr>
                <w:sz w:val="24"/>
                <w:szCs w:val="24"/>
              </w:rPr>
            </w:pPr>
            <w:r w:rsidRPr="005F5ECC">
              <w:rPr>
                <w:rFonts w:eastAsia="Arial"/>
                <w:color w:val="000000"/>
                <w:sz w:val="24"/>
                <w:szCs w:val="24"/>
              </w:rPr>
              <w:t>3,15</w:t>
            </w:r>
          </w:p>
        </w:tc>
        <w:tc>
          <w:tcPr>
            <w:tcW w:w="917" w:type="dxa"/>
            <w:tcMar>
              <w:top w:w="150" w:type="dxa"/>
              <w:left w:w="240" w:type="dxa"/>
              <w:bottom w:w="150" w:type="dxa"/>
              <w:right w:w="240" w:type="dxa"/>
            </w:tcMar>
            <w:hideMark/>
          </w:tcPr>
          <w:p w14:paraId="7A14D84B" w14:textId="4112414C" w:rsidR="00304E01" w:rsidRPr="005F5ECC" w:rsidRDefault="00304E01" w:rsidP="005F5ECC">
            <w:pPr>
              <w:spacing w:after="0" w:line="240" w:lineRule="auto"/>
              <w:jc w:val="center"/>
              <w:rPr>
                <w:sz w:val="24"/>
                <w:szCs w:val="24"/>
              </w:rPr>
            </w:pPr>
            <w:r w:rsidRPr="005F5ECC">
              <w:rPr>
                <w:rFonts w:eastAsia="Arial"/>
                <w:color w:val="000000"/>
                <w:sz w:val="24"/>
                <w:szCs w:val="24"/>
              </w:rPr>
              <w:t>20</w:t>
            </w:r>
          </w:p>
        </w:tc>
        <w:tc>
          <w:tcPr>
            <w:tcW w:w="3217" w:type="dxa"/>
            <w:tcMar>
              <w:top w:w="150" w:type="dxa"/>
              <w:left w:w="240" w:type="dxa"/>
              <w:bottom w:w="150" w:type="dxa"/>
              <w:right w:w="240" w:type="dxa"/>
            </w:tcMar>
            <w:hideMark/>
          </w:tcPr>
          <w:p w14:paraId="0CBAA3FE" w14:textId="1D54B38E" w:rsidR="00304E01" w:rsidRPr="005F5ECC" w:rsidRDefault="00304E01" w:rsidP="005F5ECC">
            <w:pPr>
              <w:spacing w:after="0" w:line="240" w:lineRule="auto"/>
              <w:jc w:val="center"/>
              <w:rPr>
                <w:sz w:val="24"/>
                <w:szCs w:val="24"/>
              </w:rPr>
            </w:pPr>
            <w:r w:rsidRPr="005F5ECC">
              <w:rPr>
                <w:rFonts w:eastAsia="Arial"/>
                <w:color w:val="000000"/>
                <w:sz w:val="24"/>
                <w:szCs w:val="24"/>
              </w:rPr>
              <w:t>3,82</w:t>
            </w:r>
          </w:p>
        </w:tc>
        <w:tc>
          <w:tcPr>
            <w:tcW w:w="0" w:type="auto"/>
            <w:tcMar>
              <w:top w:w="150" w:type="dxa"/>
              <w:left w:w="240" w:type="dxa"/>
              <w:bottom w:w="150" w:type="dxa"/>
              <w:right w:w="240" w:type="dxa"/>
            </w:tcMar>
            <w:hideMark/>
          </w:tcPr>
          <w:p w14:paraId="6F320CBB" w14:textId="1EF1EA3F" w:rsidR="00304E01" w:rsidRPr="005F5ECC" w:rsidRDefault="00304E01" w:rsidP="005F5ECC">
            <w:pPr>
              <w:spacing w:after="0" w:line="240" w:lineRule="auto"/>
              <w:jc w:val="center"/>
              <w:rPr>
                <w:sz w:val="24"/>
                <w:szCs w:val="24"/>
              </w:rPr>
            </w:pPr>
            <w:r w:rsidRPr="005F5ECC">
              <w:rPr>
                <w:rFonts w:eastAsia="Arial"/>
                <w:color w:val="000000"/>
                <w:sz w:val="24"/>
                <w:szCs w:val="24"/>
              </w:rPr>
              <w:t>18</w:t>
            </w:r>
          </w:p>
        </w:tc>
        <w:tc>
          <w:tcPr>
            <w:tcW w:w="0" w:type="auto"/>
            <w:tcMar>
              <w:top w:w="150" w:type="dxa"/>
              <w:left w:w="240" w:type="dxa"/>
              <w:bottom w:w="150" w:type="dxa"/>
              <w:right w:w="0" w:type="dxa"/>
            </w:tcMar>
            <w:hideMark/>
          </w:tcPr>
          <w:p w14:paraId="6E1F4A62" w14:textId="37085145" w:rsidR="00304E01" w:rsidRPr="005F5ECC" w:rsidRDefault="00304E01" w:rsidP="005F5ECC">
            <w:pPr>
              <w:spacing w:after="0" w:line="240" w:lineRule="auto"/>
              <w:jc w:val="center"/>
              <w:rPr>
                <w:sz w:val="24"/>
                <w:szCs w:val="24"/>
              </w:rPr>
            </w:pPr>
            <w:r w:rsidRPr="005F5ECC">
              <w:rPr>
                <w:rFonts w:eastAsia="Arial"/>
                <w:color w:val="000000"/>
                <w:sz w:val="24"/>
                <w:szCs w:val="24"/>
              </w:rPr>
              <w:t>3,07</w:t>
            </w:r>
          </w:p>
        </w:tc>
      </w:tr>
      <w:tr w:rsidR="00304E01" w:rsidRPr="005F5ECC" w14:paraId="471A0D52" w14:textId="77777777" w:rsidTr="00304E01">
        <w:tc>
          <w:tcPr>
            <w:tcW w:w="3871" w:type="dxa"/>
            <w:tcMar>
              <w:top w:w="150" w:type="dxa"/>
              <w:left w:w="240" w:type="dxa"/>
              <w:bottom w:w="150" w:type="dxa"/>
              <w:right w:w="240" w:type="dxa"/>
            </w:tcMar>
            <w:hideMark/>
          </w:tcPr>
          <w:p w14:paraId="51DE11D4" w14:textId="21F9C0A8" w:rsidR="00304E01" w:rsidRPr="005F5ECC" w:rsidRDefault="00304E01" w:rsidP="005F5ECC">
            <w:pPr>
              <w:spacing w:after="0" w:line="240" w:lineRule="auto"/>
              <w:rPr>
                <w:sz w:val="24"/>
                <w:szCs w:val="24"/>
              </w:rPr>
            </w:pPr>
            <w:r w:rsidRPr="005F5ECC">
              <w:rPr>
                <w:rFonts w:eastAsia="Arial"/>
                <w:color w:val="000000"/>
                <w:sz w:val="24"/>
                <w:szCs w:val="24"/>
              </w:rPr>
              <w:t>СОШ</w:t>
            </w:r>
          </w:p>
        </w:tc>
        <w:tc>
          <w:tcPr>
            <w:tcW w:w="0" w:type="auto"/>
            <w:tcMar>
              <w:top w:w="150" w:type="dxa"/>
              <w:left w:w="240" w:type="dxa"/>
              <w:bottom w:w="150" w:type="dxa"/>
              <w:right w:w="240" w:type="dxa"/>
            </w:tcMar>
            <w:hideMark/>
          </w:tcPr>
          <w:p w14:paraId="4F5EE1A8" w14:textId="37EE1C6A" w:rsidR="00304E01" w:rsidRPr="005F5ECC" w:rsidRDefault="00304E01" w:rsidP="005F5ECC">
            <w:pPr>
              <w:spacing w:after="0" w:line="240" w:lineRule="auto"/>
              <w:jc w:val="center"/>
              <w:rPr>
                <w:sz w:val="24"/>
                <w:szCs w:val="24"/>
              </w:rPr>
            </w:pPr>
            <w:r w:rsidRPr="005F5ECC">
              <w:rPr>
                <w:rFonts w:eastAsia="Arial"/>
                <w:color w:val="000000"/>
                <w:sz w:val="24"/>
                <w:szCs w:val="24"/>
              </w:rPr>
              <w:t>406</w:t>
            </w:r>
          </w:p>
        </w:tc>
        <w:tc>
          <w:tcPr>
            <w:tcW w:w="0" w:type="auto"/>
            <w:tcMar>
              <w:top w:w="150" w:type="dxa"/>
              <w:left w:w="240" w:type="dxa"/>
              <w:bottom w:w="150" w:type="dxa"/>
              <w:right w:w="240" w:type="dxa"/>
            </w:tcMar>
            <w:hideMark/>
          </w:tcPr>
          <w:p w14:paraId="0603DC9A" w14:textId="4E32911C" w:rsidR="00304E01" w:rsidRPr="005F5ECC" w:rsidRDefault="00304E01" w:rsidP="005F5ECC">
            <w:pPr>
              <w:spacing w:after="0" w:line="240" w:lineRule="auto"/>
              <w:jc w:val="center"/>
              <w:rPr>
                <w:sz w:val="24"/>
                <w:szCs w:val="24"/>
              </w:rPr>
            </w:pPr>
            <w:r w:rsidRPr="005F5ECC">
              <w:rPr>
                <w:rFonts w:eastAsia="Arial"/>
                <w:color w:val="000000"/>
                <w:sz w:val="24"/>
                <w:szCs w:val="24"/>
              </w:rPr>
              <w:t>75,19</w:t>
            </w:r>
          </w:p>
        </w:tc>
        <w:tc>
          <w:tcPr>
            <w:tcW w:w="917" w:type="dxa"/>
            <w:tcMar>
              <w:top w:w="150" w:type="dxa"/>
              <w:left w:w="240" w:type="dxa"/>
              <w:bottom w:w="150" w:type="dxa"/>
              <w:right w:w="240" w:type="dxa"/>
            </w:tcMar>
            <w:hideMark/>
          </w:tcPr>
          <w:p w14:paraId="5D32A901" w14:textId="6496196E" w:rsidR="00304E01" w:rsidRPr="005F5ECC" w:rsidRDefault="00304E01" w:rsidP="005F5ECC">
            <w:pPr>
              <w:spacing w:after="0" w:line="240" w:lineRule="auto"/>
              <w:jc w:val="center"/>
              <w:rPr>
                <w:sz w:val="24"/>
                <w:szCs w:val="24"/>
              </w:rPr>
            </w:pPr>
            <w:r w:rsidRPr="005F5ECC">
              <w:rPr>
                <w:rFonts w:eastAsia="Arial"/>
                <w:color w:val="000000"/>
                <w:sz w:val="24"/>
                <w:szCs w:val="24"/>
              </w:rPr>
              <w:t>407</w:t>
            </w:r>
          </w:p>
        </w:tc>
        <w:tc>
          <w:tcPr>
            <w:tcW w:w="3217" w:type="dxa"/>
            <w:tcMar>
              <w:top w:w="150" w:type="dxa"/>
              <w:left w:w="240" w:type="dxa"/>
              <w:bottom w:w="150" w:type="dxa"/>
              <w:right w:w="240" w:type="dxa"/>
            </w:tcMar>
            <w:hideMark/>
          </w:tcPr>
          <w:p w14:paraId="7B8A79E1" w14:textId="4183835A" w:rsidR="00304E01" w:rsidRPr="005F5ECC" w:rsidRDefault="00304E01" w:rsidP="005F5ECC">
            <w:pPr>
              <w:spacing w:after="0" w:line="240" w:lineRule="auto"/>
              <w:jc w:val="center"/>
              <w:rPr>
                <w:sz w:val="24"/>
                <w:szCs w:val="24"/>
              </w:rPr>
            </w:pPr>
            <w:r w:rsidRPr="005F5ECC">
              <w:rPr>
                <w:rFonts w:eastAsia="Arial"/>
                <w:color w:val="000000"/>
                <w:sz w:val="24"/>
                <w:szCs w:val="24"/>
              </w:rPr>
              <w:t>77,82</w:t>
            </w:r>
          </w:p>
        </w:tc>
        <w:tc>
          <w:tcPr>
            <w:tcW w:w="0" w:type="auto"/>
            <w:tcMar>
              <w:top w:w="150" w:type="dxa"/>
              <w:left w:w="240" w:type="dxa"/>
              <w:bottom w:w="150" w:type="dxa"/>
              <w:right w:w="240" w:type="dxa"/>
            </w:tcMar>
            <w:hideMark/>
          </w:tcPr>
          <w:p w14:paraId="0A72A9DF" w14:textId="1FA38723" w:rsidR="00304E01" w:rsidRPr="005F5ECC" w:rsidRDefault="00304E01" w:rsidP="005F5ECC">
            <w:pPr>
              <w:spacing w:after="0" w:line="240" w:lineRule="auto"/>
              <w:jc w:val="center"/>
              <w:rPr>
                <w:sz w:val="24"/>
                <w:szCs w:val="24"/>
              </w:rPr>
            </w:pPr>
            <w:r w:rsidRPr="005F5ECC">
              <w:rPr>
                <w:rFonts w:eastAsia="Arial"/>
                <w:color w:val="000000"/>
                <w:sz w:val="24"/>
                <w:szCs w:val="24"/>
              </w:rPr>
              <w:t>452</w:t>
            </w:r>
          </w:p>
        </w:tc>
        <w:tc>
          <w:tcPr>
            <w:tcW w:w="0" w:type="auto"/>
            <w:tcMar>
              <w:top w:w="150" w:type="dxa"/>
              <w:left w:w="240" w:type="dxa"/>
              <w:bottom w:w="150" w:type="dxa"/>
              <w:right w:w="0" w:type="dxa"/>
            </w:tcMar>
            <w:hideMark/>
          </w:tcPr>
          <w:p w14:paraId="6BEB90AC" w14:textId="669D8693" w:rsidR="00304E01" w:rsidRPr="005F5ECC" w:rsidRDefault="00304E01" w:rsidP="005F5ECC">
            <w:pPr>
              <w:spacing w:after="0" w:line="240" w:lineRule="auto"/>
              <w:jc w:val="center"/>
              <w:rPr>
                <w:sz w:val="24"/>
                <w:szCs w:val="24"/>
              </w:rPr>
            </w:pPr>
            <w:r w:rsidRPr="005F5ECC">
              <w:rPr>
                <w:rFonts w:eastAsia="Arial"/>
                <w:color w:val="000000"/>
                <w:sz w:val="24"/>
                <w:szCs w:val="24"/>
              </w:rPr>
              <w:t>77,13</w:t>
            </w:r>
          </w:p>
        </w:tc>
      </w:tr>
      <w:tr w:rsidR="00304E01" w:rsidRPr="005F5ECC" w14:paraId="22A20309" w14:textId="77777777" w:rsidTr="00304E01">
        <w:tc>
          <w:tcPr>
            <w:tcW w:w="3871" w:type="dxa"/>
            <w:tcMar>
              <w:top w:w="150" w:type="dxa"/>
              <w:left w:w="240" w:type="dxa"/>
              <w:bottom w:w="150" w:type="dxa"/>
              <w:right w:w="240" w:type="dxa"/>
            </w:tcMar>
          </w:tcPr>
          <w:p w14:paraId="12CDC2B9" w14:textId="0C2BC922" w:rsidR="00304E01" w:rsidRPr="005F5ECC" w:rsidRDefault="00304E01" w:rsidP="005F5ECC">
            <w:pPr>
              <w:spacing w:after="0" w:line="240" w:lineRule="auto"/>
              <w:rPr>
                <w:sz w:val="24"/>
                <w:szCs w:val="24"/>
              </w:rPr>
            </w:pPr>
            <w:r w:rsidRPr="005F5ECC">
              <w:rPr>
                <w:rFonts w:eastAsia="Arial"/>
                <w:color w:val="000000"/>
                <w:sz w:val="24"/>
                <w:szCs w:val="24"/>
              </w:rPr>
              <w:t>СОШ с углубленным изучением отдельных предметов</w:t>
            </w:r>
          </w:p>
        </w:tc>
        <w:tc>
          <w:tcPr>
            <w:tcW w:w="0" w:type="auto"/>
            <w:tcMar>
              <w:top w:w="150" w:type="dxa"/>
              <w:left w:w="240" w:type="dxa"/>
              <w:bottom w:w="150" w:type="dxa"/>
              <w:right w:w="240" w:type="dxa"/>
            </w:tcMar>
          </w:tcPr>
          <w:p w14:paraId="7AB3FC2F" w14:textId="7C5F4835" w:rsidR="00304E01" w:rsidRPr="005F5ECC" w:rsidRDefault="00304E01" w:rsidP="005F5ECC">
            <w:pPr>
              <w:spacing w:after="0" w:line="240" w:lineRule="auto"/>
              <w:jc w:val="center"/>
              <w:rPr>
                <w:sz w:val="24"/>
                <w:szCs w:val="24"/>
              </w:rPr>
            </w:pPr>
            <w:r w:rsidRPr="005F5ECC">
              <w:rPr>
                <w:rFonts w:eastAsia="Arial"/>
                <w:color w:val="000000"/>
                <w:sz w:val="24"/>
                <w:szCs w:val="24"/>
              </w:rPr>
              <w:t>33</w:t>
            </w:r>
          </w:p>
        </w:tc>
        <w:tc>
          <w:tcPr>
            <w:tcW w:w="0" w:type="auto"/>
            <w:tcMar>
              <w:top w:w="150" w:type="dxa"/>
              <w:left w:w="240" w:type="dxa"/>
              <w:bottom w:w="150" w:type="dxa"/>
              <w:right w:w="240" w:type="dxa"/>
            </w:tcMar>
          </w:tcPr>
          <w:p w14:paraId="65DE9421" w14:textId="6E6220A6" w:rsidR="00304E01" w:rsidRPr="005F5ECC" w:rsidRDefault="00304E01" w:rsidP="005F5ECC">
            <w:pPr>
              <w:spacing w:after="0" w:line="240" w:lineRule="auto"/>
              <w:jc w:val="center"/>
              <w:rPr>
                <w:sz w:val="24"/>
                <w:szCs w:val="24"/>
              </w:rPr>
            </w:pPr>
            <w:r w:rsidRPr="005F5ECC">
              <w:rPr>
                <w:rFonts w:eastAsia="Arial"/>
                <w:color w:val="000000"/>
                <w:sz w:val="24"/>
                <w:szCs w:val="24"/>
              </w:rPr>
              <w:t>6,11</w:t>
            </w:r>
          </w:p>
        </w:tc>
        <w:tc>
          <w:tcPr>
            <w:tcW w:w="917" w:type="dxa"/>
            <w:tcMar>
              <w:top w:w="150" w:type="dxa"/>
              <w:left w:w="240" w:type="dxa"/>
              <w:bottom w:w="150" w:type="dxa"/>
              <w:right w:w="240" w:type="dxa"/>
            </w:tcMar>
          </w:tcPr>
          <w:p w14:paraId="26E595F9" w14:textId="458B62D6" w:rsidR="00304E01" w:rsidRPr="005F5ECC" w:rsidRDefault="00304E01" w:rsidP="005F5ECC">
            <w:pPr>
              <w:spacing w:after="0" w:line="240" w:lineRule="auto"/>
              <w:jc w:val="center"/>
              <w:rPr>
                <w:sz w:val="24"/>
                <w:szCs w:val="24"/>
              </w:rPr>
            </w:pPr>
            <w:r w:rsidRPr="005F5ECC">
              <w:rPr>
                <w:rFonts w:eastAsia="Arial"/>
                <w:color w:val="000000"/>
                <w:sz w:val="24"/>
                <w:szCs w:val="24"/>
              </w:rPr>
              <w:t>22</w:t>
            </w:r>
          </w:p>
        </w:tc>
        <w:tc>
          <w:tcPr>
            <w:tcW w:w="3217" w:type="dxa"/>
            <w:tcMar>
              <w:top w:w="150" w:type="dxa"/>
              <w:left w:w="240" w:type="dxa"/>
              <w:bottom w:w="150" w:type="dxa"/>
              <w:right w:w="240" w:type="dxa"/>
            </w:tcMar>
          </w:tcPr>
          <w:p w14:paraId="50B73F15" w14:textId="0F5B8031" w:rsidR="00304E01" w:rsidRPr="005F5ECC" w:rsidRDefault="00304E01" w:rsidP="005F5ECC">
            <w:pPr>
              <w:spacing w:after="0" w:line="240" w:lineRule="auto"/>
              <w:jc w:val="center"/>
              <w:rPr>
                <w:sz w:val="24"/>
                <w:szCs w:val="24"/>
              </w:rPr>
            </w:pPr>
            <w:r w:rsidRPr="005F5ECC">
              <w:rPr>
                <w:rFonts w:eastAsia="Arial"/>
                <w:color w:val="000000"/>
                <w:sz w:val="24"/>
                <w:szCs w:val="24"/>
              </w:rPr>
              <w:t>4,21</w:t>
            </w:r>
          </w:p>
        </w:tc>
        <w:tc>
          <w:tcPr>
            <w:tcW w:w="0" w:type="auto"/>
            <w:tcMar>
              <w:top w:w="150" w:type="dxa"/>
              <w:left w:w="240" w:type="dxa"/>
              <w:bottom w:w="150" w:type="dxa"/>
              <w:right w:w="240" w:type="dxa"/>
            </w:tcMar>
          </w:tcPr>
          <w:p w14:paraId="20FBE95D" w14:textId="4451801D" w:rsidR="00304E01" w:rsidRPr="005F5ECC" w:rsidRDefault="00304E01" w:rsidP="005F5ECC">
            <w:pPr>
              <w:spacing w:after="0" w:line="240" w:lineRule="auto"/>
              <w:jc w:val="center"/>
              <w:rPr>
                <w:sz w:val="24"/>
                <w:szCs w:val="24"/>
              </w:rPr>
            </w:pPr>
            <w:r w:rsidRPr="005F5ECC">
              <w:rPr>
                <w:rFonts w:eastAsia="Arial"/>
                <w:color w:val="000000"/>
                <w:sz w:val="24"/>
                <w:szCs w:val="24"/>
              </w:rPr>
              <w:t>29</w:t>
            </w:r>
          </w:p>
        </w:tc>
        <w:tc>
          <w:tcPr>
            <w:tcW w:w="0" w:type="auto"/>
            <w:tcMar>
              <w:top w:w="150" w:type="dxa"/>
              <w:left w:w="240" w:type="dxa"/>
              <w:bottom w:w="150" w:type="dxa"/>
              <w:right w:w="0" w:type="dxa"/>
            </w:tcMar>
          </w:tcPr>
          <w:p w14:paraId="7B345B5D" w14:textId="05ACA7BD" w:rsidR="00304E01" w:rsidRPr="005F5ECC" w:rsidRDefault="00304E01" w:rsidP="005F5ECC">
            <w:pPr>
              <w:spacing w:after="0" w:line="240" w:lineRule="auto"/>
              <w:jc w:val="center"/>
              <w:rPr>
                <w:sz w:val="24"/>
                <w:szCs w:val="24"/>
              </w:rPr>
            </w:pPr>
            <w:r w:rsidRPr="005F5ECC">
              <w:rPr>
                <w:rFonts w:eastAsia="Arial"/>
                <w:color w:val="000000"/>
                <w:sz w:val="24"/>
                <w:szCs w:val="24"/>
              </w:rPr>
              <w:t>4,95</w:t>
            </w:r>
          </w:p>
        </w:tc>
      </w:tr>
    </w:tbl>
    <w:p w14:paraId="4D7DDFED" w14:textId="5414294F" w:rsidR="00670D3C" w:rsidRPr="005F5ECC" w:rsidRDefault="00670D3C" w:rsidP="005F5ECC">
      <w:pPr>
        <w:shd w:val="clear" w:color="auto" w:fill="FFFFFF"/>
        <w:spacing w:after="0" w:line="240" w:lineRule="auto"/>
        <w:rPr>
          <w:color w:val="0F1115"/>
          <w:sz w:val="24"/>
          <w:szCs w:val="24"/>
        </w:rPr>
      </w:pPr>
    </w:p>
    <w:p w14:paraId="71045878" w14:textId="77777777" w:rsidR="00670D3C" w:rsidRPr="005F5ECC" w:rsidRDefault="00670D3C" w:rsidP="00394921">
      <w:pPr>
        <w:pStyle w:val="3"/>
        <w:numPr>
          <w:ilvl w:val="1"/>
          <w:numId w:val="7"/>
        </w:numPr>
        <w:shd w:val="clear" w:color="auto" w:fill="FFFFFF"/>
        <w:spacing w:before="0" w:beforeAutospacing="0" w:after="0" w:afterAutospacing="0"/>
        <w:rPr>
          <w:color w:val="0F1115"/>
          <w:sz w:val="24"/>
          <w:szCs w:val="24"/>
        </w:rPr>
      </w:pPr>
      <w:r w:rsidRPr="005F5ECC">
        <w:rPr>
          <w:color w:val="0F1115"/>
          <w:sz w:val="24"/>
          <w:szCs w:val="24"/>
        </w:rPr>
        <w:t>Количество участников ЕГЭ по учебному предмету по АТЕ региона</w:t>
      </w:r>
    </w:p>
    <w:p w14:paraId="23D11BBE" w14:textId="70873343" w:rsidR="005B1951" w:rsidRPr="005F5ECC" w:rsidRDefault="005B1951" w:rsidP="005F5ECC">
      <w:pPr>
        <w:pStyle w:val="3"/>
        <w:shd w:val="clear" w:color="auto" w:fill="FFFFFF"/>
        <w:spacing w:before="0" w:beforeAutospacing="0" w:after="0" w:afterAutospacing="0"/>
        <w:ind w:left="360"/>
        <w:jc w:val="right"/>
        <w:rPr>
          <w:b w:val="0"/>
          <w:i/>
          <w:color w:val="0F1115"/>
          <w:sz w:val="24"/>
          <w:szCs w:val="24"/>
        </w:rPr>
      </w:pPr>
      <w:r w:rsidRPr="005F5ECC">
        <w:rPr>
          <w:b w:val="0"/>
          <w:i/>
          <w:color w:val="0F1115"/>
          <w:sz w:val="24"/>
          <w:szCs w:val="24"/>
        </w:rPr>
        <w:t>Таблица 2-5</w:t>
      </w:r>
    </w:p>
    <w:tbl>
      <w:tblPr>
        <w:tblStyle w:val="ac"/>
        <w:tblW w:w="0" w:type="auto"/>
        <w:tblInd w:w="360" w:type="dxa"/>
        <w:tblLook w:val="04A0" w:firstRow="1" w:lastRow="0" w:firstColumn="1" w:lastColumn="0" w:noHBand="0" w:noVBand="1"/>
      </w:tblPr>
      <w:tblGrid>
        <w:gridCol w:w="4885"/>
        <w:gridCol w:w="4885"/>
        <w:gridCol w:w="4886"/>
      </w:tblGrid>
      <w:tr w:rsidR="00304E01" w:rsidRPr="005F5ECC" w14:paraId="56C1A0E1" w14:textId="77777777" w:rsidTr="00600C3D">
        <w:tc>
          <w:tcPr>
            <w:tcW w:w="4885" w:type="dxa"/>
            <w:vAlign w:val="center"/>
          </w:tcPr>
          <w:p w14:paraId="7F26E9AE" w14:textId="74B81C36" w:rsidR="00304E01" w:rsidRPr="005F5ECC" w:rsidRDefault="00304E01"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hAnsi="Times New Roman"/>
                <w:b w:val="0"/>
                <w:bCs w:val="0"/>
                <w:sz w:val="24"/>
                <w:szCs w:val="24"/>
              </w:rPr>
              <w:t>Наименование АТЕ</w:t>
            </w:r>
          </w:p>
        </w:tc>
        <w:tc>
          <w:tcPr>
            <w:tcW w:w="4885" w:type="dxa"/>
            <w:vAlign w:val="center"/>
          </w:tcPr>
          <w:p w14:paraId="12DFA742" w14:textId="561F27CC" w:rsidR="00304E01" w:rsidRPr="005F5ECC" w:rsidRDefault="00304E01"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hAnsi="Times New Roman"/>
                <w:b w:val="0"/>
                <w:bCs w:val="0"/>
                <w:sz w:val="24"/>
                <w:szCs w:val="24"/>
              </w:rPr>
              <w:t>Количество участников ЕГЭ по учебному предмету</w:t>
            </w:r>
          </w:p>
        </w:tc>
        <w:tc>
          <w:tcPr>
            <w:tcW w:w="4886" w:type="dxa"/>
            <w:vAlign w:val="center"/>
          </w:tcPr>
          <w:p w14:paraId="292049F2" w14:textId="04469168" w:rsidR="00304E01" w:rsidRPr="005F5ECC" w:rsidRDefault="00304E01"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hAnsi="Times New Roman"/>
                <w:b w:val="0"/>
                <w:bCs w:val="0"/>
                <w:sz w:val="24"/>
                <w:szCs w:val="24"/>
              </w:rPr>
              <w:t>% от общего числа участников в регионе</w:t>
            </w:r>
          </w:p>
        </w:tc>
      </w:tr>
      <w:tr w:rsidR="00D4176F" w:rsidRPr="005F5ECC" w14:paraId="07D0CD0B" w14:textId="77777777" w:rsidTr="00304E01">
        <w:tc>
          <w:tcPr>
            <w:tcW w:w="4885" w:type="dxa"/>
            <w:shd w:val="clear" w:color="auto" w:fill="FDE9D9" w:themeFill="accent6" w:themeFillTint="33"/>
            <w:vAlign w:val="center"/>
          </w:tcPr>
          <w:p w14:paraId="5D45BB04" w14:textId="244FB812"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 Итого</w:t>
            </w:r>
          </w:p>
        </w:tc>
        <w:tc>
          <w:tcPr>
            <w:tcW w:w="4885" w:type="dxa"/>
            <w:shd w:val="clear" w:color="auto" w:fill="FDE9D9" w:themeFill="accent6" w:themeFillTint="33"/>
            <w:vAlign w:val="center"/>
          </w:tcPr>
          <w:p w14:paraId="57247C24" w14:textId="4CA4DCC2" w:rsidR="00D4176F" w:rsidRPr="005F5ECC" w:rsidRDefault="00D4176F" w:rsidP="005F5ECC">
            <w:pPr>
              <w:pStyle w:val="3"/>
              <w:spacing w:before="0" w:beforeAutospacing="0" w:after="0" w:afterAutospacing="0"/>
              <w:jc w:val="center"/>
              <w:outlineLvl w:val="2"/>
              <w:rPr>
                <w:rFonts w:ascii="Times New Roman" w:hAnsi="Times New Roman"/>
                <w:i/>
                <w:color w:val="0F1115"/>
                <w:sz w:val="24"/>
                <w:szCs w:val="24"/>
              </w:rPr>
            </w:pPr>
            <w:r w:rsidRPr="005F5ECC">
              <w:rPr>
                <w:rFonts w:ascii="Times New Roman" w:eastAsia="Times New Roman" w:hAnsi="Times New Roman"/>
                <w:sz w:val="24"/>
                <w:szCs w:val="24"/>
              </w:rPr>
              <w:t>588</w:t>
            </w:r>
          </w:p>
        </w:tc>
        <w:tc>
          <w:tcPr>
            <w:tcW w:w="4886" w:type="dxa"/>
            <w:shd w:val="clear" w:color="auto" w:fill="FDE9D9" w:themeFill="accent6" w:themeFillTint="33"/>
            <w:vAlign w:val="center"/>
          </w:tcPr>
          <w:p w14:paraId="2DBB5C4D" w14:textId="6BB5D757" w:rsidR="00D4176F" w:rsidRPr="005F5ECC" w:rsidRDefault="00D4176F" w:rsidP="005F5ECC">
            <w:pPr>
              <w:pStyle w:val="3"/>
              <w:spacing w:before="0" w:beforeAutospacing="0" w:after="0" w:afterAutospacing="0"/>
              <w:jc w:val="center"/>
              <w:outlineLvl w:val="2"/>
              <w:rPr>
                <w:rFonts w:ascii="Times New Roman" w:hAnsi="Times New Roman"/>
                <w:i/>
                <w:color w:val="0F1115"/>
                <w:sz w:val="24"/>
                <w:szCs w:val="24"/>
              </w:rPr>
            </w:pPr>
            <w:r w:rsidRPr="005F5ECC">
              <w:rPr>
                <w:rFonts w:ascii="Times New Roman" w:eastAsia="Times New Roman" w:hAnsi="Times New Roman"/>
                <w:sz w:val="24"/>
                <w:szCs w:val="24"/>
              </w:rPr>
              <w:t>1</w:t>
            </w:r>
            <w:r w:rsidRPr="005F5ECC">
              <w:rPr>
                <w:rFonts w:ascii="Times New Roman" w:hAnsi="Times New Roman"/>
                <w:sz w:val="24"/>
                <w:szCs w:val="24"/>
              </w:rPr>
              <w:t>2,36</w:t>
            </w:r>
          </w:p>
        </w:tc>
      </w:tr>
      <w:tr w:rsidR="00D4176F" w:rsidRPr="005F5ECC" w14:paraId="722B86DB" w14:textId="77777777" w:rsidTr="00600C3D">
        <w:tc>
          <w:tcPr>
            <w:tcW w:w="4885" w:type="dxa"/>
            <w:vAlign w:val="center"/>
          </w:tcPr>
          <w:p w14:paraId="7056D504" w14:textId="21555339"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Акшинский </w:t>
            </w:r>
          </w:p>
        </w:tc>
        <w:tc>
          <w:tcPr>
            <w:tcW w:w="4885" w:type="dxa"/>
            <w:vAlign w:val="center"/>
          </w:tcPr>
          <w:p w14:paraId="4E36F93B" w14:textId="082AD0F9"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5</w:t>
            </w:r>
          </w:p>
        </w:tc>
        <w:tc>
          <w:tcPr>
            <w:tcW w:w="4886" w:type="dxa"/>
            <w:vAlign w:val="center"/>
          </w:tcPr>
          <w:p w14:paraId="2E043329" w14:textId="6D9F8A6A"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0,85</w:t>
            </w:r>
          </w:p>
        </w:tc>
      </w:tr>
      <w:tr w:rsidR="00D4176F" w:rsidRPr="005F5ECC" w14:paraId="5FDE299B" w14:textId="77777777" w:rsidTr="00600C3D">
        <w:tc>
          <w:tcPr>
            <w:tcW w:w="4885" w:type="dxa"/>
            <w:vAlign w:val="center"/>
          </w:tcPr>
          <w:p w14:paraId="0AE16D08" w14:textId="61666C86"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Александрово-Заводский </w:t>
            </w:r>
          </w:p>
        </w:tc>
        <w:tc>
          <w:tcPr>
            <w:tcW w:w="4885" w:type="dxa"/>
            <w:vAlign w:val="center"/>
          </w:tcPr>
          <w:p w14:paraId="05208DEC" w14:textId="0DB99E7E"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w:t>
            </w:r>
          </w:p>
        </w:tc>
        <w:tc>
          <w:tcPr>
            <w:tcW w:w="4886" w:type="dxa"/>
            <w:vAlign w:val="center"/>
          </w:tcPr>
          <w:p w14:paraId="4CF14B2F" w14:textId="2501ED64"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0,17</w:t>
            </w:r>
          </w:p>
        </w:tc>
      </w:tr>
      <w:tr w:rsidR="00D4176F" w:rsidRPr="005F5ECC" w14:paraId="1DBDF64C" w14:textId="77777777" w:rsidTr="00D4176F">
        <w:tc>
          <w:tcPr>
            <w:tcW w:w="4885" w:type="dxa"/>
            <w:shd w:val="clear" w:color="auto" w:fill="95B3D7" w:themeFill="accent1" w:themeFillTint="99"/>
            <w:vAlign w:val="center"/>
          </w:tcPr>
          <w:p w14:paraId="6DE87C6C" w14:textId="315E4113" w:rsidR="00D4176F" w:rsidRPr="005F5ECC" w:rsidRDefault="00D4176F" w:rsidP="005F5ECC">
            <w:pPr>
              <w:pStyle w:val="3"/>
              <w:spacing w:before="0" w:beforeAutospacing="0" w:after="0" w:afterAutospacing="0"/>
              <w:outlineLvl w:val="2"/>
              <w:rPr>
                <w:rFonts w:ascii="Times New Roman" w:hAnsi="Times New Roman"/>
                <w:b w:val="0"/>
                <w:bCs w:val="0"/>
                <w:sz w:val="24"/>
                <w:szCs w:val="24"/>
              </w:rPr>
            </w:pPr>
            <w:r w:rsidRPr="005F5ECC">
              <w:rPr>
                <w:rFonts w:ascii="Times New Roman" w:eastAsia="Arial" w:hAnsi="Times New Roman"/>
                <w:b w:val="0"/>
                <w:bCs w:val="0"/>
                <w:color w:val="000000"/>
                <w:sz w:val="24"/>
                <w:szCs w:val="24"/>
              </w:rPr>
              <w:t xml:space="preserve">Газимуро-Заводский </w:t>
            </w:r>
          </w:p>
        </w:tc>
        <w:tc>
          <w:tcPr>
            <w:tcW w:w="4885" w:type="dxa"/>
            <w:shd w:val="clear" w:color="auto" w:fill="95B3D7" w:themeFill="accent1" w:themeFillTint="99"/>
            <w:vAlign w:val="center"/>
          </w:tcPr>
          <w:p w14:paraId="0AFA2676" w14:textId="211A85CA" w:rsidR="00D4176F" w:rsidRPr="005F5ECC" w:rsidRDefault="00D4176F" w:rsidP="005F5ECC">
            <w:pPr>
              <w:pStyle w:val="3"/>
              <w:spacing w:before="0" w:beforeAutospacing="0" w:after="0" w:afterAutospacing="0"/>
              <w:jc w:val="center"/>
              <w:outlineLvl w:val="2"/>
              <w:rPr>
                <w:rFonts w:ascii="Times New Roman" w:hAnsi="Times New Roman"/>
                <w:b w:val="0"/>
                <w:bCs w:val="0"/>
                <w:sz w:val="24"/>
                <w:szCs w:val="24"/>
              </w:rPr>
            </w:pPr>
            <w:r w:rsidRPr="005F5ECC">
              <w:rPr>
                <w:rFonts w:ascii="Times New Roman" w:hAnsi="Times New Roman"/>
                <w:b w:val="0"/>
                <w:bCs w:val="0"/>
                <w:sz w:val="24"/>
                <w:szCs w:val="24"/>
              </w:rPr>
              <w:t>нет</w:t>
            </w:r>
          </w:p>
        </w:tc>
        <w:tc>
          <w:tcPr>
            <w:tcW w:w="4886" w:type="dxa"/>
            <w:vAlign w:val="center"/>
          </w:tcPr>
          <w:p w14:paraId="39A22DA5" w14:textId="77777777" w:rsidR="00D4176F" w:rsidRPr="005F5ECC" w:rsidRDefault="00D4176F" w:rsidP="005F5ECC">
            <w:pPr>
              <w:pStyle w:val="3"/>
              <w:spacing w:before="0" w:beforeAutospacing="0" w:after="0" w:afterAutospacing="0"/>
              <w:jc w:val="center"/>
              <w:outlineLvl w:val="2"/>
              <w:rPr>
                <w:rFonts w:ascii="Times New Roman" w:hAnsi="Times New Roman"/>
                <w:b w:val="0"/>
                <w:bCs w:val="0"/>
                <w:sz w:val="24"/>
                <w:szCs w:val="24"/>
              </w:rPr>
            </w:pPr>
          </w:p>
        </w:tc>
      </w:tr>
      <w:tr w:rsidR="00D4176F" w:rsidRPr="005F5ECC" w14:paraId="1F22B6C8" w14:textId="77777777" w:rsidTr="00D4176F">
        <w:trPr>
          <w:trHeight w:val="237"/>
        </w:trPr>
        <w:tc>
          <w:tcPr>
            <w:tcW w:w="4885" w:type="dxa"/>
            <w:vAlign w:val="center"/>
          </w:tcPr>
          <w:p w14:paraId="68EF0FD9" w14:textId="5BFCC0A3"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Городской округ «Город Чита»</w:t>
            </w:r>
          </w:p>
        </w:tc>
        <w:tc>
          <w:tcPr>
            <w:tcW w:w="4885" w:type="dxa"/>
            <w:vAlign w:val="center"/>
          </w:tcPr>
          <w:p w14:paraId="363FF14B" w14:textId="381A5E04"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185</w:t>
            </w:r>
          </w:p>
        </w:tc>
        <w:tc>
          <w:tcPr>
            <w:tcW w:w="4886" w:type="dxa"/>
            <w:vAlign w:val="center"/>
          </w:tcPr>
          <w:p w14:paraId="4E188E95" w14:textId="0498A518" w:rsidR="00D4176F" w:rsidRPr="005F5ECC" w:rsidRDefault="00D4176F" w:rsidP="005F5ECC">
            <w:pPr>
              <w:pStyle w:val="3"/>
              <w:spacing w:before="0" w:beforeAutospacing="0" w:after="0" w:afterAutospacing="0"/>
              <w:jc w:val="center"/>
              <w:outlineLvl w:val="2"/>
              <w:rPr>
                <w:rFonts w:ascii="Times New Roman" w:hAnsi="Times New Roman"/>
                <w:b w:val="0"/>
                <w:bCs w:val="0"/>
                <w:iCs/>
                <w:color w:val="0F1115"/>
                <w:sz w:val="24"/>
                <w:szCs w:val="24"/>
              </w:rPr>
            </w:pPr>
            <w:r w:rsidRPr="005F5ECC">
              <w:rPr>
                <w:rFonts w:ascii="Times New Roman" w:hAnsi="Times New Roman"/>
                <w:b w:val="0"/>
                <w:bCs w:val="0"/>
                <w:iCs/>
                <w:color w:val="0F1115"/>
                <w:sz w:val="24"/>
                <w:szCs w:val="24"/>
              </w:rPr>
              <w:t>31,5</w:t>
            </w:r>
          </w:p>
        </w:tc>
      </w:tr>
      <w:tr w:rsidR="00D4176F" w:rsidRPr="005F5ECC" w14:paraId="34FB0339" w14:textId="77777777" w:rsidTr="00600C3D">
        <w:tc>
          <w:tcPr>
            <w:tcW w:w="4885" w:type="dxa"/>
            <w:vAlign w:val="center"/>
          </w:tcPr>
          <w:p w14:paraId="11CAE988" w14:textId="0A771C90"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Городской округ «Посёлок Агинское»</w:t>
            </w:r>
          </w:p>
        </w:tc>
        <w:tc>
          <w:tcPr>
            <w:tcW w:w="4885" w:type="dxa"/>
            <w:vAlign w:val="center"/>
          </w:tcPr>
          <w:p w14:paraId="306DB5D6" w14:textId="484E3590"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39</w:t>
            </w:r>
          </w:p>
        </w:tc>
        <w:tc>
          <w:tcPr>
            <w:tcW w:w="4886" w:type="dxa"/>
            <w:vAlign w:val="center"/>
          </w:tcPr>
          <w:p w14:paraId="7BE5ABC1" w14:textId="7B69B4EB" w:rsidR="00D4176F" w:rsidRPr="005F5ECC" w:rsidRDefault="00D4176F" w:rsidP="005F5ECC">
            <w:pPr>
              <w:pStyle w:val="3"/>
              <w:spacing w:before="0" w:beforeAutospacing="0" w:after="0" w:afterAutospacing="0"/>
              <w:jc w:val="center"/>
              <w:outlineLvl w:val="2"/>
              <w:rPr>
                <w:rFonts w:ascii="Times New Roman" w:hAnsi="Times New Roman"/>
                <w:b w:val="0"/>
                <w:bCs w:val="0"/>
                <w:iCs/>
                <w:color w:val="0F1115"/>
                <w:sz w:val="24"/>
                <w:szCs w:val="24"/>
              </w:rPr>
            </w:pPr>
            <w:r w:rsidRPr="005F5ECC">
              <w:rPr>
                <w:rFonts w:ascii="Times New Roman" w:eastAsia="Times New Roman" w:hAnsi="Times New Roman"/>
                <w:b w:val="0"/>
                <w:bCs w:val="0"/>
                <w:iCs/>
                <w:sz w:val="24"/>
                <w:szCs w:val="24"/>
              </w:rPr>
              <w:t>6,63</w:t>
            </w:r>
          </w:p>
        </w:tc>
      </w:tr>
      <w:tr w:rsidR="00D4176F" w:rsidRPr="005F5ECC" w14:paraId="44E7972E" w14:textId="77777777" w:rsidTr="00600C3D">
        <w:tc>
          <w:tcPr>
            <w:tcW w:w="4885" w:type="dxa"/>
            <w:vAlign w:val="center"/>
          </w:tcPr>
          <w:p w14:paraId="1CB78224" w14:textId="168F70A5"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Городской округ ЗАТО «Поселок Горный»</w:t>
            </w:r>
          </w:p>
        </w:tc>
        <w:tc>
          <w:tcPr>
            <w:tcW w:w="4885" w:type="dxa"/>
            <w:vAlign w:val="center"/>
          </w:tcPr>
          <w:p w14:paraId="47087027" w14:textId="5E65B726"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3</w:t>
            </w:r>
          </w:p>
        </w:tc>
        <w:tc>
          <w:tcPr>
            <w:tcW w:w="4886" w:type="dxa"/>
            <w:vAlign w:val="center"/>
          </w:tcPr>
          <w:p w14:paraId="29C3502D" w14:textId="7F301ED8"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0,51</w:t>
            </w:r>
          </w:p>
        </w:tc>
      </w:tr>
      <w:tr w:rsidR="00D4176F" w:rsidRPr="005F5ECC" w14:paraId="5380F51F" w14:textId="77777777" w:rsidTr="00600C3D">
        <w:tc>
          <w:tcPr>
            <w:tcW w:w="4885" w:type="dxa"/>
            <w:vAlign w:val="center"/>
          </w:tcPr>
          <w:p w14:paraId="039F8878" w14:textId="17E1237D"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Каларский </w:t>
            </w:r>
          </w:p>
        </w:tc>
        <w:tc>
          <w:tcPr>
            <w:tcW w:w="4885" w:type="dxa"/>
            <w:vAlign w:val="center"/>
          </w:tcPr>
          <w:p w14:paraId="1A432562" w14:textId="7864302E"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w:t>
            </w:r>
          </w:p>
        </w:tc>
        <w:tc>
          <w:tcPr>
            <w:tcW w:w="4886" w:type="dxa"/>
            <w:vAlign w:val="center"/>
          </w:tcPr>
          <w:p w14:paraId="1CFDE683" w14:textId="36995643"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0,17</w:t>
            </w:r>
          </w:p>
        </w:tc>
      </w:tr>
      <w:tr w:rsidR="00D4176F" w:rsidRPr="005F5ECC" w14:paraId="2A418B5B" w14:textId="77777777" w:rsidTr="00600C3D">
        <w:tc>
          <w:tcPr>
            <w:tcW w:w="4885" w:type="dxa"/>
            <w:vAlign w:val="center"/>
          </w:tcPr>
          <w:p w14:paraId="4FA2CAAD" w14:textId="331B3912"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lastRenderedPageBreak/>
              <w:t xml:space="preserve">Калганский </w:t>
            </w:r>
          </w:p>
        </w:tc>
        <w:tc>
          <w:tcPr>
            <w:tcW w:w="4885" w:type="dxa"/>
            <w:vAlign w:val="center"/>
          </w:tcPr>
          <w:p w14:paraId="33463FFE" w14:textId="15754C82"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w:t>
            </w:r>
          </w:p>
        </w:tc>
        <w:tc>
          <w:tcPr>
            <w:tcW w:w="4886" w:type="dxa"/>
            <w:vAlign w:val="center"/>
          </w:tcPr>
          <w:p w14:paraId="2911C865" w14:textId="5004C1B6"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0,34</w:t>
            </w:r>
          </w:p>
        </w:tc>
      </w:tr>
      <w:tr w:rsidR="00D4176F" w:rsidRPr="005F5ECC" w14:paraId="6B03ADBF" w14:textId="77777777" w:rsidTr="00600C3D">
        <w:tc>
          <w:tcPr>
            <w:tcW w:w="4885" w:type="dxa"/>
            <w:vAlign w:val="center"/>
          </w:tcPr>
          <w:p w14:paraId="2F8BF288" w14:textId="36692608"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Кыринский </w:t>
            </w:r>
          </w:p>
        </w:tc>
        <w:tc>
          <w:tcPr>
            <w:tcW w:w="4885" w:type="dxa"/>
            <w:vAlign w:val="center"/>
          </w:tcPr>
          <w:p w14:paraId="26E42865" w14:textId="4288F553"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9</w:t>
            </w:r>
          </w:p>
        </w:tc>
        <w:tc>
          <w:tcPr>
            <w:tcW w:w="4886" w:type="dxa"/>
            <w:vAlign w:val="center"/>
          </w:tcPr>
          <w:p w14:paraId="19EE6E21" w14:textId="1B3838C9"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1,53</w:t>
            </w:r>
          </w:p>
        </w:tc>
      </w:tr>
      <w:tr w:rsidR="00D4176F" w:rsidRPr="005F5ECC" w14:paraId="720D35D0" w14:textId="77777777" w:rsidTr="00600C3D">
        <w:tc>
          <w:tcPr>
            <w:tcW w:w="4885" w:type="dxa"/>
            <w:vAlign w:val="center"/>
          </w:tcPr>
          <w:p w14:paraId="072D565A" w14:textId="0429B791"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Могочинский </w:t>
            </w:r>
          </w:p>
        </w:tc>
        <w:tc>
          <w:tcPr>
            <w:tcW w:w="4885" w:type="dxa"/>
            <w:vAlign w:val="center"/>
          </w:tcPr>
          <w:p w14:paraId="715665C7" w14:textId="011070E0"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13</w:t>
            </w:r>
          </w:p>
        </w:tc>
        <w:tc>
          <w:tcPr>
            <w:tcW w:w="4886" w:type="dxa"/>
            <w:vAlign w:val="center"/>
          </w:tcPr>
          <w:p w14:paraId="1A8B6E25" w14:textId="6EC70149"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2,21</w:t>
            </w:r>
          </w:p>
        </w:tc>
      </w:tr>
      <w:tr w:rsidR="00D4176F" w:rsidRPr="005F5ECC" w14:paraId="5460DBA2" w14:textId="77777777" w:rsidTr="00600C3D">
        <w:tc>
          <w:tcPr>
            <w:tcW w:w="4885" w:type="dxa"/>
            <w:vAlign w:val="center"/>
          </w:tcPr>
          <w:p w14:paraId="7FD66B7D" w14:textId="4F73EA46"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Балейский </w:t>
            </w:r>
          </w:p>
        </w:tc>
        <w:tc>
          <w:tcPr>
            <w:tcW w:w="4885" w:type="dxa"/>
            <w:vAlign w:val="center"/>
          </w:tcPr>
          <w:p w14:paraId="5FE68F39" w14:textId="251E736E"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6</w:t>
            </w:r>
          </w:p>
        </w:tc>
        <w:tc>
          <w:tcPr>
            <w:tcW w:w="4886" w:type="dxa"/>
            <w:vAlign w:val="center"/>
          </w:tcPr>
          <w:p w14:paraId="2B115E71" w14:textId="1C3F019A"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1,02</w:t>
            </w:r>
          </w:p>
        </w:tc>
      </w:tr>
      <w:tr w:rsidR="00D4176F" w:rsidRPr="005F5ECC" w14:paraId="0A9CDD03" w14:textId="77777777" w:rsidTr="00600C3D">
        <w:tc>
          <w:tcPr>
            <w:tcW w:w="4885" w:type="dxa"/>
            <w:vAlign w:val="center"/>
          </w:tcPr>
          <w:p w14:paraId="22D6B3BD" w14:textId="2CEF6CE7"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Борзинский</w:t>
            </w:r>
          </w:p>
        </w:tc>
        <w:tc>
          <w:tcPr>
            <w:tcW w:w="4885" w:type="dxa"/>
            <w:vAlign w:val="center"/>
          </w:tcPr>
          <w:p w14:paraId="21BA23FE" w14:textId="3BC05C85"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8</w:t>
            </w:r>
          </w:p>
        </w:tc>
        <w:tc>
          <w:tcPr>
            <w:tcW w:w="4886" w:type="dxa"/>
            <w:vAlign w:val="center"/>
          </w:tcPr>
          <w:p w14:paraId="7D0381F0" w14:textId="5DAA3A00"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1,36</w:t>
            </w:r>
          </w:p>
        </w:tc>
      </w:tr>
      <w:tr w:rsidR="00D4176F" w:rsidRPr="005F5ECC" w14:paraId="032B502F" w14:textId="77777777" w:rsidTr="00600C3D">
        <w:tc>
          <w:tcPr>
            <w:tcW w:w="4885" w:type="dxa"/>
            <w:vAlign w:val="center"/>
          </w:tcPr>
          <w:p w14:paraId="3ED76347" w14:textId="78319BDA"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Краснокаменский</w:t>
            </w:r>
          </w:p>
        </w:tc>
        <w:tc>
          <w:tcPr>
            <w:tcW w:w="4885" w:type="dxa"/>
            <w:vAlign w:val="center"/>
          </w:tcPr>
          <w:p w14:paraId="6808748E" w14:textId="54454BC0"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22</w:t>
            </w:r>
          </w:p>
        </w:tc>
        <w:tc>
          <w:tcPr>
            <w:tcW w:w="4886" w:type="dxa"/>
            <w:vAlign w:val="center"/>
          </w:tcPr>
          <w:p w14:paraId="276C5CA8" w14:textId="0177F034"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3,74</w:t>
            </w:r>
          </w:p>
        </w:tc>
      </w:tr>
      <w:tr w:rsidR="00D4176F" w:rsidRPr="005F5ECC" w14:paraId="6BF1C435" w14:textId="77777777" w:rsidTr="00600C3D">
        <w:tc>
          <w:tcPr>
            <w:tcW w:w="4885" w:type="dxa"/>
            <w:vAlign w:val="center"/>
          </w:tcPr>
          <w:p w14:paraId="2FAFC290" w14:textId="2234F468"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Дульдургинский</w:t>
            </w:r>
          </w:p>
        </w:tc>
        <w:tc>
          <w:tcPr>
            <w:tcW w:w="4885" w:type="dxa"/>
            <w:vAlign w:val="center"/>
          </w:tcPr>
          <w:p w14:paraId="04C7DD98" w14:textId="3C9400BD"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25</w:t>
            </w:r>
          </w:p>
        </w:tc>
        <w:tc>
          <w:tcPr>
            <w:tcW w:w="4886" w:type="dxa"/>
            <w:vAlign w:val="center"/>
          </w:tcPr>
          <w:p w14:paraId="028CBB15" w14:textId="14ED37BE"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4,25</w:t>
            </w:r>
          </w:p>
        </w:tc>
      </w:tr>
      <w:tr w:rsidR="00D4176F" w:rsidRPr="005F5ECC" w14:paraId="752730E0" w14:textId="77777777" w:rsidTr="00600C3D">
        <w:tc>
          <w:tcPr>
            <w:tcW w:w="4885" w:type="dxa"/>
            <w:vAlign w:val="center"/>
          </w:tcPr>
          <w:p w14:paraId="35010C35" w14:textId="6490F725"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Забайкальский</w:t>
            </w:r>
          </w:p>
        </w:tc>
        <w:tc>
          <w:tcPr>
            <w:tcW w:w="4885" w:type="dxa"/>
            <w:vAlign w:val="center"/>
          </w:tcPr>
          <w:p w14:paraId="043E2DD7" w14:textId="2EA908FA"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7</w:t>
            </w:r>
          </w:p>
        </w:tc>
        <w:tc>
          <w:tcPr>
            <w:tcW w:w="4886" w:type="dxa"/>
            <w:vAlign w:val="center"/>
          </w:tcPr>
          <w:p w14:paraId="607149C0" w14:textId="25CA1898"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1,19</w:t>
            </w:r>
          </w:p>
        </w:tc>
      </w:tr>
      <w:tr w:rsidR="00D4176F" w:rsidRPr="005F5ECC" w14:paraId="26FB9B25" w14:textId="77777777" w:rsidTr="00600C3D">
        <w:tc>
          <w:tcPr>
            <w:tcW w:w="4885" w:type="dxa"/>
            <w:vAlign w:val="center"/>
          </w:tcPr>
          <w:p w14:paraId="7B8AF151" w14:textId="64D8F28C"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Карымский</w:t>
            </w:r>
          </w:p>
        </w:tc>
        <w:tc>
          <w:tcPr>
            <w:tcW w:w="4885" w:type="dxa"/>
            <w:vAlign w:val="center"/>
          </w:tcPr>
          <w:p w14:paraId="1C5898A7" w14:textId="02CDC55E"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10</w:t>
            </w:r>
          </w:p>
        </w:tc>
        <w:tc>
          <w:tcPr>
            <w:tcW w:w="4886" w:type="dxa"/>
            <w:vAlign w:val="center"/>
          </w:tcPr>
          <w:p w14:paraId="0DE50B9F" w14:textId="2B19481E"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1,70</w:t>
            </w:r>
          </w:p>
        </w:tc>
      </w:tr>
      <w:tr w:rsidR="00D4176F" w:rsidRPr="005F5ECC" w14:paraId="7E1A2972" w14:textId="77777777" w:rsidTr="00600C3D">
        <w:tc>
          <w:tcPr>
            <w:tcW w:w="4885" w:type="dxa"/>
            <w:vAlign w:val="center"/>
          </w:tcPr>
          <w:p w14:paraId="1D7B9FC1" w14:textId="359CD4DB"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Красночикойский</w:t>
            </w:r>
          </w:p>
        </w:tc>
        <w:tc>
          <w:tcPr>
            <w:tcW w:w="4885" w:type="dxa"/>
            <w:vAlign w:val="center"/>
          </w:tcPr>
          <w:p w14:paraId="2AAC6344" w14:textId="3C14C082"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5</w:t>
            </w:r>
          </w:p>
        </w:tc>
        <w:tc>
          <w:tcPr>
            <w:tcW w:w="4886" w:type="dxa"/>
            <w:vAlign w:val="center"/>
          </w:tcPr>
          <w:p w14:paraId="3268EB5D" w14:textId="032A16F1"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0,85</w:t>
            </w:r>
          </w:p>
        </w:tc>
      </w:tr>
      <w:tr w:rsidR="00D4176F" w:rsidRPr="005F5ECC" w14:paraId="35378446" w14:textId="77777777" w:rsidTr="00600C3D">
        <w:tc>
          <w:tcPr>
            <w:tcW w:w="4885" w:type="dxa"/>
            <w:vAlign w:val="center"/>
          </w:tcPr>
          <w:p w14:paraId="4CB4F260" w14:textId="4B9DDBE7"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Могойтуйский</w:t>
            </w:r>
          </w:p>
        </w:tc>
        <w:tc>
          <w:tcPr>
            <w:tcW w:w="4885" w:type="dxa"/>
            <w:vAlign w:val="center"/>
          </w:tcPr>
          <w:p w14:paraId="54C31F5F" w14:textId="34FBFB7E"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40</w:t>
            </w:r>
          </w:p>
        </w:tc>
        <w:tc>
          <w:tcPr>
            <w:tcW w:w="4886" w:type="dxa"/>
            <w:vAlign w:val="center"/>
          </w:tcPr>
          <w:p w14:paraId="5C9758D3" w14:textId="41EBD900"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6,80</w:t>
            </w:r>
          </w:p>
        </w:tc>
      </w:tr>
      <w:tr w:rsidR="00D4176F" w:rsidRPr="005F5ECC" w14:paraId="5577F0FB" w14:textId="77777777" w:rsidTr="00600C3D">
        <w:tc>
          <w:tcPr>
            <w:tcW w:w="4885" w:type="dxa"/>
            <w:vAlign w:val="center"/>
          </w:tcPr>
          <w:p w14:paraId="2DDA414E" w14:textId="53B2692B"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Нерчинский</w:t>
            </w:r>
          </w:p>
        </w:tc>
        <w:tc>
          <w:tcPr>
            <w:tcW w:w="4885" w:type="dxa"/>
            <w:vAlign w:val="center"/>
          </w:tcPr>
          <w:p w14:paraId="290818F1" w14:textId="1D274A0F"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16</w:t>
            </w:r>
          </w:p>
        </w:tc>
        <w:tc>
          <w:tcPr>
            <w:tcW w:w="4886" w:type="dxa"/>
            <w:vAlign w:val="center"/>
          </w:tcPr>
          <w:p w14:paraId="36B19398" w14:textId="0750F200"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2,72</w:t>
            </w:r>
          </w:p>
        </w:tc>
      </w:tr>
      <w:tr w:rsidR="00D4176F" w:rsidRPr="005F5ECC" w14:paraId="2A70AE2A" w14:textId="77777777" w:rsidTr="00600C3D">
        <w:tc>
          <w:tcPr>
            <w:tcW w:w="4885" w:type="dxa"/>
            <w:vAlign w:val="center"/>
          </w:tcPr>
          <w:p w14:paraId="7564A0F3" w14:textId="147D404E"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Оловяннинский </w:t>
            </w:r>
          </w:p>
        </w:tc>
        <w:tc>
          <w:tcPr>
            <w:tcW w:w="4885" w:type="dxa"/>
            <w:vAlign w:val="center"/>
          </w:tcPr>
          <w:p w14:paraId="307F8D54" w14:textId="620A3188"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7</w:t>
            </w:r>
          </w:p>
        </w:tc>
        <w:tc>
          <w:tcPr>
            <w:tcW w:w="4886" w:type="dxa"/>
            <w:vAlign w:val="center"/>
          </w:tcPr>
          <w:p w14:paraId="285D9D85" w14:textId="3C1B1AE7"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1,19</w:t>
            </w:r>
          </w:p>
        </w:tc>
      </w:tr>
      <w:tr w:rsidR="00D4176F" w:rsidRPr="005F5ECC" w14:paraId="0C2D4709" w14:textId="77777777" w:rsidTr="00600C3D">
        <w:tc>
          <w:tcPr>
            <w:tcW w:w="4885" w:type="dxa"/>
            <w:vAlign w:val="center"/>
          </w:tcPr>
          <w:p w14:paraId="3FD65999" w14:textId="5ED00590"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Сретенский </w:t>
            </w:r>
          </w:p>
        </w:tc>
        <w:tc>
          <w:tcPr>
            <w:tcW w:w="4885" w:type="dxa"/>
            <w:vAlign w:val="center"/>
          </w:tcPr>
          <w:p w14:paraId="1D382258" w14:textId="20A2881E"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w:t>
            </w:r>
          </w:p>
        </w:tc>
        <w:tc>
          <w:tcPr>
            <w:tcW w:w="4886" w:type="dxa"/>
            <w:vAlign w:val="center"/>
          </w:tcPr>
          <w:p w14:paraId="0D8A42B1" w14:textId="164C9F79"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0,34</w:t>
            </w:r>
          </w:p>
        </w:tc>
      </w:tr>
      <w:tr w:rsidR="00D4176F" w:rsidRPr="005F5ECC" w14:paraId="6CE8DB11" w14:textId="77777777" w:rsidTr="00600C3D">
        <w:tc>
          <w:tcPr>
            <w:tcW w:w="4885" w:type="dxa"/>
            <w:vAlign w:val="center"/>
          </w:tcPr>
          <w:p w14:paraId="400AE9BA" w14:textId="5520F37E"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Улётовский </w:t>
            </w:r>
          </w:p>
        </w:tc>
        <w:tc>
          <w:tcPr>
            <w:tcW w:w="4885" w:type="dxa"/>
            <w:vAlign w:val="center"/>
          </w:tcPr>
          <w:p w14:paraId="7DB56D04" w14:textId="3E46C2D0"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6</w:t>
            </w:r>
          </w:p>
        </w:tc>
        <w:tc>
          <w:tcPr>
            <w:tcW w:w="4886" w:type="dxa"/>
            <w:vAlign w:val="center"/>
          </w:tcPr>
          <w:p w14:paraId="34243A99" w14:textId="3BAC8D44"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1,02</w:t>
            </w:r>
          </w:p>
        </w:tc>
      </w:tr>
      <w:tr w:rsidR="00D4176F" w:rsidRPr="005F5ECC" w14:paraId="4F3AC5FD" w14:textId="77777777" w:rsidTr="00600C3D">
        <w:tc>
          <w:tcPr>
            <w:tcW w:w="4885" w:type="dxa"/>
            <w:vAlign w:val="center"/>
          </w:tcPr>
          <w:p w14:paraId="3C291310" w14:textId="225716D9"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Хилокский </w:t>
            </w:r>
          </w:p>
        </w:tc>
        <w:tc>
          <w:tcPr>
            <w:tcW w:w="4885" w:type="dxa"/>
            <w:vAlign w:val="center"/>
          </w:tcPr>
          <w:p w14:paraId="0ECD1845" w14:textId="4C0F2584"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6</w:t>
            </w:r>
          </w:p>
        </w:tc>
        <w:tc>
          <w:tcPr>
            <w:tcW w:w="4886" w:type="dxa"/>
            <w:vAlign w:val="center"/>
          </w:tcPr>
          <w:p w14:paraId="6D28BF2B" w14:textId="7C1F261F"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1,02</w:t>
            </w:r>
          </w:p>
        </w:tc>
      </w:tr>
      <w:tr w:rsidR="00D4176F" w:rsidRPr="005F5ECC" w14:paraId="29C2B11A" w14:textId="77777777" w:rsidTr="00600C3D">
        <w:tc>
          <w:tcPr>
            <w:tcW w:w="4885" w:type="dxa"/>
            <w:vAlign w:val="center"/>
          </w:tcPr>
          <w:p w14:paraId="1CCA4E02" w14:textId="5EECA9EB"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Читинский </w:t>
            </w:r>
          </w:p>
        </w:tc>
        <w:tc>
          <w:tcPr>
            <w:tcW w:w="4885" w:type="dxa"/>
            <w:vAlign w:val="center"/>
          </w:tcPr>
          <w:p w14:paraId="181F6710" w14:textId="5A85E50D"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16</w:t>
            </w:r>
          </w:p>
        </w:tc>
        <w:tc>
          <w:tcPr>
            <w:tcW w:w="4886" w:type="dxa"/>
            <w:vAlign w:val="center"/>
          </w:tcPr>
          <w:p w14:paraId="07C19D78" w14:textId="5DB105E1"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2,72</w:t>
            </w:r>
          </w:p>
        </w:tc>
      </w:tr>
      <w:tr w:rsidR="00D4176F" w:rsidRPr="005F5ECC" w14:paraId="632D9613" w14:textId="77777777" w:rsidTr="00600C3D">
        <w:tc>
          <w:tcPr>
            <w:tcW w:w="4885" w:type="dxa"/>
            <w:vAlign w:val="center"/>
          </w:tcPr>
          <w:p w14:paraId="2D11083D" w14:textId="77B206C0"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Шелопугинский </w:t>
            </w:r>
          </w:p>
        </w:tc>
        <w:tc>
          <w:tcPr>
            <w:tcW w:w="4885" w:type="dxa"/>
            <w:vAlign w:val="center"/>
          </w:tcPr>
          <w:p w14:paraId="0175E52E" w14:textId="5FF6DCCC"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w:t>
            </w:r>
          </w:p>
        </w:tc>
        <w:tc>
          <w:tcPr>
            <w:tcW w:w="4886" w:type="dxa"/>
            <w:vAlign w:val="center"/>
          </w:tcPr>
          <w:p w14:paraId="22E5C119" w14:textId="1C8175EC"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0,34</w:t>
            </w:r>
          </w:p>
        </w:tc>
      </w:tr>
      <w:tr w:rsidR="00D4176F" w:rsidRPr="005F5ECC" w14:paraId="40B7889E" w14:textId="77777777" w:rsidTr="00600C3D">
        <w:tc>
          <w:tcPr>
            <w:tcW w:w="4885" w:type="dxa"/>
            <w:vAlign w:val="center"/>
          </w:tcPr>
          <w:p w14:paraId="66E352DF" w14:textId="10F8BC25"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Шилкинский </w:t>
            </w:r>
          </w:p>
        </w:tc>
        <w:tc>
          <w:tcPr>
            <w:tcW w:w="4885" w:type="dxa"/>
            <w:vAlign w:val="center"/>
          </w:tcPr>
          <w:p w14:paraId="39EF0FD3" w14:textId="60A375EE"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14</w:t>
            </w:r>
          </w:p>
        </w:tc>
        <w:tc>
          <w:tcPr>
            <w:tcW w:w="4886" w:type="dxa"/>
            <w:vAlign w:val="center"/>
          </w:tcPr>
          <w:p w14:paraId="233EF130" w14:textId="79F01C73"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2,38</w:t>
            </w:r>
          </w:p>
        </w:tc>
      </w:tr>
      <w:tr w:rsidR="00D4176F" w:rsidRPr="005F5ECC" w14:paraId="3F8C5D8B" w14:textId="77777777" w:rsidTr="00600C3D">
        <w:tc>
          <w:tcPr>
            <w:tcW w:w="4885" w:type="dxa"/>
            <w:vAlign w:val="center"/>
          </w:tcPr>
          <w:p w14:paraId="5C00E87E" w14:textId="61C2B808"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Агинский </w:t>
            </w:r>
          </w:p>
        </w:tc>
        <w:tc>
          <w:tcPr>
            <w:tcW w:w="4885" w:type="dxa"/>
            <w:vAlign w:val="center"/>
          </w:tcPr>
          <w:p w14:paraId="29E41479" w14:textId="57A35F9F"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14</w:t>
            </w:r>
          </w:p>
        </w:tc>
        <w:tc>
          <w:tcPr>
            <w:tcW w:w="4886" w:type="dxa"/>
            <w:vAlign w:val="center"/>
          </w:tcPr>
          <w:p w14:paraId="2DF2329C" w14:textId="31982CA1"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2,38</w:t>
            </w:r>
          </w:p>
        </w:tc>
      </w:tr>
      <w:tr w:rsidR="00D4176F" w:rsidRPr="005F5ECC" w14:paraId="0E283C84" w14:textId="77777777" w:rsidTr="00D4176F">
        <w:tc>
          <w:tcPr>
            <w:tcW w:w="4885" w:type="dxa"/>
            <w:shd w:val="clear" w:color="auto" w:fill="95B3D7" w:themeFill="accent1" w:themeFillTint="99"/>
            <w:vAlign w:val="center"/>
          </w:tcPr>
          <w:p w14:paraId="572ADE01" w14:textId="061AEC51" w:rsidR="00D4176F" w:rsidRPr="005F5ECC" w:rsidRDefault="00D4176F" w:rsidP="005F5ECC">
            <w:pPr>
              <w:pStyle w:val="3"/>
              <w:spacing w:before="0" w:beforeAutospacing="0" w:after="0" w:afterAutospacing="0"/>
              <w:outlineLvl w:val="2"/>
              <w:rPr>
                <w:rFonts w:ascii="Times New Roman" w:hAnsi="Times New Roman"/>
                <w:b w:val="0"/>
                <w:bCs w:val="0"/>
                <w:sz w:val="24"/>
                <w:szCs w:val="24"/>
              </w:rPr>
            </w:pPr>
            <w:r w:rsidRPr="005F5ECC">
              <w:rPr>
                <w:rFonts w:ascii="Times New Roman" w:eastAsia="Arial" w:hAnsi="Times New Roman"/>
                <w:b w:val="0"/>
                <w:bCs w:val="0"/>
                <w:color w:val="000000"/>
                <w:sz w:val="24"/>
                <w:szCs w:val="24"/>
              </w:rPr>
              <w:t xml:space="preserve">Нерчинско-Заводский </w:t>
            </w:r>
          </w:p>
        </w:tc>
        <w:tc>
          <w:tcPr>
            <w:tcW w:w="4885" w:type="dxa"/>
            <w:shd w:val="clear" w:color="auto" w:fill="95B3D7" w:themeFill="accent1" w:themeFillTint="99"/>
            <w:vAlign w:val="center"/>
          </w:tcPr>
          <w:p w14:paraId="2293A2E8" w14:textId="07DF8344" w:rsidR="00D4176F" w:rsidRPr="005F5ECC" w:rsidRDefault="00D4176F" w:rsidP="005F5ECC">
            <w:pPr>
              <w:pStyle w:val="3"/>
              <w:spacing w:before="0" w:beforeAutospacing="0" w:after="0" w:afterAutospacing="0"/>
              <w:jc w:val="center"/>
              <w:outlineLvl w:val="2"/>
              <w:rPr>
                <w:rFonts w:ascii="Times New Roman" w:hAnsi="Times New Roman"/>
                <w:b w:val="0"/>
                <w:bCs w:val="0"/>
                <w:sz w:val="24"/>
                <w:szCs w:val="24"/>
              </w:rPr>
            </w:pPr>
            <w:r w:rsidRPr="005F5ECC">
              <w:rPr>
                <w:rFonts w:ascii="Times New Roman" w:hAnsi="Times New Roman"/>
                <w:b w:val="0"/>
                <w:bCs w:val="0"/>
                <w:sz w:val="24"/>
                <w:szCs w:val="24"/>
              </w:rPr>
              <w:t>нет</w:t>
            </w:r>
          </w:p>
        </w:tc>
        <w:tc>
          <w:tcPr>
            <w:tcW w:w="4886" w:type="dxa"/>
            <w:vAlign w:val="center"/>
          </w:tcPr>
          <w:p w14:paraId="14DD7041" w14:textId="77777777" w:rsidR="00D4176F" w:rsidRPr="005F5ECC" w:rsidRDefault="00D4176F" w:rsidP="005F5ECC">
            <w:pPr>
              <w:pStyle w:val="3"/>
              <w:spacing w:before="0" w:beforeAutospacing="0" w:after="0" w:afterAutospacing="0"/>
              <w:jc w:val="center"/>
              <w:outlineLvl w:val="2"/>
              <w:rPr>
                <w:rFonts w:ascii="Times New Roman" w:hAnsi="Times New Roman"/>
                <w:b w:val="0"/>
                <w:bCs w:val="0"/>
                <w:sz w:val="24"/>
                <w:szCs w:val="24"/>
              </w:rPr>
            </w:pPr>
          </w:p>
        </w:tc>
      </w:tr>
      <w:tr w:rsidR="00D4176F" w:rsidRPr="005F5ECC" w14:paraId="2FD4D555" w14:textId="77777777" w:rsidTr="00600C3D">
        <w:tc>
          <w:tcPr>
            <w:tcW w:w="4885" w:type="dxa"/>
            <w:vAlign w:val="center"/>
          </w:tcPr>
          <w:p w14:paraId="06ED734B" w14:textId="631BF0CB"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Ононский </w:t>
            </w:r>
          </w:p>
        </w:tc>
        <w:tc>
          <w:tcPr>
            <w:tcW w:w="4885" w:type="dxa"/>
            <w:vAlign w:val="center"/>
          </w:tcPr>
          <w:p w14:paraId="5E6CB6E5" w14:textId="12867B96"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3</w:t>
            </w:r>
          </w:p>
        </w:tc>
        <w:tc>
          <w:tcPr>
            <w:tcW w:w="4886" w:type="dxa"/>
            <w:vAlign w:val="center"/>
          </w:tcPr>
          <w:p w14:paraId="0BB1674E" w14:textId="4C3FE3DC"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0,51</w:t>
            </w:r>
          </w:p>
        </w:tc>
      </w:tr>
      <w:tr w:rsidR="00D4176F" w:rsidRPr="005F5ECC" w14:paraId="4EF0079D" w14:textId="77777777" w:rsidTr="00600C3D">
        <w:tc>
          <w:tcPr>
            <w:tcW w:w="4885" w:type="dxa"/>
            <w:vAlign w:val="center"/>
          </w:tcPr>
          <w:p w14:paraId="1308E7FC" w14:textId="6B26DFE6"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Петровск-Забайкальский </w:t>
            </w:r>
          </w:p>
        </w:tc>
        <w:tc>
          <w:tcPr>
            <w:tcW w:w="4885" w:type="dxa"/>
            <w:vAlign w:val="center"/>
          </w:tcPr>
          <w:p w14:paraId="57B87AAC" w14:textId="30723189"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14</w:t>
            </w:r>
          </w:p>
        </w:tc>
        <w:tc>
          <w:tcPr>
            <w:tcW w:w="4886" w:type="dxa"/>
            <w:vAlign w:val="center"/>
          </w:tcPr>
          <w:p w14:paraId="5B47074D" w14:textId="27E31F1A"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2,38</w:t>
            </w:r>
          </w:p>
        </w:tc>
      </w:tr>
      <w:tr w:rsidR="00D4176F" w:rsidRPr="005F5ECC" w14:paraId="6F426DA5" w14:textId="77777777" w:rsidTr="00600C3D">
        <w:tc>
          <w:tcPr>
            <w:tcW w:w="4885" w:type="dxa"/>
            <w:vAlign w:val="center"/>
          </w:tcPr>
          <w:p w14:paraId="6960E86D" w14:textId="38B95E93"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Приаргунский </w:t>
            </w:r>
          </w:p>
        </w:tc>
        <w:tc>
          <w:tcPr>
            <w:tcW w:w="4885" w:type="dxa"/>
            <w:vAlign w:val="center"/>
          </w:tcPr>
          <w:p w14:paraId="45C187FF" w14:textId="0811B1FF"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5</w:t>
            </w:r>
          </w:p>
        </w:tc>
        <w:tc>
          <w:tcPr>
            <w:tcW w:w="4886" w:type="dxa"/>
            <w:vAlign w:val="center"/>
          </w:tcPr>
          <w:p w14:paraId="2C8B18C8" w14:textId="29E62AAD"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0,85</w:t>
            </w:r>
          </w:p>
        </w:tc>
      </w:tr>
      <w:tr w:rsidR="00D4176F" w:rsidRPr="005F5ECC" w14:paraId="2922FE36" w14:textId="77777777" w:rsidTr="00600C3D">
        <w:tc>
          <w:tcPr>
            <w:tcW w:w="4885" w:type="dxa"/>
            <w:vAlign w:val="center"/>
          </w:tcPr>
          <w:p w14:paraId="62754D99" w14:textId="2849DC05" w:rsidR="00D4176F" w:rsidRPr="005F5ECC" w:rsidRDefault="00D4176F" w:rsidP="005F5ECC">
            <w:pPr>
              <w:pStyle w:val="3"/>
              <w:spacing w:before="0" w:beforeAutospacing="0" w:after="0" w:afterAutospacing="0"/>
              <w:outlineLvl w:val="2"/>
              <w:rPr>
                <w:rFonts w:ascii="Times New Roman" w:hAnsi="Times New Roman"/>
                <w:b w:val="0"/>
                <w:bCs w:val="0"/>
                <w:i/>
                <w:color w:val="0F1115"/>
                <w:sz w:val="24"/>
                <w:szCs w:val="24"/>
              </w:rPr>
            </w:pPr>
            <w:r w:rsidRPr="005F5ECC">
              <w:rPr>
                <w:rFonts w:ascii="Times New Roman" w:eastAsia="Arial" w:hAnsi="Times New Roman"/>
                <w:b w:val="0"/>
                <w:bCs w:val="0"/>
                <w:color w:val="000000"/>
                <w:sz w:val="24"/>
                <w:szCs w:val="24"/>
              </w:rPr>
              <w:t xml:space="preserve">Тунгокоченский </w:t>
            </w:r>
          </w:p>
        </w:tc>
        <w:tc>
          <w:tcPr>
            <w:tcW w:w="4885" w:type="dxa"/>
            <w:vAlign w:val="center"/>
          </w:tcPr>
          <w:p w14:paraId="492ECDC2" w14:textId="604091CB"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4</w:t>
            </w:r>
          </w:p>
        </w:tc>
        <w:tc>
          <w:tcPr>
            <w:tcW w:w="4886" w:type="dxa"/>
            <w:vAlign w:val="center"/>
          </w:tcPr>
          <w:p w14:paraId="239869E3" w14:textId="2825F596" w:rsidR="00D4176F" w:rsidRPr="005F5ECC" w:rsidRDefault="00D4176F" w:rsidP="005F5ECC">
            <w:pPr>
              <w:pStyle w:val="3"/>
              <w:spacing w:before="0" w:beforeAutospacing="0" w:after="0" w:afterAutospacing="0"/>
              <w:jc w:val="center"/>
              <w:outlineLvl w:val="2"/>
              <w:rPr>
                <w:rFonts w:ascii="Times New Roman" w:hAnsi="Times New Roman"/>
                <w:b w:val="0"/>
                <w:bCs w:val="0"/>
                <w:i/>
                <w:color w:val="0F1115"/>
                <w:sz w:val="24"/>
                <w:szCs w:val="24"/>
              </w:rPr>
            </w:pPr>
            <w:r w:rsidRPr="005F5ECC">
              <w:rPr>
                <w:rFonts w:ascii="Times New Roman" w:eastAsia="Times New Roman" w:hAnsi="Times New Roman"/>
                <w:b w:val="0"/>
                <w:bCs w:val="0"/>
                <w:sz w:val="24"/>
                <w:szCs w:val="24"/>
              </w:rPr>
              <w:t>0,68</w:t>
            </w:r>
          </w:p>
        </w:tc>
      </w:tr>
      <w:tr w:rsidR="00D4176F" w:rsidRPr="005F5ECC" w14:paraId="665C62A2" w14:textId="77777777" w:rsidTr="00600C3D">
        <w:tc>
          <w:tcPr>
            <w:tcW w:w="4885" w:type="dxa"/>
            <w:vAlign w:val="center"/>
          </w:tcPr>
          <w:p w14:paraId="62CB5BEB" w14:textId="3D175F2B" w:rsidR="00D4176F" w:rsidRPr="005F5ECC" w:rsidRDefault="00D4176F" w:rsidP="005F5ECC">
            <w:pPr>
              <w:pStyle w:val="3"/>
              <w:spacing w:before="0" w:beforeAutospacing="0" w:after="0" w:afterAutospacing="0"/>
              <w:outlineLvl w:val="2"/>
              <w:rPr>
                <w:rFonts w:ascii="Times New Roman" w:hAnsi="Times New Roman"/>
                <w:b w:val="0"/>
                <w:bCs w:val="0"/>
                <w:sz w:val="24"/>
                <w:szCs w:val="24"/>
              </w:rPr>
            </w:pPr>
            <w:r w:rsidRPr="005F5ECC">
              <w:rPr>
                <w:rFonts w:ascii="Times New Roman" w:eastAsia="Arial" w:hAnsi="Times New Roman"/>
                <w:b w:val="0"/>
                <w:bCs w:val="0"/>
                <w:color w:val="000000"/>
                <w:sz w:val="24"/>
                <w:szCs w:val="24"/>
              </w:rPr>
              <w:t xml:space="preserve">Чернышевский </w:t>
            </w:r>
          </w:p>
        </w:tc>
        <w:tc>
          <w:tcPr>
            <w:tcW w:w="4885" w:type="dxa"/>
            <w:vAlign w:val="center"/>
          </w:tcPr>
          <w:p w14:paraId="2E922621" w14:textId="6BE6B29C" w:rsidR="00D4176F" w:rsidRPr="005F5ECC" w:rsidRDefault="00D4176F" w:rsidP="005F5ECC">
            <w:pPr>
              <w:pStyle w:val="3"/>
              <w:spacing w:before="0" w:beforeAutospacing="0" w:after="0" w:afterAutospacing="0"/>
              <w:jc w:val="center"/>
              <w:outlineLvl w:val="2"/>
              <w:rPr>
                <w:rFonts w:ascii="Times New Roman" w:hAnsi="Times New Roman"/>
                <w:b w:val="0"/>
                <w:bCs w:val="0"/>
                <w:sz w:val="24"/>
                <w:szCs w:val="24"/>
              </w:rPr>
            </w:pPr>
            <w:r w:rsidRPr="005F5ECC">
              <w:rPr>
                <w:rFonts w:ascii="Times New Roman" w:hAnsi="Times New Roman"/>
                <w:b w:val="0"/>
                <w:bCs w:val="0"/>
                <w:sz w:val="24"/>
                <w:szCs w:val="24"/>
              </w:rPr>
              <w:t>17</w:t>
            </w:r>
          </w:p>
        </w:tc>
        <w:tc>
          <w:tcPr>
            <w:tcW w:w="4886" w:type="dxa"/>
            <w:vAlign w:val="center"/>
          </w:tcPr>
          <w:p w14:paraId="37CD9F13" w14:textId="0B6CB1B2" w:rsidR="00D4176F" w:rsidRPr="005F5ECC" w:rsidRDefault="00D4176F" w:rsidP="005F5ECC">
            <w:pPr>
              <w:pStyle w:val="3"/>
              <w:spacing w:before="0" w:beforeAutospacing="0" w:after="0" w:afterAutospacing="0"/>
              <w:jc w:val="center"/>
              <w:outlineLvl w:val="2"/>
              <w:rPr>
                <w:rFonts w:ascii="Times New Roman" w:hAnsi="Times New Roman"/>
                <w:b w:val="0"/>
                <w:bCs w:val="0"/>
                <w:sz w:val="24"/>
                <w:szCs w:val="24"/>
              </w:rPr>
            </w:pPr>
            <w:r w:rsidRPr="005F5ECC">
              <w:rPr>
                <w:rFonts w:ascii="Times New Roman" w:hAnsi="Times New Roman"/>
                <w:b w:val="0"/>
                <w:bCs w:val="0"/>
                <w:sz w:val="24"/>
                <w:szCs w:val="24"/>
              </w:rPr>
              <w:t>2,89</w:t>
            </w:r>
          </w:p>
        </w:tc>
      </w:tr>
      <w:tr w:rsidR="00D4176F" w:rsidRPr="005F5ECC" w14:paraId="0AFC1196" w14:textId="77777777" w:rsidTr="00D4176F">
        <w:tc>
          <w:tcPr>
            <w:tcW w:w="4885" w:type="dxa"/>
            <w:vAlign w:val="center"/>
          </w:tcPr>
          <w:p w14:paraId="68E6A7AC" w14:textId="645E1D77" w:rsidR="00D4176F" w:rsidRPr="005F5ECC" w:rsidRDefault="00D4176F" w:rsidP="005F5ECC">
            <w:pPr>
              <w:pStyle w:val="3"/>
              <w:spacing w:before="0" w:beforeAutospacing="0" w:after="0" w:afterAutospacing="0"/>
              <w:outlineLvl w:val="2"/>
              <w:rPr>
                <w:rFonts w:ascii="Times New Roman" w:hAnsi="Times New Roman"/>
                <w:b w:val="0"/>
                <w:bCs w:val="0"/>
                <w:sz w:val="24"/>
                <w:szCs w:val="24"/>
              </w:rPr>
            </w:pPr>
            <w:r w:rsidRPr="005F5ECC">
              <w:rPr>
                <w:rFonts w:ascii="Times New Roman" w:eastAsia="Arial" w:hAnsi="Times New Roman"/>
                <w:b w:val="0"/>
                <w:bCs w:val="0"/>
                <w:color w:val="000000"/>
                <w:sz w:val="24"/>
                <w:szCs w:val="24"/>
              </w:rPr>
              <w:t>ОО краевого и иного подчинения</w:t>
            </w:r>
          </w:p>
        </w:tc>
        <w:tc>
          <w:tcPr>
            <w:tcW w:w="4885" w:type="dxa"/>
            <w:shd w:val="clear" w:color="auto" w:fill="FFFFFF" w:themeFill="background1"/>
            <w:vAlign w:val="center"/>
          </w:tcPr>
          <w:p w14:paraId="73BB5D74" w14:textId="13BB59FE" w:rsidR="00D4176F" w:rsidRPr="005F5ECC" w:rsidRDefault="00D4176F" w:rsidP="005F5ECC">
            <w:pPr>
              <w:pStyle w:val="3"/>
              <w:spacing w:before="0" w:beforeAutospacing="0" w:after="0" w:afterAutospacing="0"/>
              <w:jc w:val="center"/>
              <w:outlineLvl w:val="2"/>
              <w:rPr>
                <w:rFonts w:ascii="Times New Roman" w:hAnsi="Times New Roman"/>
                <w:b w:val="0"/>
                <w:bCs w:val="0"/>
                <w:sz w:val="24"/>
                <w:szCs w:val="24"/>
              </w:rPr>
            </w:pPr>
            <w:r w:rsidRPr="005F5ECC">
              <w:rPr>
                <w:rFonts w:ascii="Times New Roman" w:hAnsi="Times New Roman"/>
                <w:b w:val="0"/>
                <w:bCs w:val="0"/>
                <w:sz w:val="24"/>
                <w:szCs w:val="24"/>
              </w:rPr>
              <w:t>39</w:t>
            </w:r>
          </w:p>
        </w:tc>
        <w:tc>
          <w:tcPr>
            <w:tcW w:w="4886" w:type="dxa"/>
            <w:shd w:val="clear" w:color="auto" w:fill="FFFFFF" w:themeFill="background1"/>
            <w:vAlign w:val="center"/>
          </w:tcPr>
          <w:p w14:paraId="75FD2186" w14:textId="5728BB92" w:rsidR="00D4176F" w:rsidRPr="005F5ECC" w:rsidRDefault="00D4176F" w:rsidP="005F5ECC">
            <w:pPr>
              <w:pStyle w:val="3"/>
              <w:spacing w:before="0" w:beforeAutospacing="0" w:after="0" w:afterAutospacing="0"/>
              <w:jc w:val="center"/>
              <w:outlineLvl w:val="2"/>
              <w:rPr>
                <w:rFonts w:ascii="Times New Roman" w:hAnsi="Times New Roman"/>
                <w:b w:val="0"/>
                <w:bCs w:val="0"/>
                <w:sz w:val="24"/>
                <w:szCs w:val="24"/>
              </w:rPr>
            </w:pPr>
            <w:r w:rsidRPr="005F5ECC">
              <w:rPr>
                <w:rFonts w:ascii="Times New Roman" w:hAnsi="Times New Roman"/>
                <w:b w:val="0"/>
                <w:bCs w:val="0"/>
                <w:sz w:val="24"/>
                <w:szCs w:val="24"/>
              </w:rPr>
              <w:t>6,6</w:t>
            </w:r>
          </w:p>
        </w:tc>
      </w:tr>
    </w:tbl>
    <w:p w14:paraId="19D61474" w14:textId="56BD84A1" w:rsidR="005E00EB" w:rsidRPr="005F5ECC" w:rsidRDefault="009672D0" w:rsidP="005F5ECC">
      <w:pPr>
        <w:shd w:val="clear" w:color="auto" w:fill="FFFFFF"/>
        <w:tabs>
          <w:tab w:val="left" w:pos="1815"/>
        </w:tabs>
        <w:spacing w:after="0" w:line="240" w:lineRule="auto"/>
        <w:rPr>
          <w:color w:val="0F1115"/>
          <w:sz w:val="24"/>
          <w:szCs w:val="24"/>
        </w:rPr>
      </w:pPr>
      <w:r w:rsidRPr="005F5ECC">
        <w:rPr>
          <w:color w:val="0F1115"/>
          <w:sz w:val="24"/>
          <w:szCs w:val="24"/>
        </w:rPr>
        <w:tab/>
      </w:r>
    </w:p>
    <w:p w14:paraId="6798E0FC" w14:textId="77777777" w:rsidR="001B7C08" w:rsidRPr="001B7C08" w:rsidRDefault="00747CD2" w:rsidP="005A3712">
      <w:pPr>
        <w:pStyle w:val="3"/>
        <w:numPr>
          <w:ilvl w:val="1"/>
          <w:numId w:val="7"/>
        </w:numPr>
        <w:shd w:val="clear" w:color="auto" w:fill="FFFFFF"/>
        <w:spacing w:before="0" w:beforeAutospacing="0" w:after="0" w:afterAutospacing="0"/>
        <w:jc w:val="both"/>
        <w:rPr>
          <w:rFonts w:eastAsia="Arial"/>
          <w:color w:val="000000"/>
          <w:sz w:val="24"/>
          <w:szCs w:val="24"/>
        </w:rPr>
      </w:pPr>
      <w:r w:rsidRPr="001B7C08">
        <w:rPr>
          <w:color w:val="0F1115"/>
          <w:sz w:val="24"/>
          <w:szCs w:val="24"/>
        </w:rPr>
        <w:t xml:space="preserve"> </w:t>
      </w:r>
      <w:r w:rsidR="00670D3C" w:rsidRPr="001B7C08">
        <w:rPr>
          <w:color w:val="0F1115"/>
          <w:sz w:val="24"/>
          <w:szCs w:val="24"/>
        </w:rPr>
        <w:t>Прочие характеристики участников экзаме</w:t>
      </w:r>
      <w:r w:rsidRPr="001B7C08">
        <w:rPr>
          <w:color w:val="0F1115"/>
          <w:sz w:val="24"/>
          <w:szCs w:val="24"/>
        </w:rPr>
        <w:t>национной кампании</w:t>
      </w:r>
      <w:r w:rsidR="001B7C08" w:rsidRPr="001B7C08">
        <w:rPr>
          <w:color w:val="0F1115"/>
          <w:sz w:val="24"/>
          <w:szCs w:val="24"/>
        </w:rPr>
        <w:t xml:space="preserve">. </w:t>
      </w:r>
    </w:p>
    <w:p w14:paraId="1617E907" w14:textId="6EFC11EA" w:rsidR="009672D0" w:rsidRPr="001B7C08" w:rsidRDefault="009672D0" w:rsidP="001B7C08">
      <w:pPr>
        <w:pStyle w:val="3"/>
        <w:shd w:val="clear" w:color="auto" w:fill="FFFFFF"/>
        <w:spacing w:before="0" w:beforeAutospacing="0" w:after="0" w:afterAutospacing="0"/>
        <w:ind w:left="360"/>
        <w:jc w:val="both"/>
        <w:rPr>
          <w:rFonts w:eastAsia="Arial"/>
          <w:color w:val="000000"/>
          <w:sz w:val="24"/>
          <w:szCs w:val="24"/>
        </w:rPr>
      </w:pPr>
    </w:p>
    <w:tbl>
      <w:tblPr>
        <w:tblStyle w:val="ac"/>
        <w:tblW w:w="14600" w:type="dxa"/>
        <w:tblInd w:w="421" w:type="dxa"/>
        <w:tblLook w:val="04A0" w:firstRow="1" w:lastRow="0" w:firstColumn="1" w:lastColumn="0" w:noHBand="0" w:noVBand="1"/>
      </w:tblPr>
      <w:tblGrid>
        <w:gridCol w:w="9213"/>
        <w:gridCol w:w="5387"/>
      </w:tblGrid>
      <w:tr w:rsidR="00D4176F" w:rsidRPr="005F5ECC" w14:paraId="5151BA73" w14:textId="77777777" w:rsidTr="001B7C08">
        <w:tc>
          <w:tcPr>
            <w:tcW w:w="9213" w:type="dxa"/>
            <w:vAlign w:val="center"/>
          </w:tcPr>
          <w:p w14:paraId="5DEA7BC6" w14:textId="059534B6" w:rsidR="00D4176F" w:rsidRPr="005F5ECC" w:rsidRDefault="00D4176F" w:rsidP="005F5ECC">
            <w:pPr>
              <w:jc w:val="both"/>
              <w:rPr>
                <w:rFonts w:ascii="Times New Roman" w:hAnsi="Times New Roman"/>
                <w:sz w:val="24"/>
                <w:szCs w:val="24"/>
              </w:rPr>
            </w:pPr>
            <w:r w:rsidRPr="005F5ECC">
              <w:rPr>
                <w:rFonts w:ascii="Times New Roman" w:eastAsia="Arial" w:hAnsi="Times New Roman"/>
                <w:b/>
                <w:color w:val="000000"/>
                <w:sz w:val="24"/>
                <w:szCs w:val="24"/>
              </w:rPr>
              <w:t>ОО краевого и иного подчинения</w:t>
            </w:r>
          </w:p>
        </w:tc>
        <w:tc>
          <w:tcPr>
            <w:tcW w:w="5387" w:type="dxa"/>
            <w:vAlign w:val="center"/>
          </w:tcPr>
          <w:p w14:paraId="079B4807" w14:textId="1101A060" w:rsidR="00D4176F" w:rsidRPr="005F5ECC" w:rsidRDefault="001B7C08" w:rsidP="005F5ECC">
            <w:pPr>
              <w:jc w:val="both"/>
              <w:rPr>
                <w:rFonts w:ascii="Times New Roman" w:hAnsi="Times New Roman"/>
                <w:sz w:val="24"/>
                <w:szCs w:val="24"/>
              </w:rPr>
            </w:pPr>
            <w:r>
              <w:rPr>
                <w:rFonts w:ascii="Times New Roman" w:eastAsia="Arial" w:hAnsi="Times New Roman"/>
                <w:b/>
                <w:color w:val="000000"/>
                <w:sz w:val="24"/>
                <w:szCs w:val="24"/>
              </w:rPr>
              <w:t>к</w:t>
            </w:r>
            <w:r w:rsidR="00D4176F" w:rsidRPr="005F5ECC">
              <w:rPr>
                <w:rFonts w:ascii="Times New Roman" w:eastAsia="Arial" w:hAnsi="Times New Roman"/>
                <w:b/>
                <w:color w:val="000000"/>
                <w:sz w:val="24"/>
                <w:szCs w:val="24"/>
              </w:rPr>
              <w:t>ол</w:t>
            </w:r>
            <w:r>
              <w:rPr>
                <w:rFonts w:ascii="Times New Roman" w:eastAsia="Arial" w:hAnsi="Times New Roman"/>
                <w:b/>
                <w:color w:val="000000"/>
                <w:sz w:val="24"/>
                <w:szCs w:val="24"/>
              </w:rPr>
              <w:t>-</w:t>
            </w:r>
            <w:r w:rsidR="00D4176F" w:rsidRPr="005F5ECC">
              <w:rPr>
                <w:rFonts w:ascii="Times New Roman" w:eastAsia="Arial" w:hAnsi="Times New Roman"/>
                <w:b/>
                <w:color w:val="000000"/>
                <w:sz w:val="24"/>
                <w:szCs w:val="24"/>
              </w:rPr>
              <w:t>во участников ЕГЭ по учебному предмету</w:t>
            </w:r>
          </w:p>
        </w:tc>
      </w:tr>
      <w:tr w:rsidR="00D4176F" w:rsidRPr="005F5ECC" w14:paraId="68BE6F46" w14:textId="77777777" w:rsidTr="001B7C08">
        <w:tc>
          <w:tcPr>
            <w:tcW w:w="9213" w:type="dxa"/>
          </w:tcPr>
          <w:p w14:paraId="3672948B" w14:textId="49789461" w:rsidR="00D4176F" w:rsidRPr="005F5ECC" w:rsidRDefault="00D4176F" w:rsidP="005F5ECC">
            <w:pPr>
              <w:jc w:val="both"/>
              <w:rPr>
                <w:rFonts w:ascii="Times New Roman" w:hAnsi="Times New Roman"/>
                <w:sz w:val="24"/>
                <w:szCs w:val="24"/>
              </w:rPr>
            </w:pPr>
            <w:r w:rsidRPr="005F5ECC">
              <w:rPr>
                <w:rFonts w:ascii="Times New Roman" w:hAnsi="Times New Roman"/>
                <w:sz w:val="24"/>
                <w:szCs w:val="24"/>
              </w:rPr>
              <w:t>ГОУ «Забайкальская краевая гимназия-интернат»</w:t>
            </w:r>
          </w:p>
        </w:tc>
        <w:tc>
          <w:tcPr>
            <w:tcW w:w="5387" w:type="dxa"/>
            <w:vAlign w:val="center"/>
          </w:tcPr>
          <w:p w14:paraId="64B9642C" w14:textId="158464A4" w:rsidR="00D4176F" w:rsidRPr="005F5ECC" w:rsidRDefault="00D4176F" w:rsidP="005F5ECC">
            <w:pPr>
              <w:jc w:val="center"/>
              <w:rPr>
                <w:rFonts w:ascii="Times New Roman" w:hAnsi="Times New Roman"/>
                <w:sz w:val="24"/>
                <w:szCs w:val="24"/>
              </w:rPr>
            </w:pPr>
            <w:r w:rsidRPr="005F5ECC">
              <w:rPr>
                <w:rFonts w:ascii="Times New Roman" w:hAnsi="Times New Roman"/>
                <w:sz w:val="24"/>
                <w:szCs w:val="24"/>
              </w:rPr>
              <w:t>6</w:t>
            </w:r>
          </w:p>
        </w:tc>
      </w:tr>
      <w:tr w:rsidR="00D4176F" w:rsidRPr="005F5ECC" w14:paraId="04521203" w14:textId="77777777" w:rsidTr="001B7C08">
        <w:tc>
          <w:tcPr>
            <w:tcW w:w="9213" w:type="dxa"/>
          </w:tcPr>
          <w:p w14:paraId="6CBFBA3A" w14:textId="31E12E32" w:rsidR="00D4176F" w:rsidRPr="005F5ECC" w:rsidRDefault="00D4176F" w:rsidP="005F5ECC">
            <w:pPr>
              <w:jc w:val="both"/>
              <w:rPr>
                <w:rFonts w:ascii="Times New Roman" w:hAnsi="Times New Roman"/>
                <w:sz w:val="24"/>
                <w:szCs w:val="24"/>
              </w:rPr>
            </w:pPr>
            <w:r w:rsidRPr="005F5ECC">
              <w:rPr>
                <w:rFonts w:ascii="Times New Roman" w:hAnsi="Times New Roman"/>
                <w:sz w:val="24"/>
                <w:szCs w:val="24"/>
              </w:rPr>
              <w:t>Многопрофильный лицей ФГБОУ ВО «Забайкальский государственный университет»</w:t>
            </w:r>
          </w:p>
        </w:tc>
        <w:tc>
          <w:tcPr>
            <w:tcW w:w="5387" w:type="dxa"/>
            <w:vAlign w:val="center"/>
          </w:tcPr>
          <w:p w14:paraId="12582F32" w14:textId="4020ABCA" w:rsidR="00D4176F" w:rsidRPr="005F5ECC" w:rsidRDefault="00D4176F" w:rsidP="005F5ECC">
            <w:pPr>
              <w:jc w:val="center"/>
              <w:rPr>
                <w:rFonts w:ascii="Times New Roman" w:hAnsi="Times New Roman"/>
                <w:sz w:val="24"/>
                <w:szCs w:val="24"/>
              </w:rPr>
            </w:pPr>
            <w:r w:rsidRPr="005F5ECC">
              <w:rPr>
                <w:rFonts w:ascii="Times New Roman" w:hAnsi="Times New Roman"/>
                <w:sz w:val="24"/>
                <w:szCs w:val="24"/>
              </w:rPr>
              <w:t>12</w:t>
            </w:r>
          </w:p>
        </w:tc>
      </w:tr>
      <w:tr w:rsidR="00D4176F" w:rsidRPr="005F5ECC" w14:paraId="57259398" w14:textId="77777777" w:rsidTr="001B7C08">
        <w:tc>
          <w:tcPr>
            <w:tcW w:w="9213" w:type="dxa"/>
          </w:tcPr>
          <w:p w14:paraId="5B89AF84" w14:textId="26B60FA7" w:rsidR="00D4176F" w:rsidRPr="005F5ECC" w:rsidRDefault="00D4176F" w:rsidP="005F5ECC">
            <w:pPr>
              <w:jc w:val="both"/>
              <w:rPr>
                <w:rFonts w:ascii="Times New Roman" w:hAnsi="Times New Roman"/>
                <w:sz w:val="24"/>
                <w:szCs w:val="24"/>
              </w:rPr>
            </w:pPr>
            <w:r w:rsidRPr="005F5ECC">
              <w:rPr>
                <w:rFonts w:ascii="Times New Roman" w:hAnsi="Times New Roman"/>
                <w:sz w:val="24"/>
                <w:szCs w:val="24"/>
              </w:rPr>
              <w:t>ГОУ «Кадетская школа-интернат Забайкальского края»</w:t>
            </w:r>
          </w:p>
        </w:tc>
        <w:tc>
          <w:tcPr>
            <w:tcW w:w="5387" w:type="dxa"/>
            <w:vAlign w:val="center"/>
          </w:tcPr>
          <w:p w14:paraId="4C1F3E28" w14:textId="406B4D0F" w:rsidR="00D4176F" w:rsidRPr="005F5ECC" w:rsidRDefault="00D4176F" w:rsidP="005F5ECC">
            <w:pPr>
              <w:jc w:val="center"/>
              <w:rPr>
                <w:rFonts w:ascii="Times New Roman" w:hAnsi="Times New Roman"/>
                <w:sz w:val="24"/>
                <w:szCs w:val="24"/>
              </w:rPr>
            </w:pPr>
            <w:r w:rsidRPr="005F5ECC">
              <w:rPr>
                <w:rFonts w:ascii="Times New Roman" w:hAnsi="Times New Roman"/>
                <w:sz w:val="24"/>
                <w:szCs w:val="24"/>
              </w:rPr>
              <w:t>2</w:t>
            </w:r>
          </w:p>
        </w:tc>
      </w:tr>
      <w:tr w:rsidR="00D4176F" w:rsidRPr="005F5ECC" w14:paraId="405CF361" w14:textId="77777777" w:rsidTr="001B7C08">
        <w:tc>
          <w:tcPr>
            <w:tcW w:w="9213" w:type="dxa"/>
          </w:tcPr>
          <w:p w14:paraId="579C04E9" w14:textId="31834B31" w:rsidR="00D4176F" w:rsidRPr="005F5ECC" w:rsidRDefault="00D4176F" w:rsidP="005F5ECC">
            <w:pPr>
              <w:jc w:val="both"/>
              <w:rPr>
                <w:rFonts w:ascii="Times New Roman" w:hAnsi="Times New Roman"/>
                <w:sz w:val="24"/>
                <w:szCs w:val="24"/>
              </w:rPr>
            </w:pPr>
            <w:r w:rsidRPr="005F5ECC">
              <w:rPr>
                <w:rFonts w:ascii="Times New Roman" w:hAnsi="Times New Roman"/>
                <w:sz w:val="24"/>
                <w:szCs w:val="24"/>
              </w:rPr>
              <w:t>ГОУ «Забайкальский краевой лицей-интернат»</w:t>
            </w:r>
          </w:p>
        </w:tc>
        <w:tc>
          <w:tcPr>
            <w:tcW w:w="5387" w:type="dxa"/>
            <w:vAlign w:val="center"/>
          </w:tcPr>
          <w:p w14:paraId="17753E8E" w14:textId="6AF562FA" w:rsidR="00D4176F" w:rsidRPr="005F5ECC" w:rsidRDefault="00D4176F" w:rsidP="005F5ECC">
            <w:pPr>
              <w:jc w:val="center"/>
              <w:rPr>
                <w:rFonts w:ascii="Times New Roman" w:hAnsi="Times New Roman"/>
                <w:sz w:val="24"/>
                <w:szCs w:val="24"/>
              </w:rPr>
            </w:pPr>
            <w:r w:rsidRPr="005F5ECC">
              <w:rPr>
                <w:rFonts w:ascii="Times New Roman" w:hAnsi="Times New Roman"/>
                <w:sz w:val="24"/>
                <w:szCs w:val="24"/>
              </w:rPr>
              <w:t>18</w:t>
            </w:r>
          </w:p>
        </w:tc>
      </w:tr>
      <w:tr w:rsidR="00D4176F" w:rsidRPr="005F5ECC" w14:paraId="4E2718F1" w14:textId="77777777" w:rsidTr="001B7C08">
        <w:tc>
          <w:tcPr>
            <w:tcW w:w="9213" w:type="dxa"/>
          </w:tcPr>
          <w:p w14:paraId="48F19672" w14:textId="14E86242" w:rsidR="00D4176F" w:rsidRPr="005F5ECC" w:rsidRDefault="00D4176F" w:rsidP="005F5ECC">
            <w:pPr>
              <w:jc w:val="both"/>
              <w:rPr>
                <w:rFonts w:ascii="Times New Roman" w:hAnsi="Times New Roman"/>
                <w:sz w:val="24"/>
                <w:szCs w:val="24"/>
              </w:rPr>
            </w:pPr>
            <w:r w:rsidRPr="005F5ECC">
              <w:rPr>
                <w:rFonts w:ascii="Times New Roman" w:hAnsi="Times New Roman"/>
                <w:sz w:val="24"/>
                <w:szCs w:val="24"/>
              </w:rPr>
              <w:t>ЧОУ «Гимназия «Радуга»</w:t>
            </w:r>
          </w:p>
        </w:tc>
        <w:tc>
          <w:tcPr>
            <w:tcW w:w="5387" w:type="dxa"/>
            <w:vAlign w:val="center"/>
          </w:tcPr>
          <w:p w14:paraId="772574D1" w14:textId="62E302EF" w:rsidR="00D4176F" w:rsidRPr="005F5ECC" w:rsidRDefault="00D4176F" w:rsidP="005F5ECC">
            <w:pPr>
              <w:jc w:val="center"/>
              <w:rPr>
                <w:rFonts w:ascii="Times New Roman" w:hAnsi="Times New Roman"/>
                <w:sz w:val="24"/>
                <w:szCs w:val="24"/>
              </w:rPr>
            </w:pPr>
            <w:r w:rsidRPr="005F5ECC">
              <w:rPr>
                <w:rFonts w:ascii="Times New Roman" w:hAnsi="Times New Roman"/>
                <w:sz w:val="24"/>
                <w:szCs w:val="24"/>
              </w:rPr>
              <w:t>1</w:t>
            </w:r>
          </w:p>
        </w:tc>
      </w:tr>
      <w:tr w:rsidR="00D4176F" w:rsidRPr="005F5ECC" w14:paraId="09E07FE5" w14:textId="77777777" w:rsidTr="001B7C08">
        <w:tc>
          <w:tcPr>
            <w:tcW w:w="9213" w:type="dxa"/>
            <w:shd w:val="clear" w:color="auto" w:fill="FBD4B4" w:themeFill="accent6" w:themeFillTint="66"/>
          </w:tcPr>
          <w:p w14:paraId="65093017" w14:textId="5E242294" w:rsidR="00D4176F" w:rsidRPr="005F5ECC" w:rsidRDefault="00D4176F" w:rsidP="005F5ECC">
            <w:pPr>
              <w:jc w:val="both"/>
              <w:rPr>
                <w:rFonts w:ascii="Times New Roman" w:hAnsi="Times New Roman"/>
                <w:b/>
                <w:bCs/>
                <w:sz w:val="24"/>
                <w:szCs w:val="24"/>
              </w:rPr>
            </w:pPr>
            <w:r w:rsidRPr="005F5ECC">
              <w:rPr>
                <w:rFonts w:ascii="Times New Roman" w:hAnsi="Times New Roman"/>
                <w:b/>
                <w:bCs/>
                <w:sz w:val="24"/>
                <w:szCs w:val="24"/>
              </w:rPr>
              <w:t>ИТОГО</w:t>
            </w:r>
          </w:p>
        </w:tc>
        <w:tc>
          <w:tcPr>
            <w:tcW w:w="5387" w:type="dxa"/>
            <w:shd w:val="clear" w:color="auto" w:fill="FBD4B4" w:themeFill="accent6" w:themeFillTint="66"/>
            <w:vAlign w:val="center"/>
          </w:tcPr>
          <w:p w14:paraId="2C86CE2E" w14:textId="2AA6F817" w:rsidR="00D4176F" w:rsidRPr="005F5ECC" w:rsidRDefault="00D4176F" w:rsidP="005F5ECC">
            <w:pPr>
              <w:jc w:val="center"/>
              <w:rPr>
                <w:rFonts w:ascii="Times New Roman" w:hAnsi="Times New Roman"/>
                <w:b/>
                <w:bCs/>
                <w:sz w:val="24"/>
                <w:szCs w:val="24"/>
              </w:rPr>
            </w:pPr>
            <w:r w:rsidRPr="005F5ECC">
              <w:rPr>
                <w:rFonts w:ascii="Times New Roman" w:hAnsi="Times New Roman"/>
                <w:b/>
                <w:bCs/>
                <w:sz w:val="24"/>
                <w:szCs w:val="24"/>
              </w:rPr>
              <w:t>39</w:t>
            </w:r>
          </w:p>
        </w:tc>
      </w:tr>
    </w:tbl>
    <w:p w14:paraId="5512E735" w14:textId="77777777" w:rsidR="009672D0" w:rsidRPr="005F5ECC" w:rsidRDefault="009672D0" w:rsidP="005F5ECC">
      <w:pPr>
        <w:shd w:val="clear" w:color="auto" w:fill="FFFFFF"/>
        <w:spacing w:after="0" w:line="240" w:lineRule="auto"/>
        <w:rPr>
          <w:color w:val="0F1115"/>
          <w:sz w:val="24"/>
          <w:szCs w:val="24"/>
        </w:rPr>
      </w:pPr>
    </w:p>
    <w:p w14:paraId="05ACFE5D" w14:textId="1B455B2C" w:rsidR="00670D3C" w:rsidRPr="005F5ECC" w:rsidRDefault="00670D3C" w:rsidP="00394921">
      <w:pPr>
        <w:pStyle w:val="3"/>
        <w:numPr>
          <w:ilvl w:val="1"/>
          <w:numId w:val="7"/>
        </w:numPr>
        <w:shd w:val="clear" w:color="auto" w:fill="FFFFFF"/>
        <w:spacing w:before="0" w:beforeAutospacing="0" w:after="0" w:afterAutospacing="0"/>
        <w:rPr>
          <w:color w:val="0F1115"/>
          <w:sz w:val="24"/>
          <w:szCs w:val="24"/>
        </w:rPr>
      </w:pPr>
      <w:r w:rsidRPr="005F5ECC">
        <w:rPr>
          <w:color w:val="0F1115"/>
          <w:sz w:val="24"/>
          <w:szCs w:val="24"/>
        </w:rPr>
        <w:t>ВЫВОДЫ о характере изменения количества участников ЕГЭ по учебному предмету</w:t>
      </w:r>
    </w:p>
    <w:p w14:paraId="4EC76998" w14:textId="453E2759" w:rsidR="00F01C80" w:rsidRPr="005F5ECC" w:rsidRDefault="00F01C80" w:rsidP="005F5ECC">
      <w:pPr>
        <w:pStyle w:val="3"/>
        <w:shd w:val="clear" w:color="auto" w:fill="FFFFFF"/>
        <w:spacing w:before="0" w:beforeAutospacing="0" w:after="0" w:afterAutospacing="0"/>
        <w:rPr>
          <w:color w:val="0F1115"/>
          <w:sz w:val="24"/>
          <w:szCs w:val="24"/>
        </w:rPr>
      </w:pPr>
    </w:p>
    <w:p w14:paraId="359BBA1C" w14:textId="4E05D01C" w:rsidR="0084773D" w:rsidRPr="0084773D" w:rsidRDefault="0084773D" w:rsidP="005F5ECC">
      <w:pPr>
        <w:shd w:val="clear" w:color="auto" w:fill="FFFFFF"/>
        <w:tabs>
          <w:tab w:val="left" w:pos="1560"/>
        </w:tabs>
        <w:spacing w:after="0" w:line="240" w:lineRule="auto"/>
        <w:ind w:firstLine="567"/>
        <w:jc w:val="both"/>
        <w:outlineLvl w:val="1"/>
        <w:rPr>
          <w:color w:val="0F1115"/>
          <w:sz w:val="24"/>
          <w:szCs w:val="24"/>
        </w:rPr>
      </w:pPr>
      <w:r w:rsidRPr="0084773D">
        <w:rPr>
          <w:b/>
          <w:bCs/>
          <w:color w:val="0F1115"/>
          <w:sz w:val="24"/>
          <w:szCs w:val="24"/>
        </w:rPr>
        <w:t>Общая характеристика участников ЕГЭ по химии</w:t>
      </w:r>
      <w:r w:rsidR="005F5ECC">
        <w:rPr>
          <w:b/>
          <w:bCs/>
          <w:color w:val="0F1115"/>
          <w:sz w:val="24"/>
          <w:szCs w:val="24"/>
        </w:rPr>
        <w:t xml:space="preserve">. </w:t>
      </w:r>
      <w:r w:rsidRPr="0084773D">
        <w:rPr>
          <w:color w:val="0F1115"/>
          <w:sz w:val="24"/>
          <w:szCs w:val="24"/>
        </w:rPr>
        <w:t>Химия – предмет по выбору, её сдают те, кому она нужна для поступления в вузы (в основном медицинские, фармацевтические, химико</w:t>
      </w:r>
      <w:r w:rsidRPr="0084773D">
        <w:rPr>
          <w:color w:val="0F1115"/>
          <w:sz w:val="24"/>
          <w:szCs w:val="24"/>
        </w:rPr>
        <w:noBreakHyphen/>
        <w:t>технологические и некоторые инженерные специальности). В отличие от обязательного русского языка, химия не влияет на получение аттестата, поэтому её выбор более чувствителен к внешним факторам – качеству преподавания, наличию профильных классов, профориентации и даже экономической ситуации в крае.</w:t>
      </w:r>
    </w:p>
    <w:p w14:paraId="1CECCF58" w14:textId="25725CF3" w:rsidR="0084773D" w:rsidRPr="0084773D" w:rsidRDefault="0084773D" w:rsidP="005F5ECC">
      <w:pPr>
        <w:shd w:val="clear" w:color="auto" w:fill="FFFFFF"/>
        <w:tabs>
          <w:tab w:val="left" w:pos="1560"/>
        </w:tabs>
        <w:spacing w:after="0" w:line="240" w:lineRule="auto"/>
        <w:ind w:firstLine="567"/>
        <w:jc w:val="both"/>
        <w:outlineLvl w:val="1"/>
        <w:rPr>
          <w:b/>
          <w:bCs/>
          <w:color w:val="0F1115"/>
          <w:sz w:val="24"/>
          <w:szCs w:val="24"/>
        </w:rPr>
      </w:pPr>
      <w:r w:rsidRPr="0084773D">
        <w:rPr>
          <w:b/>
          <w:bCs/>
          <w:color w:val="0F1115"/>
          <w:sz w:val="24"/>
          <w:szCs w:val="24"/>
        </w:rPr>
        <w:t>Общее число сдающих химию</w:t>
      </w:r>
      <w:r w:rsidR="005F5ECC">
        <w:rPr>
          <w:b/>
          <w:bCs/>
          <w:color w:val="0F1115"/>
          <w:sz w:val="24"/>
          <w:szCs w:val="24"/>
        </w:rPr>
        <w:t xml:space="preserve">. </w:t>
      </w:r>
      <w:r w:rsidRPr="0084773D">
        <w:rPr>
          <w:color w:val="0F1115"/>
          <w:sz w:val="24"/>
          <w:szCs w:val="24"/>
        </w:rPr>
        <w:t xml:space="preserve">В 2024–2025 годах </w:t>
      </w:r>
      <w:proofErr w:type="gramStart"/>
      <w:r w:rsidRPr="0084773D">
        <w:rPr>
          <w:color w:val="0F1115"/>
          <w:sz w:val="24"/>
          <w:szCs w:val="24"/>
        </w:rPr>
        <w:t>число</w:t>
      </w:r>
      <w:proofErr w:type="gramEnd"/>
      <w:r w:rsidRPr="0084773D">
        <w:rPr>
          <w:color w:val="0F1115"/>
          <w:sz w:val="24"/>
          <w:szCs w:val="24"/>
        </w:rPr>
        <w:t xml:space="preserve"> сдающих сокращалось – это продолжение многолетнего тренда, связанного с общим уменьшением числа выпускников и невысокой популярностью химии. Однако в 2026 году происходит </w:t>
      </w:r>
      <w:r w:rsidRPr="0084773D">
        <w:rPr>
          <w:b/>
          <w:bCs/>
          <w:color w:val="0F1115"/>
          <w:sz w:val="24"/>
          <w:szCs w:val="24"/>
        </w:rPr>
        <w:t>резкий скачок</w:t>
      </w:r>
      <w:r w:rsidRPr="0084773D">
        <w:rPr>
          <w:color w:val="0F1115"/>
          <w:sz w:val="24"/>
          <w:szCs w:val="24"/>
        </w:rPr>
        <w:t> – участников становится на 64 человека больше, а их доля среди всех выпускников достигает максимума за три года.</w:t>
      </w:r>
    </w:p>
    <w:p w14:paraId="43DB1EC3" w14:textId="5EEE195E" w:rsidR="0084773D" w:rsidRPr="0084773D" w:rsidRDefault="0084773D" w:rsidP="005F5ECC">
      <w:p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 xml:space="preserve">Какие факторы на это </w:t>
      </w:r>
      <w:r w:rsidR="00F8367D">
        <w:rPr>
          <w:b/>
          <w:bCs/>
          <w:color w:val="0F1115"/>
          <w:sz w:val="24"/>
          <w:szCs w:val="24"/>
        </w:rPr>
        <w:t>повлияли</w:t>
      </w:r>
      <w:r w:rsidRPr="0084773D">
        <w:rPr>
          <w:b/>
          <w:bCs/>
          <w:color w:val="0F1115"/>
          <w:sz w:val="24"/>
          <w:szCs w:val="24"/>
        </w:rPr>
        <w:t>:</w:t>
      </w:r>
    </w:p>
    <w:p w14:paraId="2601403F" w14:textId="77777777" w:rsidR="0084773D" w:rsidRPr="0084773D" w:rsidRDefault="0084773D" w:rsidP="00E0120F">
      <w:pPr>
        <w:numPr>
          <w:ilvl w:val="0"/>
          <w:numId w:val="10"/>
        </w:num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Реализация Комплексного плана</w:t>
      </w:r>
      <w:r w:rsidRPr="0084773D">
        <w:rPr>
          <w:color w:val="0F1115"/>
          <w:sz w:val="24"/>
          <w:szCs w:val="24"/>
        </w:rPr>
        <w:t> – с 2025 года в крае активно создаются профильные химико</w:t>
      </w:r>
      <w:r w:rsidRPr="0084773D">
        <w:rPr>
          <w:color w:val="0F1115"/>
          <w:sz w:val="24"/>
          <w:szCs w:val="24"/>
        </w:rPr>
        <w:noBreakHyphen/>
        <w:t>биологические и физико</w:t>
      </w:r>
      <w:r w:rsidRPr="0084773D">
        <w:rPr>
          <w:color w:val="0F1115"/>
          <w:sz w:val="24"/>
          <w:szCs w:val="24"/>
        </w:rPr>
        <w:noBreakHyphen/>
        <w:t>математические классы, проводятся профориентационные мероприятия, организуются профильные смены. Это могло привлечь больше школьников к выбору химии.</w:t>
      </w:r>
    </w:p>
    <w:p w14:paraId="190A8256" w14:textId="37AA1A71" w:rsidR="0084773D" w:rsidRPr="0084773D" w:rsidRDefault="0084773D" w:rsidP="00E0120F">
      <w:pPr>
        <w:numPr>
          <w:ilvl w:val="0"/>
          <w:numId w:val="10"/>
        </w:num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Популяризация инженерных и медицинских профессий</w:t>
      </w:r>
      <w:r w:rsidRPr="0084773D">
        <w:rPr>
          <w:color w:val="0F1115"/>
          <w:sz w:val="24"/>
          <w:szCs w:val="24"/>
        </w:rPr>
        <w:t> – в рамках плана усиливается взаимодействие школ с вузами (</w:t>
      </w:r>
      <w:proofErr w:type="spellStart"/>
      <w:r w:rsidRPr="0084773D">
        <w:rPr>
          <w:color w:val="0F1115"/>
          <w:sz w:val="24"/>
          <w:szCs w:val="24"/>
        </w:rPr>
        <w:t>ЗабГУ</w:t>
      </w:r>
      <w:proofErr w:type="spellEnd"/>
      <w:r w:rsidRPr="0084773D">
        <w:rPr>
          <w:color w:val="0F1115"/>
          <w:sz w:val="24"/>
          <w:szCs w:val="24"/>
        </w:rPr>
        <w:t xml:space="preserve">, ЧГМА, </w:t>
      </w:r>
      <w:proofErr w:type="spellStart"/>
      <w:r w:rsidRPr="0084773D">
        <w:rPr>
          <w:color w:val="0F1115"/>
          <w:sz w:val="24"/>
          <w:szCs w:val="24"/>
        </w:rPr>
        <w:t>Заб</w:t>
      </w:r>
      <w:r w:rsidR="00F8367D">
        <w:rPr>
          <w:color w:val="0F1115"/>
          <w:sz w:val="24"/>
          <w:szCs w:val="24"/>
        </w:rPr>
        <w:t>И</w:t>
      </w:r>
      <w:r w:rsidRPr="0084773D">
        <w:rPr>
          <w:color w:val="0F1115"/>
          <w:sz w:val="24"/>
          <w:szCs w:val="24"/>
        </w:rPr>
        <w:t>ИЖТ</w:t>
      </w:r>
      <w:proofErr w:type="spellEnd"/>
      <w:r w:rsidRPr="0084773D">
        <w:rPr>
          <w:color w:val="0F1115"/>
          <w:sz w:val="24"/>
          <w:szCs w:val="24"/>
        </w:rPr>
        <w:t>), проводятся экскурсии на предприятия, что повышает интерес к естественным наукам.</w:t>
      </w:r>
    </w:p>
    <w:p w14:paraId="2B7E7729" w14:textId="0F85591C" w:rsidR="0084773D" w:rsidRPr="0084773D" w:rsidRDefault="0084773D" w:rsidP="00E0120F">
      <w:pPr>
        <w:numPr>
          <w:ilvl w:val="0"/>
          <w:numId w:val="10"/>
        </w:num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Миграция и экономика</w:t>
      </w:r>
      <w:r w:rsidRPr="0084773D">
        <w:rPr>
          <w:color w:val="0F1115"/>
          <w:sz w:val="24"/>
          <w:szCs w:val="24"/>
        </w:rPr>
        <w:t> – в отличие от русского языка, где выбор обязателен, решение сдавать химию часто зависит от наличия возможностей для подготовки. В условиях некоторого улучшения экономической ситуации семьи могут позволить себе дополнительные занятия.</w:t>
      </w:r>
    </w:p>
    <w:p w14:paraId="65F70C53" w14:textId="59911C25" w:rsidR="0084773D" w:rsidRPr="0084773D" w:rsidRDefault="0084773D" w:rsidP="00F8367D">
      <w:pPr>
        <w:shd w:val="clear" w:color="auto" w:fill="FFFFFF"/>
        <w:tabs>
          <w:tab w:val="left" w:pos="1560"/>
        </w:tabs>
        <w:spacing w:after="0" w:line="240" w:lineRule="auto"/>
        <w:ind w:firstLine="567"/>
        <w:jc w:val="both"/>
        <w:outlineLvl w:val="1"/>
        <w:rPr>
          <w:b/>
          <w:bCs/>
          <w:color w:val="0F1115"/>
          <w:sz w:val="24"/>
          <w:szCs w:val="24"/>
        </w:rPr>
      </w:pPr>
      <w:r w:rsidRPr="0084773D">
        <w:rPr>
          <w:b/>
          <w:bCs/>
          <w:color w:val="0F1115"/>
          <w:sz w:val="24"/>
          <w:szCs w:val="24"/>
        </w:rPr>
        <w:t>Соотношение юношей и девушек</w:t>
      </w:r>
      <w:r w:rsidR="00F8367D">
        <w:rPr>
          <w:b/>
          <w:bCs/>
          <w:color w:val="0F1115"/>
          <w:sz w:val="24"/>
          <w:szCs w:val="24"/>
        </w:rPr>
        <w:t xml:space="preserve">. </w:t>
      </w:r>
      <w:r w:rsidRPr="0084773D">
        <w:rPr>
          <w:color w:val="0F1115"/>
          <w:sz w:val="24"/>
          <w:szCs w:val="24"/>
        </w:rPr>
        <w:t>Первые два года сохраняется традиционное для химии женское большинство – примерно 2:1. Но в 2026 году пропорция </w:t>
      </w:r>
      <w:r w:rsidRPr="0084773D">
        <w:rPr>
          <w:b/>
          <w:bCs/>
          <w:color w:val="0F1115"/>
          <w:sz w:val="24"/>
          <w:szCs w:val="24"/>
        </w:rPr>
        <w:t>резко выравнивается</w:t>
      </w:r>
      <w:r w:rsidRPr="0084773D">
        <w:rPr>
          <w:color w:val="0F1115"/>
          <w:sz w:val="24"/>
          <w:szCs w:val="24"/>
        </w:rPr>
        <w:t>. Это кардинальное изменение.</w:t>
      </w:r>
    </w:p>
    <w:p w14:paraId="51A0AE4F" w14:textId="77777777" w:rsidR="0084773D" w:rsidRPr="0084773D" w:rsidRDefault="0084773D" w:rsidP="005F5ECC">
      <w:p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Какие факторы могли повлиять:</w:t>
      </w:r>
    </w:p>
    <w:p w14:paraId="1C4BE498" w14:textId="2EF193C1" w:rsidR="0084773D" w:rsidRPr="0084773D" w:rsidRDefault="0084773D" w:rsidP="00E0120F">
      <w:pPr>
        <w:numPr>
          <w:ilvl w:val="0"/>
          <w:numId w:val="11"/>
        </w:num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Изменение образовательных траекторий юношей</w:t>
      </w:r>
      <w:r w:rsidRPr="0084773D">
        <w:rPr>
          <w:color w:val="0F1115"/>
          <w:sz w:val="24"/>
          <w:szCs w:val="24"/>
        </w:rPr>
        <w:t> – если раньше они чаще уходили в техникумы после 9</w:t>
      </w:r>
      <w:r w:rsidRPr="0084773D">
        <w:rPr>
          <w:color w:val="0F1115"/>
          <w:sz w:val="24"/>
          <w:szCs w:val="24"/>
        </w:rPr>
        <w:noBreakHyphen/>
        <w:t>го класса, то теперь из</w:t>
      </w:r>
      <w:r w:rsidRPr="0084773D">
        <w:rPr>
          <w:color w:val="0F1115"/>
          <w:sz w:val="24"/>
          <w:szCs w:val="24"/>
        </w:rPr>
        <w:noBreakHyphen/>
      </w:r>
      <w:proofErr w:type="gramStart"/>
      <w:r w:rsidRPr="0084773D">
        <w:rPr>
          <w:color w:val="0F1115"/>
          <w:sz w:val="24"/>
          <w:szCs w:val="24"/>
        </w:rPr>
        <w:t>за изменений</w:t>
      </w:r>
      <w:proofErr w:type="gramEnd"/>
      <w:r w:rsidRPr="0084773D">
        <w:rPr>
          <w:color w:val="0F1115"/>
          <w:sz w:val="24"/>
          <w:szCs w:val="24"/>
        </w:rPr>
        <w:t xml:space="preserve"> в призывных правилах (отсрочка для студентов вузов) и появления целевых мест в инженерных специальностях они остаются в школе и выбирают химию для поступления на технические направления (энергетика, нефтегазовое дело).</w:t>
      </w:r>
    </w:p>
    <w:p w14:paraId="268D512B" w14:textId="77777777" w:rsidR="0084773D" w:rsidRPr="0084773D" w:rsidRDefault="0084773D" w:rsidP="00E0120F">
      <w:pPr>
        <w:numPr>
          <w:ilvl w:val="0"/>
          <w:numId w:val="11"/>
        </w:num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Профориентационная работа среди мальчиков</w:t>
      </w:r>
      <w:r w:rsidRPr="0084773D">
        <w:rPr>
          <w:color w:val="0F1115"/>
          <w:sz w:val="24"/>
          <w:szCs w:val="24"/>
        </w:rPr>
        <w:t> – Комплексный план предусматривает проведение экскурсий на промышленные предприятия, организацию инженерных классов и кружков робототехники, где химия тоже востребована. Это могло повысить интерес юношей.</w:t>
      </w:r>
    </w:p>
    <w:p w14:paraId="166FB012" w14:textId="11AE6B55" w:rsidR="0084773D" w:rsidRPr="0084773D" w:rsidRDefault="0084773D" w:rsidP="00E0120F">
      <w:pPr>
        <w:numPr>
          <w:ilvl w:val="0"/>
          <w:numId w:val="11"/>
        </w:num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Миграционные процессы с гендерным аспектом</w:t>
      </w:r>
      <w:r w:rsidRPr="0084773D">
        <w:rPr>
          <w:color w:val="0F1115"/>
          <w:sz w:val="24"/>
          <w:szCs w:val="24"/>
        </w:rPr>
        <w:t> – девушки чаще уезжают в крупные города за гуманитарными и медицинскими специальностями, а юноши остаются в крае, где есть спрос на инженерные кадры (например, в горнодобывающей отрасли</w:t>
      </w:r>
      <w:r w:rsidR="00DB4C79">
        <w:rPr>
          <w:color w:val="0F1115"/>
          <w:sz w:val="24"/>
          <w:szCs w:val="24"/>
        </w:rPr>
        <w:t xml:space="preserve"> Забайкальского края</w:t>
      </w:r>
      <w:r w:rsidRPr="0084773D">
        <w:rPr>
          <w:color w:val="0F1115"/>
          <w:sz w:val="24"/>
          <w:szCs w:val="24"/>
        </w:rPr>
        <w:t>).</w:t>
      </w:r>
    </w:p>
    <w:p w14:paraId="55C26706" w14:textId="77777777" w:rsidR="0084773D" w:rsidRPr="0084773D" w:rsidRDefault="0084773D" w:rsidP="00E0120F">
      <w:pPr>
        <w:numPr>
          <w:ilvl w:val="0"/>
          <w:numId w:val="11"/>
        </w:num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Экономические стимулы</w:t>
      </w:r>
      <w:r w:rsidRPr="0084773D">
        <w:rPr>
          <w:color w:val="0F1115"/>
          <w:sz w:val="24"/>
          <w:szCs w:val="24"/>
        </w:rPr>
        <w:t> – получение выплат участниками СВО и возможность приобрести жильё в крае могли способствовать тому, что семьи с юношами остаются в регионе, а значит, растёт число юношей</w:t>
      </w:r>
      <w:r w:rsidRPr="0084773D">
        <w:rPr>
          <w:color w:val="0F1115"/>
          <w:sz w:val="24"/>
          <w:szCs w:val="24"/>
        </w:rPr>
        <w:noBreakHyphen/>
        <w:t>выпускников.</w:t>
      </w:r>
    </w:p>
    <w:p w14:paraId="582327B5" w14:textId="248D8209" w:rsidR="0084773D" w:rsidRPr="0084773D" w:rsidRDefault="0084773D" w:rsidP="00F8367D">
      <w:pPr>
        <w:shd w:val="clear" w:color="auto" w:fill="FFFFFF"/>
        <w:tabs>
          <w:tab w:val="left" w:pos="1560"/>
        </w:tabs>
        <w:spacing w:after="0" w:line="240" w:lineRule="auto"/>
        <w:ind w:firstLine="567"/>
        <w:jc w:val="both"/>
        <w:outlineLvl w:val="1"/>
        <w:rPr>
          <w:b/>
          <w:bCs/>
          <w:color w:val="0F1115"/>
          <w:sz w:val="24"/>
          <w:szCs w:val="24"/>
        </w:rPr>
      </w:pPr>
      <w:r w:rsidRPr="0084773D">
        <w:rPr>
          <w:b/>
          <w:bCs/>
          <w:color w:val="0F1115"/>
          <w:sz w:val="24"/>
          <w:szCs w:val="24"/>
        </w:rPr>
        <w:t>Категории участников</w:t>
      </w:r>
      <w:r w:rsidR="00F8367D">
        <w:rPr>
          <w:b/>
          <w:bCs/>
          <w:color w:val="0F1115"/>
          <w:sz w:val="24"/>
          <w:szCs w:val="24"/>
        </w:rPr>
        <w:t xml:space="preserve">. </w:t>
      </w:r>
      <w:r w:rsidRPr="0084773D">
        <w:rPr>
          <w:color w:val="0F1115"/>
          <w:sz w:val="24"/>
          <w:szCs w:val="24"/>
        </w:rPr>
        <w:t>Во все три года 100 % сдающих – </w:t>
      </w:r>
      <w:r w:rsidRPr="0084773D">
        <w:rPr>
          <w:b/>
          <w:bCs/>
          <w:color w:val="0F1115"/>
          <w:sz w:val="24"/>
          <w:szCs w:val="24"/>
        </w:rPr>
        <w:t>выпускники текущего года</w:t>
      </w:r>
      <w:r w:rsidRPr="0084773D">
        <w:rPr>
          <w:color w:val="0F1115"/>
          <w:sz w:val="24"/>
          <w:szCs w:val="24"/>
        </w:rPr>
        <w:t> (11</w:t>
      </w:r>
      <w:r w:rsidRPr="0084773D">
        <w:rPr>
          <w:color w:val="0F1115"/>
          <w:sz w:val="24"/>
          <w:szCs w:val="24"/>
        </w:rPr>
        <w:noBreakHyphen/>
        <w:t>х классов). Выпускников прошлых лет и студентов техникумов в основной период нет – это регламент ЕГЭ.</w:t>
      </w:r>
    </w:p>
    <w:p w14:paraId="539A011F" w14:textId="43E85091" w:rsidR="0084773D" w:rsidRPr="0084773D" w:rsidRDefault="0084773D" w:rsidP="00F8367D">
      <w:p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Участники с ограниченными возможностями здоровья (ОВЗ)</w:t>
      </w:r>
      <w:r w:rsidR="00F8367D">
        <w:rPr>
          <w:b/>
          <w:bCs/>
          <w:color w:val="0F1115"/>
          <w:sz w:val="24"/>
          <w:szCs w:val="24"/>
        </w:rPr>
        <w:t xml:space="preserve">. </w:t>
      </w:r>
      <w:r w:rsidRPr="0084773D">
        <w:rPr>
          <w:color w:val="0F1115"/>
          <w:sz w:val="24"/>
          <w:szCs w:val="24"/>
        </w:rPr>
        <w:t>Состав строго стабилен – экзамен сдают только те, кто заканчивает школу в этом году. Число ребят с ОВЗ колеблется в пределах 6–7 человек, что незначительно.</w:t>
      </w:r>
    </w:p>
    <w:p w14:paraId="6E1F7926" w14:textId="0D263500" w:rsidR="0084773D" w:rsidRPr="0084773D" w:rsidRDefault="0084773D" w:rsidP="005F5ECC">
      <w:pPr>
        <w:shd w:val="clear" w:color="auto" w:fill="FFFFFF"/>
        <w:tabs>
          <w:tab w:val="left" w:pos="1560"/>
        </w:tabs>
        <w:spacing w:after="0" w:line="240" w:lineRule="auto"/>
        <w:ind w:firstLine="567"/>
        <w:jc w:val="both"/>
        <w:outlineLvl w:val="1"/>
        <w:rPr>
          <w:b/>
          <w:bCs/>
          <w:color w:val="0F1115"/>
          <w:sz w:val="24"/>
          <w:szCs w:val="24"/>
        </w:rPr>
      </w:pPr>
      <w:r w:rsidRPr="0084773D">
        <w:rPr>
          <w:b/>
          <w:bCs/>
          <w:color w:val="0F1115"/>
          <w:sz w:val="24"/>
          <w:szCs w:val="24"/>
        </w:rPr>
        <w:t>Распределение по типам школ</w:t>
      </w:r>
    </w:p>
    <w:p w14:paraId="32097BA7" w14:textId="7F5E1BC2" w:rsidR="0084773D" w:rsidRPr="0084773D" w:rsidRDefault="0084773D" w:rsidP="00F8367D">
      <w:p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lastRenderedPageBreak/>
        <w:t>Динамика (доли от всех сдающих):</w:t>
      </w:r>
      <w:r w:rsidR="00F8367D">
        <w:rPr>
          <w:b/>
          <w:bCs/>
          <w:color w:val="0F1115"/>
          <w:sz w:val="24"/>
          <w:szCs w:val="24"/>
        </w:rPr>
        <w:t xml:space="preserve"> </w:t>
      </w:r>
      <w:r w:rsidR="00F8367D" w:rsidRPr="00F8367D">
        <w:rPr>
          <w:color w:val="0F1115"/>
          <w:sz w:val="24"/>
          <w:szCs w:val="24"/>
        </w:rPr>
        <w:t>о</w:t>
      </w:r>
      <w:r w:rsidRPr="0084773D">
        <w:rPr>
          <w:color w:val="0F1115"/>
          <w:sz w:val="24"/>
          <w:szCs w:val="24"/>
        </w:rPr>
        <w:t>бычные средние школы (СОШ) – около 77 % все три года, с небольшим ростом в 2025 году и небольшим спадом в 2026. Это основной «поставщик» участников.</w:t>
      </w:r>
      <w:r w:rsidR="00F8367D">
        <w:rPr>
          <w:color w:val="0F1115"/>
          <w:sz w:val="24"/>
          <w:szCs w:val="24"/>
        </w:rPr>
        <w:t xml:space="preserve"> </w:t>
      </w:r>
      <w:r w:rsidRPr="0084773D">
        <w:rPr>
          <w:color w:val="0F1115"/>
          <w:sz w:val="24"/>
          <w:szCs w:val="24"/>
        </w:rPr>
        <w:t>Гимназии – доля постепенно снижается с 10 % до 8,5 %.</w:t>
      </w:r>
      <w:r w:rsidR="00F8367D">
        <w:rPr>
          <w:color w:val="0F1115"/>
          <w:sz w:val="24"/>
          <w:szCs w:val="24"/>
        </w:rPr>
        <w:t xml:space="preserve"> </w:t>
      </w:r>
      <w:r w:rsidRPr="0084773D">
        <w:rPr>
          <w:color w:val="0F1115"/>
          <w:sz w:val="24"/>
          <w:szCs w:val="24"/>
        </w:rPr>
        <w:t xml:space="preserve">Лицеи – в 2025 году был резкий провал (с 3,15 % до 0,57 %), но в 2026 году восстанавливаются до 2,9 </w:t>
      </w:r>
      <w:proofErr w:type="gramStart"/>
      <w:r w:rsidRPr="0084773D">
        <w:rPr>
          <w:color w:val="0F1115"/>
          <w:sz w:val="24"/>
          <w:szCs w:val="24"/>
        </w:rPr>
        <w:t>%.Школы</w:t>
      </w:r>
      <w:proofErr w:type="gramEnd"/>
      <w:r w:rsidRPr="0084773D">
        <w:rPr>
          <w:color w:val="0F1115"/>
          <w:sz w:val="24"/>
          <w:szCs w:val="24"/>
        </w:rPr>
        <w:t xml:space="preserve"> с углублённым изучением – колеблются в районе 4–6 %.</w:t>
      </w:r>
      <w:r w:rsidR="00F8367D">
        <w:rPr>
          <w:color w:val="0F1115"/>
          <w:sz w:val="24"/>
          <w:szCs w:val="24"/>
        </w:rPr>
        <w:t xml:space="preserve"> </w:t>
      </w:r>
      <w:r w:rsidRPr="0084773D">
        <w:rPr>
          <w:color w:val="0F1115"/>
          <w:sz w:val="24"/>
          <w:szCs w:val="24"/>
        </w:rPr>
        <w:t>Гимназии</w:t>
      </w:r>
      <w:r w:rsidRPr="0084773D">
        <w:rPr>
          <w:color w:val="0F1115"/>
          <w:sz w:val="24"/>
          <w:szCs w:val="24"/>
        </w:rPr>
        <w:noBreakHyphen/>
      </w:r>
      <w:r w:rsidRPr="0084773D">
        <w:rPr>
          <w:b/>
          <w:bCs/>
          <w:color w:val="0F1115"/>
          <w:sz w:val="24"/>
          <w:szCs w:val="24"/>
        </w:rPr>
        <w:t>интернаты и лицеи</w:t>
      </w:r>
      <w:r w:rsidRPr="0084773D">
        <w:rPr>
          <w:b/>
          <w:bCs/>
          <w:color w:val="0F1115"/>
          <w:sz w:val="24"/>
          <w:szCs w:val="24"/>
        </w:rPr>
        <w:noBreakHyphen/>
        <w:t>интернаты</w:t>
      </w:r>
      <w:r w:rsidRPr="0084773D">
        <w:rPr>
          <w:color w:val="0F1115"/>
          <w:sz w:val="24"/>
          <w:szCs w:val="24"/>
        </w:rPr>
        <w:t> – держатся на уровне 2–3 %, с небольшими колебаниями.</w:t>
      </w:r>
    </w:p>
    <w:p w14:paraId="30D972D0" w14:textId="4B908E22" w:rsidR="0084773D" w:rsidRPr="0084773D" w:rsidRDefault="00F8367D" w:rsidP="005F5ECC">
      <w:pPr>
        <w:shd w:val="clear" w:color="auto" w:fill="FFFFFF"/>
        <w:tabs>
          <w:tab w:val="left" w:pos="1560"/>
        </w:tabs>
        <w:spacing w:after="0" w:line="240" w:lineRule="auto"/>
        <w:ind w:firstLine="567"/>
        <w:jc w:val="both"/>
        <w:rPr>
          <w:color w:val="0F1115"/>
          <w:sz w:val="24"/>
          <w:szCs w:val="24"/>
        </w:rPr>
      </w:pPr>
      <w:r w:rsidRPr="00F8367D">
        <w:rPr>
          <w:color w:val="0F1115"/>
          <w:sz w:val="24"/>
          <w:szCs w:val="24"/>
        </w:rPr>
        <w:t xml:space="preserve">Это означает, что </w:t>
      </w:r>
      <w:r>
        <w:rPr>
          <w:b/>
          <w:bCs/>
          <w:color w:val="0F1115"/>
          <w:sz w:val="24"/>
          <w:szCs w:val="24"/>
        </w:rPr>
        <w:t>п</w:t>
      </w:r>
      <w:r w:rsidR="0084773D" w:rsidRPr="0084773D">
        <w:rPr>
          <w:color w:val="0F1115"/>
          <w:sz w:val="24"/>
          <w:szCs w:val="24"/>
        </w:rPr>
        <w:t xml:space="preserve">одавляющее большинство </w:t>
      </w:r>
      <w:r>
        <w:rPr>
          <w:color w:val="0F1115"/>
          <w:sz w:val="24"/>
          <w:szCs w:val="24"/>
        </w:rPr>
        <w:t>выпускников</w:t>
      </w:r>
      <w:r w:rsidR="0084773D" w:rsidRPr="0084773D">
        <w:rPr>
          <w:color w:val="0F1115"/>
          <w:sz w:val="24"/>
          <w:szCs w:val="24"/>
        </w:rPr>
        <w:t>, сдающих химию, учатся в </w:t>
      </w:r>
      <w:r w:rsidR="0084773D" w:rsidRPr="0084773D">
        <w:rPr>
          <w:b/>
          <w:bCs/>
          <w:color w:val="0F1115"/>
          <w:sz w:val="24"/>
          <w:szCs w:val="24"/>
        </w:rPr>
        <w:t>обычных муниципальных школах</w:t>
      </w:r>
      <w:r w:rsidR="0084773D" w:rsidRPr="0084773D">
        <w:rPr>
          <w:color w:val="0F1115"/>
          <w:sz w:val="24"/>
          <w:szCs w:val="24"/>
        </w:rPr>
        <w:t>, где зачастую нет ни профильных классов, ни хорошего лабораторного оборудования, ни узких специалистов. Это создаёт серьёзный вызов для системы образования: именно в этих школах нужно улучшать преподавание.</w:t>
      </w:r>
    </w:p>
    <w:p w14:paraId="2116516F" w14:textId="77777777" w:rsidR="0084773D" w:rsidRPr="0084773D" w:rsidRDefault="0084773D" w:rsidP="005F5ECC">
      <w:p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Какие факторы влияют на изменения:</w:t>
      </w:r>
    </w:p>
    <w:p w14:paraId="703EC7D1" w14:textId="77777777" w:rsidR="0084773D" w:rsidRPr="0084773D" w:rsidRDefault="0084773D" w:rsidP="00F8367D">
      <w:pPr>
        <w:shd w:val="clear" w:color="auto" w:fill="FFFFFF"/>
        <w:tabs>
          <w:tab w:val="left" w:pos="1560"/>
        </w:tabs>
        <w:spacing w:after="0" w:line="240" w:lineRule="auto"/>
        <w:jc w:val="both"/>
        <w:rPr>
          <w:color w:val="0F1115"/>
          <w:sz w:val="24"/>
          <w:szCs w:val="24"/>
        </w:rPr>
      </w:pPr>
      <w:r w:rsidRPr="0084773D">
        <w:rPr>
          <w:b/>
          <w:bCs/>
          <w:color w:val="0F1115"/>
          <w:sz w:val="24"/>
          <w:szCs w:val="24"/>
        </w:rPr>
        <w:t>Оптимизация сети школ</w:t>
      </w:r>
      <w:r w:rsidRPr="0084773D">
        <w:rPr>
          <w:color w:val="0F1115"/>
          <w:sz w:val="24"/>
          <w:szCs w:val="24"/>
        </w:rPr>
        <w:t> – в крае происходят реорганизации, закрытие малокомплектных школ, перепрофилирование, что приводит к скачкам в численности по отдельным типам (например, резкое падение лицеев в 2025 году).</w:t>
      </w:r>
    </w:p>
    <w:p w14:paraId="33849B7B" w14:textId="77777777" w:rsidR="0084773D" w:rsidRPr="0084773D" w:rsidRDefault="0084773D" w:rsidP="00F8367D">
      <w:pPr>
        <w:shd w:val="clear" w:color="auto" w:fill="FFFFFF"/>
        <w:tabs>
          <w:tab w:val="left" w:pos="1560"/>
        </w:tabs>
        <w:spacing w:after="0" w:line="240" w:lineRule="auto"/>
        <w:jc w:val="both"/>
        <w:rPr>
          <w:color w:val="0F1115"/>
          <w:sz w:val="24"/>
          <w:szCs w:val="24"/>
        </w:rPr>
      </w:pPr>
      <w:r w:rsidRPr="0084773D">
        <w:rPr>
          <w:b/>
          <w:bCs/>
          <w:color w:val="0F1115"/>
          <w:sz w:val="24"/>
          <w:szCs w:val="24"/>
        </w:rPr>
        <w:t>Востребованность профильного образования</w:t>
      </w:r>
      <w:r w:rsidRPr="0084773D">
        <w:rPr>
          <w:color w:val="0F1115"/>
          <w:sz w:val="24"/>
          <w:szCs w:val="24"/>
        </w:rPr>
        <w:t> – рост числа участников из гимназий</w:t>
      </w:r>
      <w:r w:rsidRPr="0084773D">
        <w:rPr>
          <w:color w:val="0F1115"/>
          <w:sz w:val="24"/>
          <w:szCs w:val="24"/>
        </w:rPr>
        <w:noBreakHyphen/>
        <w:t>интернатов и школ с углублённым изучением говорит о том, что родители и дети всё чаще выбирают учреждения с сильной естественно</w:t>
      </w:r>
      <w:r w:rsidRPr="0084773D">
        <w:rPr>
          <w:color w:val="0F1115"/>
          <w:sz w:val="24"/>
          <w:szCs w:val="24"/>
        </w:rPr>
        <w:noBreakHyphen/>
        <w:t>научной подготовкой. Это соответствует целям Комплексного плана – расширять сеть профильных классов.</w:t>
      </w:r>
    </w:p>
    <w:p w14:paraId="014D8F96" w14:textId="77777777" w:rsidR="0084773D" w:rsidRPr="0084773D" w:rsidRDefault="0084773D" w:rsidP="00F8367D">
      <w:pPr>
        <w:shd w:val="clear" w:color="auto" w:fill="FFFFFF"/>
        <w:tabs>
          <w:tab w:val="left" w:pos="1560"/>
        </w:tabs>
        <w:spacing w:after="0" w:line="240" w:lineRule="auto"/>
        <w:jc w:val="both"/>
        <w:rPr>
          <w:color w:val="0F1115"/>
          <w:sz w:val="24"/>
          <w:szCs w:val="24"/>
        </w:rPr>
      </w:pPr>
      <w:r w:rsidRPr="0084773D">
        <w:rPr>
          <w:b/>
          <w:bCs/>
          <w:color w:val="0F1115"/>
          <w:sz w:val="24"/>
          <w:szCs w:val="24"/>
        </w:rPr>
        <w:t>Нестабильность в лицеях</w:t>
      </w:r>
      <w:r w:rsidRPr="0084773D">
        <w:rPr>
          <w:color w:val="0F1115"/>
          <w:sz w:val="24"/>
          <w:szCs w:val="24"/>
        </w:rPr>
        <w:t> – может быть связана с тем, что набор в лицейские классы происходит не каждый год или зависит от результатов вступительных испытаний.</w:t>
      </w:r>
    </w:p>
    <w:p w14:paraId="10531327" w14:textId="168EAEF4" w:rsidR="0084773D" w:rsidRPr="0084773D" w:rsidRDefault="0084773D" w:rsidP="00F8367D">
      <w:pPr>
        <w:shd w:val="clear" w:color="auto" w:fill="FFFFFF"/>
        <w:tabs>
          <w:tab w:val="left" w:pos="1560"/>
        </w:tabs>
        <w:spacing w:after="0" w:line="240" w:lineRule="auto"/>
        <w:ind w:firstLine="567"/>
        <w:jc w:val="both"/>
        <w:outlineLvl w:val="1"/>
        <w:rPr>
          <w:color w:val="0F1115"/>
          <w:sz w:val="24"/>
          <w:szCs w:val="24"/>
        </w:rPr>
      </w:pPr>
      <w:r w:rsidRPr="0084773D">
        <w:rPr>
          <w:b/>
          <w:bCs/>
          <w:color w:val="0F1115"/>
          <w:sz w:val="24"/>
          <w:szCs w:val="24"/>
        </w:rPr>
        <w:t>География участников (по округам)</w:t>
      </w:r>
      <w:r w:rsidR="00F8367D">
        <w:rPr>
          <w:b/>
          <w:bCs/>
          <w:color w:val="0F1115"/>
          <w:sz w:val="24"/>
          <w:szCs w:val="24"/>
        </w:rPr>
        <w:t xml:space="preserve">. </w:t>
      </w:r>
      <w:r w:rsidRPr="0084773D">
        <w:rPr>
          <w:color w:val="0F1115"/>
          <w:sz w:val="24"/>
          <w:szCs w:val="24"/>
        </w:rPr>
        <w:t>Данные за 2026 год показывают крайнюю неравномерность:</w:t>
      </w:r>
      <w:r w:rsidR="00F8367D" w:rsidRPr="00F8367D">
        <w:rPr>
          <w:color w:val="0F1115"/>
          <w:sz w:val="24"/>
          <w:szCs w:val="24"/>
        </w:rPr>
        <w:t xml:space="preserve"> г</w:t>
      </w:r>
      <w:r w:rsidRPr="0084773D">
        <w:rPr>
          <w:color w:val="0F1115"/>
          <w:sz w:val="24"/>
          <w:szCs w:val="24"/>
        </w:rPr>
        <w:t>ород Чита – 185 человек (31,5 % от всех сдающих). Это абсолютный лидер, хотя его доля снизилась по сравнению с предыдущими годами (ранее была около 44 %).</w:t>
      </w:r>
      <w:r w:rsidR="00F8367D">
        <w:rPr>
          <w:color w:val="0F1115"/>
          <w:sz w:val="24"/>
          <w:szCs w:val="24"/>
        </w:rPr>
        <w:t xml:space="preserve"> </w:t>
      </w:r>
      <w:r w:rsidRPr="0084773D">
        <w:rPr>
          <w:color w:val="0F1115"/>
          <w:sz w:val="24"/>
          <w:szCs w:val="24"/>
        </w:rPr>
        <w:t>Могойтуйский округ – 40 человек (6,8 %).</w:t>
      </w:r>
      <w:r w:rsidR="00F8367D">
        <w:rPr>
          <w:color w:val="0F1115"/>
          <w:sz w:val="24"/>
          <w:szCs w:val="24"/>
        </w:rPr>
        <w:t xml:space="preserve"> </w:t>
      </w:r>
      <w:r w:rsidRPr="0084773D">
        <w:rPr>
          <w:color w:val="0F1115"/>
          <w:sz w:val="24"/>
          <w:szCs w:val="24"/>
        </w:rPr>
        <w:t>Городской округ «Посёлок Агинское» – 39 человек (6,6 %).</w:t>
      </w:r>
      <w:r w:rsidR="00F8367D">
        <w:rPr>
          <w:color w:val="0F1115"/>
          <w:sz w:val="24"/>
          <w:szCs w:val="24"/>
        </w:rPr>
        <w:t xml:space="preserve"> </w:t>
      </w:r>
      <w:r w:rsidRPr="0084773D">
        <w:rPr>
          <w:color w:val="0F1115"/>
          <w:sz w:val="24"/>
          <w:szCs w:val="24"/>
        </w:rPr>
        <w:t>Краснокаменский, Дульдургинский, Чернышевский, Нерчинский, Читинский район – от 14 до 25 человек.</w:t>
      </w:r>
      <w:r w:rsidR="00F8367D">
        <w:rPr>
          <w:color w:val="0F1115"/>
          <w:sz w:val="24"/>
          <w:szCs w:val="24"/>
        </w:rPr>
        <w:t xml:space="preserve"> </w:t>
      </w:r>
      <w:r w:rsidRPr="0084773D">
        <w:rPr>
          <w:color w:val="0F1115"/>
          <w:sz w:val="24"/>
          <w:szCs w:val="24"/>
        </w:rPr>
        <w:t>Многие отдалённые районы (Александрово</w:t>
      </w:r>
      <w:r w:rsidRPr="0084773D">
        <w:rPr>
          <w:color w:val="0F1115"/>
          <w:sz w:val="24"/>
          <w:szCs w:val="24"/>
        </w:rPr>
        <w:noBreakHyphen/>
        <w:t>Заводский, Газимуро</w:t>
      </w:r>
      <w:r w:rsidRPr="0084773D">
        <w:rPr>
          <w:color w:val="0F1115"/>
          <w:sz w:val="24"/>
          <w:szCs w:val="24"/>
        </w:rPr>
        <w:noBreakHyphen/>
        <w:t>Заводский, Нерчинско</w:t>
      </w:r>
      <w:r w:rsidRPr="0084773D">
        <w:rPr>
          <w:color w:val="0F1115"/>
          <w:sz w:val="24"/>
          <w:szCs w:val="24"/>
        </w:rPr>
        <w:noBreakHyphen/>
        <w:t>Заводский, Тунгиро</w:t>
      </w:r>
      <w:r w:rsidRPr="0084773D">
        <w:rPr>
          <w:color w:val="0F1115"/>
          <w:sz w:val="24"/>
          <w:szCs w:val="24"/>
        </w:rPr>
        <w:noBreakHyphen/>
        <w:t>Олекминский) – либо 1–2 человека, либо ни одного.</w:t>
      </w:r>
    </w:p>
    <w:p w14:paraId="5E127A82" w14:textId="68D7ED3A" w:rsidR="0084773D" w:rsidRPr="0084773D" w:rsidRDefault="0084773D" w:rsidP="00F8367D">
      <w:pPr>
        <w:shd w:val="clear" w:color="auto" w:fill="FFFFFF"/>
        <w:tabs>
          <w:tab w:val="left" w:pos="1560"/>
        </w:tabs>
        <w:spacing w:after="0" w:line="240" w:lineRule="auto"/>
        <w:ind w:firstLine="567"/>
        <w:jc w:val="both"/>
        <w:rPr>
          <w:color w:val="0F1115"/>
          <w:sz w:val="24"/>
          <w:szCs w:val="24"/>
        </w:rPr>
      </w:pPr>
      <w:r w:rsidRPr="0084773D">
        <w:rPr>
          <w:color w:val="0F1115"/>
          <w:sz w:val="24"/>
          <w:szCs w:val="24"/>
        </w:rPr>
        <w:t>Около трети всех сдающих сосредоточено в краевом центре. Это объясняется концентрацией сильных школ, доступностью репетиторов, близостью вузов. В то же время несколько сельских округов (Могойтуйский, Агинское) демонстрируют стабильно высокие цифры – там, вероятно, есть хорошие учителя и сложившийся спрос на медицинское образование.</w:t>
      </w:r>
    </w:p>
    <w:p w14:paraId="05F2C80A" w14:textId="77777777" w:rsidR="0084773D" w:rsidRPr="0084773D" w:rsidRDefault="0084773D" w:rsidP="005F5ECC">
      <w:pPr>
        <w:shd w:val="clear" w:color="auto" w:fill="FFFFFF"/>
        <w:tabs>
          <w:tab w:val="left" w:pos="1560"/>
        </w:tabs>
        <w:spacing w:after="0" w:line="240" w:lineRule="auto"/>
        <w:ind w:firstLine="567"/>
        <w:jc w:val="both"/>
        <w:rPr>
          <w:color w:val="0F1115"/>
          <w:sz w:val="24"/>
          <w:szCs w:val="24"/>
        </w:rPr>
      </w:pPr>
      <w:r w:rsidRPr="0084773D">
        <w:rPr>
          <w:b/>
          <w:bCs/>
          <w:color w:val="0F1115"/>
          <w:sz w:val="24"/>
          <w:szCs w:val="24"/>
        </w:rPr>
        <w:t>Какие факторы определяют такую географию:</w:t>
      </w:r>
    </w:p>
    <w:p w14:paraId="4DF0CFF2" w14:textId="3EB4A974" w:rsidR="0084773D" w:rsidRPr="0084773D" w:rsidRDefault="0084773D" w:rsidP="00F8367D">
      <w:pPr>
        <w:shd w:val="clear" w:color="auto" w:fill="FFFFFF"/>
        <w:tabs>
          <w:tab w:val="left" w:pos="1560"/>
        </w:tabs>
        <w:spacing w:after="0" w:line="240" w:lineRule="auto"/>
        <w:jc w:val="both"/>
        <w:rPr>
          <w:color w:val="0F1115"/>
          <w:sz w:val="24"/>
          <w:szCs w:val="24"/>
        </w:rPr>
      </w:pPr>
      <w:r w:rsidRPr="0084773D">
        <w:rPr>
          <w:b/>
          <w:bCs/>
          <w:color w:val="0F1115"/>
          <w:sz w:val="24"/>
          <w:szCs w:val="24"/>
        </w:rPr>
        <w:t>Миграция населения</w:t>
      </w:r>
      <w:r w:rsidRPr="0084773D">
        <w:rPr>
          <w:color w:val="0F1115"/>
          <w:sz w:val="24"/>
          <w:szCs w:val="24"/>
        </w:rPr>
        <w:t> –семьи с детьми переезжают из сёл в Читу, поэтому число выпускников в отдалённых районах неуклонно сокращается.</w:t>
      </w:r>
    </w:p>
    <w:p w14:paraId="2A66461D" w14:textId="77777777" w:rsidR="0084773D" w:rsidRPr="0084773D" w:rsidRDefault="0084773D" w:rsidP="00F8367D">
      <w:pPr>
        <w:shd w:val="clear" w:color="auto" w:fill="FFFFFF"/>
        <w:tabs>
          <w:tab w:val="left" w:pos="1560"/>
        </w:tabs>
        <w:spacing w:after="0" w:line="240" w:lineRule="auto"/>
        <w:jc w:val="both"/>
        <w:rPr>
          <w:color w:val="0F1115"/>
          <w:sz w:val="24"/>
          <w:szCs w:val="24"/>
        </w:rPr>
      </w:pPr>
      <w:r w:rsidRPr="0084773D">
        <w:rPr>
          <w:b/>
          <w:bCs/>
          <w:color w:val="0F1115"/>
          <w:sz w:val="24"/>
          <w:szCs w:val="24"/>
        </w:rPr>
        <w:t>Экономическая активность</w:t>
      </w:r>
      <w:r w:rsidRPr="0084773D">
        <w:rPr>
          <w:color w:val="0F1115"/>
          <w:sz w:val="24"/>
          <w:szCs w:val="24"/>
        </w:rPr>
        <w:t xml:space="preserve"> – в районах с развитой промышленностью (Краснокаменский – </w:t>
      </w:r>
      <w:proofErr w:type="spellStart"/>
      <w:r w:rsidRPr="0084773D">
        <w:rPr>
          <w:color w:val="0F1115"/>
          <w:sz w:val="24"/>
          <w:szCs w:val="24"/>
        </w:rPr>
        <w:t>уранодобыча</w:t>
      </w:r>
      <w:proofErr w:type="spellEnd"/>
      <w:r w:rsidRPr="0084773D">
        <w:rPr>
          <w:color w:val="0F1115"/>
          <w:sz w:val="24"/>
          <w:szCs w:val="24"/>
        </w:rPr>
        <w:t>, Борзинский – аграрный сектор) больше возможностей для трудоустройства, и молодёжь чаще остаётся, выбирая химию для местных вузов.</w:t>
      </w:r>
    </w:p>
    <w:p w14:paraId="309CA027" w14:textId="45F6905E" w:rsidR="0084773D" w:rsidRPr="0084773D" w:rsidRDefault="0084773D" w:rsidP="00F8367D">
      <w:pPr>
        <w:shd w:val="clear" w:color="auto" w:fill="FFFFFF"/>
        <w:tabs>
          <w:tab w:val="left" w:pos="1560"/>
        </w:tabs>
        <w:spacing w:after="0" w:line="240" w:lineRule="auto"/>
        <w:jc w:val="both"/>
        <w:rPr>
          <w:color w:val="0F1115"/>
          <w:sz w:val="24"/>
          <w:szCs w:val="24"/>
        </w:rPr>
      </w:pPr>
      <w:r w:rsidRPr="0084773D">
        <w:rPr>
          <w:b/>
          <w:bCs/>
          <w:color w:val="0F1115"/>
          <w:sz w:val="24"/>
          <w:szCs w:val="24"/>
        </w:rPr>
        <w:t>Доступность онлайн</w:t>
      </w:r>
      <w:r w:rsidRPr="0084773D">
        <w:rPr>
          <w:b/>
          <w:bCs/>
          <w:color w:val="0F1115"/>
          <w:sz w:val="24"/>
          <w:szCs w:val="24"/>
        </w:rPr>
        <w:noBreakHyphen/>
        <w:t>образования</w:t>
      </w:r>
      <w:r w:rsidRPr="0084773D">
        <w:rPr>
          <w:color w:val="0F1115"/>
          <w:sz w:val="24"/>
          <w:szCs w:val="24"/>
        </w:rPr>
        <w:t> – Комплексный план предусматривает создание «Забайкальской онлайн</w:t>
      </w:r>
      <w:r w:rsidRPr="0084773D">
        <w:rPr>
          <w:color w:val="0F1115"/>
          <w:sz w:val="24"/>
          <w:szCs w:val="24"/>
        </w:rPr>
        <w:noBreakHyphen/>
        <w:t xml:space="preserve">школы» и дистанционных курсов для удалённых территорий. Если эти проекты заработают в полную силу, в будущем можно ожидать роста участников из самых </w:t>
      </w:r>
      <w:r w:rsidR="00F8367D">
        <w:rPr>
          <w:color w:val="0F1115"/>
          <w:sz w:val="24"/>
          <w:szCs w:val="24"/>
        </w:rPr>
        <w:t xml:space="preserve">дальних </w:t>
      </w:r>
      <w:r w:rsidRPr="0084773D">
        <w:rPr>
          <w:color w:val="0F1115"/>
          <w:sz w:val="24"/>
          <w:szCs w:val="24"/>
        </w:rPr>
        <w:t>районов.</w:t>
      </w:r>
    </w:p>
    <w:p w14:paraId="03B8B4F0" w14:textId="77777777" w:rsidR="0084773D" w:rsidRPr="0084773D" w:rsidRDefault="0084773D" w:rsidP="00F8367D">
      <w:pPr>
        <w:shd w:val="clear" w:color="auto" w:fill="FFFFFF"/>
        <w:tabs>
          <w:tab w:val="left" w:pos="1560"/>
        </w:tabs>
        <w:spacing w:after="0" w:line="240" w:lineRule="auto"/>
        <w:jc w:val="both"/>
        <w:rPr>
          <w:color w:val="0F1115"/>
          <w:sz w:val="24"/>
          <w:szCs w:val="24"/>
        </w:rPr>
      </w:pPr>
      <w:r w:rsidRPr="0084773D">
        <w:rPr>
          <w:b/>
          <w:bCs/>
          <w:color w:val="0F1115"/>
          <w:sz w:val="24"/>
          <w:szCs w:val="24"/>
        </w:rPr>
        <w:t>Влияние СВО</w:t>
      </w:r>
      <w:r w:rsidRPr="0084773D">
        <w:rPr>
          <w:color w:val="0F1115"/>
          <w:sz w:val="24"/>
          <w:szCs w:val="24"/>
        </w:rPr>
        <w:t> – денежные выплаты участникам позволили некоторым семьям приобрести жильё в Чите, что усилило миграцию в столицу и, соответственно, увеличило число сдающих именно там.</w:t>
      </w:r>
    </w:p>
    <w:p w14:paraId="7CD756F6" w14:textId="0B85EFFC" w:rsidR="0084773D" w:rsidRPr="0084773D" w:rsidRDefault="0084773D" w:rsidP="00F8367D">
      <w:pPr>
        <w:shd w:val="clear" w:color="auto" w:fill="FFFFFF"/>
        <w:tabs>
          <w:tab w:val="left" w:pos="1560"/>
        </w:tabs>
        <w:spacing w:after="0" w:line="240" w:lineRule="auto"/>
        <w:ind w:firstLine="567"/>
        <w:jc w:val="both"/>
        <w:outlineLvl w:val="1"/>
        <w:rPr>
          <w:color w:val="0F1115"/>
          <w:sz w:val="24"/>
          <w:szCs w:val="24"/>
        </w:rPr>
      </w:pPr>
      <w:r w:rsidRPr="0084773D">
        <w:rPr>
          <w:b/>
          <w:bCs/>
          <w:color w:val="0F1115"/>
          <w:sz w:val="24"/>
          <w:szCs w:val="24"/>
        </w:rPr>
        <w:t>Участники из образовательных учреждений краевого</w:t>
      </w:r>
      <w:r w:rsidR="00F8367D">
        <w:rPr>
          <w:b/>
          <w:bCs/>
          <w:color w:val="0F1115"/>
          <w:sz w:val="24"/>
          <w:szCs w:val="24"/>
        </w:rPr>
        <w:t xml:space="preserve"> и иного</w:t>
      </w:r>
      <w:r w:rsidRPr="0084773D">
        <w:rPr>
          <w:b/>
          <w:bCs/>
          <w:color w:val="0F1115"/>
          <w:sz w:val="24"/>
          <w:szCs w:val="24"/>
        </w:rPr>
        <w:t xml:space="preserve"> подчинения</w:t>
      </w:r>
      <w:r w:rsidR="00F8367D">
        <w:rPr>
          <w:b/>
          <w:bCs/>
          <w:color w:val="0F1115"/>
          <w:sz w:val="24"/>
          <w:szCs w:val="24"/>
        </w:rPr>
        <w:t xml:space="preserve">. </w:t>
      </w:r>
      <w:r w:rsidRPr="0084773D">
        <w:rPr>
          <w:color w:val="0F1115"/>
          <w:sz w:val="24"/>
          <w:szCs w:val="24"/>
        </w:rPr>
        <w:t>В 2026 году из таких школ (краевые гимназии</w:t>
      </w:r>
      <w:r w:rsidRPr="0084773D">
        <w:rPr>
          <w:color w:val="0F1115"/>
          <w:sz w:val="24"/>
          <w:szCs w:val="24"/>
        </w:rPr>
        <w:noBreakHyphen/>
        <w:t xml:space="preserve">интернаты, лицей при </w:t>
      </w:r>
      <w:proofErr w:type="spellStart"/>
      <w:r w:rsidRPr="0084773D">
        <w:rPr>
          <w:color w:val="0F1115"/>
          <w:sz w:val="24"/>
          <w:szCs w:val="24"/>
        </w:rPr>
        <w:t>ЗабГУ</w:t>
      </w:r>
      <w:proofErr w:type="spellEnd"/>
      <w:r w:rsidRPr="0084773D">
        <w:rPr>
          <w:color w:val="0F1115"/>
          <w:sz w:val="24"/>
          <w:szCs w:val="24"/>
        </w:rPr>
        <w:t>, кадетская школа и др.) пришло </w:t>
      </w:r>
      <w:r w:rsidRPr="0084773D">
        <w:rPr>
          <w:b/>
          <w:bCs/>
          <w:color w:val="0F1115"/>
          <w:sz w:val="24"/>
          <w:szCs w:val="24"/>
        </w:rPr>
        <w:t>39 человек</w:t>
      </w:r>
      <w:r w:rsidRPr="0084773D">
        <w:rPr>
          <w:color w:val="0F1115"/>
          <w:sz w:val="24"/>
          <w:szCs w:val="24"/>
        </w:rPr>
        <w:t> (6,6 % от всех сдающих). Самые крупные «поставщики» – </w:t>
      </w:r>
      <w:r w:rsidRPr="0084773D">
        <w:rPr>
          <w:b/>
          <w:bCs/>
          <w:color w:val="0F1115"/>
          <w:sz w:val="24"/>
          <w:szCs w:val="24"/>
        </w:rPr>
        <w:t>Забайкальский краевой лицей</w:t>
      </w:r>
      <w:r w:rsidRPr="0084773D">
        <w:rPr>
          <w:b/>
          <w:bCs/>
          <w:color w:val="0F1115"/>
          <w:sz w:val="24"/>
          <w:szCs w:val="24"/>
        </w:rPr>
        <w:noBreakHyphen/>
        <w:t>интернат</w:t>
      </w:r>
      <w:r w:rsidRPr="0084773D">
        <w:rPr>
          <w:color w:val="0F1115"/>
          <w:sz w:val="24"/>
          <w:szCs w:val="24"/>
        </w:rPr>
        <w:t> (18 чел.) и </w:t>
      </w:r>
      <w:r w:rsidRPr="0084773D">
        <w:rPr>
          <w:b/>
          <w:bCs/>
          <w:color w:val="0F1115"/>
          <w:sz w:val="24"/>
          <w:szCs w:val="24"/>
        </w:rPr>
        <w:t xml:space="preserve">Многопрофильный лицей при </w:t>
      </w:r>
      <w:proofErr w:type="spellStart"/>
      <w:r w:rsidRPr="0084773D">
        <w:rPr>
          <w:b/>
          <w:bCs/>
          <w:color w:val="0F1115"/>
          <w:sz w:val="24"/>
          <w:szCs w:val="24"/>
        </w:rPr>
        <w:t>ЗабГУ</w:t>
      </w:r>
      <w:proofErr w:type="spellEnd"/>
      <w:r w:rsidRPr="0084773D">
        <w:rPr>
          <w:color w:val="0F1115"/>
          <w:sz w:val="24"/>
          <w:szCs w:val="24"/>
        </w:rPr>
        <w:t> (12 чел.).</w:t>
      </w:r>
    </w:p>
    <w:p w14:paraId="6C302528" w14:textId="77777777" w:rsidR="0084773D" w:rsidRPr="0084773D" w:rsidRDefault="0084773D" w:rsidP="005F5ECC">
      <w:pPr>
        <w:shd w:val="clear" w:color="auto" w:fill="FFFFFF"/>
        <w:tabs>
          <w:tab w:val="left" w:pos="1560"/>
        </w:tabs>
        <w:spacing w:after="0" w:line="240" w:lineRule="auto"/>
        <w:ind w:firstLine="567"/>
        <w:jc w:val="both"/>
        <w:rPr>
          <w:color w:val="0F1115"/>
          <w:sz w:val="24"/>
          <w:szCs w:val="24"/>
        </w:rPr>
      </w:pPr>
      <w:r w:rsidRPr="0084773D">
        <w:rPr>
          <w:color w:val="0F1115"/>
          <w:sz w:val="24"/>
          <w:szCs w:val="24"/>
        </w:rPr>
        <w:t>Эти учреждения традиционно дают высокий процент участников и показывают лучшие результаты. Их доля остаётся стабильной, что говорит о востребованности углублённого обучения.</w:t>
      </w:r>
    </w:p>
    <w:p w14:paraId="745B1B6B" w14:textId="1B3D5E53" w:rsidR="00F01C80" w:rsidRPr="005F5ECC" w:rsidRDefault="00F01C80" w:rsidP="005F5ECC">
      <w:pPr>
        <w:pStyle w:val="2"/>
        <w:shd w:val="clear" w:color="auto" w:fill="FFFFFF"/>
        <w:spacing w:before="0" w:beforeAutospacing="0" w:after="0" w:afterAutospacing="0"/>
        <w:jc w:val="center"/>
        <w:rPr>
          <w:rStyle w:val="30"/>
          <w:b/>
          <w:bCs/>
          <w:color w:val="0F1115"/>
          <w:sz w:val="24"/>
          <w:szCs w:val="24"/>
        </w:rPr>
        <w:sectPr w:rsidR="00F01C80" w:rsidRPr="005F5ECC" w:rsidSect="001B7C08">
          <w:pgSz w:w="16839" w:h="11907" w:orient="landscape" w:code="9"/>
          <w:pgMar w:top="426" w:right="679" w:bottom="426" w:left="1134" w:header="0" w:footer="0" w:gutter="0"/>
          <w:cols w:space="720"/>
          <w:docGrid w:linePitch="272"/>
        </w:sectPr>
      </w:pPr>
    </w:p>
    <w:p w14:paraId="6637C796" w14:textId="77777777" w:rsidR="00670D3C" w:rsidRPr="005F5ECC" w:rsidRDefault="00670D3C" w:rsidP="005F5ECC">
      <w:pPr>
        <w:pStyle w:val="2"/>
        <w:shd w:val="clear" w:color="auto" w:fill="FFFFFF"/>
        <w:spacing w:before="0" w:beforeAutospacing="0" w:after="0" w:afterAutospacing="0"/>
        <w:jc w:val="center"/>
        <w:rPr>
          <w:rStyle w:val="30"/>
          <w:b/>
          <w:bCs/>
          <w:color w:val="0F1115"/>
          <w:sz w:val="24"/>
          <w:szCs w:val="24"/>
        </w:rPr>
      </w:pPr>
      <w:bookmarkStart w:id="6" w:name="_Hlk238577806"/>
      <w:r w:rsidRPr="005F5ECC">
        <w:rPr>
          <w:rStyle w:val="30"/>
          <w:b/>
          <w:bCs/>
          <w:color w:val="0F1115"/>
          <w:sz w:val="24"/>
          <w:szCs w:val="24"/>
        </w:rPr>
        <w:lastRenderedPageBreak/>
        <w:t>РАЗДЕЛ 2. ОСНОВНЫЕ РЕЗУЛЬТАТЫ ЕГЭ ПО ПРЕДМЕТУ</w:t>
      </w:r>
    </w:p>
    <w:p w14:paraId="04F0BF1B" w14:textId="77777777" w:rsidR="00747CD2" w:rsidRPr="005F5ECC" w:rsidRDefault="00747CD2" w:rsidP="005F5ECC">
      <w:pPr>
        <w:pStyle w:val="2"/>
        <w:shd w:val="clear" w:color="auto" w:fill="FFFFFF"/>
        <w:spacing w:before="0" w:beforeAutospacing="0" w:after="0" w:afterAutospacing="0"/>
        <w:jc w:val="center"/>
        <w:rPr>
          <w:color w:val="0F1115"/>
          <w:sz w:val="24"/>
          <w:szCs w:val="24"/>
        </w:rPr>
      </w:pPr>
    </w:p>
    <w:p w14:paraId="22E01AB8" w14:textId="455BE558" w:rsidR="00670D3C" w:rsidRPr="005F5ECC" w:rsidRDefault="00747CD2" w:rsidP="005F5ECC">
      <w:pPr>
        <w:pStyle w:val="3"/>
        <w:shd w:val="clear" w:color="auto" w:fill="FFFFFF"/>
        <w:tabs>
          <w:tab w:val="left" w:pos="9885"/>
        </w:tabs>
        <w:spacing w:before="0" w:beforeAutospacing="0" w:after="0" w:afterAutospacing="0"/>
        <w:rPr>
          <w:color w:val="0F1115"/>
          <w:sz w:val="24"/>
          <w:szCs w:val="24"/>
        </w:rPr>
      </w:pPr>
      <w:r w:rsidRPr="005F5ECC">
        <w:rPr>
          <w:color w:val="0F1115"/>
          <w:sz w:val="24"/>
          <w:szCs w:val="24"/>
        </w:rPr>
        <w:t xml:space="preserve">2.1. </w:t>
      </w:r>
      <w:r w:rsidR="00670D3C" w:rsidRPr="005F5ECC">
        <w:rPr>
          <w:color w:val="0F1115"/>
          <w:sz w:val="24"/>
          <w:szCs w:val="24"/>
        </w:rPr>
        <w:t>Диаграмма распределения тестовых баллов участников ЕГЭ по предмету в 2026 г. </w:t>
      </w:r>
      <w:r w:rsidR="009672D0" w:rsidRPr="005F5ECC">
        <w:rPr>
          <w:color w:val="0F1115"/>
          <w:sz w:val="24"/>
          <w:szCs w:val="24"/>
        </w:rPr>
        <w:tab/>
      </w:r>
    </w:p>
    <w:p w14:paraId="514A035F" w14:textId="786A475C" w:rsidR="009672D0" w:rsidRPr="005F5ECC" w:rsidRDefault="009672D0" w:rsidP="005F5ECC">
      <w:pPr>
        <w:pStyle w:val="3"/>
        <w:shd w:val="clear" w:color="auto" w:fill="FFFFFF"/>
        <w:tabs>
          <w:tab w:val="left" w:pos="9885"/>
        </w:tabs>
        <w:spacing w:before="0" w:beforeAutospacing="0" w:after="0" w:afterAutospacing="0"/>
        <w:rPr>
          <w:rStyle w:val="20"/>
          <w:rFonts w:eastAsia="SimSun"/>
          <w:color w:val="0F1115"/>
          <w:sz w:val="24"/>
          <w:szCs w:val="24"/>
        </w:rPr>
      </w:pPr>
    </w:p>
    <w:tbl>
      <w:tblPr>
        <w:tblStyle w:val="ac"/>
        <w:tblW w:w="5000" w:type="pct"/>
        <w:tblLook w:val="04A0" w:firstRow="1" w:lastRow="0" w:firstColumn="1" w:lastColumn="0" w:noHBand="0" w:noVBand="1"/>
      </w:tblPr>
      <w:tblGrid>
        <w:gridCol w:w="438"/>
        <w:gridCol w:w="14436"/>
      </w:tblGrid>
      <w:tr w:rsidR="005F5ECC" w:rsidRPr="005F5ECC" w14:paraId="0FAAED97" w14:textId="77777777" w:rsidTr="00764B8B">
        <w:trPr>
          <w:cantSplit/>
          <w:trHeight w:val="1134"/>
        </w:trPr>
        <w:tc>
          <w:tcPr>
            <w:tcW w:w="174" w:type="pct"/>
            <w:textDirection w:val="btLr"/>
          </w:tcPr>
          <w:p w14:paraId="7EA33C59" w14:textId="77777777" w:rsidR="00CB0D07" w:rsidRPr="005F5ECC" w:rsidRDefault="00CB0D07" w:rsidP="005F5ECC">
            <w:pPr>
              <w:pStyle w:val="a7"/>
              <w:ind w:left="593" w:right="113"/>
              <w:rPr>
                <w:rFonts w:ascii="Times New Roman" w:hAnsi="Times New Roman"/>
                <w:b/>
                <w:sz w:val="24"/>
                <w:szCs w:val="24"/>
              </w:rPr>
            </w:pPr>
            <w:r w:rsidRPr="005F5ECC">
              <w:rPr>
                <w:rFonts w:ascii="Times New Roman" w:hAnsi="Times New Roman"/>
                <w:b/>
                <w:sz w:val="24"/>
                <w:szCs w:val="24"/>
              </w:rPr>
              <w:t>2024</w:t>
            </w:r>
          </w:p>
        </w:tc>
        <w:tc>
          <w:tcPr>
            <w:tcW w:w="4826" w:type="pct"/>
          </w:tcPr>
          <w:p w14:paraId="574F1379" w14:textId="3C59AC04" w:rsidR="00CB0D07" w:rsidRPr="005F5ECC" w:rsidRDefault="00470856" w:rsidP="005F5ECC">
            <w:pPr>
              <w:rPr>
                <w:rFonts w:ascii="Times New Roman" w:hAnsi="Times New Roman"/>
                <w:sz w:val="24"/>
                <w:szCs w:val="24"/>
              </w:rPr>
            </w:pPr>
            <w:r w:rsidRPr="005F5ECC">
              <w:rPr>
                <w:noProof/>
                <w:sz w:val="24"/>
                <w:szCs w:val="24"/>
              </w:rPr>
              <w:drawing>
                <wp:inline distT="0" distB="0" distL="0" distR="0" wp14:anchorId="5728E986" wp14:editId="4329DA68">
                  <wp:extent cx="9725025" cy="1771650"/>
                  <wp:effectExtent l="0" t="0" r="9525" b="0"/>
                  <wp:docPr id="30" name="img3.png"/>
                  <wp:cNvGraphicFramePr/>
                  <a:graphic xmlns:a="http://schemas.openxmlformats.org/drawingml/2006/main">
                    <a:graphicData uri="http://schemas.openxmlformats.org/drawingml/2006/picture">
                      <pic:pic xmlns:pic="http://schemas.openxmlformats.org/drawingml/2006/picture">
                        <pic:nvPicPr>
                          <pic:cNvPr id="38" name="img3.png"/>
                          <pic:cNvPicPr/>
                        </pic:nvPicPr>
                        <pic:blipFill>
                          <a:blip r:embed="rId10" cstate="print"/>
                          <a:stretch>
                            <a:fillRect/>
                          </a:stretch>
                        </pic:blipFill>
                        <pic:spPr>
                          <a:xfrm>
                            <a:off x="0" y="0"/>
                            <a:ext cx="9725025" cy="1771650"/>
                          </a:xfrm>
                          <a:prstGeom prst="rect">
                            <a:avLst/>
                          </a:prstGeom>
                        </pic:spPr>
                      </pic:pic>
                    </a:graphicData>
                  </a:graphic>
                </wp:inline>
              </w:drawing>
            </w:r>
          </w:p>
        </w:tc>
      </w:tr>
      <w:tr w:rsidR="005F5ECC" w:rsidRPr="005F5ECC" w14:paraId="7EC426C8" w14:textId="77777777" w:rsidTr="00764B8B">
        <w:trPr>
          <w:cantSplit/>
          <w:trHeight w:val="1134"/>
        </w:trPr>
        <w:tc>
          <w:tcPr>
            <w:tcW w:w="174" w:type="pct"/>
            <w:textDirection w:val="btLr"/>
          </w:tcPr>
          <w:p w14:paraId="2B696B29" w14:textId="77777777" w:rsidR="00CB0D07" w:rsidRPr="005F5ECC" w:rsidRDefault="00CB0D07" w:rsidP="005F5ECC">
            <w:pPr>
              <w:pStyle w:val="a7"/>
              <w:ind w:left="593" w:right="113"/>
              <w:rPr>
                <w:rFonts w:ascii="Times New Roman" w:hAnsi="Times New Roman"/>
                <w:b/>
                <w:sz w:val="24"/>
                <w:szCs w:val="24"/>
              </w:rPr>
            </w:pPr>
            <w:r w:rsidRPr="005F5ECC">
              <w:rPr>
                <w:rFonts w:ascii="Times New Roman" w:hAnsi="Times New Roman"/>
                <w:b/>
                <w:sz w:val="24"/>
                <w:szCs w:val="24"/>
              </w:rPr>
              <w:t>2025</w:t>
            </w:r>
          </w:p>
        </w:tc>
        <w:tc>
          <w:tcPr>
            <w:tcW w:w="4826" w:type="pct"/>
          </w:tcPr>
          <w:p w14:paraId="0640CB4E" w14:textId="5C0B0A66" w:rsidR="00CB0D07" w:rsidRPr="005F5ECC" w:rsidRDefault="00470856" w:rsidP="005F5ECC">
            <w:pPr>
              <w:rPr>
                <w:rFonts w:ascii="Times New Roman" w:hAnsi="Times New Roman"/>
                <w:noProof/>
                <w:sz w:val="24"/>
                <w:szCs w:val="24"/>
              </w:rPr>
            </w:pPr>
            <w:r w:rsidRPr="005F5ECC">
              <w:rPr>
                <w:noProof/>
                <w:sz w:val="24"/>
                <w:szCs w:val="24"/>
              </w:rPr>
              <w:drawing>
                <wp:inline distT="0" distB="0" distL="0" distR="0" wp14:anchorId="2E9AE138" wp14:editId="5CEBDC5B">
                  <wp:extent cx="11763375" cy="1647825"/>
                  <wp:effectExtent l="0" t="0" r="9525" b="9525"/>
                  <wp:docPr id="29" name="Диаграмма 29">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5F5ECC" w:rsidRPr="005F5ECC" w14:paraId="2B73E448" w14:textId="77777777" w:rsidTr="00764B8B">
        <w:trPr>
          <w:cantSplit/>
          <w:trHeight w:val="1134"/>
        </w:trPr>
        <w:tc>
          <w:tcPr>
            <w:tcW w:w="174" w:type="pct"/>
            <w:textDirection w:val="btLr"/>
          </w:tcPr>
          <w:p w14:paraId="4610B061" w14:textId="2FB234CD" w:rsidR="00CB0D07" w:rsidRPr="005F5ECC" w:rsidRDefault="00CB0D07" w:rsidP="005F5ECC">
            <w:pPr>
              <w:pStyle w:val="a7"/>
              <w:ind w:left="593" w:right="113"/>
              <w:rPr>
                <w:rFonts w:ascii="Times New Roman" w:hAnsi="Times New Roman"/>
                <w:b/>
                <w:sz w:val="24"/>
                <w:szCs w:val="24"/>
              </w:rPr>
            </w:pPr>
            <w:r w:rsidRPr="005F5ECC">
              <w:rPr>
                <w:rFonts w:ascii="Times New Roman" w:hAnsi="Times New Roman"/>
                <w:b/>
                <w:sz w:val="24"/>
                <w:szCs w:val="24"/>
              </w:rPr>
              <w:t xml:space="preserve">2026 </w:t>
            </w:r>
          </w:p>
        </w:tc>
        <w:tc>
          <w:tcPr>
            <w:tcW w:w="4826" w:type="pct"/>
          </w:tcPr>
          <w:p w14:paraId="094B5E78" w14:textId="2D4FBBD6" w:rsidR="00CB0D07" w:rsidRPr="005F5ECC" w:rsidRDefault="00CB0D07" w:rsidP="005F5ECC">
            <w:pPr>
              <w:rPr>
                <w:rFonts w:ascii="Times New Roman" w:hAnsi="Times New Roman"/>
                <w:noProof/>
                <w:sz w:val="24"/>
                <w:szCs w:val="24"/>
              </w:rPr>
            </w:pPr>
            <w:r w:rsidRPr="005F5ECC">
              <w:rPr>
                <w:rStyle w:val="30"/>
                <w:rFonts w:eastAsia="SimSun"/>
                <w:noProof/>
                <w:color w:val="0F1115"/>
                <w:sz w:val="24"/>
                <w:szCs w:val="24"/>
              </w:rPr>
              <w:drawing>
                <wp:anchor distT="0" distB="0" distL="114300" distR="114300" simplePos="0" relativeHeight="251659264" behindDoc="0" locked="0" layoutInCell="1" allowOverlap="1" wp14:anchorId="66E5C85F" wp14:editId="016D836F">
                  <wp:simplePos x="0" y="0"/>
                  <wp:positionH relativeFrom="column">
                    <wp:posOffset>1270</wp:posOffset>
                  </wp:positionH>
                  <wp:positionV relativeFrom="paragraph">
                    <wp:posOffset>169545</wp:posOffset>
                  </wp:positionV>
                  <wp:extent cx="7258050" cy="1905000"/>
                  <wp:effectExtent l="0" t="0" r="0" b="0"/>
                  <wp:wrapThrough wrapText="bothSides">
                    <wp:wrapPolygon edited="0">
                      <wp:start x="0" y="0"/>
                      <wp:lineTo x="0" y="21384"/>
                      <wp:lineTo x="21543" y="21384"/>
                      <wp:lineTo x="21543" y="0"/>
                      <wp:lineTo x="0" y="0"/>
                    </wp:wrapPolygon>
                  </wp:wrapThrough>
                  <wp:docPr id="7"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rotWithShape="1">
                          <a:blip r:embed="rId12" cstate="print">
                            <a:extLst>
                              <a:ext uri="{28A0092B-C50C-407E-A947-70E740481C1C}">
                                <a14:useLocalDpi xmlns:a14="http://schemas.microsoft.com/office/drawing/2010/main" val="0"/>
                              </a:ext>
                            </a:extLst>
                          </a:blip>
                          <a:srcRect l="3711"/>
                          <a:stretch/>
                        </pic:blipFill>
                        <pic:spPr bwMode="auto">
                          <a:xfrm>
                            <a:off x="0" y="0"/>
                            <a:ext cx="7258050" cy="1905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A6DC942" w14:textId="5D5B70E6" w:rsidR="00747CD2" w:rsidRPr="005F5ECC" w:rsidRDefault="00764B8B" w:rsidP="005F5ECC">
      <w:pPr>
        <w:pStyle w:val="3"/>
        <w:shd w:val="clear" w:color="auto" w:fill="FFFFFF"/>
        <w:spacing w:before="0" w:beforeAutospacing="0" w:after="0" w:afterAutospacing="0"/>
        <w:jc w:val="center"/>
        <w:rPr>
          <w:rStyle w:val="20"/>
          <w:rFonts w:eastAsia="SimSun"/>
          <w:color w:val="0F1115"/>
          <w:sz w:val="24"/>
          <w:szCs w:val="24"/>
        </w:rPr>
      </w:pPr>
      <w:r w:rsidRPr="005F5ECC">
        <w:rPr>
          <w:rStyle w:val="20"/>
          <w:rFonts w:eastAsia="SimSun"/>
          <w:noProof/>
          <w:color w:val="0F1115"/>
          <w:sz w:val="24"/>
          <w:szCs w:val="24"/>
        </w:rPr>
        <w:lastRenderedPageBreak/>
        <w:drawing>
          <wp:inline distT="0" distB="0" distL="0" distR="0" wp14:anchorId="1806FFF9" wp14:editId="6ABFBD40">
            <wp:extent cx="7012715" cy="30956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55584" cy="3114548"/>
                    </a:xfrm>
                    <a:prstGeom prst="rect">
                      <a:avLst/>
                    </a:prstGeom>
                  </pic:spPr>
                </pic:pic>
              </a:graphicData>
            </a:graphic>
          </wp:inline>
        </w:drawing>
      </w:r>
    </w:p>
    <w:p w14:paraId="30CE963C" w14:textId="39816ACF" w:rsidR="00747CD2" w:rsidRPr="005F5ECC" w:rsidRDefault="00747CD2" w:rsidP="005F5ECC">
      <w:pPr>
        <w:pStyle w:val="3"/>
        <w:shd w:val="clear" w:color="auto" w:fill="FFFFFF"/>
        <w:spacing w:before="0" w:beforeAutospacing="0" w:after="0" w:afterAutospacing="0"/>
        <w:rPr>
          <w:rStyle w:val="20"/>
          <w:rFonts w:eastAsia="SimSun"/>
          <w:color w:val="0F1115"/>
          <w:sz w:val="24"/>
          <w:szCs w:val="24"/>
        </w:rPr>
      </w:pPr>
    </w:p>
    <w:p w14:paraId="6F46B306" w14:textId="054759A2" w:rsidR="00670D3C" w:rsidRPr="005F5ECC" w:rsidRDefault="00747CD2" w:rsidP="005F5ECC">
      <w:pPr>
        <w:pStyle w:val="3"/>
        <w:shd w:val="clear" w:color="auto" w:fill="FFFFFF"/>
        <w:spacing w:before="0" w:beforeAutospacing="0" w:after="0" w:afterAutospacing="0"/>
        <w:rPr>
          <w:color w:val="0F1115"/>
          <w:sz w:val="24"/>
          <w:szCs w:val="24"/>
        </w:rPr>
      </w:pPr>
      <w:r w:rsidRPr="005F5ECC">
        <w:rPr>
          <w:color w:val="0F1115"/>
          <w:sz w:val="24"/>
          <w:szCs w:val="24"/>
        </w:rPr>
        <w:t xml:space="preserve">2.2. </w:t>
      </w:r>
      <w:r w:rsidR="00670D3C" w:rsidRPr="005F5ECC">
        <w:rPr>
          <w:color w:val="0F1115"/>
          <w:sz w:val="24"/>
          <w:szCs w:val="24"/>
        </w:rPr>
        <w:t>Динамика результатов ЕГЭ по предмету за последние 3 года</w:t>
      </w:r>
    </w:p>
    <w:p w14:paraId="064EE90B" w14:textId="7EB67F8E" w:rsidR="00747CD2" w:rsidRPr="005F5ECC" w:rsidRDefault="00747CD2" w:rsidP="005F5ECC">
      <w:pPr>
        <w:pStyle w:val="3"/>
        <w:shd w:val="clear" w:color="auto" w:fill="FFFFFF"/>
        <w:spacing w:before="0" w:beforeAutospacing="0" w:after="0" w:afterAutospacing="0"/>
        <w:jc w:val="right"/>
        <w:rPr>
          <w:b w:val="0"/>
          <w:i/>
          <w:color w:val="0F1115"/>
          <w:sz w:val="24"/>
          <w:szCs w:val="24"/>
        </w:rPr>
      </w:pPr>
      <w:r w:rsidRPr="005F5ECC">
        <w:rPr>
          <w:b w:val="0"/>
          <w:i/>
          <w:color w:val="0F1115"/>
          <w:sz w:val="24"/>
          <w:szCs w:val="24"/>
        </w:rPr>
        <w:t>Таблица 2-6</w:t>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15"/>
        <w:gridCol w:w="2785"/>
        <w:gridCol w:w="3126"/>
        <w:gridCol w:w="3200"/>
      </w:tblGrid>
      <w:tr w:rsidR="00747CD2" w:rsidRPr="005F5ECC" w14:paraId="42BE17A7" w14:textId="77777777" w:rsidTr="00CB0D07">
        <w:trPr>
          <w:trHeight w:val="265"/>
          <w:tblHeader/>
        </w:trPr>
        <w:tc>
          <w:tcPr>
            <w:tcW w:w="5215" w:type="dxa"/>
            <w:vMerge w:val="restart"/>
            <w:tcMar>
              <w:top w:w="150" w:type="dxa"/>
              <w:left w:w="240" w:type="dxa"/>
              <w:bottom w:w="150" w:type="dxa"/>
              <w:right w:w="240" w:type="dxa"/>
            </w:tcMar>
            <w:vAlign w:val="center"/>
            <w:hideMark/>
          </w:tcPr>
          <w:p w14:paraId="1C4EF03D" w14:textId="77777777" w:rsidR="00747CD2" w:rsidRPr="005F5ECC" w:rsidRDefault="00747CD2" w:rsidP="007C04C7">
            <w:pPr>
              <w:spacing w:after="0" w:line="240" w:lineRule="auto"/>
              <w:jc w:val="center"/>
              <w:rPr>
                <w:b/>
                <w:sz w:val="24"/>
                <w:szCs w:val="24"/>
              </w:rPr>
            </w:pPr>
            <w:r w:rsidRPr="005F5ECC">
              <w:rPr>
                <w:b/>
                <w:sz w:val="24"/>
                <w:szCs w:val="24"/>
              </w:rPr>
              <w:t>Участников, набравших балл</w:t>
            </w:r>
          </w:p>
        </w:tc>
        <w:tc>
          <w:tcPr>
            <w:tcW w:w="9111" w:type="dxa"/>
            <w:gridSpan w:val="3"/>
            <w:tcMar>
              <w:top w:w="150" w:type="dxa"/>
              <w:left w:w="240" w:type="dxa"/>
              <w:bottom w:w="150" w:type="dxa"/>
              <w:right w:w="240" w:type="dxa"/>
            </w:tcMar>
            <w:vAlign w:val="center"/>
            <w:hideMark/>
          </w:tcPr>
          <w:p w14:paraId="1B631234" w14:textId="77777777" w:rsidR="00747CD2" w:rsidRPr="005F5ECC" w:rsidRDefault="00747CD2" w:rsidP="005F5ECC">
            <w:pPr>
              <w:spacing w:after="0" w:line="240" w:lineRule="auto"/>
              <w:jc w:val="center"/>
              <w:rPr>
                <w:b/>
                <w:sz w:val="24"/>
                <w:szCs w:val="24"/>
              </w:rPr>
            </w:pPr>
            <w:r w:rsidRPr="005F5ECC">
              <w:rPr>
                <w:b/>
                <w:sz w:val="24"/>
                <w:szCs w:val="24"/>
              </w:rPr>
              <w:t>Год проведения ГИА</w:t>
            </w:r>
          </w:p>
        </w:tc>
      </w:tr>
      <w:tr w:rsidR="00747CD2" w:rsidRPr="005F5ECC" w14:paraId="74D00CF0" w14:textId="77777777" w:rsidTr="00CB0D07">
        <w:tc>
          <w:tcPr>
            <w:tcW w:w="5215" w:type="dxa"/>
            <w:vMerge/>
            <w:tcMar>
              <w:top w:w="150" w:type="dxa"/>
              <w:left w:w="240" w:type="dxa"/>
              <w:bottom w:w="150" w:type="dxa"/>
              <w:right w:w="240" w:type="dxa"/>
            </w:tcMar>
            <w:vAlign w:val="center"/>
            <w:hideMark/>
          </w:tcPr>
          <w:p w14:paraId="119E3571" w14:textId="77777777" w:rsidR="00747CD2" w:rsidRPr="005F5ECC" w:rsidRDefault="00747CD2" w:rsidP="005F5ECC">
            <w:pPr>
              <w:spacing w:after="0" w:line="240" w:lineRule="auto"/>
              <w:rPr>
                <w:b/>
                <w:sz w:val="24"/>
                <w:szCs w:val="24"/>
              </w:rPr>
            </w:pPr>
          </w:p>
        </w:tc>
        <w:tc>
          <w:tcPr>
            <w:tcW w:w="2785" w:type="dxa"/>
            <w:tcMar>
              <w:top w:w="150" w:type="dxa"/>
              <w:left w:w="240" w:type="dxa"/>
              <w:bottom w:w="150" w:type="dxa"/>
              <w:right w:w="240" w:type="dxa"/>
            </w:tcMar>
            <w:vAlign w:val="center"/>
            <w:hideMark/>
          </w:tcPr>
          <w:p w14:paraId="7D74E65F" w14:textId="77777777" w:rsidR="00747CD2" w:rsidRPr="005F5ECC" w:rsidRDefault="00747CD2" w:rsidP="007C04C7">
            <w:pPr>
              <w:spacing w:after="0" w:line="240" w:lineRule="auto"/>
              <w:jc w:val="center"/>
              <w:rPr>
                <w:b/>
                <w:sz w:val="24"/>
                <w:szCs w:val="24"/>
              </w:rPr>
            </w:pPr>
            <w:r w:rsidRPr="005F5ECC">
              <w:rPr>
                <w:rStyle w:val="30"/>
                <w:sz w:val="24"/>
                <w:szCs w:val="24"/>
              </w:rPr>
              <w:t>2024 г.</w:t>
            </w:r>
          </w:p>
        </w:tc>
        <w:tc>
          <w:tcPr>
            <w:tcW w:w="3126" w:type="dxa"/>
            <w:tcMar>
              <w:top w:w="150" w:type="dxa"/>
              <w:left w:w="240" w:type="dxa"/>
              <w:bottom w:w="150" w:type="dxa"/>
              <w:right w:w="240" w:type="dxa"/>
            </w:tcMar>
            <w:vAlign w:val="center"/>
            <w:hideMark/>
          </w:tcPr>
          <w:p w14:paraId="08B6BECE" w14:textId="77777777" w:rsidR="00747CD2" w:rsidRPr="005F5ECC" w:rsidRDefault="00747CD2" w:rsidP="007C04C7">
            <w:pPr>
              <w:spacing w:after="0" w:line="240" w:lineRule="auto"/>
              <w:jc w:val="center"/>
              <w:rPr>
                <w:b/>
                <w:sz w:val="24"/>
                <w:szCs w:val="24"/>
              </w:rPr>
            </w:pPr>
            <w:r w:rsidRPr="005F5ECC">
              <w:rPr>
                <w:rStyle w:val="30"/>
                <w:sz w:val="24"/>
                <w:szCs w:val="24"/>
              </w:rPr>
              <w:t>2025 г.</w:t>
            </w:r>
          </w:p>
        </w:tc>
        <w:tc>
          <w:tcPr>
            <w:tcW w:w="3200" w:type="dxa"/>
            <w:tcMar>
              <w:top w:w="150" w:type="dxa"/>
              <w:left w:w="240" w:type="dxa"/>
              <w:bottom w:w="150" w:type="dxa"/>
              <w:right w:w="0" w:type="dxa"/>
            </w:tcMar>
            <w:vAlign w:val="center"/>
            <w:hideMark/>
          </w:tcPr>
          <w:p w14:paraId="65C294B7" w14:textId="77777777" w:rsidR="00747CD2" w:rsidRPr="005F5ECC" w:rsidRDefault="00747CD2" w:rsidP="007C04C7">
            <w:pPr>
              <w:spacing w:after="0" w:line="240" w:lineRule="auto"/>
              <w:jc w:val="center"/>
              <w:rPr>
                <w:b/>
                <w:sz w:val="24"/>
                <w:szCs w:val="24"/>
              </w:rPr>
            </w:pPr>
            <w:r w:rsidRPr="005F5ECC">
              <w:rPr>
                <w:rStyle w:val="30"/>
                <w:sz w:val="24"/>
                <w:szCs w:val="24"/>
              </w:rPr>
              <w:t>2026 г.</w:t>
            </w:r>
          </w:p>
        </w:tc>
      </w:tr>
      <w:tr w:rsidR="00CB0D07" w:rsidRPr="005F5ECC" w14:paraId="76D39ABC" w14:textId="77777777" w:rsidTr="00CB0D07">
        <w:tc>
          <w:tcPr>
            <w:tcW w:w="5215" w:type="dxa"/>
            <w:tcMar>
              <w:top w:w="150" w:type="dxa"/>
              <w:left w:w="240" w:type="dxa"/>
              <w:bottom w:w="150" w:type="dxa"/>
              <w:right w:w="240" w:type="dxa"/>
            </w:tcMar>
            <w:vAlign w:val="center"/>
            <w:hideMark/>
          </w:tcPr>
          <w:p w14:paraId="6C8D58EF" w14:textId="77777777" w:rsidR="00CB0D07" w:rsidRPr="005F5ECC" w:rsidRDefault="00CB0D07" w:rsidP="005F5ECC">
            <w:pPr>
              <w:spacing w:after="0" w:line="240" w:lineRule="auto"/>
              <w:rPr>
                <w:sz w:val="24"/>
                <w:szCs w:val="24"/>
              </w:rPr>
            </w:pPr>
            <w:r w:rsidRPr="005F5ECC">
              <w:rPr>
                <w:sz w:val="24"/>
                <w:szCs w:val="24"/>
              </w:rPr>
              <w:t>ниже минимального балла, %</w:t>
            </w:r>
          </w:p>
        </w:tc>
        <w:tc>
          <w:tcPr>
            <w:tcW w:w="2785" w:type="dxa"/>
            <w:tcMar>
              <w:top w:w="150" w:type="dxa"/>
              <w:left w:w="240" w:type="dxa"/>
              <w:bottom w:w="150" w:type="dxa"/>
              <w:right w:w="240" w:type="dxa"/>
            </w:tcMar>
            <w:hideMark/>
          </w:tcPr>
          <w:p w14:paraId="0599AB82" w14:textId="137773CD" w:rsidR="00CB0D07" w:rsidRPr="005F5ECC" w:rsidRDefault="00CB0D07" w:rsidP="005F5ECC">
            <w:pPr>
              <w:spacing w:after="0" w:line="240" w:lineRule="auto"/>
              <w:jc w:val="center"/>
              <w:rPr>
                <w:sz w:val="24"/>
                <w:szCs w:val="24"/>
              </w:rPr>
            </w:pPr>
            <w:r w:rsidRPr="005F5ECC">
              <w:rPr>
                <w:rFonts w:eastAsia="Arial"/>
                <w:color w:val="000000"/>
                <w:sz w:val="24"/>
                <w:szCs w:val="24"/>
              </w:rPr>
              <w:t>27,36</w:t>
            </w:r>
          </w:p>
        </w:tc>
        <w:tc>
          <w:tcPr>
            <w:tcW w:w="3126" w:type="dxa"/>
            <w:tcMar>
              <w:top w:w="150" w:type="dxa"/>
              <w:left w:w="240" w:type="dxa"/>
              <w:bottom w:w="150" w:type="dxa"/>
              <w:right w:w="240" w:type="dxa"/>
            </w:tcMar>
            <w:hideMark/>
          </w:tcPr>
          <w:p w14:paraId="7355563E" w14:textId="34D976CD" w:rsidR="00CB0D07" w:rsidRPr="005F5ECC" w:rsidRDefault="00CB0D07" w:rsidP="005F5ECC">
            <w:pPr>
              <w:spacing w:after="0" w:line="240" w:lineRule="auto"/>
              <w:jc w:val="center"/>
              <w:rPr>
                <w:sz w:val="24"/>
                <w:szCs w:val="24"/>
              </w:rPr>
            </w:pPr>
            <w:r w:rsidRPr="005F5ECC">
              <w:rPr>
                <w:rFonts w:eastAsia="Arial"/>
                <w:color w:val="000000"/>
                <w:sz w:val="24"/>
                <w:szCs w:val="24"/>
              </w:rPr>
              <w:t>24,81</w:t>
            </w:r>
          </w:p>
        </w:tc>
        <w:tc>
          <w:tcPr>
            <w:tcW w:w="3200" w:type="dxa"/>
            <w:tcMar>
              <w:top w:w="150" w:type="dxa"/>
              <w:left w:w="240" w:type="dxa"/>
              <w:bottom w:w="150" w:type="dxa"/>
              <w:right w:w="0" w:type="dxa"/>
            </w:tcMar>
            <w:hideMark/>
          </w:tcPr>
          <w:p w14:paraId="2BDA7552" w14:textId="06D07A9A" w:rsidR="00CB0D07" w:rsidRPr="005F5ECC" w:rsidRDefault="00CB0D07" w:rsidP="005F5ECC">
            <w:pPr>
              <w:spacing w:after="0" w:line="240" w:lineRule="auto"/>
              <w:jc w:val="center"/>
              <w:rPr>
                <w:sz w:val="24"/>
                <w:szCs w:val="24"/>
              </w:rPr>
            </w:pPr>
            <w:r w:rsidRPr="005F5ECC">
              <w:rPr>
                <w:rFonts w:eastAsia="Arial"/>
                <w:color w:val="000000"/>
                <w:sz w:val="24"/>
                <w:szCs w:val="24"/>
              </w:rPr>
              <w:t>27,21</w:t>
            </w:r>
          </w:p>
        </w:tc>
      </w:tr>
      <w:tr w:rsidR="00CB0D07" w:rsidRPr="005F5ECC" w14:paraId="44837A8D" w14:textId="77777777" w:rsidTr="00CB0D07">
        <w:tc>
          <w:tcPr>
            <w:tcW w:w="5215" w:type="dxa"/>
            <w:tcMar>
              <w:top w:w="150" w:type="dxa"/>
              <w:left w:w="240" w:type="dxa"/>
              <w:bottom w:w="150" w:type="dxa"/>
              <w:right w:w="240" w:type="dxa"/>
            </w:tcMar>
            <w:vAlign w:val="center"/>
            <w:hideMark/>
          </w:tcPr>
          <w:p w14:paraId="2EE4173C" w14:textId="77777777" w:rsidR="00CB0D07" w:rsidRPr="005F5ECC" w:rsidRDefault="00CB0D07" w:rsidP="005F5ECC">
            <w:pPr>
              <w:spacing w:after="0" w:line="240" w:lineRule="auto"/>
              <w:rPr>
                <w:sz w:val="24"/>
                <w:szCs w:val="24"/>
              </w:rPr>
            </w:pPr>
            <w:r w:rsidRPr="005F5ECC">
              <w:rPr>
                <w:sz w:val="24"/>
                <w:szCs w:val="24"/>
              </w:rPr>
              <w:t>от минимального балла до 60 баллов, %</w:t>
            </w:r>
          </w:p>
        </w:tc>
        <w:tc>
          <w:tcPr>
            <w:tcW w:w="2785" w:type="dxa"/>
            <w:tcMar>
              <w:top w:w="150" w:type="dxa"/>
              <w:left w:w="240" w:type="dxa"/>
              <w:bottom w:w="150" w:type="dxa"/>
              <w:right w:w="240" w:type="dxa"/>
            </w:tcMar>
            <w:hideMark/>
          </w:tcPr>
          <w:p w14:paraId="7F5C12DD" w14:textId="0DD2F3A8" w:rsidR="00CB0D07" w:rsidRPr="005F5ECC" w:rsidRDefault="00CB0D07" w:rsidP="005F5ECC">
            <w:pPr>
              <w:spacing w:after="0" w:line="240" w:lineRule="auto"/>
              <w:jc w:val="center"/>
              <w:rPr>
                <w:sz w:val="24"/>
                <w:szCs w:val="24"/>
              </w:rPr>
            </w:pPr>
            <w:r w:rsidRPr="005F5ECC">
              <w:rPr>
                <w:rFonts w:eastAsia="Arial"/>
                <w:color w:val="000000"/>
                <w:sz w:val="24"/>
                <w:szCs w:val="24"/>
              </w:rPr>
              <w:t>42,14</w:t>
            </w:r>
          </w:p>
        </w:tc>
        <w:tc>
          <w:tcPr>
            <w:tcW w:w="3126" w:type="dxa"/>
            <w:tcMar>
              <w:top w:w="150" w:type="dxa"/>
              <w:left w:w="240" w:type="dxa"/>
              <w:bottom w:w="150" w:type="dxa"/>
              <w:right w:w="240" w:type="dxa"/>
            </w:tcMar>
            <w:hideMark/>
          </w:tcPr>
          <w:p w14:paraId="0A4C9FB9" w14:textId="7A6A0C12" w:rsidR="00CB0D07" w:rsidRPr="005F5ECC" w:rsidRDefault="00CB0D07" w:rsidP="005F5ECC">
            <w:pPr>
              <w:spacing w:after="0" w:line="240" w:lineRule="auto"/>
              <w:jc w:val="center"/>
              <w:rPr>
                <w:sz w:val="24"/>
                <w:szCs w:val="24"/>
              </w:rPr>
            </w:pPr>
            <w:r w:rsidRPr="005F5ECC">
              <w:rPr>
                <w:rFonts w:eastAsia="Arial"/>
                <w:color w:val="000000"/>
                <w:sz w:val="24"/>
                <w:szCs w:val="24"/>
              </w:rPr>
              <w:t>40,65</w:t>
            </w:r>
          </w:p>
        </w:tc>
        <w:tc>
          <w:tcPr>
            <w:tcW w:w="3200" w:type="dxa"/>
            <w:tcMar>
              <w:top w:w="150" w:type="dxa"/>
              <w:left w:w="240" w:type="dxa"/>
              <w:bottom w:w="150" w:type="dxa"/>
              <w:right w:w="0" w:type="dxa"/>
            </w:tcMar>
            <w:hideMark/>
          </w:tcPr>
          <w:p w14:paraId="3898445D" w14:textId="1EF87154" w:rsidR="00CB0D07" w:rsidRPr="005F5ECC" w:rsidRDefault="00CB0D07" w:rsidP="005F5ECC">
            <w:pPr>
              <w:spacing w:after="0" w:line="240" w:lineRule="auto"/>
              <w:jc w:val="center"/>
              <w:rPr>
                <w:sz w:val="24"/>
                <w:szCs w:val="24"/>
              </w:rPr>
            </w:pPr>
            <w:r w:rsidRPr="005F5ECC">
              <w:rPr>
                <w:rFonts w:eastAsia="Arial"/>
                <w:color w:val="000000"/>
                <w:sz w:val="24"/>
                <w:szCs w:val="24"/>
              </w:rPr>
              <w:t>41,84</w:t>
            </w:r>
          </w:p>
        </w:tc>
      </w:tr>
      <w:tr w:rsidR="00CB0D07" w:rsidRPr="005F5ECC" w14:paraId="492A8343" w14:textId="77777777" w:rsidTr="00CB0D07">
        <w:tc>
          <w:tcPr>
            <w:tcW w:w="5215" w:type="dxa"/>
            <w:tcMar>
              <w:top w:w="150" w:type="dxa"/>
              <w:left w:w="240" w:type="dxa"/>
              <w:bottom w:w="150" w:type="dxa"/>
              <w:right w:w="240" w:type="dxa"/>
            </w:tcMar>
            <w:vAlign w:val="center"/>
            <w:hideMark/>
          </w:tcPr>
          <w:p w14:paraId="03015A1A" w14:textId="77777777" w:rsidR="00CB0D07" w:rsidRPr="005F5ECC" w:rsidRDefault="00CB0D07" w:rsidP="005F5ECC">
            <w:pPr>
              <w:spacing w:after="0" w:line="240" w:lineRule="auto"/>
              <w:rPr>
                <w:sz w:val="24"/>
                <w:szCs w:val="24"/>
              </w:rPr>
            </w:pPr>
            <w:r w:rsidRPr="005F5ECC">
              <w:rPr>
                <w:sz w:val="24"/>
                <w:szCs w:val="24"/>
              </w:rPr>
              <w:t>от 61 до 80 баллов, %</w:t>
            </w:r>
          </w:p>
        </w:tc>
        <w:tc>
          <w:tcPr>
            <w:tcW w:w="2785" w:type="dxa"/>
            <w:tcMar>
              <w:top w:w="150" w:type="dxa"/>
              <w:left w:w="240" w:type="dxa"/>
              <w:bottom w:w="150" w:type="dxa"/>
              <w:right w:w="240" w:type="dxa"/>
            </w:tcMar>
            <w:hideMark/>
          </w:tcPr>
          <w:p w14:paraId="65EA59FB" w14:textId="3F40453F" w:rsidR="00CB0D07" w:rsidRPr="005F5ECC" w:rsidRDefault="00CB0D07" w:rsidP="005F5ECC">
            <w:pPr>
              <w:spacing w:after="0" w:line="240" w:lineRule="auto"/>
              <w:jc w:val="center"/>
              <w:rPr>
                <w:sz w:val="24"/>
                <w:szCs w:val="24"/>
              </w:rPr>
            </w:pPr>
            <w:r w:rsidRPr="005F5ECC">
              <w:rPr>
                <w:rFonts w:eastAsia="Arial"/>
                <w:color w:val="000000"/>
                <w:sz w:val="24"/>
                <w:szCs w:val="24"/>
              </w:rPr>
              <w:t>21,44</w:t>
            </w:r>
          </w:p>
        </w:tc>
        <w:tc>
          <w:tcPr>
            <w:tcW w:w="3126" w:type="dxa"/>
            <w:tcMar>
              <w:top w:w="150" w:type="dxa"/>
              <w:left w:w="240" w:type="dxa"/>
              <w:bottom w:w="150" w:type="dxa"/>
              <w:right w:w="240" w:type="dxa"/>
            </w:tcMar>
            <w:hideMark/>
          </w:tcPr>
          <w:p w14:paraId="6A8AD769" w14:textId="5AE6863F" w:rsidR="00CB0D07" w:rsidRPr="005F5ECC" w:rsidRDefault="00CB0D07" w:rsidP="005F5ECC">
            <w:pPr>
              <w:spacing w:after="0" w:line="240" w:lineRule="auto"/>
              <w:jc w:val="center"/>
              <w:rPr>
                <w:sz w:val="24"/>
                <w:szCs w:val="24"/>
              </w:rPr>
            </w:pPr>
            <w:r w:rsidRPr="005F5ECC">
              <w:rPr>
                <w:rFonts w:eastAsia="Arial"/>
                <w:color w:val="000000"/>
                <w:sz w:val="24"/>
                <w:szCs w:val="24"/>
              </w:rPr>
              <w:t>25</w:t>
            </w:r>
          </w:p>
        </w:tc>
        <w:tc>
          <w:tcPr>
            <w:tcW w:w="3200" w:type="dxa"/>
            <w:tcMar>
              <w:top w:w="150" w:type="dxa"/>
              <w:left w:w="240" w:type="dxa"/>
              <w:bottom w:w="150" w:type="dxa"/>
              <w:right w:w="0" w:type="dxa"/>
            </w:tcMar>
            <w:hideMark/>
          </w:tcPr>
          <w:p w14:paraId="6B76D732" w14:textId="4D724EFD" w:rsidR="00CB0D07" w:rsidRPr="005F5ECC" w:rsidRDefault="00CB0D07" w:rsidP="005F5ECC">
            <w:pPr>
              <w:spacing w:after="0" w:line="240" w:lineRule="auto"/>
              <w:jc w:val="center"/>
              <w:rPr>
                <w:sz w:val="24"/>
                <w:szCs w:val="24"/>
              </w:rPr>
            </w:pPr>
            <w:r w:rsidRPr="005F5ECC">
              <w:rPr>
                <w:rFonts w:eastAsia="Arial"/>
                <w:color w:val="000000"/>
                <w:sz w:val="24"/>
                <w:szCs w:val="24"/>
              </w:rPr>
              <w:t>21,6</w:t>
            </w:r>
          </w:p>
        </w:tc>
      </w:tr>
      <w:tr w:rsidR="00CB0D07" w:rsidRPr="005F5ECC" w14:paraId="6D099347" w14:textId="77777777" w:rsidTr="00CB0D07">
        <w:tc>
          <w:tcPr>
            <w:tcW w:w="5215" w:type="dxa"/>
            <w:tcMar>
              <w:top w:w="150" w:type="dxa"/>
              <w:left w:w="240" w:type="dxa"/>
              <w:bottom w:w="150" w:type="dxa"/>
              <w:right w:w="240" w:type="dxa"/>
            </w:tcMar>
            <w:vAlign w:val="center"/>
            <w:hideMark/>
          </w:tcPr>
          <w:p w14:paraId="7EFA82F8" w14:textId="77777777" w:rsidR="00CB0D07" w:rsidRPr="005F5ECC" w:rsidRDefault="00CB0D07" w:rsidP="005F5ECC">
            <w:pPr>
              <w:spacing w:after="0" w:line="240" w:lineRule="auto"/>
              <w:rPr>
                <w:sz w:val="24"/>
                <w:szCs w:val="24"/>
              </w:rPr>
            </w:pPr>
            <w:r w:rsidRPr="005F5ECC">
              <w:rPr>
                <w:sz w:val="24"/>
                <w:szCs w:val="24"/>
              </w:rPr>
              <w:t>от 81 до 100 баллов, %</w:t>
            </w:r>
          </w:p>
        </w:tc>
        <w:tc>
          <w:tcPr>
            <w:tcW w:w="2785" w:type="dxa"/>
            <w:tcMar>
              <w:top w:w="150" w:type="dxa"/>
              <w:left w:w="240" w:type="dxa"/>
              <w:bottom w:w="150" w:type="dxa"/>
              <w:right w:w="240" w:type="dxa"/>
            </w:tcMar>
            <w:hideMark/>
          </w:tcPr>
          <w:p w14:paraId="6B7F57EE" w14:textId="6AED0064" w:rsidR="00CB0D07" w:rsidRPr="005F5ECC" w:rsidRDefault="00CB0D07" w:rsidP="005F5ECC">
            <w:pPr>
              <w:spacing w:after="0" w:line="240" w:lineRule="auto"/>
              <w:jc w:val="center"/>
              <w:rPr>
                <w:sz w:val="24"/>
                <w:szCs w:val="24"/>
              </w:rPr>
            </w:pPr>
            <w:r w:rsidRPr="005F5ECC">
              <w:rPr>
                <w:rFonts w:eastAsia="Arial"/>
                <w:color w:val="000000"/>
                <w:sz w:val="24"/>
                <w:szCs w:val="24"/>
              </w:rPr>
              <w:t>9,06</w:t>
            </w:r>
          </w:p>
        </w:tc>
        <w:tc>
          <w:tcPr>
            <w:tcW w:w="3126" w:type="dxa"/>
            <w:tcMar>
              <w:top w:w="150" w:type="dxa"/>
              <w:left w:w="240" w:type="dxa"/>
              <w:bottom w:w="150" w:type="dxa"/>
              <w:right w:w="240" w:type="dxa"/>
            </w:tcMar>
            <w:hideMark/>
          </w:tcPr>
          <w:p w14:paraId="0F5D3EC6" w14:textId="08C5DF5C" w:rsidR="00CB0D07" w:rsidRPr="005F5ECC" w:rsidRDefault="00CB0D07" w:rsidP="005F5ECC">
            <w:pPr>
              <w:spacing w:after="0" w:line="240" w:lineRule="auto"/>
              <w:jc w:val="center"/>
              <w:rPr>
                <w:sz w:val="24"/>
                <w:szCs w:val="24"/>
              </w:rPr>
            </w:pPr>
            <w:r w:rsidRPr="005F5ECC">
              <w:rPr>
                <w:rFonts w:eastAsia="Arial"/>
                <w:color w:val="000000"/>
                <w:sz w:val="24"/>
                <w:szCs w:val="24"/>
              </w:rPr>
              <w:t>9,54</w:t>
            </w:r>
          </w:p>
        </w:tc>
        <w:tc>
          <w:tcPr>
            <w:tcW w:w="3200" w:type="dxa"/>
            <w:tcMar>
              <w:top w:w="150" w:type="dxa"/>
              <w:left w:w="240" w:type="dxa"/>
              <w:bottom w:w="150" w:type="dxa"/>
              <w:right w:w="0" w:type="dxa"/>
            </w:tcMar>
            <w:hideMark/>
          </w:tcPr>
          <w:p w14:paraId="073DE868" w14:textId="3ED8EDD6" w:rsidR="00CB0D07" w:rsidRPr="005F5ECC" w:rsidRDefault="00CB0D07" w:rsidP="005F5ECC">
            <w:pPr>
              <w:spacing w:after="0" w:line="240" w:lineRule="auto"/>
              <w:jc w:val="center"/>
              <w:rPr>
                <w:sz w:val="24"/>
                <w:szCs w:val="24"/>
              </w:rPr>
            </w:pPr>
            <w:r w:rsidRPr="005F5ECC">
              <w:rPr>
                <w:rFonts w:eastAsia="Arial"/>
                <w:color w:val="000000"/>
                <w:sz w:val="24"/>
                <w:szCs w:val="24"/>
              </w:rPr>
              <w:t>9,35</w:t>
            </w:r>
          </w:p>
        </w:tc>
      </w:tr>
      <w:tr w:rsidR="00CB0D07" w:rsidRPr="005F5ECC" w14:paraId="78D545C8" w14:textId="77777777" w:rsidTr="00CB0D07">
        <w:tc>
          <w:tcPr>
            <w:tcW w:w="5215" w:type="dxa"/>
            <w:tcMar>
              <w:top w:w="150" w:type="dxa"/>
              <w:left w:w="240" w:type="dxa"/>
              <w:bottom w:w="150" w:type="dxa"/>
              <w:right w:w="240" w:type="dxa"/>
            </w:tcMar>
            <w:vAlign w:val="center"/>
            <w:hideMark/>
          </w:tcPr>
          <w:p w14:paraId="2363FF29" w14:textId="77777777" w:rsidR="00CB0D07" w:rsidRPr="005F5ECC" w:rsidRDefault="00CB0D07" w:rsidP="005F5ECC">
            <w:pPr>
              <w:spacing w:after="0" w:line="240" w:lineRule="auto"/>
              <w:rPr>
                <w:b/>
                <w:bCs/>
                <w:sz w:val="24"/>
                <w:szCs w:val="24"/>
              </w:rPr>
            </w:pPr>
            <w:r w:rsidRPr="005F5ECC">
              <w:rPr>
                <w:b/>
                <w:bCs/>
                <w:sz w:val="24"/>
                <w:szCs w:val="24"/>
              </w:rPr>
              <w:t>Средний тестовый балл</w:t>
            </w:r>
          </w:p>
        </w:tc>
        <w:tc>
          <w:tcPr>
            <w:tcW w:w="2785" w:type="dxa"/>
            <w:tcMar>
              <w:top w:w="150" w:type="dxa"/>
              <w:left w:w="240" w:type="dxa"/>
              <w:bottom w:w="150" w:type="dxa"/>
              <w:right w:w="240" w:type="dxa"/>
            </w:tcMar>
            <w:hideMark/>
          </w:tcPr>
          <w:p w14:paraId="4E407ED1" w14:textId="76290ABD" w:rsidR="00CB0D07" w:rsidRPr="005F5ECC" w:rsidRDefault="00CB0D07" w:rsidP="005F5ECC">
            <w:pPr>
              <w:spacing w:after="0" w:line="240" w:lineRule="auto"/>
              <w:jc w:val="center"/>
              <w:rPr>
                <w:b/>
                <w:bCs/>
                <w:sz w:val="24"/>
                <w:szCs w:val="24"/>
              </w:rPr>
            </w:pPr>
            <w:r w:rsidRPr="005F5ECC">
              <w:rPr>
                <w:rFonts w:eastAsia="Arial"/>
                <w:b/>
                <w:bCs/>
                <w:color w:val="000000"/>
                <w:sz w:val="24"/>
                <w:szCs w:val="24"/>
              </w:rPr>
              <w:t>47,94</w:t>
            </w:r>
          </w:p>
        </w:tc>
        <w:tc>
          <w:tcPr>
            <w:tcW w:w="3126" w:type="dxa"/>
            <w:tcMar>
              <w:top w:w="150" w:type="dxa"/>
              <w:left w:w="240" w:type="dxa"/>
              <w:bottom w:w="150" w:type="dxa"/>
              <w:right w:w="240" w:type="dxa"/>
            </w:tcMar>
            <w:hideMark/>
          </w:tcPr>
          <w:p w14:paraId="1B4DF73D" w14:textId="2450B01A" w:rsidR="00CB0D07" w:rsidRPr="005F5ECC" w:rsidRDefault="00CB0D07" w:rsidP="005F5ECC">
            <w:pPr>
              <w:spacing w:after="0" w:line="240" w:lineRule="auto"/>
              <w:jc w:val="center"/>
              <w:rPr>
                <w:b/>
                <w:bCs/>
                <w:sz w:val="24"/>
                <w:szCs w:val="24"/>
              </w:rPr>
            </w:pPr>
            <w:r w:rsidRPr="005F5ECC">
              <w:rPr>
                <w:rFonts w:eastAsia="Arial"/>
                <w:b/>
                <w:bCs/>
                <w:color w:val="000000"/>
                <w:sz w:val="24"/>
                <w:szCs w:val="24"/>
              </w:rPr>
              <w:t>50,1</w:t>
            </w:r>
          </w:p>
        </w:tc>
        <w:tc>
          <w:tcPr>
            <w:tcW w:w="3200" w:type="dxa"/>
            <w:tcMar>
              <w:top w:w="150" w:type="dxa"/>
              <w:left w:w="240" w:type="dxa"/>
              <w:bottom w:w="150" w:type="dxa"/>
              <w:right w:w="0" w:type="dxa"/>
            </w:tcMar>
            <w:hideMark/>
          </w:tcPr>
          <w:p w14:paraId="19129470" w14:textId="4C3135FC" w:rsidR="00CB0D07" w:rsidRPr="005F5ECC" w:rsidRDefault="00CB0D07" w:rsidP="005F5ECC">
            <w:pPr>
              <w:spacing w:after="0" w:line="240" w:lineRule="auto"/>
              <w:jc w:val="center"/>
              <w:rPr>
                <w:b/>
                <w:bCs/>
                <w:sz w:val="24"/>
                <w:szCs w:val="24"/>
              </w:rPr>
            </w:pPr>
            <w:r w:rsidRPr="005F5ECC">
              <w:rPr>
                <w:rFonts w:eastAsia="Arial"/>
                <w:b/>
                <w:bCs/>
                <w:color w:val="000000"/>
                <w:sz w:val="24"/>
                <w:szCs w:val="24"/>
              </w:rPr>
              <w:t>48,26</w:t>
            </w:r>
          </w:p>
        </w:tc>
      </w:tr>
    </w:tbl>
    <w:p w14:paraId="5240AE6B" w14:textId="58CC258D" w:rsidR="00470856" w:rsidRDefault="00470856" w:rsidP="005F5ECC">
      <w:pPr>
        <w:shd w:val="clear" w:color="auto" w:fill="FFFFFF"/>
        <w:spacing w:after="0" w:line="240" w:lineRule="auto"/>
        <w:rPr>
          <w:color w:val="0F1115"/>
          <w:sz w:val="24"/>
          <w:szCs w:val="24"/>
        </w:rPr>
      </w:pPr>
      <w:r w:rsidRPr="005F5ECC">
        <w:rPr>
          <w:noProof/>
          <w:sz w:val="24"/>
          <w:szCs w:val="24"/>
        </w:rPr>
        <w:lastRenderedPageBreak/>
        <w:drawing>
          <wp:inline distT="0" distB="0" distL="0" distR="0" wp14:anchorId="60A36AA8" wp14:editId="6BC6AA3C">
            <wp:extent cx="9248775" cy="3476625"/>
            <wp:effectExtent l="0" t="0" r="9525" b="9525"/>
            <wp:docPr id="32" name="Диаграмма 32">
              <a:extLst xmlns:a="http://schemas.openxmlformats.org/drawingml/2006/main">
                <a:ext uri="{FF2B5EF4-FFF2-40B4-BE49-F238E27FC236}">
                  <a16:creationId xmlns:a16="http://schemas.microsoft.com/office/drawing/2014/main" id="{309A3E71-65E2-4F84-B29F-2F5BCC79E7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C9823E" w14:textId="0F964D35" w:rsidR="00D70D7E" w:rsidRDefault="00D70D7E" w:rsidP="005F5ECC">
      <w:pPr>
        <w:shd w:val="clear" w:color="auto" w:fill="FFFFFF"/>
        <w:spacing w:after="0" w:line="240" w:lineRule="auto"/>
        <w:rPr>
          <w:color w:val="0F1115"/>
          <w:sz w:val="24"/>
          <w:szCs w:val="24"/>
        </w:rPr>
      </w:pPr>
    </w:p>
    <w:p w14:paraId="141CA513" w14:textId="77777777" w:rsidR="00D70D7E" w:rsidRPr="005F5ECC" w:rsidRDefault="00D70D7E" w:rsidP="005F5ECC">
      <w:pPr>
        <w:shd w:val="clear" w:color="auto" w:fill="FFFFFF"/>
        <w:spacing w:after="0" w:line="240" w:lineRule="auto"/>
        <w:rPr>
          <w:color w:val="0F1115"/>
          <w:sz w:val="24"/>
          <w:szCs w:val="24"/>
        </w:rPr>
      </w:pPr>
    </w:p>
    <w:p w14:paraId="32B348CE" w14:textId="42A274C1" w:rsidR="00470856" w:rsidRPr="005F5ECC" w:rsidRDefault="00470856" w:rsidP="005F5ECC">
      <w:pPr>
        <w:shd w:val="clear" w:color="auto" w:fill="FFFFFF"/>
        <w:spacing w:after="0" w:line="240" w:lineRule="auto"/>
        <w:rPr>
          <w:color w:val="0F1115"/>
          <w:sz w:val="24"/>
          <w:szCs w:val="24"/>
        </w:rPr>
      </w:pPr>
      <w:r w:rsidRPr="005F5ECC">
        <w:rPr>
          <w:noProof/>
          <w:sz w:val="24"/>
          <w:szCs w:val="24"/>
        </w:rPr>
        <w:drawing>
          <wp:inline distT="0" distB="0" distL="0" distR="0" wp14:anchorId="1D4FC69A" wp14:editId="7C3C3C40">
            <wp:extent cx="9344025" cy="2676525"/>
            <wp:effectExtent l="0" t="0" r="9525" b="9525"/>
            <wp:docPr id="31" name="Диаграмма 31">
              <a:extLst xmlns:a="http://schemas.openxmlformats.org/drawingml/2006/main">
                <a:ext uri="{FF2B5EF4-FFF2-40B4-BE49-F238E27FC236}">
                  <a16:creationId xmlns:a16="http://schemas.microsoft.com/office/drawing/2014/main" id="{AA6184F2-DBED-4851-8A67-18D057F0F9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599F5BA" w14:textId="2F763302" w:rsidR="00670D3C" w:rsidRPr="005F5ECC" w:rsidRDefault="00747CD2" w:rsidP="005F5ECC">
      <w:pPr>
        <w:pStyle w:val="3"/>
        <w:shd w:val="clear" w:color="auto" w:fill="FFFFFF"/>
        <w:spacing w:before="0" w:beforeAutospacing="0" w:after="0" w:afterAutospacing="0"/>
        <w:rPr>
          <w:color w:val="0F1115"/>
          <w:sz w:val="24"/>
          <w:szCs w:val="24"/>
        </w:rPr>
      </w:pPr>
      <w:r w:rsidRPr="005F5ECC">
        <w:rPr>
          <w:color w:val="0F1115"/>
          <w:sz w:val="24"/>
          <w:szCs w:val="24"/>
        </w:rPr>
        <w:lastRenderedPageBreak/>
        <w:t xml:space="preserve">2.3. </w:t>
      </w:r>
      <w:r w:rsidR="00670D3C" w:rsidRPr="005F5ECC">
        <w:rPr>
          <w:color w:val="0F1115"/>
          <w:sz w:val="24"/>
          <w:szCs w:val="24"/>
        </w:rPr>
        <w:t>Результаты ЕГЭ по учебному предмету по группам участников экзамена с различным уровнем подготовки</w:t>
      </w:r>
    </w:p>
    <w:p w14:paraId="648F9091" w14:textId="77777777" w:rsidR="00CB0D07" w:rsidRPr="005F5ECC" w:rsidRDefault="00CB0D07" w:rsidP="005F5ECC">
      <w:pPr>
        <w:pStyle w:val="3"/>
        <w:shd w:val="clear" w:color="auto" w:fill="FFFFFF"/>
        <w:spacing w:before="0" w:beforeAutospacing="0" w:after="0" w:afterAutospacing="0"/>
        <w:rPr>
          <w:color w:val="0F1115"/>
          <w:sz w:val="24"/>
          <w:szCs w:val="24"/>
        </w:rPr>
      </w:pPr>
    </w:p>
    <w:p w14:paraId="1E74AB80" w14:textId="7A39282C" w:rsidR="00670D3C" w:rsidRPr="005F5ECC" w:rsidRDefault="00747CD2" w:rsidP="005F5ECC">
      <w:pPr>
        <w:pStyle w:val="3"/>
        <w:shd w:val="clear" w:color="auto" w:fill="FFFFFF"/>
        <w:spacing w:before="0" w:beforeAutospacing="0" w:after="0" w:afterAutospacing="0"/>
        <w:rPr>
          <w:color w:val="0F1115"/>
          <w:sz w:val="24"/>
          <w:szCs w:val="24"/>
        </w:rPr>
      </w:pPr>
      <w:r w:rsidRPr="005F5ECC">
        <w:rPr>
          <w:color w:val="0F1115"/>
          <w:sz w:val="24"/>
          <w:szCs w:val="24"/>
        </w:rPr>
        <w:t xml:space="preserve">2.3.1. </w:t>
      </w:r>
      <w:r w:rsidR="00670D3C" w:rsidRPr="005F5ECC">
        <w:rPr>
          <w:color w:val="0F1115"/>
          <w:sz w:val="24"/>
          <w:szCs w:val="24"/>
        </w:rPr>
        <w:t>в разрезе категорий участников ЕГЭ</w:t>
      </w:r>
    </w:p>
    <w:p w14:paraId="7CE4198C" w14:textId="77777777" w:rsidR="00747CD2" w:rsidRPr="005F5ECC" w:rsidRDefault="00747CD2" w:rsidP="005F5ECC">
      <w:pPr>
        <w:pStyle w:val="3"/>
        <w:shd w:val="clear" w:color="auto" w:fill="FFFFFF"/>
        <w:spacing w:before="0" w:beforeAutospacing="0" w:after="0" w:afterAutospacing="0"/>
        <w:jc w:val="right"/>
        <w:rPr>
          <w:b w:val="0"/>
          <w:i/>
          <w:color w:val="0F1115"/>
          <w:sz w:val="24"/>
          <w:szCs w:val="24"/>
        </w:rPr>
      </w:pPr>
      <w:r w:rsidRPr="005F5ECC">
        <w:rPr>
          <w:b w:val="0"/>
          <w:i/>
          <w:color w:val="0F1115"/>
          <w:sz w:val="24"/>
          <w:szCs w:val="24"/>
        </w:rPr>
        <w:t>Таблица 2-7</w:t>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41"/>
        <w:gridCol w:w="2390"/>
        <w:gridCol w:w="2940"/>
        <w:gridCol w:w="2319"/>
        <w:gridCol w:w="2234"/>
        <w:gridCol w:w="15"/>
      </w:tblGrid>
      <w:tr w:rsidR="00747CD2" w:rsidRPr="005F5ECC" w14:paraId="273F12BC" w14:textId="77777777" w:rsidTr="00CB0D07">
        <w:trPr>
          <w:tblHeader/>
        </w:trPr>
        <w:tc>
          <w:tcPr>
            <w:tcW w:w="4741" w:type="dxa"/>
            <w:vMerge w:val="restart"/>
            <w:tcMar>
              <w:top w:w="150" w:type="dxa"/>
              <w:left w:w="240" w:type="dxa"/>
              <w:bottom w:w="150" w:type="dxa"/>
              <w:right w:w="240" w:type="dxa"/>
            </w:tcMar>
            <w:vAlign w:val="center"/>
            <w:hideMark/>
          </w:tcPr>
          <w:p w14:paraId="55B51E13" w14:textId="77777777" w:rsidR="00747CD2" w:rsidRPr="005F5ECC" w:rsidRDefault="00747CD2" w:rsidP="005F5ECC">
            <w:pPr>
              <w:spacing w:after="0" w:line="240" w:lineRule="auto"/>
              <w:jc w:val="center"/>
              <w:rPr>
                <w:sz w:val="24"/>
                <w:szCs w:val="24"/>
              </w:rPr>
            </w:pPr>
            <w:r w:rsidRPr="005F5ECC">
              <w:rPr>
                <w:sz w:val="24"/>
                <w:szCs w:val="24"/>
              </w:rPr>
              <w:t>Категории участников</w:t>
            </w:r>
          </w:p>
        </w:tc>
        <w:tc>
          <w:tcPr>
            <w:tcW w:w="9449" w:type="dxa"/>
            <w:gridSpan w:val="5"/>
            <w:tcMar>
              <w:top w:w="150" w:type="dxa"/>
              <w:left w:w="240" w:type="dxa"/>
              <w:bottom w:w="150" w:type="dxa"/>
              <w:right w:w="240" w:type="dxa"/>
            </w:tcMar>
            <w:vAlign w:val="center"/>
            <w:hideMark/>
          </w:tcPr>
          <w:p w14:paraId="204F8F74" w14:textId="77777777" w:rsidR="00747CD2" w:rsidRPr="005F5ECC" w:rsidRDefault="00747CD2" w:rsidP="005F5ECC">
            <w:pPr>
              <w:spacing w:after="0" w:line="240" w:lineRule="auto"/>
              <w:jc w:val="center"/>
              <w:rPr>
                <w:sz w:val="24"/>
                <w:szCs w:val="24"/>
              </w:rPr>
            </w:pPr>
            <w:r w:rsidRPr="005F5ECC">
              <w:rPr>
                <w:sz w:val="24"/>
                <w:szCs w:val="24"/>
              </w:rPr>
              <w:t>Доля участников, у которых полученный тестовый балл</w:t>
            </w:r>
          </w:p>
        </w:tc>
      </w:tr>
      <w:tr w:rsidR="00747CD2" w:rsidRPr="005F5ECC" w14:paraId="02029488" w14:textId="77777777" w:rsidTr="000C4F4B">
        <w:trPr>
          <w:gridAfter w:val="1"/>
          <w:wAfter w:w="15" w:type="dxa"/>
          <w:trHeight w:val="48"/>
        </w:trPr>
        <w:tc>
          <w:tcPr>
            <w:tcW w:w="4741" w:type="dxa"/>
            <w:vMerge/>
            <w:tcMar>
              <w:top w:w="150" w:type="dxa"/>
              <w:left w:w="240" w:type="dxa"/>
              <w:bottom w:w="150" w:type="dxa"/>
              <w:right w:w="240" w:type="dxa"/>
            </w:tcMar>
            <w:vAlign w:val="center"/>
            <w:hideMark/>
          </w:tcPr>
          <w:p w14:paraId="39BE759D" w14:textId="77777777" w:rsidR="00747CD2" w:rsidRPr="005F5ECC" w:rsidRDefault="00747CD2" w:rsidP="005F5ECC">
            <w:pPr>
              <w:spacing w:after="0" w:line="240" w:lineRule="auto"/>
              <w:rPr>
                <w:sz w:val="24"/>
                <w:szCs w:val="24"/>
              </w:rPr>
            </w:pPr>
          </w:p>
        </w:tc>
        <w:tc>
          <w:tcPr>
            <w:tcW w:w="2390" w:type="dxa"/>
            <w:tcMar>
              <w:top w:w="150" w:type="dxa"/>
              <w:left w:w="240" w:type="dxa"/>
              <w:bottom w:w="150" w:type="dxa"/>
              <w:right w:w="240" w:type="dxa"/>
            </w:tcMar>
            <w:vAlign w:val="center"/>
            <w:hideMark/>
          </w:tcPr>
          <w:p w14:paraId="5AB2CE2B" w14:textId="77777777" w:rsidR="00747CD2" w:rsidRPr="005F5ECC" w:rsidRDefault="00747CD2" w:rsidP="005F5ECC">
            <w:pPr>
              <w:spacing w:after="0" w:line="240" w:lineRule="auto"/>
              <w:jc w:val="center"/>
              <w:rPr>
                <w:sz w:val="24"/>
                <w:szCs w:val="24"/>
              </w:rPr>
            </w:pPr>
            <w:r w:rsidRPr="005F5ECC">
              <w:rPr>
                <w:rStyle w:val="30"/>
                <w:b w:val="0"/>
                <w:bCs w:val="0"/>
                <w:sz w:val="24"/>
                <w:szCs w:val="24"/>
              </w:rPr>
              <w:t>ниже минимального</w:t>
            </w:r>
          </w:p>
        </w:tc>
        <w:tc>
          <w:tcPr>
            <w:tcW w:w="0" w:type="auto"/>
            <w:tcMar>
              <w:top w:w="150" w:type="dxa"/>
              <w:left w:w="240" w:type="dxa"/>
              <w:bottom w:w="150" w:type="dxa"/>
              <w:right w:w="240" w:type="dxa"/>
            </w:tcMar>
            <w:vAlign w:val="center"/>
            <w:hideMark/>
          </w:tcPr>
          <w:p w14:paraId="189C2210" w14:textId="77777777" w:rsidR="00747CD2" w:rsidRPr="005F5ECC" w:rsidRDefault="00747CD2" w:rsidP="005F5ECC">
            <w:pPr>
              <w:spacing w:after="0" w:line="240" w:lineRule="auto"/>
              <w:jc w:val="center"/>
              <w:rPr>
                <w:sz w:val="24"/>
                <w:szCs w:val="24"/>
              </w:rPr>
            </w:pPr>
            <w:r w:rsidRPr="005F5ECC">
              <w:rPr>
                <w:rStyle w:val="30"/>
                <w:b w:val="0"/>
                <w:bCs w:val="0"/>
                <w:sz w:val="24"/>
                <w:szCs w:val="24"/>
              </w:rPr>
              <w:t>от минимального балла до 60 баллов</w:t>
            </w:r>
          </w:p>
        </w:tc>
        <w:tc>
          <w:tcPr>
            <w:tcW w:w="2319" w:type="dxa"/>
            <w:tcMar>
              <w:top w:w="150" w:type="dxa"/>
              <w:left w:w="240" w:type="dxa"/>
              <w:bottom w:w="150" w:type="dxa"/>
              <w:right w:w="240" w:type="dxa"/>
            </w:tcMar>
            <w:vAlign w:val="center"/>
            <w:hideMark/>
          </w:tcPr>
          <w:p w14:paraId="38D37C81" w14:textId="77777777" w:rsidR="00747CD2" w:rsidRPr="005F5ECC" w:rsidRDefault="00747CD2" w:rsidP="005F5ECC">
            <w:pPr>
              <w:spacing w:after="0" w:line="240" w:lineRule="auto"/>
              <w:jc w:val="center"/>
              <w:rPr>
                <w:sz w:val="24"/>
                <w:szCs w:val="24"/>
              </w:rPr>
            </w:pPr>
            <w:r w:rsidRPr="005F5ECC">
              <w:rPr>
                <w:rStyle w:val="30"/>
                <w:b w:val="0"/>
                <w:bCs w:val="0"/>
                <w:sz w:val="24"/>
                <w:szCs w:val="24"/>
              </w:rPr>
              <w:t>от 61 до 80 баллов</w:t>
            </w:r>
          </w:p>
        </w:tc>
        <w:tc>
          <w:tcPr>
            <w:tcW w:w="2234" w:type="dxa"/>
            <w:tcMar>
              <w:top w:w="150" w:type="dxa"/>
              <w:left w:w="240" w:type="dxa"/>
              <w:bottom w:w="150" w:type="dxa"/>
              <w:right w:w="0" w:type="dxa"/>
            </w:tcMar>
            <w:vAlign w:val="center"/>
            <w:hideMark/>
          </w:tcPr>
          <w:p w14:paraId="245C3FA6" w14:textId="77777777" w:rsidR="00747CD2" w:rsidRPr="005F5ECC" w:rsidRDefault="00747CD2" w:rsidP="005F5ECC">
            <w:pPr>
              <w:spacing w:after="0" w:line="240" w:lineRule="auto"/>
              <w:jc w:val="center"/>
              <w:rPr>
                <w:sz w:val="24"/>
                <w:szCs w:val="24"/>
              </w:rPr>
            </w:pPr>
            <w:r w:rsidRPr="005F5ECC">
              <w:rPr>
                <w:rStyle w:val="30"/>
                <w:b w:val="0"/>
                <w:bCs w:val="0"/>
                <w:sz w:val="24"/>
                <w:szCs w:val="24"/>
              </w:rPr>
              <w:t>от 81 до 100 баллов</w:t>
            </w:r>
          </w:p>
        </w:tc>
      </w:tr>
      <w:tr w:rsidR="00747CD2" w:rsidRPr="005F5ECC" w14:paraId="482D4D58" w14:textId="77777777" w:rsidTr="00CB0D07">
        <w:trPr>
          <w:gridAfter w:val="1"/>
          <w:wAfter w:w="15" w:type="dxa"/>
        </w:trPr>
        <w:tc>
          <w:tcPr>
            <w:tcW w:w="4741" w:type="dxa"/>
            <w:tcMar>
              <w:top w:w="150" w:type="dxa"/>
              <w:left w:w="240" w:type="dxa"/>
              <w:bottom w:w="150" w:type="dxa"/>
              <w:right w:w="240" w:type="dxa"/>
            </w:tcMar>
            <w:vAlign w:val="center"/>
            <w:hideMark/>
          </w:tcPr>
          <w:p w14:paraId="3808D4FD" w14:textId="77777777" w:rsidR="00747CD2" w:rsidRPr="005F5ECC" w:rsidRDefault="00747CD2" w:rsidP="005F5ECC">
            <w:pPr>
              <w:spacing w:after="0" w:line="240" w:lineRule="auto"/>
              <w:rPr>
                <w:sz w:val="24"/>
                <w:szCs w:val="24"/>
              </w:rPr>
            </w:pPr>
            <w:r w:rsidRPr="005F5ECC">
              <w:rPr>
                <w:sz w:val="24"/>
                <w:szCs w:val="24"/>
              </w:rPr>
              <w:t>ВТГ, обучающиеся по программам СОО</w:t>
            </w:r>
          </w:p>
        </w:tc>
        <w:tc>
          <w:tcPr>
            <w:tcW w:w="2390" w:type="dxa"/>
            <w:tcMar>
              <w:top w:w="150" w:type="dxa"/>
              <w:left w:w="240" w:type="dxa"/>
              <w:bottom w:w="150" w:type="dxa"/>
              <w:right w:w="240" w:type="dxa"/>
            </w:tcMar>
            <w:vAlign w:val="center"/>
            <w:hideMark/>
          </w:tcPr>
          <w:p w14:paraId="45DFAE80" w14:textId="01E158BA" w:rsidR="00747CD2" w:rsidRPr="005F5ECC" w:rsidRDefault="00747CD2" w:rsidP="005F5ECC">
            <w:pPr>
              <w:spacing w:after="0" w:line="240" w:lineRule="auto"/>
              <w:jc w:val="center"/>
              <w:rPr>
                <w:sz w:val="24"/>
                <w:szCs w:val="24"/>
              </w:rPr>
            </w:pPr>
            <w:r w:rsidRPr="005F5ECC">
              <w:rPr>
                <w:sz w:val="24"/>
                <w:szCs w:val="24"/>
              </w:rPr>
              <w:t>24,81</w:t>
            </w:r>
          </w:p>
        </w:tc>
        <w:tc>
          <w:tcPr>
            <w:tcW w:w="0" w:type="auto"/>
            <w:tcMar>
              <w:top w:w="150" w:type="dxa"/>
              <w:left w:w="240" w:type="dxa"/>
              <w:bottom w:w="150" w:type="dxa"/>
              <w:right w:w="240" w:type="dxa"/>
            </w:tcMar>
            <w:vAlign w:val="center"/>
            <w:hideMark/>
          </w:tcPr>
          <w:p w14:paraId="31364502" w14:textId="3D1587C0" w:rsidR="00747CD2" w:rsidRPr="005F5ECC" w:rsidRDefault="00747CD2" w:rsidP="005F5ECC">
            <w:pPr>
              <w:spacing w:after="0" w:line="240" w:lineRule="auto"/>
              <w:jc w:val="center"/>
              <w:rPr>
                <w:sz w:val="24"/>
                <w:szCs w:val="24"/>
              </w:rPr>
            </w:pPr>
            <w:r w:rsidRPr="005F5ECC">
              <w:rPr>
                <w:sz w:val="24"/>
                <w:szCs w:val="24"/>
              </w:rPr>
              <w:t>40,65</w:t>
            </w:r>
          </w:p>
        </w:tc>
        <w:tc>
          <w:tcPr>
            <w:tcW w:w="2319" w:type="dxa"/>
            <w:tcMar>
              <w:top w:w="150" w:type="dxa"/>
              <w:left w:w="240" w:type="dxa"/>
              <w:bottom w:w="150" w:type="dxa"/>
              <w:right w:w="240" w:type="dxa"/>
            </w:tcMar>
            <w:vAlign w:val="center"/>
            <w:hideMark/>
          </w:tcPr>
          <w:p w14:paraId="0A0235C5" w14:textId="7E05A2B8" w:rsidR="00747CD2" w:rsidRPr="005F5ECC" w:rsidRDefault="00747CD2" w:rsidP="005F5ECC">
            <w:pPr>
              <w:spacing w:after="0" w:line="240" w:lineRule="auto"/>
              <w:jc w:val="center"/>
              <w:rPr>
                <w:sz w:val="24"/>
                <w:szCs w:val="24"/>
              </w:rPr>
            </w:pPr>
            <w:r w:rsidRPr="005F5ECC">
              <w:rPr>
                <w:sz w:val="24"/>
                <w:szCs w:val="24"/>
              </w:rPr>
              <w:t>25,00</w:t>
            </w:r>
          </w:p>
        </w:tc>
        <w:tc>
          <w:tcPr>
            <w:tcW w:w="2234" w:type="dxa"/>
            <w:tcMar>
              <w:top w:w="150" w:type="dxa"/>
              <w:left w:w="240" w:type="dxa"/>
              <w:bottom w:w="150" w:type="dxa"/>
              <w:right w:w="0" w:type="dxa"/>
            </w:tcMar>
            <w:vAlign w:val="center"/>
            <w:hideMark/>
          </w:tcPr>
          <w:p w14:paraId="11D58A74" w14:textId="3940791C" w:rsidR="00747CD2" w:rsidRPr="005F5ECC" w:rsidRDefault="00747CD2" w:rsidP="005F5ECC">
            <w:pPr>
              <w:spacing w:after="0" w:line="240" w:lineRule="auto"/>
              <w:jc w:val="center"/>
              <w:rPr>
                <w:sz w:val="24"/>
                <w:szCs w:val="24"/>
              </w:rPr>
            </w:pPr>
            <w:r w:rsidRPr="005F5ECC">
              <w:rPr>
                <w:sz w:val="24"/>
                <w:szCs w:val="24"/>
              </w:rPr>
              <w:t>9,54</w:t>
            </w:r>
          </w:p>
        </w:tc>
      </w:tr>
    </w:tbl>
    <w:p w14:paraId="0CFD1492" w14:textId="77777777" w:rsidR="00670D3C" w:rsidRPr="005F5ECC" w:rsidRDefault="00670D3C" w:rsidP="005F5ECC">
      <w:pPr>
        <w:shd w:val="clear" w:color="auto" w:fill="FFFFFF"/>
        <w:spacing w:after="0" w:line="240" w:lineRule="auto"/>
        <w:rPr>
          <w:color w:val="0F1115"/>
          <w:sz w:val="24"/>
          <w:szCs w:val="24"/>
        </w:rPr>
      </w:pPr>
    </w:p>
    <w:p w14:paraId="640AD238" w14:textId="40407520" w:rsidR="00670D3C" w:rsidRPr="005F5ECC" w:rsidRDefault="00747CD2" w:rsidP="005F5ECC">
      <w:pPr>
        <w:pStyle w:val="3"/>
        <w:shd w:val="clear" w:color="auto" w:fill="FFFFFF"/>
        <w:spacing w:before="0" w:beforeAutospacing="0" w:after="0" w:afterAutospacing="0"/>
        <w:rPr>
          <w:b w:val="0"/>
          <w:bCs w:val="0"/>
          <w:color w:val="0F1115"/>
          <w:sz w:val="24"/>
          <w:szCs w:val="24"/>
        </w:rPr>
      </w:pPr>
      <w:r w:rsidRPr="005F5ECC">
        <w:rPr>
          <w:color w:val="0F1115"/>
          <w:sz w:val="24"/>
          <w:szCs w:val="24"/>
        </w:rPr>
        <w:t xml:space="preserve">2.3.2. </w:t>
      </w:r>
      <w:r w:rsidR="00670D3C" w:rsidRPr="005F5ECC">
        <w:rPr>
          <w:color w:val="0F1115"/>
          <w:sz w:val="24"/>
          <w:szCs w:val="24"/>
        </w:rPr>
        <w:t>в разрезе типа ОО</w:t>
      </w:r>
    </w:p>
    <w:p w14:paraId="0E2F9C7E" w14:textId="77777777" w:rsidR="00747CD2" w:rsidRPr="005F5ECC" w:rsidRDefault="00747CD2" w:rsidP="005F5ECC">
      <w:pPr>
        <w:pStyle w:val="3"/>
        <w:shd w:val="clear" w:color="auto" w:fill="FFFFFF"/>
        <w:spacing w:before="0" w:beforeAutospacing="0" w:after="0" w:afterAutospacing="0"/>
        <w:jc w:val="right"/>
        <w:rPr>
          <w:b w:val="0"/>
          <w:bCs w:val="0"/>
          <w:i/>
          <w:color w:val="0F1115"/>
          <w:sz w:val="24"/>
          <w:szCs w:val="24"/>
        </w:rPr>
      </w:pPr>
      <w:r w:rsidRPr="005F5ECC">
        <w:rPr>
          <w:b w:val="0"/>
          <w:bCs w:val="0"/>
          <w:i/>
          <w:color w:val="0F1115"/>
          <w:sz w:val="24"/>
          <w:szCs w:val="24"/>
        </w:rPr>
        <w:t>Таблица 2-8</w:t>
      </w:r>
    </w:p>
    <w:tbl>
      <w:tblPr>
        <w:tblW w:w="1492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55"/>
        <w:gridCol w:w="2473"/>
        <w:gridCol w:w="2233"/>
        <w:gridCol w:w="2704"/>
        <w:gridCol w:w="1709"/>
        <w:gridCol w:w="1646"/>
      </w:tblGrid>
      <w:tr w:rsidR="00CB0D07" w:rsidRPr="005F5ECC" w14:paraId="5E916311" w14:textId="77777777" w:rsidTr="00D70D7E">
        <w:trPr>
          <w:tblHeader/>
        </w:trPr>
        <w:tc>
          <w:tcPr>
            <w:tcW w:w="4155" w:type="dxa"/>
            <w:vMerge w:val="restart"/>
            <w:tcMar>
              <w:top w:w="150" w:type="dxa"/>
              <w:left w:w="240" w:type="dxa"/>
              <w:bottom w:w="150" w:type="dxa"/>
              <w:right w:w="240" w:type="dxa"/>
            </w:tcMar>
            <w:vAlign w:val="center"/>
            <w:hideMark/>
          </w:tcPr>
          <w:p w14:paraId="539341B3" w14:textId="77777777" w:rsidR="00747CD2" w:rsidRPr="005F5ECC" w:rsidRDefault="00747CD2" w:rsidP="005F5ECC">
            <w:pPr>
              <w:spacing w:after="0" w:line="240" w:lineRule="auto"/>
              <w:jc w:val="center"/>
              <w:rPr>
                <w:sz w:val="24"/>
                <w:szCs w:val="24"/>
              </w:rPr>
            </w:pPr>
            <w:r w:rsidRPr="005F5ECC">
              <w:rPr>
                <w:sz w:val="24"/>
                <w:szCs w:val="24"/>
              </w:rPr>
              <w:t>Тип ОО</w:t>
            </w:r>
          </w:p>
        </w:tc>
        <w:tc>
          <w:tcPr>
            <w:tcW w:w="0" w:type="auto"/>
            <w:vMerge w:val="restart"/>
            <w:tcMar>
              <w:top w:w="150" w:type="dxa"/>
              <w:left w:w="240" w:type="dxa"/>
              <w:bottom w:w="150" w:type="dxa"/>
              <w:right w:w="240" w:type="dxa"/>
            </w:tcMar>
            <w:vAlign w:val="center"/>
            <w:hideMark/>
          </w:tcPr>
          <w:p w14:paraId="534C4525" w14:textId="77777777" w:rsidR="00747CD2" w:rsidRPr="005F5ECC" w:rsidRDefault="00747CD2" w:rsidP="005F5ECC">
            <w:pPr>
              <w:spacing w:after="0" w:line="240" w:lineRule="auto"/>
              <w:jc w:val="center"/>
              <w:rPr>
                <w:sz w:val="24"/>
                <w:szCs w:val="24"/>
              </w:rPr>
            </w:pPr>
            <w:r w:rsidRPr="005F5ECC">
              <w:rPr>
                <w:sz w:val="24"/>
                <w:szCs w:val="24"/>
              </w:rPr>
              <w:t>Количество участников, чел.</w:t>
            </w:r>
          </w:p>
        </w:tc>
        <w:tc>
          <w:tcPr>
            <w:tcW w:w="8292" w:type="dxa"/>
            <w:gridSpan w:val="4"/>
            <w:tcMar>
              <w:top w:w="150" w:type="dxa"/>
              <w:left w:w="240" w:type="dxa"/>
              <w:bottom w:w="150" w:type="dxa"/>
              <w:right w:w="240" w:type="dxa"/>
            </w:tcMar>
            <w:vAlign w:val="center"/>
            <w:hideMark/>
          </w:tcPr>
          <w:p w14:paraId="30058378" w14:textId="77777777" w:rsidR="00747CD2" w:rsidRPr="005F5ECC" w:rsidRDefault="00747CD2" w:rsidP="005F5ECC">
            <w:pPr>
              <w:spacing w:after="0" w:line="240" w:lineRule="auto"/>
              <w:jc w:val="center"/>
              <w:rPr>
                <w:sz w:val="24"/>
                <w:szCs w:val="24"/>
              </w:rPr>
            </w:pPr>
            <w:r w:rsidRPr="005F5ECC">
              <w:rPr>
                <w:sz w:val="24"/>
                <w:szCs w:val="24"/>
              </w:rPr>
              <w:t>Доля участников, получивших тестовый балл</w:t>
            </w:r>
          </w:p>
        </w:tc>
      </w:tr>
      <w:tr w:rsidR="00576123" w:rsidRPr="005F5ECC" w14:paraId="542CE41F" w14:textId="77777777" w:rsidTr="00D70D7E">
        <w:tc>
          <w:tcPr>
            <w:tcW w:w="4155" w:type="dxa"/>
            <w:vMerge/>
            <w:tcMar>
              <w:top w:w="150" w:type="dxa"/>
              <w:left w:w="240" w:type="dxa"/>
              <w:bottom w:w="150" w:type="dxa"/>
              <w:right w:w="240" w:type="dxa"/>
            </w:tcMar>
            <w:vAlign w:val="center"/>
            <w:hideMark/>
          </w:tcPr>
          <w:p w14:paraId="0A92602A" w14:textId="77777777" w:rsidR="00747CD2" w:rsidRPr="005F5ECC" w:rsidRDefault="00747CD2" w:rsidP="005F5ECC">
            <w:pPr>
              <w:spacing w:after="0" w:line="240" w:lineRule="auto"/>
              <w:rPr>
                <w:sz w:val="24"/>
                <w:szCs w:val="24"/>
              </w:rPr>
            </w:pPr>
          </w:p>
        </w:tc>
        <w:tc>
          <w:tcPr>
            <w:tcW w:w="0" w:type="auto"/>
            <w:vMerge/>
            <w:tcMar>
              <w:top w:w="150" w:type="dxa"/>
              <w:left w:w="240" w:type="dxa"/>
              <w:bottom w:w="150" w:type="dxa"/>
              <w:right w:w="240" w:type="dxa"/>
            </w:tcMar>
            <w:vAlign w:val="center"/>
            <w:hideMark/>
          </w:tcPr>
          <w:p w14:paraId="2C7FEEB2" w14:textId="77777777" w:rsidR="00747CD2" w:rsidRPr="005F5ECC" w:rsidRDefault="00747CD2" w:rsidP="005F5ECC">
            <w:pPr>
              <w:spacing w:after="0" w:line="240" w:lineRule="auto"/>
              <w:jc w:val="center"/>
              <w:rPr>
                <w:sz w:val="24"/>
                <w:szCs w:val="24"/>
              </w:rPr>
            </w:pPr>
          </w:p>
        </w:tc>
        <w:tc>
          <w:tcPr>
            <w:tcW w:w="0" w:type="auto"/>
            <w:tcMar>
              <w:top w:w="150" w:type="dxa"/>
              <w:left w:w="240" w:type="dxa"/>
              <w:bottom w:w="150" w:type="dxa"/>
              <w:right w:w="240" w:type="dxa"/>
            </w:tcMar>
            <w:vAlign w:val="center"/>
            <w:hideMark/>
          </w:tcPr>
          <w:p w14:paraId="42F4E86C" w14:textId="77777777" w:rsidR="00747CD2" w:rsidRPr="005F5ECC" w:rsidRDefault="00747CD2" w:rsidP="005F5ECC">
            <w:pPr>
              <w:spacing w:after="0" w:line="240" w:lineRule="auto"/>
              <w:jc w:val="center"/>
              <w:rPr>
                <w:sz w:val="24"/>
                <w:szCs w:val="24"/>
              </w:rPr>
            </w:pPr>
            <w:r w:rsidRPr="005F5ECC">
              <w:rPr>
                <w:rStyle w:val="30"/>
                <w:b w:val="0"/>
                <w:bCs w:val="0"/>
                <w:sz w:val="24"/>
                <w:szCs w:val="24"/>
              </w:rPr>
              <w:t>ниже минимального</w:t>
            </w:r>
          </w:p>
        </w:tc>
        <w:tc>
          <w:tcPr>
            <w:tcW w:w="0" w:type="auto"/>
            <w:tcMar>
              <w:top w:w="150" w:type="dxa"/>
              <w:left w:w="240" w:type="dxa"/>
              <w:bottom w:w="150" w:type="dxa"/>
              <w:right w:w="240" w:type="dxa"/>
            </w:tcMar>
            <w:vAlign w:val="center"/>
            <w:hideMark/>
          </w:tcPr>
          <w:p w14:paraId="48855532" w14:textId="77777777" w:rsidR="00747CD2" w:rsidRPr="005F5ECC" w:rsidRDefault="00747CD2" w:rsidP="005F5ECC">
            <w:pPr>
              <w:spacing w:after="0" w:line="240" w:lineRule="auto"/>
              <w:jc w:val="center"/>
              <w:rPr>
                <w:sz w:val="24"/>
                <w:szCs w:val="24"/>
              </w:rPr>
            </w:pPr>
            <w:r w:rsidRPr="005F5ECC">
              <w:rPr>
                <w:rStyle w:val="30"/>
                <w:b w:val="0"/>
                <w:bCs w:val="0"/>
                <w:sz w:val="24"/>
                <w:szCs w:val="24"/>
              </w:rPr>
              <w:t>от минимального до 60 баллов</w:t>
            </w:r>
          </w:p>
        </w:tc>
        <w:tc>
          <w:tcPr>
            <w:tcW w:w="0" w:type="auto"/>
            <w:tcMar>
              <w:top w:w="150" w:type="dxa"/>
              <w:left w:w="240" w:type="dxa"/>
              <w:bottom w:w="150" w:type="dxa"/>
              <w:right w:w="240" w:type="dxa"/>
            </w:tcMar>
            <w:vAlign w:val="center"/>
            <w:hideMark/>
          </w:tcPr>
          <w:p w14:paraId="3E223076" w14:textId="77777777" w:rsidR="00747CD2" w:rsidRPr="005F5ECC" w:rsidRDefault="00747CD2" w:rsidP="005F5ECC">
            <w:pPr>
              <w:spacing w:after="0" w:line="240" w:lineRule="auto"/>
              <w:jc w:val="center"/>
              <w:rPr>
                <w:sz w:val="24"/>
                <w:szCs w:val="24"/>
              </w:rPr>
            </w:pPr>
            <w:r w:rsidRPr="005F5ECC">
              <w:rPr>
                <w:rStyle w:val="30"/>
                <w:b w:val="0"/>
                <w:bCs w:val="0"/>
                <w:sz w:val="24"/>
                <w:szCs w:val="24"/>
              </w:rPr>
              <w:t>от 61 до 80 баллов</w:t>
            </w:r>
          </w:p>
        </w:tc>
        <w:tc>
          <w:tcPr>
            <w:tcW w:w="1646" w:type="dxa"/>
            <w:tcMar>
              <w:top w:w="150" w:type="dxa"/>
              <w:left w:w="240" w:type="dxa"/>
              <w:bottom w:w="150" w:type="dxa"/>
              <w:right w:w="0" w:type="dxa"/>
            </w:tcMar>
            <w:vAlign w:val="center"/>
            <w:hideMark/>
          </w:tcPr>
          <w:p w14:paraId="40A9FBC7" w14:textId="77777777" w:rsidR="00747CD2" w:rsidRPr="005F5ECC" w:rsidRDefault="00747CD2" w:rsidP="005F5ECC">
            <w:pPr>
              <w:spacing w:after="0" w:line="240" w:lineRule="auto"/>
              <w:jc w:val="center"/>
              <w:rPr>
                <w:sz w:val="24"/>
                <w:szCs w:val="24"/>
              </w:rPr>
            </w:pPr>
            <w:r w:rsidRPr="005F5ECC">
              <w:rPr>
                <w:rStyle w:val="30"/>
                <w:b w:val="0"/>
                <w:bCs w:val="0"/>
                <w:sz w:val="24"/>
                <w:szCs w:val="24"/>
              </w:rPr>
              <w:t>от 81 до 100 баллов</w:t>
            </w:r>
          </w:p>
        </w:tc>
      </w:tr>
      <w:tr w:rsidR="00CB0D07" w:rsidRPr="005F5ECC" w14:paraId="4B96B3F8" w14:textId="77777777" w:rsidTr="00D70D7E">
        <w:trPr>
          <w:trHeight w:val="25"/>
        </w:trPr>
        <w:tc>
          <w:tcPr>
            <w:tcW w:w="4155" w:type="dxa"/>
            <w:shd w:val="clear" w:color="auto" w:fill="FBD4B4" w:themeFill="accent6" w:themeFillTint="66"/>
            <w:tcMar>
              <w:top w:w="150" w:type="dxa"/>
              <w:left w:w="240" w:type="dxa"/>
              <w:bottom w:w="150" w:type="dxa"/>
              <w:right w:w="240" w:type="dxa"/>
            </w:tcMar>
            <w:hideMark/>
          </w:tcPr>
          <w:p w14:paraId="59386981" w14:textId="1E4704DB" w:rsidR="00CB0D07" w:rsidRPr="005F5ECC" w:rsidRDefault="00CB0D07" w:rsidP="005F5ECC">
            <w:pPr>
              <w:spacing w:after="0" w:line="240" w:lineRule="auto"/>
              <w:rPr>
                <w:b/>
                <w:bCs/>
                <w:sz w:val="24"/>
                <w:szCs w:val="24"/>
              </w:rPr>
            </w:pPr>
            <w:r w:rsidRPr="005F5ECC">
              <w:rPr>
                <w:rFonts w:eastAsia="Arial"/>
                <w:b/>
                <w:bCs/>
                <w:color w:val="000000"/>
                <w:sz w:val="24"/>
                <w:szCs w:val="24"/>
              </w:rPr>
              <w:t xml:space="preserve"> Всего ВТГ</w:t>
            </w:r>
          </w:p>
        </w:tc>
        <w:tc>
          <w:tcPr>
            <w:tcW w:w="0" w:type="auto"/>
            <w:shd w:val="clear" w:color="auto" w:fill="FBD4B4" w:themeFill="accent6" w:themeFillTint="66"/>
            <w:tcMar>
              <w:top w:w="150" w:type="dxa"/>
              <w:left w:w="240" w:type="dxa"/>
              <w:bottom w:w="150" w:type="dxa"/>
              <w:right w:w="240" w:type="dxa"/>
            </w:tcMar>
            <w:hideMark/>
          </w:tcPr>
          <w:p w14:paraId="64345772" w14:textId="6BFD4096" w:rsidR="00CB0D07" w:rsidRPr="005F5ECC" w:rsidRDefault="00CB0D07" w:rsidP="005F5ECC">
            <w:pPr>
              <w:spacing w:after="0" w:line="240" w:lineRule="auto"/>
              <w:jc w:val="center"/>
              <w:rPr>
                <w:b/>
                <w:bCs/>
                <w:sz w:val="24"/>
                <w:szCs w:val="24"/>
              </w:rPr>
            </w:pPr>
            <w:r w:rsidRPr="005F5ECC">
              <w:rPr>
                <w:rFonts w:eastAsia="Arial"/>
                <w:b/>
                <w:bCs/>
                <w:color w:val="000000"/>
                <w:sz w:val="24"/>
                <w:szCs w:val="24"/>
              </w:rPr>
              <w:t>586</w:t>
            </w:r>
          </w:p>
        </w:tc>
        <w:tc>
          <w:tcPr>
            <w:tcW w:w="0" w:type="auto"/>
            <w:shd w:val="clear" w:color="auto" w:fill="FBD4B4" w:themeFill="accent6" w:themeFillTint="66"/>
            <w:tcMar>
              <w:top w:w="150" w:type="dxa"/>
              <w:left w:w="240" w:type="dxa"/>
              <w:bottom w:w="150" w:type="dxa"/>
              <w:right w:w="240" w:type="dxa"/>
            </w:tcMar>
            <w:hideMark/>
          </w:tcPr>
          <w:p w14:paraId="470BAB99" w14:textId="3A838FC3" w:rsidR="00CB0D07" w:rsidRPr="005F5ECC" w:rsidRDefault="00CB0D07" w:rsidP="005F5ECC">
            <w:pPr>
              <w:spacing w:after="0" w:line="240" w:lineRule="auto"/>
              <w:jc w:val="center"/>
              <w:rPr>
                <w:b/>
                <w:bCs/>
                <w:sz w:val="24"/>
                <w:szCs w:val="24"/>
              </w:rPr>
            </w:pPr>
            <w:r w:rsidRPr="005F5ECC">
              <w:rPr>
                <w:rFonts w:eastAsia="Arial"/>
                <w:b/>
                <w:bCs/>
                <w:color w:val="000000"/>
                <w:sz w:val="24"/>
                <w:szCs w:val="24"/>
              </w:rPr>
              <w:t>26,96</w:t>
            </w:r>
          </w:p>
        </w:tc>
        <w:tc>
          <w:tcPr>
            <w:tcW w:w="0" w:type="auto"/>
            <w:shd w:val="clear" w:color="auto" w:fill="FBD4B4" w:themeFill="accent6" w:themeFillTint="66"/>
            <w:tcMar>
              <w:top w:w="150" w:type="dxa"/>
              <w:left w:w="240" w:type="dxa"/>
              <w:bottom w:w="150" w:type="dxa"/>
              <w:right w:w="240" w:type="dxa"/>
            </w:tcMar>
            <w:hideMark/>
          </w:tcPr>
          <w:p w14:paraId="25C2D7BD" w14:textId="7B83AFAC" w:rsidR="00CB0D07" w:rsidRPr="005F5ECC" w:rsidRDefault="00CB0D07" w:rsidP="005F5ECC">
            <w:pPr>
              <w:spacing w:after="0" w:line="240" w:lineRule="auto"/>
              <w:jc w:val="center"/>
              <w:rPr>
                <w:b/>
                <w:bCs/>
                <w:sz w:val="24"/>
                <w:szCs w:val="24"/>
              </w:rPr>
            </w:pPr>
            <w:r w:rsidRPr="005F5ECC">
              <w:rPr>
                <w:rFonts w:eastAsia="Arial"/>
                <w:b/>
                <w:bCs/>
                <w:color w:val="000000"/>
                <w:sz w:val="24"/>
                <w:szCs w:val="24"/>
              </w:rPr>
              <w:t>41,98</w:t>
            </w:r>
          </w:p>
        </w:tc>
        <w:tc>
          <w:tcPr>
            <w:tcW w:w="0" w:type="auto"/>
            <w:shd w:val="clear" w:color="auto" w:fill="FBD4B4" w:themeFill="accent6" w:themeFillTint="66"/>
            <w:tcMar>
              <w:top w:w="150" w:type="dxa"/>
              <w:left w:w="240" w:type="dxa"/>
              <w:bottom w:w="150" w:type="dxa"/>
              <w:right w:w="240" w:type="dxa"/>
            </w:tcMar>
            <w:hideMark/>
          </w:tcPr>
          <w:p w14:paraId="3EDB2841" w14:textId="7C4151CE" w:rsidR="00CB0D07" w:rsidRPr="005F5ECC" w:rsidRDefault="00CB0D07" w:rsidP="005F5ECC">
            <w:pPr>
              <w:spacing w:after="0" w:line="240" w:lineRule="auto"/>
              <w:jc w:val="center"/>
              <w:rPr>
                <w:b/>
                <w:bCs/>
                <w:sz w:val="24"/>
                <w:szCs w:val="24"/>
              </w:rPr>
            </w:pPr>
            <w:r w:rsidRPr="005F5ECC">
              <w:rPr>
                <w:rFonts w:eastAsia="Arial"/>
                <w:b/>
                <w:bCs/>
                <w:color w:val="000000"/>
                <w:sz w:val="24"/>
                <w:szCs w:val="24"/>
              </w:rPr>
              <w:t>21,67</w:t>
            </w:r>
          </w:p>
        </w:tc>
        <w:tc>
          <w:tcPr>
            <w:tcW w:w="1646" w:type="dxa"/>
            <w:shd w:val="clear" w:color="auto" w:fill="FBD4B4" w:themeFill="accent6" w:themeFillTint="66"/>
            <w:tcMar>
              <w:top w:w="150" w:type="dxa"/>
              <w:left w:w="240" w:type="dxa"/>
              <w:bottom w:w="150" w:type="dxa"/>
              <w:right w:w="0" w:type="dxa"/>
            </w:tcMar>
            <w:hideMark/>
          </w:tcPr>
          <w:p w14:paraId="78A42119" w14:textId="30C6F47E" w:rsidR="00CB0D07" w:rsidRPr="005F5ECC" w:rsidRDefault="00CB0D07" w:rsidP="005F5ECC">
            <w:pPr>
              <w:spacing w:after="0" w:line="240" w:lineRule="auto"/>
              <w:jc w:val="center"/>
              <w:rPr>
                <w:b/>
                <w:bCs/>
                <w:sz w:val="24"/>
                <w:szCs w:val="24"/>
              </w:rPr>
            </w:pPr>
            <w:r w:rsidRPr="005F5ECC">
              <w:rPr>
                <w:rFonts w:eastAsia="Arial"/>
                <w:b/>
                <w:bCs/>
                <w:color w:val="000000"/>
                <w:sz w:val="24"/>
                <w:szCs w:val="24"/>
              </w:rPr>
              <w:t>9,39</w:t>
            </w:r>
          </w:p>
        </w:tc>
      </w:tr>
      <w:tr w:rsidR="00576123" w:rsidRPr="005F5ECC" w14:paraId="685DDAAA" w14:textId="77777777" w:rsidTr="00D70D7E">
        <w:trPr>
          <w:trHeight w:val="25"/>
        </w:trPr>
        <w:tc>
          <w:tcPr>
            <w:tcW w:w="4155" w:type="dxa"/>
            <w:tcMar>
              <w:top w:w="150" w:type="dxa"/>
              <w:left w:w="240" w:type="dxa"/>
              <w:bottom w:w="150" w:type="dxa"/>
              <w:right w:w="240" w:type="dxa"/>
            </w:tcMar>
            <w:hideMark/>
          </w:tcPr>
          <w:p w14:paraId="6F82FC8B" w14:textId="63207A3A" w:rsidR="00CB0D07" w:rsidRPr="005F5ECC" w:rsidRDefault="00CB0D07" w:rsidP="005F5ECC">
            <w:pPr>
              <w:spacing w:after="0" w:line="240" w:lineRule="auto"/>
              <w:rPr>
                <w:sz w:val="24"/>
                <w:szCs w:val="24"/>
              </w:rPr>
            </w:pPr>
            <w:r w:rsidRPr="005F5ECC">
              <w:rPr>
                <w:rFonts w:eastAsia="Arial"/>
                <w:color w:val="000000"/>
                <w:sz w:val="24"/>
                <w:szCs w:val="24"/>
              </w:rPr>
              <w:t>Гимназия</w:t>
            </w:r>
          </w:p>
        </w:tc>
        <w:tc>
          <w:tcPr>
            <w:tcW w:w="0" w:type="auto"/>
            <w:tcMar>
              <w:top w:w="150" w:type="dxa"/>
              <w:left w:w="240" w:type="dxa"/>
              <w:bottom w:w="150" w:type="dxa"/>
              <w:right w:w="240" w:type="dxa"/>
            </w:tcMar>
            <w:hideMark/>
          </w:tcPr>
          <w:p w14:paraId="0F1F5D54" w14:textId="7B04D1CF" w:rsidR="00CB0D07" w:rsidRPr="005F5ECC" w:rsidRDefault="00CB0D07" w:rsidP="005F5ECC">
            <w:pPr>
              <w:spacing w:after="0" w:line="240" w:lineRule="auto"/>
              <w:jc w:val="center"/>
              <w:rPr>
                <w:sz w:val="24"/>
                <w:szCs w:val="24"/>
              </w:rPr>
            </w:pPr>
            <w:r w:rsidRPr="005F5ECC">
              <w:rPr>
                <w:rFonts w:eastAsia="Arial"/>
                <w:color w:val="000000"/>
                <w:sz w:val="24"/>
                <w:szCs w:val="24"/>
              </w:rPr>
              <w:t>50</w:t>
            </w:r>
          </w:p>
        </w:tc>
        <w:tc>
          <w:tcPr>
            <w:tcW w:w="0" w:type="auto"/>
            <w:tcMar>
              <w:top w:w="150" w:type="dxa"/>
              <w:left w:w="240" w:type="dxa"/>
              <w:bottom w:w="150" w:type="dxa"/>
              <w:right w:w="240" w:type="dxa"/>
            </w:tcMar>
            <w:hideMark/>
          </w:tcPr>
          <w:p w14:paraId="414C2AAB" w14:textId="18A21783" w:rsidR="00CB0D07" w:rsidRPr="005F5ECC" w:rsidRDefault="00CB0D07" w:rsidP="005F5ECC">
            <w:pPr>
              <w:spacing w:after="0" w:line="240" w:lineRule="auto"/>
              <w:jc w:val="center"/>
              <w:rPr>
                <w:sz w:val="24"/>
                <w:szCs w:val="24"/>
              </w:rPr>
            </w:pPr>
            <w:r w:rsidRPr="005F5ECC">
              <w:rPr>
                <w:rFonts w:eastAsia="Arial"/>
                <w:color w:val="000000"/>
                <w:sz w:val="24"/>
                <w:szCs w:val="24"/>
              </w:rPr>
              <w:t>18</w:t>
            </w:r>
          </w:p>
        </w:tc>
        <w:tc>
          <w:tcPr>
            <w:tcW w:w="0" w:type="auto"/>
            <w:tcMar>
              <w:top w:w="150" w:type="dxa"/>
              <w:left w:w="240" w:type="dxa"/>
              <w:bottom w:w="150" w:type="dxa"/>
              <w:right w:w="240" w:type="dxa"/>
            </w:tcMar>
            <w:hideMark/>
          </w:tcPr>
          <w:p w14:paraId="220DC315" w14:textId="6CC28F53" w:rsidR="00CB0D07" w:rsidRPr="005F5ECC" w:rsidRDefault="00CB0D07" w:rsidP="005F5ECC">
            <w:pPr>
              <w:spacing w:after="0" w:line="240" w:lineRule="auto"/>
              <w:jc w:val="center"/>
              <w:rPr>
                <w:sz w:val="24"/>
                <w:szCs w:val="24"/>
              </w:rPr>
            </w:pPr>
            <w:r w:rsidRPr="005F5ECC">
              <w:rPr>
                <w:rFonts w:eastAsia="Arial"/>
                <w:color w:val="000000"/>
                <w:sz w:val="24"/>
                <w:szCs w:val="24"/>
              </w:rPr>
              <w:t>50</w:t>
            </w:r>
          </w:p>
        </w:tc>
        <w:tc>
          <w:tcPr>
            <w:tcW w:w="0" w:type="auto"/>
            <w:tcMar>
              <w:top w:w="150" w:type="dxa"/>
              <w:left w:w="240" w:type="dxa"/>
              <w:bottom w:w="150" w:type="dxa"/>
              <w:right w:w="240" w:type="dxa"/>
            </w:tcMar>
            <w:hideMark/>
          </w:tcPr>
          <w:p w14:paraId="0501B1C2" w14:textId="70289004" w:rsidR="00CB0D07" w:rsidRPr="005F5ECC" w:rsidRDefault="00CB0D07" w:rsidP="005F5ECC">
            <w:pPr>
              <w:spacing w:after="0" w:line="240" w:lineRule="auto"/>
              <w:jc w:val="center"/>
              <w:rPr>
                <w:sz w:val="24"/>
                <w:szCs w:val="24"/>
              </w:rPr>
            </w:pPr>
            <w:r w:rsidRPr="005F5ECC">
              <w:rPr>
                <w:rFonts w:eastAsia="Arial"/>
                <w:color w:val="000000"/>
                <w:sz w:val="24"/>
                <w:szCs w:val="24"/>
              </w:rPr>
              <w:t>26</w:t>
            </w:r>
          </w:p>
        </w:tc>
        <w:tc>
          <w:tcPr>
            <w:tcW w:w="1646" w:type="dxa"/>
            <w:tcMar>
              <w:top w:w="150" w:type="dxa"/>
              <w:left w:w="240" w:type="dxa"/>
              <w:bottom w:w="150" w:type="dxa"/>
              <w:right w:w="0" w:type="dxa"/>
            </w:tcMar>
            <w:hideMark/>
          </w:tcPr>
          <w:p w14:paraId="2D0D0AA3" w14:textId="61A5D570" w:rsidR="00CB0D07" w:rsidRPr="005F5ECC" w:rsidRDefault="00CB0D07" w:rsidP="005F5ECC">
            <w:pPr>
              <w:spacing w:after="0" w:line="240" w:lineRule="auto"/>
              <w:jc w:val="center"/>
              <w:rPr>
                <w:sz w:val="24"/>
                <w:szCs w:val="24"/>
              </w:rPr>
            </w:pPr>
            <w:r w:rsidRPr="005F5ECC">
              <w:rPr>
                <w:rFonts w:eastAsia="Arial"/>
                <w:color w:val="000000"/>
                <w:sz w:val="24"/>
                <w:szCs w:val="24"/>
              </w:rPr>
              <w:t>6</w:t>
            </w:r>
          </w:p>
        </w:tc>
      </w:tr>
      <w:tr w:rsidR="00576123" w:rsidRPr="005F5ECC" w14:paraId="646EC3AF" w14:textId="77777777" w:rsidTr="00D70D7E">
        <w:tc>
          <w:tcPr>
            <w:tcW w:w="4155" w:type="dxa"/>
            <w:tcMar>
              <w:top w:w="150" w:type="dxa"/>
              <w:left w:w="240" w:type="dxa"/>
              <w:bottom w:w="150" w:type="dxa"/>
              <w:right w:w="240" w:type="dxa"/>
            </w:tcMar>
            <w:hideMark/>
          </w:tcPr>
          <w:p w14:paraId="739AA896" w14:textId="61D027E8" w:rsidR="00CB0D07" w:rsidRPr="005F5ECC" w:rsidRDefault="00CB0D07" w:rsidP="005F5ECC">
            <w:pPr>
              <w:spacing w:after="0" w:line="240" w:lineRule="auto"/>
              <w:rPr>
                <w:sz w:val="24"/>
                <w:szCs w:val="24"/>
              </w:rPr>
            </w:pPr>
            <w:r w:rsidRPr="005F5ECC">
              <w:rPr>
                <w:rFonts w:eastAsia="Arial"/>
                <w:color w:val="000000"/>
                <w:sz w:val="24"/>
                <w:szCs w:val="24"/>
              </w:rPr>
              <w:t>Гимназия-интернат</w:t>
            </w:r>
          </w:p>
        </w:tc>
        <w:tc>
          <w:tcPr>
            <w:tcW w:w="0" w:type="auto"/>
            <w:tcMar>
              <w:top w:w="150" w:type="dxa"/>
              <w:left w:w="240" w:type="dxa"/>
              <w:bottom w:w="150" w:type="dxa"/>
              <w:right w:w="240" w:type="dxa"/>
            </w:tcMar>
            <w:hideMark/>
          </w:tcPr>
          <w:p w14:paraId="0F4273DD" w14:textId="242D20D5" w:rsidR="00CB0D07" w:rsidRPr="005F5ECC" w:rsidRDefault="00CB0D07" w:rsidP="005F5ECC">
            <w:pPr>
              <w:spacing w:after="0" w:line="240" w:lineRule="auto"/>
              <w:jc w:val="center"/>
              <w:rPr>
                <w:sz w:val="24"/>
                <w:szCs w:val="24"/>
              </w:rPr>
            </w:pPr>
            <w:r w:rsidRPr="005F5ECC">
              <w:rPr>
                <w:rFonts w:eastAsia="Arial"/>
                <w:color w:val="000000"/>
                <w:sz w:val="24"/>
                <w:szCs w:val="24"/>
              </w:rPr>
              <w:t>16</w:t>
            </w:r>
          </w:p>
        </w:tc>
        <w:tc>
          <w:tcPr>
            <w:tcW w:w="0" w:type="auto"/>
            <w:tcMar>
              <w:top w:w="150" w:type="dxa"/>
              <w:left w:w="240" w:type="dxa"/>
              <w:bottom w:w="150" w:type="dxa"/>
              <w:right w:w="240" w:type="dxa"/>
            </w:tcMar>
            <w:hideMark/>
          </w:tcPr>
          <w:p w14:paraId="03639205" w14:textId="370C8DDF" w:rsidR="00CB0D07" w:rsidRPr="005F5ECC" w:rsidRDefault="00CB0D07" w:rsidP="005F5ECC">
            <w:pPr>
              <w:spacing w:after="0" w:line="240" w:lineRule="auto"/>
              <w:jc w:val="center"/>
              <w:rPr>
                <w:sz w:val="24"/>
                <w:szCs w:val="24"/>
              </w:rPr>
            </w:pPr>
            <w:r w:rsidRPr="005F5ECC">
              <w:rPr>
                <w:rFonts w:eastAsia="Arial"/>
                <w:color w:val="000000"/>
                <w:sz w:val="24"/>
                <w:szCs w:val="24"/>
              </w:rPr>
              <w:t>0</w:t>
            </w:r>
          </w:p>
        </w:tc>
        <w:tc>
          <w:tcPr>
            <w:tcW w:w="0" w:type="auto"/>
            <w:tcMar>
              <w:top w:w="150" w:type="dxa"/>
              <w:left w:w="240" w:type="dxa"/>
              <w:bottom w:w="150" w:type="dxa"/>
              <w:right w:w="240" w:type="dxa"/>
            </w:tcMar>
            <w:hideMark/>
          </w:tcPr>
          <w:p w14:paraId="1DE58E27" w14:textId="07363AD2" w:rsidR="00CB0D07" w:rsidRPr="005F5ECC" w:rsidRDefault="00CB0D07" w:rsidP="005F5ECC">
            <w:pPr>
              <w:spacing w:after="0" w:line="240" w:lineRule="auto"/>
              <w:jc w:val="center"/>
              <w:rPr>
                <w:sz w:val="24"/>
                <w:szCs w:val="24"/>
              </w:rPr>
            </w:pPr>
            <w:r w:rsidRPr="005F5ECC">
              <w:rPr>
                <w:rFonts w:eastAsia="Arial"/>
                <w:color w:val="000000"/>
                <w:sz w:val="24"/>
                <w:szCs w:val="24"/>
              </w:rPr>
              <w:t>37,5</w:t>
            </w:r>
          </w:p>
        </w:tc>
        <w:tc>
          <w:tcPr>
            <w:tcW w:w="0" w:type="auto"/>
            <w:tcMar>
              <w:top w:w="150" w:type="dxa"/>
              <w:left w:w="240" w:type="dxa"/>
              <w:bottom w:w="150" w:type="dxa"/>
              <w:right w:w="240" w:type="dxa"/>
            </w:tcMar>
            <w:hideMark/>
          </w:tcPr>
          <w:p w14:paraId="0A8B3AD3" w14:textId="033C4004" w:rsidR="00CB0D07" w:rsidRPr="005F5ECC" w:rsidRDefault="00CB0D07" w:rsidP="005F5ECC">
            <w:pPr>
              <w:spacing w:after="0" w:line="240" w:lineRule="auto"/>
              <w:jc w:val="center"/>
              <w:rPr>
                <w:sz w:val="24"/>
                <w:szCs w:val="24"/>
              </w:rPr>
            </w:pPr>
            <w:r w:rsidRPr="005F5ECC">
              <w:rPr>
                <w:rFonts w:eastAsia="Arial"/>
                <w:color w:val="000000"/>
                <w:sz w:val="24"/>
                <w:szCs w:val="24"/>
              </w:rPr>
              <w:t>50</w:t>
            </w:r>
          </w:p>
        </w:tc>
        <w:tc>
          <w:tcPr>
            <w:tcW w:w="1646" w:type="dxa"/>
            <w:tcMar>
              <w:top w:w="150" w:type="dxa"/>
              <w:left w:w="240" w:type="dxa"/>
              <w:bottom w:w="150" w:type="dxa"/>
              <w:right w:w="0" w:type="dxa"/>
            </w:tcMar>
            <w:hideMark/>
          </w:tcPr>
          <w:p w14:paraId="1A5C5D2A" w14:textId="2B0138FC" w:rsidR="00CB0D07" w:rsidRPr="005F5ECC" w:rsidRDefault="00CB0D07" w:rsidP="005F5ECC">
            <w:pPr>
              <w:spacing w:after="0" w:line="240" w:lineRule="auto"/>
              <w:jc w:val="center"/>
              <w:rPr>
                <w:sz w:val="24"/>
                <w:szCs w:val="24"/>
              </w:rPr>
            </w:pPr>
            <w:r w:rsidRPr="005F5ECC">
              <w:rPr>
                <w:rFonts w:eastAsia="Arial"/>
                <w:color w:val="000000"/>
                <w:sz w:val="24"/>
                <w:szCs w:val="24"/>
              </w:rPr>
              <w:t>12,5</w:t>
            </w:r>
          </w:p>
        </w:tc>
      </w:tr>
      <w:tr w:rsidR="00576123" w:rsidRPr="005F5ECC" w14:paraId="6B5B1A0E" w14:textId="77777777" w:rsidTr="00D70D7E">
        <w:tc>
          <w:tcPr>
            <w:tcW w:w="4155" w:type="dxa"/>
            <w:tcMar>
              <w:top w:w="150" w:type="dxa"/>
              <w:left w:w="240" w:type="dxa"/>
              <w:bottom w:w="150" w:type="dxa"/>
              <w:right w:w="240" w:type="dxa"/>
            </w:tcMar>
            <w:hideMark/>
          </w:tcPr>
          <w:p w14:paraId="08560FF5" w14:textId="715ED10A" w:rsidR="00CB0D07" w:rsidRPr="005F5ECC" w:rsidRDefault="00CB0D07" w:rsidP="005F5ECC">
            <w:pPr>
              <w:spacing w:after="0" w:line="240" w:lineRule="auto"/>
              <w:rPr>
                <w:sz w:val="24"/>
                <w:szCs w:val="24"/>
              </w:rPr>
            </w:pPr>
            <w:r w:rsidRPr="005F5ECC">
              <w:rPr>
                <w:rFonts w:eastAsia="Arial"/>
                <w:color w:val="000000"/>
                <w:sz w:val="24"/>
                <w:szCs w:val="24"/>
              </w:rPr>
              <w:t>Кадетская школа-интернат</w:t>
            </w:r>
          </w:p>
        </w:tc>
        <w:tc>
          <w:tcPr>
            <w:tcW w:w="0" w:type="auto"/>
            <w:tcMar>
              <w:top w:w="150" w:type="dxa"/>
              <w:left w:w="240" w:type="dxa"/>
              <w:bottom w:w="150" w:type="dxa"/>
              <w:right w:w="240" w:type="dxa"/>
            </w:tcMar>
            <w:hideMark/>
          </w:tcPr>
          <w:p w14:paraId="68AED563" w14:textId="08DF015C" w:rsidR="00CB0D07" w:rsidRPr="005F5ECC" w:rsidRDefault="00CB0D07" w:rsidP="005F5ECC">
            <w:pPr>
              <w:spacing w:after="0" w:line="240" w:lineRule="auto"/>
              <w:jc w:val="center"/>
              <w:rPr>
                <w:sz w:val="24"/>
                <w:szCs w:val="24"/>
              </w:rPr>
            </w:pPr>
            <w:r w:rsidRPr="005F5ECC">
              <w:rPr>
                <w:rFonts w:eastAsia="Arial"/>
                <w:color w:val="000000"/>
                <w:sz w:val="24"/>
                <w:szCs w:val="24"/>
              </w:rPr>
              <w:t>4</w:t>
            </w:r>
          </w:p>
        </w:tc>
        <w:tc>
          <w:tcPr>
            <w:tcW w:w="0" w:type="auto"/>
            <w:tcMar>
              <w:top w:w="150" w:type="dxa"/>
              <w:left w:w="240" w:type="dxa"/>
              <w:bottom w:w="150" w:type="dxa"/>
              <w:right w:w="240" w:type="dxa"/>
            </w:tcMar>
            <w:hideMark/>
          </w:tcPr>
          <w:p w14:paraId="163D1753" w14:textId="39BDD8BD" w:rsidR="00CB0D07" w:rsidRPr="005F5ECC" w:rsidRDefault="00CB0D07" w:rsidP="005F5ECC">
            <w:pPr>
              <w:spacing w:after="0" w:line="240" w:lineRule="auto"/>
              <w:jc w:val="center"/>
              <w:rPr>
                <w:sz w:val="24"/>
                <w:szCs w:val="24"/>
              </w:rPr>
            </w:pPr>
            <w:r w:rsidRPr="005F5ECC">
              <w:rPr>
                <w:rFonts w:eastAsia="Arial"/>
                <w:color w:val="000000"/>
                <w:sz w:val="24"/>
                <w:szCs w:val="24"/>
              </w:rPr>
              <w:t>25</w:t>
            </w:r>
          </w:p>
        </w:tc>
        <w:tc>
          <w:tcPr>
            <w:tcW w:w="0" w:type="auto"/>
            <w:tcMar>
              <w:top w:w="150" w:type="dxa"/>
              <w:left w:w="240" w:type="dxa"/>
              <w:bottom w:w="150" w:type="dxa"/>
              <w:right w:w="240" w:type="dxa"/>
            </w:tcMar>
            <w:hideMark/>
          </w:tcPr>
          <w:p w14:paraId="40B49542" w14:textId="3C34D365" w:rsidR="00CB0D07" w:rsidRPr="005F5ECC" w:rsidRDefault="00CB0D07" w:rsidP="005F5ECC">
            <w:pPr>
              <w:spacing w:after="0" w:line="240" w:lineRule="auto"/>
              <w:jc w:val="center"/>
              <w:rPr>
                <w:sz w:val="24"/>
                <w:szCs w:val="24"/>
              </w:rPr>
            </w:pPr>
            <w:r w:rsidRPr="005F5ECC">
              <w:rPr>
                <w:rFonts w:eastAsia="Arial"/>
                <w:color w:val="000000"/>
                <w:sz w:val="24"/>
                <w:szCs w:val="24"/>
              </w:rPr>
              <w:t>25</w:t>
            </w:r>
          </w:p>
        </w:tc>
        <w:tc>
          <w:tcPr>
            <w:tcW w:w="0" w:type="auto"/>
            <w:tcMar>
              <w:top w:w="150" w:type="dxa"/>
              <w:left w:w="240" w:type="dxa"/>
              <w:bottom w:w="150" w:type="dxa"/>
              <w:right w:w="240" w:type="dxa"/>
            </w:tcMar>
            <w:hideMark/>
          </w:tcPr>
          <w:p w14:paraId="6ACED11A" w14:textId="4FEE5351" w:rsidR="00CB0D07" w:rsidRPr="005F5ECC" w:rsidRDefault="00CB0D07" w:rsidP="005F5ECC">
            <w:pPr>
              <w:spacing w:after="0" w:line="240" w:lineRule="auto"/>
              <w:jc w:val="center"/>
              <w:rPr>
                <w:sz w:val="24"/>
                <w:szCs w:val="24"/>
              </w:rPr>
            </w:pPr>
            <w:r w:rsidRPr="005F5ECC">
              <w:rPr>
                <w:rFonts w:eastAsia="Arial"/>
                <w:color w:val="000000"/>
                <w:sz w:val="24"/>
                <w:szCs w:val="24"/>
              </w:rPr>
              <w:t>25</w:t>
            </w:r>
          </w:p>
        </w:tc>
        <w:tc>
          <w:tcPr>
            <w:tcW w:w="1646" w:type="dxa"/>
            <w:tcMar>
              <w:top w:w="150" w:type="dxa"/>
              <w:left w:w="240" w:type="dxa"/>
              <w:bottom w:w="150" w:type="dxa"/>
              <w:right w:w="0" w:type="dxa"/>
            </w:tcMar>
            <w:hideMark/>
          </w:tcPr>
          <w:p w14:paraId="1B38C144" w14:textId="4B97D0F1" w:rsidR="00CB0D07" w:rsidRPr="005F5ECC" w:rsidRDefault="00CB0D07" w:rsidP="005F5ECC">
            <w:pPr>
              <w:spacing w:after="0" w:line="240" w:lineRule="auto"/>
              <w:jc w:val="center"/>
              <w:rPr>
                <w:sz w:val="24"/>
                <w:szCs w:val="24"/>
              </w:rPr>
            </w:pPr>
            <w:r w:rsidRPr="005F5ECC">
              <w:rPr>
                <w:rFonts w:eastAsia="Arial"/>
                <w:color w:val="000000"/>
                <w:sz w:val="24"/>
                <w:szCs w:val="24"/>
              </w:rPr>
              <w:t>25</w:t>
            </w:r>
          </w:p>
        </w:tc>
      </w:tr>
      <w:tr w:rsidR="00576123" w:rsidRPr="005F5ECC" w14:paraId="0A2BAA5B" w14:textId="77777777" w:rsidTr="00D70D7E">
        <w:tc>
          <w:tcPr>
            <w:tcW w:w="4155" w:type="dxa"/>
            <w:tcMar>
              <w:top w:w="150" w:type="dxa"/>
              <w:left w:w="240" w:type="dxa"/>
              <w:bottom w:w="150" w:type="dxa"/>
              <w:right w:w="240" w:type="dxa"/>
            </w:tcMar>
            <w:hideMark/>
          </w:tcPr>
          <w:p w14:paraId="21036873" w14:textId="620F3971" w:rsidR="00CB0D07" w:rsidRPr="005F5ECC" w:rsidRDefault="00CB0D07" w:rsidP="005F5ECC">
            <w:pPr>
              <w:spacing w:after="0" w:line="240" w:lineRule="auto"/>
              <w:rPr>
                <w:sz w:val="24"/>
                <w:szCs w:val="24"/>
              </w:rPr>
            </w:pPr>
            <w:r w:rsidRPr="005F5ECC">
              <w:rPr>
                <w:rFonts w:eastAsia="Arial"/>
                <w:color w:val="000000"/>
                <w:sz w:val="24"/>
                <w:szCs w:val="24"/>
              </w:rPr>
              <w:t>Лицей</w:t>
            </w:r>
          </w:p>
        </w:tc>
        <w:tc>
          <w:tcPr>
            <w:tcW w:w="0" w:type="auto"/>
            <w:tcMar>
              <w:top w:w="150" w:type="dxa"/>
              <w:left w:w="240" w:type="dxa"/>
              <w:bottom w:w="150" w:type="dxa"/>
              <w:right w:w="240" w:type="dxa"/>
            </w:tcMar>
            <w:hideMark/>
          </w:tcPr>
          <w:p w14:paraId="1ACAC3D8" w14:textId="27317208" w:rsidR="00CB0D07" w:rsidRPr="005F5ECC" w:rsidRDefault="00CB0D07" w:rsidP="005F5ECC">
            <w:pPr>
              <w:spacing w:after="0" w:line="240" w:lineRule="auto"/>
              <w:jc w:val="center"/>
              <w:rPr>
                <w:sz w:val="24"/>
                <w:szCs w:val="24"/>
              </w:rPr>
            </w:pPr>
            <w:r w:rsidRPr="005F5ECC">
              <w:rPr>
                <w:rFonts w:eastAsia="Arial"/>
                <w:color w:val="000000"/>
                <w:sz w:val="24"/>
                <w:szCs w:val="24"/>
              </w:rPr>
              <w:t>17</w:t>
            </w:r>
          </w:p>
        </w:tc>
        <w:tc>
          <w:tcPr>
            <w:tcW w:w="0" w:type="auto"/>
            <w:tcMar>
              <w:top w:w="150" w:type="dxa"/>
              <w:left w:w="240" w:type="dxa"/>
              <w:bottom w:w="150" w:type="dxa"/>
              <w:right w:w="240" w:type="dxa"/>
            </w:tcMar>
            <w:hideMark/>
          </w:tcPr>
          <w:p w14:paraId="6FC7F48E" w14:textId="55A181C1" w:rsidR="00CB0D07" w:rsidRPr="005F5ECC" w:rsidRDefault="00CB0D07" w:rsidP="005F5ECC">
            <w:pPr>
              <w:spacing w:after="0" w:line="240" w:lineRule="auto"/>
              <w:jc w:val="center"/>
              <w:rPr>
                <w:sz w:val="24"/>
                <w:szCs w:val="24"/>
              </w:rPr>
            </w:pPr>
            <w:r w:rsidRPr="005F5ECC">
              <w:rPr>
                <w:rFonts w:eastAsia="Arial"/>
                <w:color w:val="000000"/>
                <w:sz w:val="24"/>
                <w:szCs w:val="24"/>
              </w:rPr>
              <w:t>23,53</w:t>
            </w:r>
          </w:p>
        </w:tc>
        <w:tc>
          <w:tcPr>
            <w:tcW w:w="0" w:type="auto"/>
            <w:tcMar>
              <w:top w:w="150" w:type="dxa"/>
              <w:left w:w="240" w:type="dxa"/>
              <w:bottom w:w="150" w:type="dxa"/>
              <w:right w:w="240" w:type="dxa"/>
            </w:tcMar>
            <w:hideMark/>
          </w:tcPr>
          <w:p w14:paraId="64FDE98A" w14:textId="6436F5D8" w:rsidR="00CB0D07" w:rsidRPr="005F5ECC" w:rsidRDefault="00CB0D07" w:rsidP="005F5ECC">
            <w:pPr>
              <w:spacing w:after="0" w:line="240" w:lineRule="auto"/>
              <w:jc w:val="center"/>
              <w:rPr>
                <w:sz w:val="24"/>
                <w:szCs w:val="24"/>
              </w:rPr>
            </w:pPr>
            <w:r w:rsidRPr="005F5ECC">
              <w:rPr>
                <w:rFonts w:eastAsia="Arial"/>
                <w:color w:val="000000"/>
                <w:sz w:val="24"/>
                <w:szCs w:val="24"/>
              </w:rPr>
              <w:t>17,65</w:t>
            </w:r>
          </w:p>
        </w:tc>
        <w:tc>
          <w:tcPr>
            <w:tcW w:w="0" w:type="auto"/>
            <w:tcMar>
              <w:top w:w="150" w:type="dxa"/>
              <w:left w:w="240" w:type="dxa"/>
              <w:bottom w:w="150" w:type="dxa"/>
              <w:right w:w="240" w:type="dxa"/>
            </w:tcMar>
            <w:hideMark/>
          </w:tcPr>
          <w:p w14:paraId="7BF53A02" w14:textId="4169B481" w:rsidR="00CB0D07" w:rsidRPr="005F5ECC" w:rsidRDefault="00CB0D07" w:rsidP="005F5ECC">
            <w:pPr>
              <w:spacing w:after="0" w:line="240" w:lineRule="auto"/>
              <w:jc w:val="center"/>
              <w:rPr>
                <w:sz w:val="24"/>
                <w:szCs w:val="24"/>
              </w:rPr>
            </w:pPr>
            <w:r w:rsidRPr="005F5ECC">
              <w:rPr>
                <w:rFonts w:eastAsia="Arial"/>
                <w:color w:val="000000"/>
                <w:sz w:val="24"/>
                <w:szCs w:val="24"/>
              </w:rPr>
              <w:t>29,41</w:t>
            </w:r>
          </w:p>
        </w:tc>
        <w:tc>
          <w:tcPr>
            <w:tcW w:w="1646" w:type="dxa"/>
            <w:tcMar>
              <w:top w:w="150" w:type="dxa"/>
              <w:left w:w="240" w:type="dxa"/>
              <w:bottom w:w="150" w:type="dxa"/>
              <w:right w:w="0" w:type="dxa"/>
            </w:tcMar>
            <w:hideMark/>
          </w:tcPr>
          <w:p w14:paraId="09BF47A1" w14:textId="6ECE1237" w:rsidR="00CB0D07" w:rsidRPr="005F5ECC" w:rsidRDefault="00CB0D07" w:rsidP="005F5ECC">
            <w:pPr>
              <w:spacing w:after="0" w:line="240" w:lineRule="auto"/>
              <w:jc w:val="center"/>
              <w:rPr>
                <w:sz w:val="24"/>
                <w:szCs w:val="24"/>
              </w:rPr>
            </w:pPr>
            <w:r w:rsidRPr="005F5ECC">
              <w:rPr>
                <w:rFonts w:eastAsia="Arial"/>
                <w:color w:val="000000"/>
                <w:sz w:val="24"/>
                <w:szCs w:val="24"/>
              </w:rPr>
              <w:t>29,41</w:t>
            </w:r>
          </w:p>
        </w:tc>
      </w:tr>
      <w:tr w:rsidR="00576123" w:rsidRPr="005F5ECC" w14:paraId="4166DCB9" w14:textId="77777777" w:rsidTr="00D70D7E">
        <w:tc>
          <w:tcPr>
            <w:tcW w:w="4155" w:type="dxa"/>
            <w:tcMar>
              <w:top w:w="150" w:type="dxa"/>
              <w:left w:w="240" w:type="dxa"/>
              <w:bottom w:w="150" w:type="dxa"/>
              <w:right w:w="240" w:type="dxa"/>
            </w:tcMar>
            <w:hideMark/>
          </w:tcPr>
          <w:p w14:paraId="483327BF" w14:textId="27ED9DA7" w:rsidR="00CB0D07" w:rsidRPr="005F5ECC" w:rsidRDefault="00CB0D07" w:rsidP="005F5ECC">
            <w:pPr>
              <w:spacing w:after="0" w:line="240" w:lineRule="auto"/>
              <w:rPr>
                <w:sz w:val="24"/>
                <w:szCs w:val="24"/>
              </w:rPr>
            </w:pPr>
            <w:r w:rsidRPr="005F5ECC">
              <w:rPr>
                <w:rFonts w:eastAsia="Arial"/>
                <w:color w:val="000000"/>
                <w:sz w:val="24"/>
                <w:szCs w:val="24"/>
              </w:rPr>
              <w:t>Лицей-интернат</w:t>
            </w:r>
          </w:p>
        </w:tc>
        <w:tc>
          <w:tcPr>
            <w:tcW w:w="0" w:type="auto"/>
            <w:tcMar>
              <w:top w:w="150" w:type="dxa"/>
              <w:left w:w="240" w:type="dxa"/>
              <w:bottom w:w="150" w:type="dxa"/>
              <w:right w:w="240" w:type="dxa"/>
            </w:tcMar>
            <w:hideMark/>
          </w:tcPr>
          <w:p w14:paraId="6D889730" w14:textId="7F70FF58" w:rsidR="00CB0D07" w:rsidRPr="005F5ECC" w:rsidRDefault="00CB0D07" w:rsidP="005F5ECC">
            <w:pPr>
              <w:spacing w:after="0" w:line="240" w:lineRule="auto"/>
              <w:jc w:val="center"/>
              <w:rPr>
                <w:sz w:val="24"/>
                <w:szCs w:val="24"/>
              </w:rPr>
            </w:pPr>
            <w:r w:rsidRPr="005F5ECC">
              <w:rPr>
                <w:rFonts w:eastAsia="Arial"/>
                <w:color w:val="000000"/>
                <w:sz w:val="24"/>
                <w:szCs w:val="24"/>
              </w:rPr>
              <w:t>18</w:t>
            </w:r>
          </w:p>
        </w:tc>
        <w:tc>
          <w:tcPr>
            <w:tcW w:w="0" w:type="auto"/>
            <w:tcMar>
              <w:top w:w="150" w:type="dxa"/>
              <w:left w:w="240" w:type="dxa"/>
              <w:bottom w:w="150" w:type="dxa"/>
              <w:right w:w="240" w:type="dxa"/>
            </w:tcMar>
            <w:hideMark/>
          </w:tcPr>
          <w:p w14:paraId="2C1CED3F" w14:textId="149DC621" w:rsidR="00CB0D07" w:rsidRPr="005F5ECC" w:rsidRDefault="00CB0D07" w:rsidP="005F5ECC">
            <w:pPr>
              <w:spacing w:after="0" w:line="240" w:lineRule="auto"/>
              <w:jc w:val="center"/>
              <w:rPr>
                <w:sz w:val="24"/>
                <w:szCs w:val="24"/>
              </w:rPr>
            </w:pPr>
            <w:r w:rsidRPr="005F5ECC">
              <w:rPr>
                <w:rFonts w:eastAsia="Arial"/>
                <w:color w:val="000000"/>
                <w:sz w:val="24"/>
                <w:szCs w:val="24"/>
              </w:rPr>
              <w:t>11,11</w:t>
            </w:r>
          </w:p>
        </w:tc>
        <w:tc>
          <w:tcPr>
            <w:tcW w:w="0" w:type="auto"/>
            <w:tcMar>
              <w:top w:w="150" w:type="dxa"/>
              <w:left w:w="240" w:type="dxa"/>
              <w:bottom w:w="150" w:type="dxa"/>
              <w:right w:w="240" w:type="dxa"/>
            </w:tcMar>
            <w:hideMark/>
          </w:tcPr>
          <w:p w14:paraId="6CC6576F" w14:textId="7627D5F9" w:rsidR="00CB0D07" w:rsidRPr="005F5ECC" w:rsidRDefault="00CB0D07" w:rsidP="005F5ECC">
            <w:pPr>
              <w:spacing w:after="0" w:line="240" w:lineRule="auto"/>
              <w:jc w:val="center"/>
              <w:rPr>
                <w:sz w:val="24"/>
                <w:szCs w:val="24"/>
              </w:rPr>
            </w:pPr>
            <w:r w:rsidRPr="005F5ECC">
              <w:rPr>
                <w:rFonts w:eastAsia="Arial"/>
                <w:color w:val="000000"/>
                <w:sz w:val="24"/>
                <w:szCs w:val="24"/>
              </w:rPr>
              <w:t>22,22</w:t>
            </w:r>
          </w:p>
        </w:tc>
        <w:tc>
          <w:tcPr>
            <w:tcW w:w="0" w:type="auto"/>
            <w:tcMar>
              <w:top w:w="150" w:type="dxa"/>
              <w:left w:w="240" w:type="dxa"/>
              <w:bottom w:w="150" w:type="dxa"/>
              <w:right w:w="240" w:type="dxa"/>
            </w:tcMar>
            <w:hideMark/>
          </w:tcPr>
          <w:p w14:paraId="10153D74" w14:textId="0D7E0A97" w:rsidR="00CB0D07" w:rsidRPr="005F5ECC" w:rsidRDefault="00CB0D07" w:rsidP="005F5ECC">
            <w:pPr>
              <w:spacing w:after="0" w:line="240" w:lineRule="auto"/>
              <w:jc w:val="center"/>
              <w:rPr>
                <w:sz w:val="24"/>
                <w:szCs w:val="24"/>
              </w:rPr>
            </w:pPr>
            <w:r w:rsidRPr="005F5ECC">
              <w:rPr>
                <w:rFonts w:eastAsia="Arial"/>
                <w:color w:val="000000"/>
                <w:sz w:val="24"/>
                <w:szCs w:val="24"/>
              </w:rPr>
              <w:t>27,78</w:t>
            </w:r>
          </w:p>
        </w:tc>
        <w:tc>
          <w:tcPr>
            <w:tcW w:w="1646" w:type="dxa"/>
            <w:tcMar>
              <w:top w:w="150" w:type="dxa"/>
              <w:left w:w="240" w:type="dxa"/>
              <w:bottom w:w="150" w:type="dxa"/>
              <w:right w:w="0" w:type="dxa"/>
            </w:tcMar>
            <w:hideMark/>
          </w:tcPr>
          <w:p w14:paraId="19E355FF" w14:textId="50D5EB84" w:rsidR="00CB0D07" w:rsidRPr="005F5ECC" w:rsidRDefault="00CB0D07" w:rsidP="005F5ECC">
            <w:pPr>
              <w:spacing w:after="0" w:line="240" w:lineRule="auto"/>
              <w:jc w:val="center"/>
              <w:rPr>
                <w:sz w:val="24"/>
                <w:szCs w:val="24"/>
              </w:rPr>
            </w:pPr>
            <w:r w:rsidRPr="005F5ECC">
              <w:rPr>
                <w:rFonts w:eastAsia="Arial"/>
                <w:color w:val="000000"/>
                <w:sz w:val="24"/>
                <w:szCs w:val="24"/>
              </w:rPr>
              <w:t>38,89</w:t>
            </w:r>
          </w:p>
        </w:tc>
      </w:tr>
      <w:tr w:rsidR="00576123" w:rsidRPr="005F5ECC" w14:paraId="0AF086B8" w14:textId="77777777" w:rsidTr="00D70D7E">
        <w:tc>
          <w:tcPr>
            <w:tcW w:w="4155" w:type="dxa"/>
            <w:tcMar>
              <w:top w:w="150" w:type="dxa"/>
              <w:left w:w="240" w:type="dxa"/>
              <w:bottom w:w="150" w:type="dxa"/>
              <w:right w:w="240" w:type="dxa"/>
            </w:tcMar>
            <w:hideMark/>
          </w:tcPr>
          <w:p w14:paraId="222E6AD1" w14:textId="422CDEB8" w:rsidR="00CB0D07" w:rsidRPr="005F5ECC" w:rsidRDefault="00CB0D07" w:rsidP="005F5ECC">
            <w:pPr>
              <w:spacing w:after="0" w:line="240" w:lineRule="auto"/>
              <w:rPr>
                <w:sz w:val="24"/>
                <w:szCs w:val="24"/>
              </w:rPr>
            </w:pPr>
            <w:r w:rsidRPr="005F5ECC">
              <w:rPr>
                <w:rFonts w:eastAsia="Arial"/>
                <w:color w:val="000000"/>
                <w:sz w:val="24"/>
                <w:szCs w:val="24"/>
              </w:rPr>
              <w:t>СОШ</w:t>
            </w:r>
          </w:p>
        </w:tc>
        <w:tc>
          <w:tcPr>
            <w:tcW w:w="0" w:type="auto"/>
            <w:tcMar>
              <w:top w:w="150" w:type="dxa"/>
              <w:left w:w="240" w:type="dxa"/>
              <w:bottom w:w="150" w:type="dxa"/>
              <w:right w:w="240" w:type="dxa"/>
            </w:tcMar>
            <w:hideMark/>
          </w:tcPr>
          <w:p w14:paraId="69C4A3F2" w14:textId="046684F4" w:rsidR="00CB0D07" w:rsidRPr="005F5ECC" w:rsidRDefault="00CB0D07" w:rsidP="005F5ECC">
            <w:pPr>
              <w:spacing w:after="0" w:line="240" w:lineRule="auto"/>
              <w:jc w:val="center"/>
              <w:rPr>
                <w:sz w:val="24"/>
                <w:szCs w:val="24"/>
              </w:rPr>
            </w:pPr>
            <w:r w:rsidRPr="005F5ECC">
              <w:rPr>
                <w:rFonts w:eastAsia="Arial"/>
                <w:color w:val="000000"/>
                <w:sz w:val="24"/>
                <w:szCs w:val="24"/>
              </w:rPr>
              <w:t>452</w:t>
            </w:r>
          </w:p>
        </w:tc>
        <w:tc>
          <w:tcPr>
            <w:tcW w:w="0" w:type="auto"/>
            <w:tcMar>
              <w:top w:w="150" w:type="dxa"/>
              <w:left w:w="240" w:type="dxa"/>
              <w:bottom w:w="150" w:type="dxa"/>
              <w:right w:w="240" w:type="dxa"/>
            </w:tcMar>
            <w:hideMark/>
          </w:tcPr>
          <w:p w14:paraId="37D27AD1" w14:textId="698E04C3" w:rsidR="00CB0D07" w:rsidRPr="005F5ECC" w:rsidRDefault="00CB0D07" w:rsidP="005F5ECC">
            <w:pPr>
              <w:spacing w:after="0" w:line="240" w:lineRule="auto"/>
              <w:jc w:val="center"/>
              <w:rPr>
                <w:sz w:val="24"/>
                <w:szCs w:val="24"/>
              </w:rPr>
            </w:pPr>
            <w:r w:rsidRPr="005F5ECC">
              <w:rPr>
                <w:rFonts w:eastAsia="Arial"/>
                <w:color w:val="000000"/>
                <w:sz w:val="24"/>
                <w:szCs w:val="24"/>
              </w:rPr>
              <w:t>30,09</w:t>
            </w:r>
          </w:p>
        </w:tc>
        <w:tc>
          <w:tcPr>
            <w:tcW w:w="0" w:type="auto"/>
            <w:tcMar>
              <w:top w:w="150" w:type="dxa"/>
              <w:left w:w="240" w:type="dxa"/>
              <w:bottom w:w="150" w:type="dxa"/>
              <w:right w:w="240" w:type="dxa"/>
            </w:tcMar>
            <w:hideMark/>
          </w:tcPr>
          <w:p w14:paraId="20BE8017" w14:textId="6FE677FB" w:rsidR="00CB0D07" w:rsidRPr="005F5ECC" w:rsidRDefault="00CB0D07" w:rsidP="005F5ECC">
            <w:pPr>
              <w:spacing w:after="0" w:line="240" w:lineRule="auto"/>
              <w:jc w:val="center"/>
              <w:rPr>
                <w:sz w:val="24"/>
                <w:szCs w:val="24"/>
              </w:rPr>
            </w:pPr>
            <w:r w:rsidRPr="005F5ECC">
              <w:rPr>
                <w:rFonts w:eastAsia="Arial"/>
                <w:color w:val="000000"/>
                <w:sz w:val="24"/>
                <w:szCs w:val="24"/>
              </w:rPr>
              <w:t>42,48</w:t>
            </w:r>
          </w:p>
        </w:tc>
        <w:tc>
          <w:tcPr>
            <w:tcW w:w="0" w:type="auto"/>
            <w:tcMar>
              <w:top w:w="150" w:type="dxa"/>
              <w:left w:w="240" w:type="dxa"/>
              <w:bottom w:w="150" w:type="dxa"/>
              <w:right w:w="240" w:type="dxa"/>
            </w:tcMar>
            <w:hideMark/>
          </w:tcPr>
          <w:p w14:paraId="4744B5DE" w14:textId="488FF740" w:rsidR="00CB0D07" w:rsidRPr="005F5ECC" w:rsidRDefault="00CB0D07" w:rsidP="005F5ECC">
            <w:pPr>
              <w:spacing w:after="0" w:line="240" w:lineRule="auto"/>
              <w:jc w:val="center"/>
              <w:rPr>
                <w:sz w:val="24"/>
                <w:szCs w:val="24"/>
              </w:rPr>
            </w:pPr>
            <w:r w:rsidRPr="005F5ECC">
              <w:rPr>
                <w:rFonts w:eastAsia="Arial"/>
                <w:color w:val="000000"/>
                <w:sz w:val="24"/>
                <w:szCs w:val="24"/>
              </w:rPr>
              <w:t>19,91</w:t>
            </w:r>
          </w:p>
        </w:tc>
        <w:tc>
          <w:tcPr>
            <w:tcW w:w="1646" w:type="dxa"/>
            <w:tcMar>
              <w:top w:w="150" w:type="dxa"/>
              <w:left w:w="240" w:type="dxa"/>
              <w:bottom w:w="150" w:type="dxa"/>
              <w:right w:w="0" w:type="dxa"/>
            </w:tcMar>
            <w:hideMark/>
          </w:tcPr>
          <w:p w14:paraId="3201D260" w14:textId="50C91264" w:rsidR="00CB0D07" w:rsidRPr="005F5ECC" w:rsidRDefault="00CB0D07" w:rsidP="005F5ECC">
            <w:pPr>
              <w:spacing w:after="0" w:line="240" w:lineRule="auto"/>
              <w:jc w:val="center"/>
              <w:rPr>
                <w:sz w:val="24"/>
                <w:szCs w:val="24"/>
              </w:rPr>
            </w:pPr>
            <w:r w:rsidRPr="005F5ECC">
              <w:rPr>
                <w:rFonts w:eastAsia="Arial"/>
                <w:color w:val="000000"/>
                <w:sz w:val="24"/>
                <w:szCs w:val="24"/>
              </w:rPr>
              <w:t>7,52</w:t>
            </w:r>
          </w:p>
        </w:tc>
      </w:tr>
      <w:tr w:rsidR="00CB0D07" w:rsidRPr="005F5ECC" w14:paraId="3866F1B9" w14:textId="77777777" w:rsidTr="00D70D7E">
        <w:tc>
          <w:tcPr>
            <w:tcW w:w="4155" w:type="dxa"/>
            <w:tcMar>
              <w:top w:w="150" w:type="dxa"/>
              <w:left w:w="240" w:type="dxa"/>
              <w:bottom w:w="150" w:type="dxa"/>
              <w:right w:w="240" w:type="dxa"/>
            </w:tcMar>
          </w:tcPr>
          <w:p w14:paraId="082972DC" w14:textId="78CF5FB6" w:rsidR="00CB0D07" w:rsidRPr="005F5ECC" w:rsidRDefault="00CB0D07" w:rsidP="005F5ECC">
            <w:pPr>
              <w:spacing w:after="0" w:line="240" w:lineRule="auto"/>
              <w:rPr>
                <w:sz w:val="24"/>
                <w:szCs w:val="24"/>
              </w:rPr>
            </w:pPr>
            <w:r w:rsidRPr="005F5ECC">
              <w:rPr>
                <w:rFonts w:eastAsia="Arial"/>
                <w:color w:val="000000"/>
                <w:sz w:val="24"/>
                <w:szCs w:val="24"/>
              </w:rPr>
              <w:t>СОШ с углубленным изучением отдельных предметов</w:t>
            </w:r>
          </w:p>
        </w:tc>
        <w:tc>
          <w:tcPr>
            <w:tcW w:w="0" w:type="auto"/>
            <w:tcMar>
              <w:top w:w="150" w:type="dxa"/>
              <w:left w:w="240" w:type="dxa"/>
              <w:bottom w:w="150" w:type="dxa"/>
              <w:right w:w="240" w:type="dxa"/>
            </w:tcMar>
          </w:tcPr>
          <w:p w14:paraId="39282462" w14:textId="65819341" w:rsidR="00CB0D07" w:rsidRPr="005F5ECC" w:rsidRDefault="00CB0D07" w:rsidP="005F5ECC">
            <w:pPr>
              <w:spacing w:after="0" w:line="240" w:lineRule="auto"/>
              <w:jc w:val="center"/>
              <w:rPr>
                <w:sz w:val="24"/>
                <w:szCs w:val="24"/>
              </w:rPr>
            </w:pPr>
            <w:r w:rsidRPr="005F5ECC">
              <w:rPr>
                <w:rFonts w:eastAsia="Arial"/>
                <w:color w:val="000000"/>
                <w:sz w:val="24"/>
                <w:szCs w:val="24"/>
              </w:rPr>
              <w:t>29</w:t>
            </w:r>
          </w:p>
        </w:tc>
        <w:tc>
          <w:tcPr>
            <w:tcW w:w="0" w:type="auto"/>
            <w:tcMar>
              <w:top w:w="150" w:type="dxa"/>
              <w:left w:w="240" w:type="dxa"/>
              <w:bottom w:w="150" w:type="dxa"/>
              <w:right w:w="240" w:type="dxa"/>
            </w:tcMar>
          </w:tcPr>
          <w:p w14:paraId="5408A1DC" w14:textId="36FB1814" w:rsidR="00CB0D07" w:rsidRPr="005F5ECC" w:rsidRDefault="00CB0D07" w:rsidP="005F5ECC">
            <w:pPr>
              <w:spacing w:after="0" w:line="240" w:lineRule="auto"/>
              <w:jc w:val="center"/>
              <w:rPr>
                <w:sz w:val="24"/>
                <w:szCs w:val="24"/>
              </w:rPr>
            </w:pPr>
            <w:r w:rsidRPr="005F5ECC">
              <w:rPr>
                <w:rFonts w:eastAsia="Arial"/>
                <w:color w:val="000000"/>
                <w:sz w:val="24"/>
                <w:szCs w:val="24"/>
              </w:rPr>
              <w:t>20,69</w:t>
            </w:r>
          </w:p>
        </w:tc>
        <w:tc>
          <w:tcPr>
            <w:tcW w:w="0" w:type="auto"/>
            <w:tcMar>
              <w:top w:w="150" w:type="dxa"/>
              <w:left w:w="240" w:type="dxa"/>
              <w:bottom w:w="150" w:type="dxa"/>
              <w:right w:w="240" w:type="dxa"/>
            </w:tcMar>
          </w:tcPr>
          <w:p w14:paraId="6A366217" w14:textId="59D78D95" w:rsidR="00CB0D07" w:rsidRPr="005F5ECC" w:rsidRDefault="00CB0D07" w:rsidP="005F5ECC">
            <w:pPr>
              <w:spacing w:after="0" w:line="240" w:lineRule="auto"/>
              <w:jc w:val="center"/>
              <w:rPr>
                <w:sz w:val="24"/>
                <w:szCs w:val="24"/>
              </w:rPr>
            </w:pPr>
            <w:r w:rsidRPr="005F5ECC">
              <w:rPr>
                <w:rFonts w:eastAsia="Arial"/>
                <w:color w:val="000000"/>
                <w:sz w:val="24"/>
                <w:szCs w:val="24"/>
              </w:rPr>
              <w:t>51,72</w:t>
            </w:r>
          </w:p>
        </w:tc>
        <w:tc>
          <w:tcPr>
            <w:tcW w:w="0" w:type="auto"/>
            <w:tcMar>
              <w:top w:w="150" w:type="dxa"/>
              <w:left w:w="240" w:type="dxa"/>
              <w:bottom w:w="150" w:type="dxa"/>
              <w:right w:w="240" w:type="dxa"/>
            </w:tcMar>
          </w:tcPr>
          <w:p w14:paraId="435DFF25" w14:textId="3D5F708F" w:rsidR="00CB0D07" w:rsidRPr="005F5ECC" w:rsidRDefault="00CB0D07" w:rsidP="005F5ECC">
            <w:pPr>
              <w:spacing w:after="0" w:line="240" w:lineRule="auto"/>
              <w:jc w:val="center"/>
              <w:rPr>
                <w:sz w:val="24"/>
                <w:szCs w:val="24"/>
              </w:rPr>
            </w:pPr>
            <w:r w:rsidRPr="005F5ECC">
              <w:rPr>
                <w:rFonts w:eastAsia="Arial"/>
                <w:color w:val="000000"/>
                <w:sz w:val="24"/>
                <w:szCs w:val="24"/>
              </w:rPr>
              <w:t>17,24</w:t>
            </w:r>
          </w:p>
        </w:tc>
        <w:tc>
          <w:tcPr>
            <w:tcW w:w="1646" w:type="dxa"/>
            <w:tcMar>
              <w:top w:w="150" w:type="dxa"/>
              <w:left w:w="240" w:type="dxa"/>
              <w:bottom w:w="150" w:type="dxa"/>
              <w:right w:w="0" w:type="dxa"/>
            </w:tcMar>
          </w:tcPr>
          <w:p w14:paraId="081212C6" w14:textId="116DF937" w:rsidR="00CB0D07" w:rsidRPr="005F5ECC" w:rsidRDefault="00CB0D07" w:rsidP="005F5ECC">
            <w:pPr>
              <w:spacing w:after="0" w:line="240" w:lineRule="auto"/>
              <w:jc w:val="center"/>
              <w:rPr>
                <w:sz w:val="24"/>
                <w:szCs w:val="24"/>
              </w:rPr>
            </w:pPr>
            <w:r w:rsidRPr="005F5ECC">
              <w:rPr>
                <w:rFonts w:eastAsia="Arial"/>
                <w:color w:val="000000"/>
                <w:sz w:val="24"/>
                <w:szCs w:val="24"/>
              </w:rPr>
              <w:t>10,34</w:t>
            </w:r>
          </w:p>
        </w:tc>
      </w:tr>
    </w:tbl>
    <w:p w14:paraId="486CEC27" w14:textId="41184D8A" w:rsidR="00670D3C" w:rsidRPr="005F5ECC" w:rsidRDefault="00670D3C" w:rsidP="005F5ECC">
      <w:pPr>
        <w:shd w:val="clear" w:color="auto" w:fill="FFFFFF"/>
        <w:spacing w:after="0" w:line="240" w:lineRule="auto"/>
        <w:rPr>
          <w:color w:val="0F1115"/>
          <w:sz w:val="24"/>
          <w:szCs w:val="24"/>
        </w:rPr>
      </w:pPr>
    </w:p>
    <w:p w14:paraId="15AC6D8F" w14:textId="59BD9388" w:rsidR="00670D3C" w:rsidRPr="005F5ECC" w:rsidRDefault="00747CD2" w:rsidP="005F5ECC">
      <w:pPr>
        <w:pStyle w:val="3"/>
        <w:shd w:val="clear" w:color="auto" w:fill="FFFFFF"/>
        <w:spacing w:before="0" w:beforeAutospacing="0" w:after="0" w:afterAutospacing="0"/>
        <w:rPr>
          <w:color w:val="0F1115"/>
          <w:sz w:val="24"/>
          <w:szCs w:val="24"/>
        </w:rPr>
      </w:pPr>
      <w:r w:rsidRPr="005F5ECC">
        <w:rPr>
          <w:color w:val="0F1115"/>
          <w:sz w:val="24"/>
          <w:szCs w:val="24"/>
        </w:rPr>
        <w:t xml:space="preserve">2.3.3. </w:t>
      </w:r>
      <w:r w:rsidR="00670D3C" w:rsidRPr="005F5ECC">
        <w:rPr>
          <w:color w:val="0F1115"/>
          <w:sz w:val="24"/>
          <w:szCs w:val="24"/>
        </w:rPr>
        <w:t xml:space="preserve">в разрезе уровня изучения предмета </w:t>
      </w:r>
    </w:p>
    <w:p w14:paraId="12F3D52D" w14:textId="77777777" w:rsidR="00747CD2" w:rsidRPr="005F5ECC" w:rsidRDefault="00747CD2" w:rsidP="005F5ECC">
      <w:pPr>
        <w:pStyle w:val="3"/>
        <w:shd w:val="clear" w:color="auto" w:fill="FFFFFF"/>
        <w:spacing w:before="0" w:beforeAutospacing="0" w:after="0" w:afterAutospacing="0"/>
        <w:jc w:val="right"/>
        <w:rPr>
          <w:b w:val="0"/>
          <w:i/>
          <w:color w:val="0F1115"/>
          <w:sz w:val="24"/>
          <w:szCs w:val="24"/>
        </w:rPr>
      </w:pPr>
      <w:r w:rsidRPr="005F5ECC">
        <w:rPr>
          <w:b w:val="0"/>
          <w:i/>
          <w:color w:val="0F1115"/>
          <w:sz w:val="24"/>
          <w:szCs w:val="24"/>
        </w:rPr>
        <w:t>Таблица 2-9</w:t>
      </w:r>
    </w:p>
    <w:tbl>
      <w:tblPr>
        <w:tblW w:w="14786"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51"/>
        <w:gridCol w:w="3313"/>
        <w:gridCol w:w="2572"/>
        <w:gridCol w:w="2331"/>
        <w:gridCol w:w="1493"/>
        <w:gridCol w:w="1626"/>
      </w:tblGrid>
      <w:tr w:rsidR="00747CD2" w:rsidRPr="005F5ECC" w14:paraId="23BDB36B" w14:textId="77777777" w:rsidTr="00CB0D07">
        <w:trPr>
          <w:trHeight w:val="20"/>
          <w:tblHeader/>
        </w:trPr>
        <w:tc>
          <w:tcPr>
            <w:tcW w:w="3451" w:type="dxa"/>
            <w:vMerge w:val="restart"/>
            <w:tcMar>
              <w:top w:w="150" w:type="dxa"/>
              <w:left w:w="240" w:type="dxa"/>
              <w:bottom w:w="150" w:type="dxa"/>
              <w:right w:w="240" w:type="dxa"/>
            </w:tcMar>
            <w:vAlign w:val="center"/>
            <w:hideMark/>
          </w:tcPr>
          <w:p w14:paraId="2F45EB1A" w14:textId="77777777" w:rsidR="00747CD2" w:rsidRPr="005F5ECC" w:rsidRDefault="00747CD2" w:rsidP="005F5ECC">
            <w:pPr>
              <w:spacing w:after="0" w:line="240" w:lineRule="auto"/>
              <w:rPr>
                <w:sz w:val="24"/>
                <w:szCs w:val="24"/>
              </w:rPr>
            </w:pPr>
            <w:r w:rsidRPr="005F5ECC">
              <w:rPr>
                <w:sz w:val="24"/>
                <w:szCs w:val="24"/>
              </w:rPr>
              <w:t>Уровень изучения предмета</w:t>
            </w:r>
          </w:p>
        </w:tc>
        <w:tc>
          <w:tcPr>
            <w:tcW w:w="3313" w:type="dxa"/>
            <w:vMerge w:val="restart"/>
            <w:tcMar>
              <w:top w:w="150" w:type="dxa"/>
              <w:left w:w="240" w:type="dxa"/>
              <w:bottom w:w="150" w:type="dxa"/>
              <w:right w:w="240" w:type="dxa"/>
            </w:tcMar>
            <w:vAlign w:val="center"/>
            <w:hideMark/>
          </w:tcPr>
          <w:p w14:paraId="2859106D" w14:textId="77777777" w:rsidR="00747CD2" w:rsidRPr="005F5ECC" w:rsidRDefault="00747CD2" w:rsidP="005F5ECC">
            <w:pPr>
              <w:spacing w:after="0" w:line="240" w:lineRule="auto"/>
              <w:jc w:val="center"/>
              <w:rPr>
                <w:sz w:val="24"/>
                <w:szCs w:val="24"/>
              </w:rPr>
            </w:pPr>
            <w:r w:rsidRPr="005F5ECC">
              <w:rPr>
                <w:sz w:val="24"/>
                <w:szCs w:val="24"/>
              </w:rPr>
              <w:t>Количество участников, чел.</w:t>
            </w:r>
          </w:p>
        </w:tc>
        <w:tc>
          <w:tcPr>
            <w:tcW w:w="8022" w:type="dxa"/>
            <w:gridSpan w:val="4"/>
            <w:tcMar>
              <w:top w:w="150" w:type="dxa"/>
              <w:left w:w="240" w:type="dxa"/>
              <w:bottom w:w="150" w:type="dxa"/>
              <w:right w:w="240" w:type="dxa"/>
            </w:tcMar>
            <w:vAlign w:val="center"/>
            <w:hideMark/>
          </w:tcPr>
          <w:p w14:paraId="7BD7E01D" w14:textId="77777777" w:rsidR="00747CD2" w:rsidRPr="005F5ECC" w:rsidRDefault="00747CD2" w:rsidP="005F5ECC">
            <w:pPr>
              <w:spacing w:after="0" w:line="240" w:lineRule="auto"/>
              <w:jc w:val="center"/>
              <w:rPr>
                <w:sz w:val="24"/>
                <w:szCs w:val="24"/>
              </w:rPr>
            </w:pPr>
            <w:r w:rsidRPr="005F5ECC">
              <w:rPr>
                <w:sz w:val="24"/>
                <w:szCs w:val="24"/>
              </w:rPr>
              <w:t>Доля участников, получивших тестовый балл</w:t>
            </w:r>
          </w:p>
        </w:tc>
      </w:tr>
      <w:tr w:rsidR="00747CD2" w:rsidRPr="005F5ECC" w14:paraId="26AC923E" w14:textId="77777777" w:rsidTr="00CB0D07">
        <w:tc>
          <w:tcPr>
            <w:tcW w:w="3451" w:type="dxa"/>
            <w:vMerge/>
            <w:tcMar>
              <w:top w:w="150" w:type="dxa"/>
              <w:left w:w="240" w:type="dxa"/>
              <w:bottom w:w="150" w:type="dxa"/>
              <w:right w:w="240" w:type="dxa"/>
            </w:tcMar>
            <w:vAlign w:val="center"/>
            <w:hideMark/>
          </w:tcPr>
          <w:p w14:paraId="3F98E584" w14:textId="77777777" w:rsidR="00747CD2" w:rsidRPr="005F5ECC" w:rsidRDefault="00747CD2" w:rsidP="005F5ECC">
            <w:pPr>
              <w:spacing w:after="0" w:line="240" w:lineRule="auto"/>
              <w:rPr>
                <w:sz w:val="24"/>
                <w:szCs w:val="24"/>
              </w:rPr>
            </w:pPr>
          </w:p>
        </w:tc>
        <w:tc>
          <w:tcPr>
            <w:tcW w:w="3313" w:type="dxa"/>
            <w:vMerge/>
            <w:tcMar>
              <w:top w:w="150" w:type="dxa"/>
              <w:left w:w="240" w:type="dxa"/>
              <w:bottom w:w="150" w:type="dxa"/>
              <w:right w:w="240" w:type="dxa"/>
            </w:tcMar>
            <w:vAlign w:val="center"/>
            <w:hideMark/>
          </w:tcPr>
          <w:p w14:paraId="67A9C407" w14:textId="77777777" w:rsidR="00747CD2" w:rsidRPr="005F5ECC" w:rsidRDefault="00747CD2" w:rsidP="005F5ECC">
            <w:pPr>
              <w:spacing w:after="0" w:line="240" w:lineRule="auto"/>
              <w:rPr>
                <w:sz w:val="24"/>
                <w:szCs w:val="24"/>
              </w:rPr>
            </w:pPr>
          </w:p>
        </w:tc>
        <w:tc>
          <w:tcPr>
            <w:tcW w:w="2572" w:type="dxa"/>
            <w:tcMar>
              <w:top w:w="150" w:type="dxa"/>
              <w:left w:w="240" w:type="dxa"/>
              <w:bottom w:w="150" w:type="dxa"/>
              <w:right w:w="240" w:type="dxa"/>
            </w:tcMar>
            <w:vAlign w:val="center"/>
            <w:hideMark/>
          </w:tcPr>
          <w:p w14:paraId="76D240E4" w14:textId="77777777" w:rsidR="00747CD2" w:rsidRPr="005F5ECC" w:rsidRDefault="00747CD2" w:rsidP="005F5ECC">
            <w:pPr>
              <w:spacing w:after="0" w:line="240" w:lineRule="auto"/>
              <w:rPr>
                <w:sz w:val="24"/>
                <w:szCs w:val="24"/>
              </w:rPr>
            </w:pPr>
            <w:r w:rsidRPr="005F5ECC">
              <w:rPr>
                <w:rStyle w:val="30"/>
                <w:b w:val="0"/>
                <w:bCs w:val="0"/>
                <w:sz w:val="24"/>
                <w:szCs w:val="24"/>
              </w:rPr>
              <w:t>ниже минимального</w:t>
            </w:r>
          </w:p>
        </w:tc>
        <w:tc>
          <w:tcPr>
            <w:tcW w:w="2331" w:type="dxa"/>
            <w:tcMar>
              <w:top w:w="150" w:type="dxa"/>
              <w:left w:w="240" w:type="dxa"/>
              <w:bottom w:w="150" w:type="dxa"/>
              <w:right w:w="240" w:type="dxa"/>
            </w:tcMar>
            <w:vAlign w:val="center"/>
            <w:hideMark/>
          </w:tcPr>
          <w:p w14:paraId="7B1070CC" w14:textId="77777777" w:rsidR="00747CD2" w:rsidRPr="005F5ECC" w:rsidRDefault="00747CD2" w:rsidP="005F5ECC">
            <w:pPr>
              <w:spacing w:after="0" w:line="240" w:lineRule="auto"/>
              <w:rPr>
                <w:sz w:val="24"/>
                <w:szCs w:val="24"/>
              </w:rPr>
            </w:pPr>
            <w:r w:rsidRPr="005F5ECC">
              <w:rPr>
                <w:rStyle w:val="30"/>
                <w:b w:val="0"/>
                <w:bCs w:val="0"/>
                <w:sz w:val="24"/>
                <w:szCs w:val="24"/>
              </w:rPr>
              <w:t>от минимального до 60 баллов</w:t>
            </w:r>
          </w:p>
        </w:tc>
        <w:tc>
          <w:tcPr>
            <w:tcW w:w="1493" w:type="dxa"/>
            <w:tcMar>
              <w:top w:w="150" w:type="dxa"/>
              <w:left w:w="240" w:type="dxa"/>
              <w:bottom w:w="150" w:type="dxa"/>
              <w:right w:w="240" w:type="dxa"/>
            </w:tcMar>
            <w:vAlign w:val="center"/>
            <w:hideMark/>
          </w:tcPr>
          <w:p w14:paraId="40C4399F" w14:textId="77777777" w:rsidR="00747CD2" w:rsidRPr="005F5ECC" w:rsidRDefault="00747CD2" w:rsidP="005F5ECC">
            <w:pPr>
              <w:spacing w:after="0" w:line="240" w:lineRule="auto"/>
              <w:rPr>
                <w:sz w:val="24"/>
                <w:szCs w:val="24"/>
              </w:rPr>
            </w:pPr>
            <w:r w:rsidRPr="005F5ECC">
              <w:rPr>
                <w:rStyle w:val="30"/>
                <w:b w:val="0"/>
                <w:bCs w:val="0"/>
                <w:sz w:val="24"/>
                <w:szCs w:val="24"/>
              </w:rPr>
              <w:t>от 61 до 80 баллов</w:t>
            </w:r>
          </w:p>
        </w:tc>
        <w:tc>
          <w:tcPr>
            <w:tcW w:w="1626" w:type="dxa"/>
            <w:tcMar>
              <w:top w:w="150" w:type="dxa"/>
              <w:left w:w="240" w:type="dxa"/>
              <w:bottom w:w="150" w:type="dxa"/>
              <w:right w:w="0" w:type="dxa"/>
            </w:tcMar>
            <w:vAlign w:val="center"/>
            <w:hideMark/>
          </w:tcPr>
          <w:p w14:paraId="42E357D0" w14:textId="77777777" w:rsidR="00747CD2" w:rsidRPr="005F5ECC" w:rsidRDefault="00747CD2" w:rsidP="005F5ECC">
            <w:pPr>
              <w:spacing w:after="0" w:line="240" w:lineRule="auto"/>
              <w:rPr>
                <w:sz w:val="24"/>
                <w:szCs w:val="24"/>
              </w:rPr>
            </w:pPr>
            <w:r w:rsidRPr="005F5ECC">
              <w:rPr>
                <w:rStyle w:val="30"/>
                <w:b w:val="0"/>
                <w:bCs w:val="0"/>
                <w:sz w:val="24"/>
                <w:szCs w:val="24"/>
              </w:rPr>
              <w:t>от 81 до 100 баллов</w:t>
            </w:r>
          </w:p>
        </w:tc>
      </w:tr>
      <w:tr w:rsidR="00CB0D07" w:rsidRPr="005F5ECC" w14:paraId="16D2C498" w14:textId="77777777" w:rsidTr="00600C3D">
        <w:tc>
          <w:tcPr>
            <w:tcW w:w="3451" w:type="dxa"/>
            <w:tcMar>
              <w:top w:w="150" w:type="dxa"/>
              <w:left w:w="240" w:type="dxa"/>
              <w:bottom w:w="150" w:type="dxa"/>
              <w:right w:w="240" w:type="dxa"/>
            </w:tcMar>
            <w:hideMark/>
          </w:tcPr>
          <w:p w14:paraId="45731988" w14:textId="2C491B4B" w:rsidR="00CB0D07" w:rsidRPr="005F5ECC" w:rsidRDefault="00CB0D07" w:rsidP="005F5ECC">
            <w:pPr>
              <w:spacing w:after="0" w:line="240" w:lineRule="auto"/>
              <w:rPr>
                <w:sz w:val="24"/>
                <w:szCs w:val="24"/>
              </w:rPr>
            </w:pPr>
            <w:r w:rsidRPr="005F5ECC">
              <w:rPr>
                <w:rFonts w:eastAsia="Arial"/>
                <w:color w:val="000000"/>
                <w:sz w:val="24"/>
                <w:szCs w:val="24"/>
              </w:rPr>
              <w:t>базовый</w:t>
            </w:r>
          </w:p>
        </w:tc>
        <w:tc>
          <w:tcPr>
            <w:tcW w:w="3313" w:type="dxa"/>
            <w:tcMar>
              <w:top w:w="150" w:type="dxa"/>
              <w:left w:w="240" w:type="dxa"/>
              <w:bottom w:w="150" w:type="dxa"/>
              <w:right w:w="240" w:type="dxa"/>
            </w:tcMar>
            <w:hideMark/>
          </w:tcPr>
          <w:p w14:paraId="6BA75B68" w14:textId="6598F950" w:rsidR="00CB0D07" w:rsidRPr="005F5ECC" w:rsidRDefault="00CB0D07" w:rsidP="005F5ECC">
            <w:pPr>
              <w:spacing w:after="0" w:line="240" w:lineRule="auto"/>
              <w:jc w:val="center"/>
              <w:rPr>
                <w:sz w:val="24"/>
                <w:szCs w:val="24"/>
              </w:rPr>
            </w:pPr>
            <w:r w:rsidRPr="005F5ECC">
              <w:rPr>
                <w:rFonts w:eastAsia="Arial"/>
                <w:color w:val="000000"/>
                <w:sz w:val="24"/>
                <w:szCs w:val="24"/>
              </w:rPr>
              <w:t>502</w:t>
            </w:r>
          </w:p>
        </w:tc>
        <w:tc>
          <w:tcPr>
            <w:tcW w:w="2572" w:type="dxa"/>
            <w:tcMar>
              <w:top w:w="150" w:type="dxa"/>
              <w:left w:w="240" w:type="dxa"/>
              <w:bottom w:w="150" w:type="dxa"/>
              <w:right w:w="240" w:type="dxa"/>
            </w:tcMar>
            <w:hideMark/>
          </w:tcPr>
          <w:p w14:paraId="0E6A9F4B" w14:textId="24225275" w:rsidR="00CB0D07" w:rsidRPr="005F5ECC" w:rsidRDefault="00CB0D07" w:rsidP="005F5ECC">
            <w:pPr>
              <w:spacing w:after="0" w:line="240" w:lineRule="auto"/>
              <w:jc w:val="center"/>
              <w:rPr>
                <w:sz w:val="24"/>
                <w:szCs w:val="24"/>
              </w:rPr>
            </w:pPr>
            <w:r w:rsidRPr="005F5ECC">
              <w:rPr>
                <w:rFonts w:eastAsia="Arial"/>
                <w:color w:val="000000"/>
                <w:sz w:val="24"/>
                <w:szCs w:val="24"/>
              </w:rPr>
              <w:t>27,89</w:t>
            </w:r>
          </w:p>
        </w:tc>
        <w:tc>
          <w:tcPr>
            <w:tcW w:w="2331" w:type="dxa"/>
            <w:tcMar>
              <w:top w:w="150" w:type="dxa"/>
              <w:left w:w="240" w:type="dxa"/>
              <w:bottom w:w="150" w:type="dxa"/>
              <w:right w:w="240" w:type="dxa"/>
            </w:tcMar>
            <w:hideMark/>
          </w:tcPr>
          <w:p w14:paraId="2B6DB320" w14:textId="55A2DD66" w:rsidR="00CB0D07" w:rsidRPr="005F5ECC" w:rsidRDefault="00CB0D07" w:rsidP="005F5ECC">
            <w:pPr>
              <w:spacing w:after="0" w:line="240" w:lineRule="auto"/>
              <w:jc w:val="center"/>
              <w:rPr>
                <w:sz w:val="24"/>
                <w:szCs w:val="24"/>
              </w:rPr>
            </w:pPr>
            <w:r w:rsidRPr="005F5ECC">
              <w:rPr>
                <w:rFonts w:eastAsia="Arial"/>
                <w:color w:val="000000"/>
                <w:sz w:val="24"/>
                <w:szCs w:val="24"/>
              </w:rPr>
              <w:t>40,04</w:t>
            </w:r>
          </w:p>
        </w:tc>
        <w:tc>
          <w:tcPr>
            <w:tcW w:w="1493" w:type="dxa"/>
            <w:tcMar>
              <w:top w:w="150" w:type="dxa"/>
              <w:left w:w="240" w:type="dxa"/>
              <w:bottom w:w="150" w:type="dxa"/>
              <w:right w:w="240" w:type="dxa"/>
            </w:tcMar>
            <w:hideMark/>
          </w:tcPr>
          <w:p w14:paraId="2A7D92EA" w14:textId="7E2E655A" w:rsidR="00CB0D07" w:rsidRPr="005F5ECC" w:rsidRDefault="00CB0D07" w:rsidP="005F5ECC">
            <w:pPr>
              <w:spacing w:after="0" w:line="240" w:lineRule="auto"/>
              <w:jc w:val="center"/>
              <w:rPr>
                <w:sz w:val="24"/>
                <w:szCs w:val="24"/>
              </w:rPr>
            </w:pPr>
            <w:r w:rsidRPr="005F5ECC">
              <w:rPr>
                <w:rFonts w:eastAsia="Arial"/>
                <w:color w:val="000000"/>
                <w:sz w:val="24"/>
                <w:szCs w:val="24"/>
              </w:rPr>
              <w:t>22,11</w:t>
            </w:r>
          </w:p>
        </w:tc>
        <w:tc>
          <w:tcPr>
            <w:tcW w:w="1626" w:type="dxa"/>
            <w:tcMar>
              <w:top w:w="150" w:type="dxa"/>
              <w:left w:w="240" w:type="dxa"/>
              <w:bottom w:w="150" w:type="dxa"/>
              <w:right w:w="0" w:type="dxa"/>
            </w:tcMar>
            <w:hideMark/>
          </w:tcPr>
          <w:p w14:paraId="2E79EF01" w14:textId="0F90C9C0" w:rsidR="00CB0D07" w:rsidRPr="005F5ECC" w:rsidRDefault="00CB0D07" w:rsidP="005F5ECC">
            <w:pPr>
              <w:spacing w:after="0" w:line="240" w:lineRule="auto"/>
              <w:jc w:val="center"/>
              <w:rPr>
                <w:sz w:val="24"/>
                <w:szCs w:val="24"/>
              </w:rPr>
            </w:pPr>
            <w:r w:rsidRPr="005F5ECC">
              <w:rPr>
                <w:rFonts w:eastAsia="Arial"/>
                <w:color w:val="000000"/>
                <w:sz w:val="24"/>
                <w:szCs w:val="24"/>
              </w:rPr>
              <w:t>9,96</w:t>
            </w:r>
          </w:p>
        </w:tc>
      </w:tr>
      <w:tr w:rsidR="00CB0D07" w:rsidRPr="005F5ECC" w14:paraId="7B0A8EC2" w14:textId="77777777" w:rsidTr="00600C3D">
        <w:tc>
          <w:tcPr>
            <w:tcW w:w="3451" w:type="dxa"/>
            <w:tcMar>
              <w:top w:w="150" w:type="dxa"/>
              <w:left w:w="240" w:type="dxa"/>
              <w:bottom w:w="150" w:type="dxa"/>
              <w:right w:w="240" w:type="dxa"/>
            </w:tcMar>
            <w:hideMark/>
          </w:tcPr>
          <w:p w14:paraId="2ECCBCC8" w14:textId="37E9C951" w:rsidR="00CB0D07" w:rsidRPr="005F5ECC" w:rsidRDefault="00CB0D07" w:rsidP="005F5ECC">
            <w:pPr>
              <w:spacing w:after="0" w:line="240" w:lineRule="auto"/>
              <w:rPr>
                <w:sz w:val="24"/>
                <w:szCs w:val="24"/>
              </w:rPr>
            </w:pPr>
            <w:r w:rsidRPr="005F5ECC">
              <w:rPr>
                <w:rFonts w:eastAsia="Arial"/>
                <w:color w:val="000000"/>
                <w:sz w:val="24"/>
                <w:szCs w:val="24"/>
              </w:rPr>
              <w:t>углубленный</w:t>
            </w:r>
          </w:p>
        </w:tc>
        <w:tc>
          <w:tcPr>
            <w:tcW w:w="3313" w:type="dxa"/>
            <w:tcMar>
              <w:top w:w="150" w:type="dxa"/>
              <w:left w:w="240" w:type="dxa"/>
              <w:bottom w:w="150" w:type="dxa"/>
              <w:right w:w="240" w:type="dxa"/>
            </w:tcMar>
            <w:hideMark/>
          </w:tcPr>
          <w:p w14:paraId="7F731C05" w14:textId="1F032402" w:rsidR="00CB0D07" w:rsidRPr="005F5ECC" w:rsidRDefault="00CB0D07" w:rsidP="005F5ECC">
            <w:pPr>
              <w:spacing w:after="0" w:line="240" w:lineRule="auto"/>
              <w:jc w:val="center"/>
              <w:rPr>
                <w:sz w:val="24"/>
                <w:szCs w:val="24"/>
              </w:rPr>
            </w:pPr>
            <w:r w:rsidRPr="005F5ECC">
              <w:rPr>
                <w:rFonts w:eastAsia="Arial"/>
                <w:color w:val="000000"/>
                <w:sz w:val="24"/>
                <w:szCs w:val="24"/>
              </w:rPr>
              <w:t>86</w:t>
            </w:r>
          </w:p>
        </w:tc>
        <w:tc>
          <w:tcPr>
            <w:tcW w:w="2572" w:type="dxa"/>
            <w:tcMar>
              <w:top w:w="150" w:type="dxa"/>
              <w:left w:w="240" w:type="dxa"/>
              <w:bottom w:w="150" w:type="dxa"/>
              <w:right w:w="240" w:type="dxa"/>
            </w:tcMar>
            <w:hideMark/>
          </w:tcPr>
          <w:p w14:paraId="7E06E413" w14:textId="65B8EAF7" w:rsidR="00CB0D07" w:rsidRPr="005F5ECC" w:rsidRDefault="00CB0D07" w:rsidP="005F5ECC">
            <w:pPr>
              <w:spacing w:after="0" w:line="240" w:lineRule="auto"/>
              <w:jc w:val="center"/>
              <w:rPr>
                <w:sz w:val="24"/>
                <w:szCs w:val="24"/>
              </w:rPr>
            </w:pPr>
            <w:r w:rsidRPr="005F5ECC">
              <w:rPr>
                <w:rFonts w:eastAsia="Arial"/>
                <w:color w:val="000000"/>
                <w:sz w:val="24"/>
                <w:szCs w:val="24"/>
              </w:rPr>
              <w:t>23,26</w:t>
            </w:r>
          </w:p>
        </w:tc>
        <w:tc>
          <w:tcPr>
            <w:tcW w:w="2331" w:type="dxa"/>
            <w:tcMar>
              <w:top w:w="150" w:type="dxa"/>
              <w:left w:w="240" w:type="dxa"/>
              <w:bottom w:w="150" w:type="dxa"/>
              <w:right w:w="240" w:type="dxa"/>
            </w:tcMar>
            <w:hideMark/>
          </w:tcPr>
          <w:p w14:paraId="69689B45" w14:textId="5C47927A" w:rsidR="00CB0D07" w:rsidRPr="005F5ECC" w:rsidRDefault="00CB0D07" w:rsidP="005F5ECC">
            <w:pPr>
              <w:spacing w:after="0" w:line="240" w:lineRule="auto"/>
              <w:jc w:val="center"/>
              <w:rPr>
                <w:sz w:val="24"/>
                <w:szCs w:val="24"/>
              </w:rPr>
            </w:pPr>
            <w:r w:rsidRPr="005F5ECC">
              <w:rPr>
                <w:rFonts w:eastAsia="Arial"/>
                <w:color w:val="000000"/>
                <w:sz w:val="24"/>
                <w:szCs w:val="24"/>
              </w:rPr>
              <w:t>52,33</w:t>
            </w:r>
          </w:p>
        </w:tc>
        <w:tc>
          <w:tcPr>
            <w:tcW w:w="1493" w:type="dxa"/>
            <w:tcMar>
              <w:top w:w="150" w:type="dxa"/>
              <w:left w:w="240" w:type="dxa"/>
              <w:bottom w:w="150" w:type="dxa"/>
              <w:right w:w="240" w:type="dxa"/>
            </w:tcMar>
            <w:hideMark/>
          </w:tcPr>
          <w:p w14:paraId="6D199555" w14:textId="4F279586" w:rsidR="00CB0D07" w:rsidRPr="005F5ECC" w:rsidRDefault="00CB0D07" w:rsidP="005F5ECC">
            <w:pPr>
              <w:spacing w:after="0" w:line="240" w:lineRule="auto"/>
              <w:jc w:val="center"/>
              <w:rPr>
                <w:sz w:val="24"/>
                <w:szCs w:val="24"/>
              </w:rPr>
            </w:pPr>
            <w:r w:rsidRPr="005F5ECC">
              <w:rPr>
                <w:rFonts w:eastAsia="Arial"/>
                <w:color w:val="000000"/>
                <w:sz w:val="24"/>
                <w:szCs w:val="24"/>
              </w:rPr>
              <w:t>18,6</w:t>
            </w:r>
          </w:p>
        </w:tc>
        <w:tc>
          <w:tcPr>
            <w:tcW w:w="1626" w:type="dxa"/>
            <w:tcMar>
              <w:top w:w="150" w:type="dxa"/>
              <w:left w:w="240" w:type="dxa"/>
              <w:bottom w:w="150" w:type="dxa"/>
              <w:right w:w="0" w:type="dxa"/>
            </w:tcMar>
            <w:hideMark/>
          </w:tcPr>
          <w:p w14:paraId="0982D3F8" w14:textId="6415AC43" w:rsidR="00CB0D07" w:rsidRPr="005F5ECC" w:rsidRDefault="00CB0D07" w:rsidP="005F5ECC">
            <w:pPr>
              <w:spacing w:after="0" w:line="240" w:lineRule="auto"/>
              <w:jc w:val="center"/>
              <w:rPr>
                <w:sz w:val="24"/>
                <w:szCs w:val="24"/>
              </w:rPr>
            </w:pPr>
            <w:r w:rsidRPr="005F5ECC">
              <w:rPr>
                <w:rFonts w:eastAsia="Arial"/>
                <w:color w:val="000000"/>
                <w:sz w:val="24"/>
                <w:szCs w:val="24"/>
              </w:rPr>
              <w:t>5,81</w:t>
            </w:r>
          </w:p>
        </w:tc>
      </w:tr>
    </w:tbl>
    <w:p w14:paraId="616B2FE3" w14:textId="77777777" w:rsidR="009E00E9" w:rsidRPr="005F5ECC" w:rsidRDefault="009E00E9" w:rsidP="005F5ECC">
      <w:pPr>
        <w:pStyle w:val="3"/>
        <w:shd w:val="clear" w:color="auto" w:fill="FFFFFF"/>
        <w:spacing w:before="0" w:beforeAutospacing="0" w:after="0" w:afterAutospacing="0"/>
        <w:rPr>
          <w:color w:val="0F1115"/>
          <w:sz w:val="24"/>
          <w:szCs w:val="24"/>
        </w:rPr>
      </w:pPr>
    </w:p>
    <w:p w14:paraId="0D4CAECA" w14:textId="02B63F7E" w:rsidR="00670D3C" w:rsidRPr="005F5ECC" w:rsidRDefault="00747CD2" w:rsidP="005F5ECC">
      <w:pPr>
        <w:pStyle w:val="3"/>
        <w:shd w:val="clear" w:color="auto" w:fill="FFFFFF"/>
        <w:spacing w:before="0" w:beforeAutospacing="0" w:after="0" w:afterAutospacing="0"/>
        <w:rPr>
          <w:color w:val="0F1115"/>
          <w:sz w:val="24"/>
          <w:szCs w:val="24"/>
        </w:rPr>
      </w:pPr>
      <w:r w:rsidRPr="005F5ECC">
        <w:rPr>
          <w:color w:val="0F1115"/>
          <w:sz w:val="24"/>
          <w:szCs w:val="24"/>
        </w:rPr>
        <w:t xml:space="preserve">2.3.4. </w:t>
      </w:r>
      <w:r w:rsidR="00670D3C" w:rsidRPr="005F5ECC">
        <w:rPr>
          <w:color w:val="0F1115"/>
          <w:sz w:val="24"/>
          <w:szCs w:val="24"/>
        </w:rPr>
        <w:t xml:space="preserve">в сравнении по АТЕ </w:t>
      </w:r>
    </w:p>
    <w:p w14:paraId="51DA3DC5" w14:textId="77777777" w:rsidR="00747CD2" w:rsidRPr="005F5ECC" w:rsidRDefault="00747CD2" w:rsidP="005F5ECC">
      <w:pPr>
        <w:pStyle w:val="3"/>
        <w:shd w:val="clear" w:color="auto" w:fill="FFFFFF"/>
        <w:spacing w:before="0" w:beforeAutospacing="0" w:after="0" w:afterAutospacing="0"/>
        <w:jc w:val="right"/>
        <w:rPr>
          <w:b w:val="0"/>
          <w:i/>
          <w:color w:val="0F1115"/>
          <w:sz w:val="24"/>
          <w:szCs w:val="24"/>
        </w:rPr>
      </w:pPr>
      <w:r w:rsidRPr="005F5ECC">
        <w:rPr>
          <w:b w:val="0"/>
          <w:i/>
          <w:color w:val="0F1115"/>
          <w:sz w:val="24"/>
          <w:szCs w:val="24"/>
        </w:rPr>
        <w:t>Таблица 2-10</w:t>
      </w:r>
    </w:p>
    <w:tbl>
      <w:tblPr>
        <w:tblW w:w="15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9"/>
        <w:gridCol w:w="2326"/>
        <w:gridCol w:w="2183"/>
        <w:gridCol w:w="2564"/>
        <w:gridCol w:w="1608"/>
        <w:gridCol w:w="1411"/>
      </w:tblGrid>
      <w:tr w:rsidR="00747CD2" w:rsidRPr="005F5ECC" w14:paraId="4CD67EBD" w14:textId="77777777" w:rsidTr="00D70D7E">
        <w:trPr>
          <w:tblHeader/>
          <w:jc w:val="center"/>
        </w:trPr>
        <w:tc>
          <w:tcPr>
            <w:tcW w:w="5099" w:type="dxa"/>
            <w:vMerge w:val="restart"/>
            <w:tcMar>
              <w:top w:w="150" w:type="dxa"/>
              <w:left w:w="240" w:type="dxa"/>
              <w:bottom w:w="150" w:type="dxa"/>
              <w:right w:w="240" w:type="dxa"/>
            </w:tcMar>
            <w:vAlign w:val="center"/>
            <w:hideMark/>
          </w:tcPr>
          <w:p w14:paraId="3C8085DC" w14:textId="77777777" w:rsidR="00747CD2" w:rsidRPr="005F5ECC" w:rsidRDefault="00747CD2" w:rsidP="005F5ECC">
            <w:pPr>
              <w:spacing w:after="0" w:line="240" w:lineRule="auto"/>
              <w:jc w:val="center"/>
              <w:rPr>
                <w:sz w:val="24"/>
                <w:szCs w:val="24"/>
              </w:rPr>
            </w:pPr>
            <w:r w:rsidRPr="005F5ECC">
              <w:rPr>
                <w:sz w:val="24"/>
                <w:szCs w:val="24"/>
              </w:rPr>
              <w:t>Наименование АТЕ</w:t>
            </w:r>
          </w:p>
        </w:tc>
        <w:tc>
          <w:tcPr>
            <w:tcW w:w="0" w:type="auto"/>
            <w:vMerge w:val="restart"/>
            <w:tcMar>
              <w:top w:w="150" w:type="dxa"/>
              <w:left w:w="240" w:type="dxa"/>
              <w:bottom w:w="150" w:type="dxa"/>
              <w:right w:w="240" w:type="dxa"/>
            </w:tcMar>
            <w:vAlign w:val="center"/>
            <w:hideMark/>
          </w:tcPr>
          <w:p w14:paraId="299C13DA" w14:textId="77777777" w:rsidR="00747CD2" w:rsidRPr="005F5ECC" w:rsidRDefault="00747CD2" w:rsidP="005F5ECC">
            <w:pPr>
              <w:spacing w:after="0" w:line="240" w:lineRule="auto"/>
              <w:jc w:val="center"/>
              <w:rPr>
                <w:sz w:val="24"/>
                <w:szCs w:val="24"/>
              </w:rPr>
            </w:pPr>
            <w:r w:rsidRPr="005F5ECC">
              <w:rPr>
                <w:sz w:val="24"/>
                <w:szCs w:val="24"/>
              </w:rPr>
              <w:t>Количество участников, чел.</w:t>
            </w:r>
          </w:p>
        </w:tc>
        <w:tc>
          <w:tcPr>
            <w:tcW w:w="0" w:type="auto"/>
            <w:gridSpan w:val="4"/>
            <w:tcMar>
              <w:top w:w="150" w:type="dxa"/>
              <w:left w:w="240" w:type="dxa"/>
              <w:bottom w:w="150" w:type="dxa"/>
              <w:right w:w="240" w:type="dxa"/>
            </w:tcMar>
            <w:vAlign w:val="center"/>
            <w:hideMark/>
          </w:tcPr>
          <w:p w14:paraId="63B25E3F" w14:textId="77777777" w:rsidR="00747CD2" w:rsidRPr="005F5ECC" w:rsidRDefault="00747CD2" w:rsidP="005F5ECC">
            <w:pPr>
              <w:spacing w:after="0" w:line="240" w:lineRule="auto"/>
              <w:jc w:val="center"/>
              <w:rPr>
                <w:sz w:val="24"/>
                <w:szCs w:val="24"/>
              </w:rPr>
            </w:pPr>
            <w:r w:rsidRPr="005F5ECC">
              <w:rPr>
                <w:sz w:val="24"/>
                <w:szCs w:val="24"/>
              </w:rPr>
              <w:t>Доля участников, получивших тестовый балл</w:t>
            </w:r>
          </w:p>
        </w:tc>
      </w:tr>
      <w:tr w:rsidR="00747CD2" w:rsidRPr="005F5ECC" w14:paraId="4FC42349" w14:textId="77777777" w:rsidTr="00D70D7E">
        <w:trPr>
          <w:trHeight w:val="612"/>
          <w:jc w:val="center"/>
        </w:trPr>
        <w:tc>
          <w:tcPr>
            <w:tcW w:w="5099" w:type="dxa"/>
            <w:vMerge/>
            <w:tcMar>
              <w:top w:w="150" w:type="dxa"/>
              <w:left w:w="240" w:type="dxa"/>
              <w:bottom w:w="150" w:type="dxa"/>
              <w:right w:w="240" w:type="dxa"/>
            </w:tcMar>
            <w:vAlign w:val="center"/>
            <w:hideMark/>
          </w:tcPr>
          <w:p w14:paraId="5BC8E90F" w14:textId="77777777" w:rsidR="00747CD2" w:rsidRPr="005F5ECC" w:rsidRDefault="00747CD2" w:rsidP="005F5ECC">
            <w:pPr>
              <w:spacing w:after="0" w:line="240" w:lineRule="auto"/>
              <w:jc w:val="center"/>
              <w:rPr>
                <w:sz w:val="24"/>
                <w:szCs w:val="24"/>
              </w:rPr>
            </w:pPr>
          </w:p>
        </w:tc>
        <w:tc>
          <w:tcPr>
            <w:tcW w:w="0" w:type="auto"/>
            <w:vMerge/>
            <w:tcMar>
              <w:top w:w="150" w:type="dxa"/>
              <w:left w:w="240" w:type="dxa"/>
              <w:bottom w:w="150" w:type="dxa"/>
              <w:right w:w="240" w:type="dxa"/>
            </w:tcMar>
            <w:vAlign w:val="center"/>
            <w:hideMark/>
          </w:tcPr>
          <w:p w14:paraId="45A1BA78" w14:textId="77777777" w:rsidR="00747CD2" w:rsidRPr="005F5ECC" w:rsidRDefault="00747CD2" w:rsidP="005F5ECC">
            <w:pPr>
              <w:spacing w:after="0" w:line="240" w:lineRule="auto"/>
              <w:jc w:val="center"/>
              <w:rPr>
                <w:sz w:val="24"/>
                <w:szCs w:val="24"/>
              </w:rPr>
            </w:pPr>
          </w:p>
        </w:tc>
        <w:tc>
          <w:tcPr>
            <w:tcW w:w="0" w:type="auto"/>
            <w:tcMar>
              <w:top w:w="150" w:type="dxa"/>
              <w:left w:w="240" w:type="dxa"/>
              <w:bottom w:w="150" w:type="dxa"/>
              <w:right w:w="240" w:type="dxa"/>
            </w:tcMar>
            <w:vAlign w:val="center"/>
            <w:hideMark/>
          </w:tcPr>
          <w:p w14:paraId="687B5526" w14:textId="77777777" w:rsidR="00747CD2" w:rsidRPr="005F5ECC" w:rsidRDefault="00747CD2" w:rsidP="005F5ECC">
            <w:pPr>
              <w:spacing w:after="0" w:line="240" w:lineRule="auto"/>
              <w:jc w:val="center"/>
              <w:rPr>
                <w:sz w:val="24"/>
                <w:szCs w:val="24"/>
              </w:rPr>
            </w:pPr>
            <w:r w:rsidRPr="005F5ECC">
              <w:rPr>
                <w:rStyle w:val="30"/>
                <w:b w:val="0"/>
                <w:bCs w:val="0"/>
                <w:sz w:val="24"/>
                <w:szCs w:val="24"/>
              </w:rPr>
              <w:t>ниже минимального</w:t>
            </w:r>
          </w:p>
        </w:tc>
        <w:tc>
          <w:tcPr>
            <w:tcW w:w="0" w:type="auto"/>
            <w:tcMar>
              <w:top w:w="150" w:type="dxa"/>
              <w:left w:w="240" w:type="dxa"/>
              <w:bottom w:w="150" w:type="dxa"/>
              <w:right w:w="240" w:type="dxa"/>
            </w:tcMar>
            <w:vAlign w:val="center"/>
            <w:hideMark/>
          </w:tcPr>
          <w:p w14:paraId="5E7E7E8D" w14:textId="77777777" w:rsidR="00747CD2" w:rsidRPr="005F5ECC" w:rsidRDefault="00747CD2" w:rsidP="005F5ECC">
            <w:pPr>
              <w:spacing w:after="0" w:line="240" w:lineRule="auto"/>
              <w:jc w:val="center"/>
              <w:rPr>
                <w:sz w:val="24"/>
                <w:szCs w:val="24"/>
              </w:rPr>
            </w:pPr>
            <w:r w:rsidRPr="005F5ECC">
              <w:rPr>
                <w:rStyle w:val="30"/>
                <w:b w:val="0"/>
                <w:bCs w:val="0"/>
                <w:sz w:val="24"/>
                <w:szCs w:val="24"/>
              </w:rPr>
              <w:t>от минимального до 60 баллов</w:t>
            </w:r>
          </w:p>
        </w:tc>
        <w:tc>
          <w:tcPr>
            <w:tcW w:w="0" w:type="auto"/>
            <w:tcMar>
              <w:top w:w="150" w:type="dxa"/>
              <w:left w:w="240" w:type="dxa"/>
              <w:bottom w:w="150" w:type="dxa"/>
              <w:right w:w="240" w:type="dxa"/>
            </w:tcMar>
            <w:vAlign w:val="center"/>
            <w:hideMark/>
          </w:tcPr>
          <w:p w14:paraId="35C9C8B5" w14:textId="77777777" w:rsidR="00747CD2" w:rsidRPr="005F5ECC" w:rsidRDefault="00747CD2" w:rsidP="005F5ECC">
            <w:pPr>
              <w:spacing w:after="0" w:line="240" w:lineRule="auto"/>
              <w:jc w:val="center"/>
              <w:rPr>
                <w:sz w:val="24"/>
                <w:szCs w:val="24"/>
              </w:rPr>
            </w:pPr>
            <w:r w:rsidRPr="005F5ECC">
              <w:rPr>
                <w:rStyle w:val="30"/>
                <w:b w:val="0"/>
                <w:bCs w:val="0"/>
                <w:sz w:val="24"/>
                <w:szCs w:val="24"/>
              </w:rPr>
              <w:t>от 61 до 80 баллов</w:t>
            </w:r>
          </w:p>
        </w:tc>
        <w:tc>
          <w:tcPr>
            <w:tcW w:w="0" w:type="auto"/>
            <w:tcMar>
              <w:top w:w="150" w:type="dxa"/>
              <w:left w:w="240" w:type="dxa"/>
              <w:bottom w:w="150" w:type="dxa"/>
              <w:right w:w="0" w:type="dxa"/>
            </w:tcMar>
            <w:vAlign w:val="center"/>
            <w:hideMark/>
          </w:tcPr>
          <w:p w14:paraId="1925874C" w14:textId="77777777" w:rsidR="00747CD2" w:rsidRPr="005F5ECC" w:rsidRDefault="00747CD2" w:rsidP="005F5ECC">
            <w:pPr>
              <w:spacing w:after="0" w:line="240" w:lineRule="auto"/>
              <w:jc w:val="center"/>
              <w:rPr>
                <w:sz w:val="24"/>
                <w:szCs w:val="24"/>
              </w:rPr>
            </w:pPr>
            <w:r w:rsidRPr="005F5ECC">
              <w:rPr>
                <w:rStyle w:val="30"/>
                <w:b w:val="0"/>
                <w:bCs w:val="0"/>
                <w:sz w:val="24"/>
                <w:szCs w:val="24"/>
              </w:rPr>
              <w:t>от 81 до 100 баллов</w:t>
            </w:r>
          </w:p>
        </w:tc>
      </w:tr>
      <w:tr w:rsidR="000E5C2A" w:rsidRPr="005F5ECC" w14:paraId="3613D021"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shd w:val="clear" w:color="auto" w:fill="FBD4B4" w:themeFill="accent6" w:themeFillTint="66"/>
            <w:tcMar>
              <w:top w:w="150" w:type="dxa"/>
              <w:left w:w="240" w:type="dxa"/>
              <w:bottom w:w="150" w:type="dxa"/>
              <w:right w:w="240" w:type="dxa"/>
            </w:tcMar>
            <w:vAlign w:val="center"/>
            <w:hideMark/>
          </w:tcPr>
          <w:p w14:paraId="7100B010" w14:textId="77777777" w:rsidR="000E5C2A" w:rsidRPr="005F5ECC" w:rsidRDefault="000E5C2A" w:rsidP="005F5ECC">
            <w:pPr>
              <w:spacing w:after="0" w:line="240" w:lineRule="auto"/>
              <w:rPr>
                <w:b/>
                <w:bCs/>
                <w:sz w:val="24"/>
                <w:szCs w:val="24"/>
              </w:rPr>
            </w:pPr>
            <w:r w:rsidRPr="005F5ECC">
              <w:rPr>
                <w:b/>
                <w:bCs/>
                <w:sz w:val="24"/>
                <w:szCs w:val="24"/>
              </w:rPr>
              <w:t>Всего ВТГ</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Mar>
              <w:top w:w="150" w:type="dxa"/>
              <w:left w:w="240" w:type="dxa"/>
              <w:bottom w:w="150" w:type="dxa"/>
              <w:right w:w="240" w:type="dxa"/>
            </w:tcMar>
            <w:vAlign w:val="center"/>
            <w:hideMark/>
          </w:tcPr>
          <w:p w14:paraId="426F47DB" w14:textId="77777777" w:rsidR="000E5C2A" w:rsidRPr="005F5ECC" w:rsidRDefault="000E5C2A" w:rsidP="005F5ECC">
            <w:pPr>
              <w:spacing w:after="0" w:line="240" w:lineRule="auto"/>
              <w:jc w:val="center"/>
              <w:rPr>
                <w:b/>
                <w:bCs/>
                <w:sz w:val="24"/>
                <w:szCs w:val="24"/>
              </w:rPr>
            </w:pPr>
            <w:r w:rsidRPr="005F5ECC">
              <w:rPr>
                <w:b/>
                <w:bCs/>
                <w:sz w:val="24"/>
                <w:szCs w:val="24"/>
              </w:rPr>
              <w:t>588</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Mar>
              <w:top w:w="150" w:type="dxa"/>
              <w:left w:w="240" w:type="dxa"/>
              <w:bottom w:w="150" w:type="dxa"/>
              <w:right w:w="240" w:type="dxa"/>
            </w:tcMar>
            <w:vAlign w:val="center"/>
            <w:hideMark/>
          </w:tcPr>
          <w:p w14:paraId="422461B8" w14:textId="77777777" w:rsidR="000E5C2A" w:rsidRPr="005F5ECC" w:rsidRDefault="000E5C2A" w:rsidP="005F5ECC">
            <w:pPr>
              <w:spacing w:after="0" w:line="240" w:lineRule="auto"/>
              <w:jc w:val="center"/>
              <w:rPr>
                <w:b/>
                <w:bCs/>
                <w:sz w:val="24"/>
                <w:szCs w:val="24"/>
              </w:rPr>
            </w:pPr>
            <w:r w:rsidRPr="005F5ECC">
              <w:rPr>
                <w:b/>
                <w:bCs/>
                <w:sz w:val="24"/>
                <w:szCs w:val="24"/>
              </w:rPr>
              <w:t>27,21</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Mar>
              <w:top w:w="150" w:type="dxa"/>
              <w:left w:w="240" w:type="dxa"/>
              <w:bottom w:w="150" w:type="dxa"/>
              <w:right w:w="240" w:type="dxa"/>
            </w:tcMar>
            <w:vAlign w:val="center"/>
            <w:hideMark/>
          </w:tcPr>
          <w:p w14:paraId="08C59C6D" w14:textId="77777777" w:rsidR="000E5C2A" w:rsidRPr="005F5ECC" w:rsidRDefault="000E5C2A" w:rsidP="005F5ECC">
            <w:pPr>
              <w:spacing w:after="0" w:line="240" w:lineRule="auto"/>
              <w:jc w:val="center"/>
              <w:rPr>
                <w:b/>
                <w:bCs/>
                <w:sz w:val="24"/>
                <w:szCs w:val="24"/>
              </w:rPr>
            </w:pPr>
            <w:r w:rsidRPr="005F5ECC">
              <w:rPr>
                <w:b/>
                <w:bCs/>
                <w:sz w:val="24"/>
                <w:szCs w:val="24"/>
              </w:rPr>
              <w:t>41,84</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Mar>
              <w:top w:w="150" w:type="dxa"/>
              <w:left w:w="240" w:type="dxa"/>
              <w:bottom w:w="150" w:type="dxa"/>
              <w:right w:w="240" w:type="dxa"/>
            </w:tcMar>
            <w:vAlign w:val="center"/>
            <w:hideMark/>
          </w:tcPr>
          <w:p w14:paraId="200EA724" w14:textId="77777777" w:rsidR="000E5C2A" w:rsidRPr="005F5ECC" w:rsidRDefault="000E5C2A" w:rsidP="005F5ECC">
            <w:pPr>
              <w:spacing w:after="0" w:line="240" w:lineRule="auto"/>
              <w:jc w:val="center"/>
              <w:rPr>
                <w:b/>
                <w:bCs/>
                <w:sz w:val="24"/>
                <w:szCs w:val="24"/>
              </w:rPr>
            </w:pPr>
            <w:r w:rsidRPr="005F5ECC">
              <w:rPr>
                <w:b/>
                <w:bCs/>
                <w:sz w:val="24"/>
                <w:szCs w:val="24"/>
              </w:rPr>
              <w:t>21,6</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Mar>
              <w:top w:w="150" w:type="dxa"/>
              <w:left w:w="240" w:type="dxa"/>
              <w:bottom w:w="150" w:type="dxa"/>
              <w:right w:w="0" w:type="dxa"/>
            </w:tcMar>
            <w:vAlign w:val="center"/>
            <w:hideMark/>
          </w:tcPr>
          <w:p w14:paraId="6D2EC3A0" w14:textId="77777777" w:rsidR="000E5C2A" w:rsidRPr="005F5ECC" w:rsidRDefault="000E5C2A" w:rsidP="005F5ECC">
            <w:pPr>
              <w:spacing w:after="0" w:line="240" w:lineRule="auto"/>
              <w:jc w:val="center"/>
              <w:rPr>
                <w:b/>
                <w:bCs/>
                <w:sz w:val="24"/>
                <w:szCs w:val="24"/>
              </w:rPr>
            </w:pPr>
            <w:r w:rsidRPr="005F5ECC">
              <w:rPr>
                <w:b/>
                <w:bCs/>
                <w:sz w:val="24"/>
                <w:szCs w:val="24"/>
              </w:rPr>
              <w:t>9,35</w:t>
            </w:r>
          </w:p>
        </w:tc>
      </w:tr>
      <w:tr w:rsidR="000E5C2A" w:rsidRPr="005F5ECC" w14:paraId="4F4336AE"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1245755" w14:textId="64D8D563" w:rsidR="000E5C2A" w:rsidRPr="005F5ECC" w:rsidRDefault="000E5C2A" w:rsidP="005F5ECC">
            <w:pPr>
              <w:spacing w:after="0" w:line="240" w:lineRule="auto"/>
              <w:rPr>
                <w:sz w:val="24"/>
                <w:szCs w:val="24"/>
              </w:rPr>
            </w:pPr>
            <w:r w:rsidRPr="005F5ECC">
              <w:rPr>
                <w:sz w:val="24"/>
                <w:szCs w:val="24"/>
              </w:rPr>
              <w:t xml:space="preserve">Акшинский </w:t>
            </w:r>
            <w:r w:rsidR="00817C79" w:rsidRPr="005F5ECC">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A372D72" w14:textId="77777777" w:rsidR="000E5C2A" w:rsidRPr="005F5ECC" w:rsidRDefault="000E5C2A" w:rsidP="005F5ECC">
            <w:pPr>
              <w:spacing w:after="0" w:line="240" w:lineRule="auto"/>
              <w:jc w:val="center"/>
              <w:rPr>
                <w:sz w:val="24"/>
                <w:szCs w:val="24"/>
              </w:rPr>
            </w:pPr>
            <w:r w:rsidRPr="005F5ECC">
              <w:rPr>
                <w:sz w:val="24"/>
                <w:szCs w:val="24"/>
              </w:rPr>
              <w:t>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1D758E4" w14:textId="77777777" w:rsidR="000E5C2A" w:rsidRPr="005F5ECC" w:rsidRDefault="000E5C2A" w:rsidP="005F5ECC">
            <w:pPr>
              <w:spacing w:after="0" w:line="240" w:lineRule="auto"/>
              <w:jc w:val="center"/>
              <w:rPr>
                <w:sz w:val="24"/>
                <w:szCs w:val="24"/>
              </w:rPr>
            </w:pPr>
            <w:r w:rsidRPr="005F5ECC">
              <w:rPr>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D79DA94"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6C318A4"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5594F9E2"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44C70C2E"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0959A69" w14:textId="3FE812AC" w:rsidR="000E5C2A" w:rsidRPr="005F5ECC" w:rsidRDefault="000E5C2A" w:rsidP="005F5ECC">
            <w:pPr>
              <w:spacing w:after="0" w:line="240" w:lineRule="auto"/>
              <w:rPr>
                <w:sz w:val="24"/>
                <w:szCs w:val="24"/>
              </w:rPr>
            </w:pPr>
            <w:r w:rsidRPr="005F5ECC">
              <w:rPr>
                <w:sz w:val="24"/>
                <w:szCs w:val="24"/>
              </w:rPr>
              <w:t xml:space="preserve">Александрово-Заводский </w:t>
            </w:r>
            <w:r w:rsidR="00817C79" w:rsidRPr="005F5ECC">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65188E1" w14:textId="77777777" w:rsidR="000E5C2A" w:rsidRPr="005F5ECC" w:rsidRDefault="000E5C2A" w:rsidP="005F5ECC">
            <w:pPr>
              <w:spacing w:after="0" w:line="240" w:lineRule="auto"/>
              <w:jc w:val="center"/>
              <w:rPr>
                <w:sz w:val="24"/>
                <w:szCs w:val="24"/>
              </w:rPr>
            </w:pPr>
            <w:r w:rsidRPr="005F5ECC">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0FD1EAA" w14:textId="77777777" w:rsidR="000E5C2A" w:rsidRPr="005F5ECC" w:rsidRDefault="000E5C2A" w:rsidP="005F5ECC">
            <w:pPr>
              <w:spacing w:after="0" w:line="240" w:lineRule="auto"/>
              <w:jc w:val="center"/>
              <w:rPr>
                <w:sz w:val="24"/>
                <w:szCs w:val="24"/>
              </w:rPr>
            </w:pPr>
            <w:r w:rsidRPr="005F5ECC">
              <w:rPr>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98E546B"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44985F5"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63A4CFDC"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0E04D9FA"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240" w:type="dxa"/>
              <w:bottom w:w="150" w:type="dxa"/>
              <w:right w:w="240" w:type="dxa"/>
            </w:tcMar>
            <w:vAlign w:val="center"/>
            <w:hideMark/>
          </w:tcPr>
          <w:p w14:paraId="232B11B6" w14:textId="77777777" w:rsidR="000E5C2A" w:rsidRPr="005F5ECC" w:rsidRDefault="000E5C2A" w:rsidP="005F5ECC">
            <w:pPr>
              <w:spacing w:after="0" w:line="240" w:lineRule="auto"/>
              <w:rPr>
                <w:sz w:val="24"/>
                <w:szCs w:val="24"/>
              </w:rPr>
            </w:pPr>
            <w:r w:rsidRPr="005F5ECC">
              <w:rPr>
                <w:sz w:val="24"/>
                <w:szCs w:val="24"/>
              </w:rPr>
              <w:t>Городской округ "Город Чита"</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6533428" w14:textId="1C489F29" w:rsidR="000E5C2A" w:rsidRPr="005F5ECC" w:rsidRDefault="000C4F4B" w:rsidP="005F5ECC">
            <w:pPr>
              <w:spacing w:after="0" w:line="240" w:lineRule="auto"/>
              <w:jc w:val="center"/>
              <w:rPr>
                <w:sz w:val="24"/>
                <w:szCs w:val="24"/>
              </w:rPr>
            </w:pPr>
            <w:r w:rsidRPr="005F5ECC">
              <w:rPr>
                <w:sz w:val="24"/>
                <w:szCs w:val="24"/>
              </w:rPr>
              <w:t>185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104AF7D" w14:textId="77777777" w:rsidR="000E5C2A" w:rsidRPr="005F5ECC" w:rsidRDefault="000E5C2A" w:rsidP="005F5ECC">
            <w:pPr>
              <w:spacing w:after="0" w:line="240" w:lineRule="auto"/>
              <w:jc w:val="center"/>
              <w:rPr>
                <w:sz w:val="24"/>
                <w:szCs w:val="24"/>
              </w:rPr>
            </w:pPr>
            <w:r w:rsidRPr="005F5ECC">
              <w:rPr>
                <w:sz w:val="24"/>
                <w:szCs w:val="24"/>
              </w:rPr>
              <w:t>22,56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BCCF06E" w14:textId="77777777" w:rsidR="000E5C2A" w:rsidRPr="005F5ECC" w:rsidRDefault="000E5C2A" w:rsidP="005F5ECC">
            <w:pPr>
              <w:spacing w:after="0" w:line="240" w:lineRule="auto"/>
              <w:jc w:val="center"/>
              <w:rPr>
                <w:sz w:val="24"/>
                <w:szCs w:val="24"/>
              </w:rPr>
            </w:pPr>
            <w:r w:rsidRPr="005F5ECC">
              <w:rPr>
                <w:sz w:val="24"/>
                <w:szCs w:val="24"/>
              </w:rPr>
              <w:t>39,85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0307145" w14:textId="77777777" w:rsidR="000E5C2A" w:rsidRPr="005F5ECC" w:rsidRDefault="000E5C2A" w:rsidP="005F5ECC">
            <w:pPr>
              <w:spacing w:after="0" w:line="240" w:lineRule="auto"/>
              <w:jc w:val="center"/>
              <w:rPr>
                <w:sz w:val="24"/>
                <w:szCs w:val="24"/>
              </w:rPr>
            </w:pPr>
            <w:r w:rsidRPr="005F5ECC">
              <w:rPr>
                <w:sz w:val="24"/>
                <w:szCs w:val="24"/>
              </w:rPr>
              <w:t>25,19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0D764A16" w14:textId="77777777" w:rsidR="000E5C2A" w:rsidRPr="005F5ECC" w:rsidRDefault="000E5C2A" w:rsidP="005F5ECC">
            <w:pPr>
              <w:spacing w:after="0" w:line="240" w:lineRule="auto"/>
              <w:jc w:val="center"/>
              <w:rPr>
                <w:sz w:val="24"/>
                <w:szCs w:val="24"/>
              </w:rPr>
            </w:pPr>
            <w:r w:rsidRPr="005F5ECC">
              <w:rPr>
                <w:sz w:val="24"/>
                <w:szCs w:val="24"/>
              </w:rPr>
              <w:t>12,41</w:t>
            </w:r>
          </w:p>
        </w:tc>
      </w:tr>
      <w:tr w:rsidR="000E5C2A" w:rsidRPr="005F5ECC" w14:paraId="2DB84F83"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B2B1732" w14:textId="77777777" w:rsidR="000E5C2A" w:rsidRPr="005F5ECC" w:rsidRDefault="000E5C2A" w:rsidP="005F5ECC">
            <w:pPr>
              <w:spacing w:after="0" w:line="240" w:lineRule="auto"/>
              <w:rPr>
                <w:sz w:val="24"/>
                <w:szCs w:val="24"/>
              </w:rPr>
            </w:pPr>
            <w:r w:rsidRPr="005F5ECC">
              <w:rPr>
                <w:sz w:val="24"/>
                <w:szCs w:val="24"/>
              </w:rPr>
              <w:t>Городской округ "Посёлок Агинское"</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F25CF06" w14:textId="77777777" w:rsidR="000E5C2A" w:rsidRPr="005F5ECC" w:rsidRDefault="000E5C2A" w:rsidP="005F5ECC">
            <w:pPr>
              <w:spacing w:after="0" w:line="240" w:lineRule="auto"/>
              <w:jc w:val="center"/>
              <w:rPr>
                <w:sz w:val="24"/>
                <w:szCs w:val="24"/>
              </w:rPr>
            </w:pPr>
            <w:r w:rsidRPr="005F5ECC">
              <w:rPr>
                <w:sz w:val="24"/>
                <w:szCs w:val="24"/>
              </w:rPr>
              <w:t>39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8840EBF" w14:textId="77777777" w:rsidR="000E5C2A" w:rsidRPr="005F5ECC" w:rsidRDefault="000E5C2A" w:rsidP="005F5ECC">
            <w:pPr>
              <w:spacing w:after="0" w:line="240" w:lineRule="auto"/>
              <w:jc w:val="center"/>
              <w:rPr>
                <w:sz w:val="24"/>
                <w:szCs w:val="24"/>
              </w:rPr>
            </w:pPr>
            <w:r w:rsidRPr="005F5ECC">
              <w:rPr>
                <w:sz w:val="24"/>
                <w:szCs w:val="24"/>
              </w:rPr>
              <w:t>20,51</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D3668B7" w14:textId="77777777" w:rsidR="000E5C2A" w:rsidRPr="005F5ECC" w:rsidRDefault="000E5C2A" w:rsidP="005F5ECC">
            <w:pPr>
              <w:spacing w:after="0" w:line="240" w:lineRule="auto"/>
              <w:jc w:val="center"/>
              <w:rPr>
                <w:sz w:val="24"/>
                <w:szCs w:val="24"/>
              </w:rPr>
            </w:pPr>
            <w:r w:rsidRPr="005F5ECC">
              <w:rPr>
                <w:sz w:val="24"/>
                <w:szCs w:val="24"/>
              </w:rPr>
              <w:t>33,33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B5BF837" w14:textId="77777777" w:rsidR="000E5C2A" w:rsidRPr="005F5ECC" w:rsidRDefault="000E5C2A" w:rsidP="005F5ECC">
            <w:pPr>
              <w:spacing w:after="0" w:line="240" w:lineRule="auto"/>
              <w:jc w:val="center"/>
              <w:rPr>
                <w:sz w:val="24"/>
                <w:szCs w:val="24"/>
              </w:rPr>
            </w:pPr>
            <w:r w:rsidRPr="005F5ECC">
              <w:rPr>
                <w:sz w:val="24"/>
                <w:szCs w:val="24"/>
              </w:rPr>
              <w:t>38,46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224E379D" w14:textId="77777777" w:rsidR="000E5C2A" w:rsidRPr="005F5ECC" w:rsidRDefault="000E5C2A" w:rsidP="005F5ECC">
            <w:pPr>
              <w:spacing w:after="0" w:line="240" w:lineRule="auto"/>
              <w:jc w:val="center"/>
              <w:rPr>
                <w:sz w:val="24"/>
                <w:szCs w:val="24"/>
              </w:rPr>
            </w:pPr>
            <w:r w:rsidRPr="005F5ECC">
              <w:rPr>
                <w:sz w:val="24"/>
                <w:szCs w:val="24"/>
              </w:rPr>
              <w:t>7,69</w:t>
            </w:r>
          </w:p>
        </w:tc>
      </w:tr>
      <w:tr w:rsidR="000E5C2A" w:rsidRPr="005F5ECC" w14:paraId="6D4F6277"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2CF2764" w14:textId="77777777" w:rsidR="000E5C2A" w:rsidRPr="005F5ECC" w:rsidRDefault="000E5C2A" w:rsidP="005F5ECC">
            <w:pPr>
              <w:spacing w:after="0" w:line="240" w:lineRule="auto"/>
              <w:rPr>
                <w:sz w:val="24"/>
                <w:szCs w:val="24"/>
              </w:rPr>
            </w:pPr>
            <w:r w:rsidRPr="005F5ECC">
              <w:rPr>
                <w:sz w:val="24"/>
                <w:szCs w:val="24"/>
              </w:rPr>
              <w:t>Городской округ ЗАТО "Поселок Горный"</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026CFCA" w14:textId="77777777" w:rsidR="000E5C2A" w:rsidRPr="005F5ECC" w:rsidRDefault="000E5C2A" w:rsidP="005F5ECC">
            <w:pPr>
              <w:spacing w:after="0" w:line="240" w:lineRule="auto"/>
              <w:jc w:val="center"/>
              <w:rPr>
                <w:sz w:val="24"/>
                <w:szCs w:val="24"/>
              </w:rPr>
            </w:pPr>
            <w:r w:rsidRPr="005F5ECC">
              <w:rPr>
                <w:sz w:val="24"/>
                <w:szCs w:val="24"/>
              </w:rPr>
              <w:t>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BFE5584" w14:textId="77777777" w:rsidR="000E5C2A" w:rsidRPr="005F5ECC" w:rsidRDefault="000E5C2A" w:rsidP="005F5ECC">
            <w:pPr>
              <w:spacing w:after="0" w:line="240" w:lineRule="auto"/>
              <w:jc w:val="center"/>
              <w:rPr>
                <w:sz w:val="24"/>
                <w:szCs w:val="24"/>
              </w:rPr>
            </w:pPr>
            <w:r w:rsidRPr="005F5ECC">
              <w:rPr>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723A0B0"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CD863D1"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547A27A2"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2EB6E05D"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9816FA9" w14:textId="4A6251B1" w:rsidR="000E5C2A" w:rsidRPr="005F5ECC" w:rsidRDefault="000E5C2A" w:rsidP="005F5ECC">
            <w:pPr>
              <w:spacing w:after="0" w:line="240" w:lineRule="auto"/>
              <w:rPr>
                <w:sz w:val="24"/>
                <w:szCs w:val="24"/>
              </w:rPr>
            </w:pPr>
            <w:r w:rsidRPr="005F5ECC">
              <w:rPr>
                <w:sz w:val="24"/>
                <w:szCs w:val="24"/>
              </w:rPr>
              <w:t xml:space="preserve">Каларский </w:t>
            </w:r>
            <w:r w:rsidR="00817C79" w:rsidRPr="005F5ECC">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5A566C3" w14:textId="77777777" w:rsidR="000E5C2A" w:rsidRPr="005F5ECC" w:rsidRDefault="000E5C2A" w:rsidP="005F5ECC">
            <w:pPr>
              <w:spacing w:after="0" w:line="240" w:lineRule="auto"/>
              <w:jc w:val="center"/>
              <w:rPr>
                <w:sz w:val="24"/>
                <w:szCs w:val="24"/>
              </w:rPr>
            </w:pPr>
            <w:r w:rsidRPr="005F5ECC">
              <w:rPr>
                <w:sz w:val="24"/>
                <w:szCs w:val="24"/>
              </w:rPr>
              <w:t>1</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563FB72"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7B1E528"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EB117D5"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5AEC1A39" w14:textId="77777777" w:rsidR="000E5C2A" w:rsidRPr="005F5ECC" w:rsidRDefault="000E5C2A" w:rsidP="005F5ECC">
            <w:pPr>
              <w:spacing w:after="0" w:line="240" w:lineRule="auto"/>
              <w:jc w:val="center"/>
              <w:rPr>
                <w:sz w:val="24"/>
                <w:szCs w:val="24"/>
              </w:rPr>
            </w:pPr>
            <w:r w:rsidRPr="005F5ECC">
              <w:rPr>
                <w:sz w:val="24"/>
                <w:szCs w:val="24"/>
              </w:rPr>
              <w:t>100</w:t>
            </w:r>
          </w:p>
        </w:tc>
      </w:tr>
      <w:tr w:rsidR="000E5C2A" w:rsidRPr="005F5ECC" w14:paraId="362D57B0"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8CA1997" w14:textId="217BE531" w:rsidR="000E5C2A" w:rsidRPr="005F5ECC" w:rsidRDefault="000E5C2A" w:rsidP="005F5ECC">
            <w:pPr>
              <w:spacing w:after="0" w:line="240" w:lineRule="auto"/>
              <w:rPr>
                <w:sz w:val="24"/>
                <w:szCs w:val="24"/>
              </w:rPr>
            </w:pPr>
            <w:r w:rsidRPr="005F5ECC">
              <w:rPr>
                <w:sz w:val="24"/>
                <w:szCs w:val="24"/>
              </w:rPr>
              <w:t xml:space="preserve">Калганский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C448C79" w14:textId="77777777" w:rsidR="000E5C2A" w:rsidRPr="005F5ECC" w:rsidRDefault="000E5C2A" w:rsidP="005F5ECC">
            <w:pPr>
              <w:spacing w:after="0" w:line="240" w:lineRule="auto"/>
              <w:jc w:val="center"/>
              <w:rPr>
                <w:sz w:val="24"/>
                <w:szCs w:val="24"/>
              </w:rPr>
            </w:pPr>
            <w:r w:rsidRPr="005F5ECC">
              <w:rPr>
                <w:sz w:val="24"/>
                <w:szCs w:val="24"/>
              </w:rPr>
              <w:t>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CCDD6E6"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FBA0055" w14:textId="77777777" w:rsidR="000E5C2A" w:rsidRPr="005F5ECC" w:rsidRDefault="000E5C2A" w:rsidP="005F5ECC">
            <w:pPr>
              <w:spacing w:after="0" w:line="240" w:lineRule="auto"/>
              <w:jc w:val="center"/>
              <w:rPr>
                <w:sz w:val="24"/>
                <w:szCs w:val="24"/>
              </w:rPr>
            </w:pPr>
            <w:r w:rsidRPr="005F5ECC">
              <w:rPr>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DABA15B"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4C5A103A"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74947DD3"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489D3E2" w14:textId="5D5E1458" w:rsidR="000E5C2A" w:rsidRPr="005F5ECC" w:rsidRDefault="000E5C2A" w:rsidP="005F5ECC">
            <w:pPr>
              <w:spacing w:after="0" w:line="240" w:lineRule="auto"/>
              <w:rPr>
                <w:sz w:val="24"/>
                <w:szCs w:val="24"/>
              </w:rPr>
            </w:pPr>
            <w:r w:rsidRPr="005F5ECC">
              <w:rPr>
                <w:sz w:val="24"/>
                <w:szCs w:val="24"/>
              </w:rPr>
              <w:lastRenderedPageBreak/>
              <w:t xml:space="preserve">Кыринский </w:t>
            </w:r>
            <w:r w:rsidR="00817C79" w:rsidRPr="005F5ECC">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6922985" w14:textId="77777777" w:rsidR="000E5C2A" w:rsidRPr="005F5ECC" w:rsidRDefault="000E5C2A" w:rsidP="005F5ECC">
            <w:pPr>
              <w:spacing w:after="0" w:line="240" w:lineRule="auto"/>
              <w:jc w:val="center"/>
              <w:rPr>
                <w:sz w:val="24"/>
                <w:szCs w:val="24"/>
              </w:rPr>
            </w:pPr>
            <w:r w:rsidRPr="005F5ECC">
              <w:rPr>
                <w:sz w:val="24"/>
                <w:szCs w:val="24"/>
              </w:rPr>
              <w:t>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04F916F" w14:textId="77777777" w:rsidR="000E5C2A" w:rsidRPr="005F5ECC" w:rsidRDefault="000E5C2A" w:rsidP="005F5ECC">
            <w:pPr>
              <w:spacing w:after="0" w:line="240" w:lineRule="auto"/>
              <w:jc w:val="center"/>
              <w:rPr>
                <w:sz w:val="24"/>
                <w:szCs w:val="24"/>
              </w:rPr>
            </w:pPr>
            <w:r w:rsidRPr="005F5ECC">
              <w:rPr>
                <w:sz w:val="24"/>
                <w:szCs w:val="24"/>
              </w:rPr>
              <w:t>22,22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78B190E" w14:textId="77777777" w:rsidR="000E5C2A" w:rsidRPr="005F5ECC" w:rsidRDefault="000E5C2A" w:rsidP="005F5ECC">
            <w:pPr>
              <w:spacing w:after="0" w:line="240" w:lineRule="auto"/>
              <w:jc w:val="center"/>
              <w:rPr>
                <w:sz w:val="24"/>
                <w:szCs w:val="24"/>
              </w:rPr>
            </w:pPr>
            <w:r w:rsidRPr="005F5ECC">
              <w:rPr>
                <w:sz w:val="24"/>
                <w:szCs w:val="24"/>
              </w:rPr>
              <w:t>66,67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E4CFDBD" w14:textId="77777777" w:rsidR="000E5C2A" w:rsidRPr="005F5ECC" w:rsidRDefault="000E5C2A" w:rsidP="005F5ECC">
            <w:pPr>
              <w:spacing w:after="0" w:line="240" w:lineRule="auto"/>
              <w:jc w:val="center"/>
              <w:rPr>
                <w:sz w:val="24"/>
                <w:szCs w:val="24"/>
              </w:rPr>
            </w:pPr>
            <w:r w:rsidRPr="005F5ECC">
              <w:rPr>
                <w:sz w:val="24"/>
                <w:szCs w:val="24"/>
              </w:rPr>
              <w:t>11,11</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0AAEF25D"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7CAC1E8B"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FABEFA6" w14:textId="019B843C" w:rsidR="000E5C2A" w:rsidRPr="005F5ECC" w:rsidRDefault="000E5C2A" w:rsidP="005F5ECC">
            <w:pPr>
              <w:spacing w:after="0" w:line="240" w:lineRule="auto"/>
              <w:rPr>
                <w:sz w:val="24"/>
                <w:szCs w:val="24"/>
              </w:rPr>
            </w:pPr>
            <w:r w:rsidRPr="005F5ECC">
              <w:rPr>
                <w:sz w:val="24"/>
                <w:szCs w:val="24"/>
              </w:rPr>
              <w:t xml:space="preserve">Могочинский </w:t>
            </w:r>
            <w:r w:rsidR="00817C79" w:rsidRPr="005F5ECC">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215B802" w14:textId="77777777" w:rsidR="000E5C2A" w:rsidRPr="005F5ECC" w:rsidRDefault="000E5C2A" w:rsidP="005F5ECC">
            <w:pPr>
              <w:spacing w:after="0" w:line="240" w:lineRule="auto"/>
              <w:jc w:val="center"/>
              <w:rPr>
                <w:sz w:val="24"/>
                <w:szCs w:val="24"/>
              </w:rPr>
            </w:pPr>
            <w:r w:rsidRPr="005F5ECC">
              <w:rPr>
                <w:sz w:val="24"/>
                <w:szCs w:val="24"/>
              </w:rPr>
              <w:t>13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640CC37" w14:textId="77777777" w:rsidR="000E5C2A" w:rsidRPr="005F5ECC" w:rsidRDefault="000E5C2A" w:rsidP="005F5ECC">
            <w:pPr>
              <w:spacing w:after="0" w:line="240" w:lineRule="auto"/>
              <w:jc w:val="center"/>
              <w:rPr>
                <w:sz w:val="24"/>
                <w:szCs w:val="24"/>
              </w:rPr>
            </w:pPr>
            <w:r w:rsidRPr="005F5ECC">
              <w:rPr>
                <w:sz w:val="24"/>
                <w:szCs w:val="24"/>
              </w:rPr>
              <w:t>30,77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EE72942" w14:textId="77777777" w:rsidR="000E5C2A" w:rsidRPr="005F5ECC" w:rsidRDefault="000E5C2A" w:rsidP="005F5ECC">
            <w:pPr>
              <w:spacing w:after="0" w:line="240" w:lineRule="auto"/>
              <w:jc w:val="center"/>
              <w:rPr>
                <w:sz w:val="24"/>
                <w:szCs w:val="24"/>
              </w:rPr>
            </w:pPr>
            <w:r w:rsidRPr="005F5ECC">
              <w:rPr>
                <w:sz w:val="24"/>
                <w:szCs w:val="24"/>
              </w:rPr>
              <w:t>38,46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5269A34" w14:textId="77777777" w:rsidR="000E5C2A" w:rsidRPr="005F5ECC" w:rsidRDefault="000E5C2A" w:rsidP="005F5ECC">
            <w:pPr>
              <w:spacing w:after="0" w:line="240" w:lineRule="auto"/>
              <w:jc w:val="center"/>
              <w:rPr>
                <w:sz w:val="24"/>
                <w:szCs w:val="24"/>
              </w:rPr>
            </w:pPr>
            <w:r w:rsidRPr="005F5ECC">
              <w:rPr>
                <w:sz w:val="24"/>
                <w:szCs w:val="24"/>
              </w:rPr>
              <w:t>23,08</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04F66C79" w14:textId="77777777" w:rsidR="000E5C2A" w:rsidRPr="005F5ECC" w:rsidRDefault="000E5C2A" w:rsidP="005F5ECC">
            <w:pPr>
              <w:spacing w:after="0" w:line="240" w:lineRule="auto"/>
              <w:jc w:val="center"/>
              <w:rPr>
                <w:sz w:val="24"/>
                <w:szCs w:val="24"/>
              </w:rPr>
            </w:pPr>
            <w:r w:rsidRPr="005F5ECC">
              <w:rPr>
                <w:sz w:val="24"/>
                <w:szCs w:val="24"/>
              </w:rPr>
              <w:t>7,69</w:t>
            </w:r>
          </w:p>
        </w:tc>
      </w:tr>
      <w:tr w:rsidR="000E5C2A" w:rsidRPr="005F5ECC" w14:paraId="4AAD2C54"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21CAA5C" w14:textId="257EC070" w:rsidR="000E5C2A" w:rsidRPr="005F5ECC" w:rsidRDefault="000E5C2A" w:rsidP="005F5ECC">
            <w:pPr>
              <w:spacing w:after="0" w:line="240" w:lineRule="auto"/>
              <w:rPr>
                <w:sz w:val="24"/>
                <w:szCs w:val="24"/>
              </w:rPr>
            </w:pPr>
            <w:r w:rsidRPr="005F5ECC">
              <w:rPr>
                <w:sz w:val="24"/>
                <w:szCs w:val="24"/>
              </w:rPr>
              <w:t xml:space="preserve">Балейский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0C092F7" w14:textId="77777777" w:rsidR="000E5C2A" w:rsidRPr="005F5ECC" w:rsidRDefault="000E5C2A" w:rsidP="005F5ECC">
            <w:pPr>
              <w:spacing w:after="0" w:line="240" w:lineRule="auto"/>
              <w:jc w:val="center"/>
              <w:rPr>
                <w:sz w:val="24"/>
                <w:szCs w:val="24"/>
              </w:rPr>
            </w:pPr>
            <w:r w:rsidRPr="005F5ECC">
              <w:rPr>
                <w:sz w:val="24"/>
                <w:szCs w:val="24"/>
              </w:rPr>
              <w:t>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6D2FE34" w14:textId="77777777" w:rsidR="000E5C2A" w:rsidRPr="005F5ECC" w:rsidRDefault="000E5C2A" w:rsidP="005F5ECC">
            <w:pPr>
              <w:spacing w:after="0" w:line="240" w:lineRule="auto"/>
              <w:jc w:val="center"/>
              <w:rPr>
                <w:sz w:val="24"/>
                <w:szCs w:val="24"/>
              </w:rPr>
            </w:pPr>
            <w:r w:rsidRPr="005F5ECC">
              <w:rPr>
                <w:sz w:val="24"/>
                <w:szCs w:val="24"/>
              </w:rPr>
              <w:t>33,33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76EB6A7" w14:textId="77777777" w:rsidR="000E5C2A" w:rsidRPr="005F5ECC" w:rsidRDefault="000E5C2A" w:rsidP="005F5ECC">
            <w:pPr>
              <w:spacing w:after="0" w:line="240" w:lineRule="auto"/>
              <w:jc w:val="center"/>
              <w:rPr>
                <w:sz w:val="24"/>
                <w:szCs w:val="24"/>
              </w:rPr>
            </w:pPr>
            <w:r w:rsidRPr="005F5ECC">
              <w:rPr>
                <w:sz w:val="24"/>
                <w:szCs w:val="24"/>
              </w:rPr>
              <w:t>50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D62137D" w14:textId="77777777" w:rsidR="000E5C2A" w:rsidRPr="005F5ECC" w:rsidRDefault="000E5C2A" w:rsidP="005F5ECC">
            <w:pPr>
              <w:spacing w:after="0" w:line="240" w:lineRule="auto"/>
              <w:jc w:val="center"/>
              <w:rPr>
                <w:sz w:val="24"/>
                <w:szCs w:val="24"/>
              </w:rPr>
            </w:pPr>
            <w:r w:rsidRPr="005F5ECC">
              <w:rPr>
                <w:sz w:val="24"/>
                <w:szCs w:val="24"/>
              </w:rPr>
              <w:t>16,67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56926EB0"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383346A3"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08A7CE9" w14:textId="0AA95472" w:rsidR="000E5C2A" w:rsidRPr="005F5ECC" w:rsidRDefault="000E5C2A" w:rsidP="005F5ECC">
            <w:pPr>
              <w:spacing w:after="0" w:line="240" w:lineRule="auto"/>
              <w:rPr>
                <w:sz w:val="24"/>
                <w:szCs w:val="24"/>
              </w:rPr>
            </w:pPr>
            <w:r w:rsidRPr="005F5ECC">
              <w:rPr>
                <w:sz w:val="24"/>
                <w:szCs w:val="24"/>
              </w:rPr>
              <w:t xml:space="preserve">Борзинский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BE6F427" w14:textId="77777777" w:rsidR="000E5C2A" w:rsidRPr="005F5ECC" w:rsidRDefault="000E5C2A" w:rsidP="005F5ECC">
            <w:pPr>
              <w:spacing w:after="0" w:line="240" w:lineRule="auto"/>
              <w:jc w:val="center"/>
              <w:rPr>
                <w:sz w:val="24"/>
                <w:szCs w:val="24"/>
              </w:rPr>
            </w:pPr>
            <w:r w:rsidRPr="005F5ECC">
              <w:rPr>
                <w:sz w:val="24"/>
                <w:szCs w:val="24"/>
              </w:rPr>
              <w:t>8</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631393C" w14:textId="77777777" w:rsidR="000E5C2A" w:rsidRPr="005F5ECC" w:rsidRDefault="000E5C2A" w:rsidP="005F5ECC">
            <w:pPr>
              <w:spacing w:after="0" w:line="240" w:lineRule="auto"/>
              <w:jc w:val="center"/>
              <w:rPr>
                <w:sz w:val="24"/>
                <w:szCs w:val="24"/>
              </w:rPr>
            </w:pPr>
            <w:r w:rsidRPr="005F5ECC">
              <w:rPr>
                <w:sz w:val="24"/>
                <w:szCs w:val="24"/>
              </w:rPr>
              <w:t>50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96D8E10" w14:textId="77777777" w:rsidR="000E5C2A" w:rsidRPr="005F5ECC" w:rsidRDefault="000E5C2A" w:rsidP="005F5ECC">
            <w:pPr>
              <w:spacing w:after="0" w:line="240" w:lineRule="auto"/>
              <w:jc w:val="center"/>
              <w:rPr>
                <w:sz w:val="24"/>
                <w:szCs w:val="24"/>
              </w:rPr>
            </w:pPr>
            <w:r w:rsidRPr="005F5ECC">
              <w:rPr>
                <w:sz w:val="24"/>
                <w:szCs w:val="24"/>
              </w:rPr>
              <w:t>25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AEFB86F" w14:textId="77777777" w:rsidR="000E5C2A" w:rsidRPr="005F5ECC" w:rsidRDefault="000E5C2A" w:rsidP="005F5ECC">
            <w:pPr>
              <w:spacing w:after="0" w:line="240" w:lineRule="auto"/>
              <w:jc w:val="center"/>
              <w:rPr>
                <w:sz w:val="24"/>
                <w:szCs w:val="24"/>
              </w:rPr>
            </w:pPr>
            <w:r w:rsidRPr="005F5ECC">
              <w:rPr>
                <w:sz w:val="24"/>
                <w:szCs w:val="24"/>
              </w:rPr>
              <w:t>12,5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79832BC6" w14:textId="77777777" w:rsidR="000E5C2A" w:rsidRPr="005F5ECC" w:rsidRDefault="000E5C2A" w:rsidP="005F5ECC">
            <w:pPr>
              <w:spacing w:after="0" w:line="240" w:lineRule="auto"/>
              <w:jc w:val="center"/>
              <w:rPr>
                <w:sz w:val="24"/>
                <w:szCs w:val="24"/>
              </w:rPr>
            </w:pPr>
            <w:r w:rsidRPr="005F5ECC">
              <w:rPr>
                <w:sz w:val="24"/>
                <w:szCs w:val="24"/>
              </w:rPr>
              <w:t>12,5</w:t>
            </w:r>
          </w:p>
        </w:tc>
      </w:tr>
      <w:tr w:rsidR="000E5C2A" w:rsidRPr="005F5ECC" w14:paraId="30BD0DF7"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229B0DC" w14:textId="2797B57D" w:rsidR="000E5C2A" w:rsidRPr="005F5ECC" w:rsidRDefault="000E5C2A" w:rsidP="005F5ECC">
            <w:pPr>
              <w:spacing w:after="0" w:line="240" w:lineRule="auto"/>
              <w:rPr>
                <w:sz w:val="24"/>
                <w:szCs w:val="24"/>
              </w:rPr>
            </w:pPr>
            <w:r w:rsidRPr="005F5ECC">
              <w:rPr>
                <w:sz w:val="24"/>
                <w:szCs w:val="24"/>
              </w:rPr>
              <w:t xml:space="preserve">Краснокаменский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472B300" w14:textId="77777777" w:rsidR="000E5C2A" w:rsidRPr="005F5ECC" w:rsidRDefault="000E5C2A" w:rsidP="005F5ECC">
            <w:pPr>
              <w:spacing w:after="0" w:line="240" w:lineRule="auto"/>
              <w:jc w:val="center"/>
              <w:rPr>
                <w:sz w:val="24"/>
                <w:szCs w:val="24"/>
              </w:rPr>
            </w:pPr>
            <w:r w:rsidRPr="005F5ECC">
              <w:rPr>
                <w:sz w:val="24"/>
                <w:szCs w:val="24"/>
              </w:rPr>
              <w:t>22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F49E0FD" w14:textId="77777777" w:rsidR="000E5C2A" w:rsidRPr="005F5ECC" w:rsidRDefault="000E5C2A" w:rsidP="005F5ECC">
            <w:pPr>
              <w:spacing w:after="0" w:line="240" w:lineRule="auto"/>
              <w:jc w:val="center"/>
              <w:rPr>
                <w:sz w:val="24"/>
                <w:szCs w:val="24"/>
              </w:rPr>
            </w:pPr>
            <w:r w:rsidRPr="005F5ECC">
              <w:rPr>
                <w:sz w:val="24"/>
                <w:szCs w:val="24"/>
              </w:rPr>
              <w:t>22,73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0492985" w14:textId="77777777" w:rsidR="000E5C2A" w:rsidRPr="005F5ECC" w:rsidRDefault="000E5C2A" w:rsidP="005F5ECC">
            <w:pPr>
              <w:spacing w:after="0" w:line="240" w:lineRule="auto"/>
              <w:jc w:val="center"/>
              <w:rPr>
                <w:sz w:val="24"/>
                <w:szCs w:val="24"/>
              </w:rPr>
            </w:pPr>
            <w:r w:rsidRPr="005F5ECC">
              <w:rPr>
                <w:sz w:val="24"/>
                <w:szCs w:val="24"/>
              </w:rPr>
              <w:t>40,91</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1CAA477" w14:textId="77777777" w:rsidR="000E5C2A" w:rsidRPr="005F5ECC" w:rsidRDefault="000E5C2A" w:rsidP="005F5ECC">
            <w:pPr>
              <w:spacing w:after="0" w:line="240" w:lineRule="auto"/>
              <w:jc w:val="center"/>
              <w:rPr>
                <w:sz w:val="24"/>
                <w:szCs w:val="24"/>
              </w:rPr>
            </w:pPr>
            <w:r w:rsidRPr="005F5ECC">
              <w:rPr>
                <w:sz w:val="24"/>
                <w:szCs w:val="24"/>
              </w:rPr>
              <w:t>31,82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66143834" w14:textId="77777777" w:rsidR="000E5C2A" w:rsidRPr="005F5ECC" w:rsidRDefault="000E5C2A" w:rsidP="005F5ECC">
            <w:pPr>
              <w:spacing w:after="0" w:line="240" w:lineRule="auto"/>
              <w:jc w:val="center"/>
              <w:rPr>
                <w:sz w:val="24"/>
                <w:szCs w:val="24"/>
              </w:rPr>
            </w:pPr>
            <w:r w:rsidRPr="005F5ECC">
              <w:rPr>
                <w:sz w:val="24"/>
                <w:szCs w:val="24"/>
              </w:rPr>
              <w:t>4,55</w:t>
            </w:r>
          </w:p>
        </w:tc>
      </w:tr>
      <w:tr w:rsidR="000E5C2A" w:rsidRPr="005F5ECC" w14:paraId="5A4A63F3"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FCD85DC" w14:textId="6C93D06C" w:rsidR="000E5C2A" w:rsidRPr="005F5ECC" w:rsidRDefault="000E5C2A" w:rsidP="005F5ECC">
            <w:pPr>
              <w:spacing w:after="0" w:line="240" w:lineRule="auto"/>
              <w:rPr>
                <w:sz w:val="24"/>
                <w:szCs w:val="24"/>
              </w:rPr>
            </w:pPr>
            <w:r w:rsidRPr="005F5ECC">
              <w:rPr>
                <w:sz w:val="24"/>
                <w:szCs w:val="24"/>
              </w:rPr>
              <w:t xml:space="preserve">Дульдургинский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A952D8C" w14:textId="77777777" w:rsidR="000E5C2A" w:rsidRPr="005F5ECC" w:rsidRDefault="000E5C2A" w:rsidP="005F5ECC">
            <w:pPr>
              <w:spacing w:after="0" w:line="240" w:lineRule="auto"/>
              <w:jc w:val="center"/>
              <w:rPr>
                <w:sz w:val="24"/>
                <w:szCs w:val="24"/>
              </w:rPr>
            </w:pPr>
            <w:r w:rsidRPr="005F5ECC">
              <w:rPr>
                <w:sz w:val="24"/>
                <w:szCs w:val="24"/>
              </w:rPr>
              <w:t>25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80151E3" w14:textId="77777777" w:rsidR="000E5C2A" w:rsidRPr="005F5ECC" w:rsidRDefault="000E5C2A" w:rsidP="005F5ECC">
            <w:pPr>
              <w:spacing w:after="0" w:line="240" w:lineRule="auto"/>
              <w:jc w:val="center"/>
              <w:rPr>
                <w:sz w:val="24"/>
                <w:szCs w:val="24"/>
              </w:rPr>
            </w:pPr>
            <w:r w:rsidRPr="005F5ECC">
              <w:rPr>
                <w:sz w:val="24"/>
                <w:szCs w:val="24"/>
              </w:rPr>
              <w:t>32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5AF5F3C" w14:textId="77777777" w:rsidR="000E5C2A" w:rsidRPr="005F5ECC" w:rsidRDefault="000E5C2A" w:rsidP="005F5ECC">
            <w:pPr>
              <w:spacing w:after="0" w:line="240" w:lineRule="auto"/>
              <w:jc w:val="center"/>
              <w:rPr>
                <w:sz w:val="24"/>
                <w:szCs w:val="24"/>
              </w:rPr>
            </w:pPr>
            <w:r w:rsidRPr="005F5ECC">
              <w:rPr>
                <w:sz w:val="24"/>
                <w:szCs w:val="24"/>
              </w:rPr>
              <w:t>52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3E55EAF" w14:textId="77777777" w:rsidR="000E5C2A" w:rsidRPr="005F5ECC" w:rsidRDefault="000E5C2A" w:rsidP="005F5ECC">
            <w:pPr>
              <w:spacing w:after="0" w:line="240" w:lineRule="auto"/>
              <w:jc w:val="center"/>
              <w:rPr>
                <w:sz w:val="24"/>
                <w:szCs w:val="24"/>
              </w:rPr>
            </w:pPr>
            <w:r w:rsidRPr="005F5ECC">
              <w:rPr>
                <w:sz w:val="24"/>
                <w:szCs w:val="24"/>
              </w:rPr>
              <w:t>12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616E29E7" w14:textId="77777777" w:rsidR="000E5C2A" w:rsidRPr="005F5ECC" w:rsidRDefault="000E5C2A" w:rsidP="005F5ECC">
            <w:pPr>
              <w:spacing w:after="0" w:line="240" w:lineRule="auto"/>
              <w:jc w:val="center"/>
              <w:rPr>
                <w:sz w:val="24"/>
                <w:szCs w:val="24"/>
              </w:rPr>
            </w:pPr>
            <w:r w:rsidRPr="005F5ECC">
              <w:rPr>
                <w:sz w:val="24"/>
                <w:szCs w:val="24"/>
              </w:rPr>
              <w:t>4</w:t>
            </w:r>
          </w:p>
        </w:tc>
      </w:tr>
      <w:tr w:rsidR="000E5C2A" w:rsidRPr="005F5ECC" w14:paraId="45BE1166"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2E943BB" w14:textId="7DAFBA1D" w:rsidR="000E5C2A" w:rsidRPr="005F5ECC" w:rsidRDefault="000E5C2A" w:rsidP="005F5ECC">
            <w:pPr>
              <w:spacing w:after="0" w:line="240" w:lineRule="auto"/>
              <w:rPr>
                <w:sz w:val="24"/>
                <w:szCs w:val="24"/>
              </w:rPr>
            </w:pPr>
            <w:r w:rsidRPr="005F5ECC">
              <w:rPr>
                <w:sz w:val="24"/>
                <w:szCs w:val="24"/>
              </w:rPr>
              <w:t xml:space="preserve">Забайкальский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9D850B2" w14:textId="77777777" w:rsidR="000E5C2A" w:rsidRPr="005F5ECC" w:rsidRDefault="000E5C2A" w:rsidP="005F5ECC">
            <w:pPr>
              <w:spacing w:after="0" w:line="240" w:lineRule="auto"/>
              <w:jc w:val="center"/>
              <w:rPr>
                <w:sz w:val="24"/>
                <w:szCs w:val="24"/>
              </w:rPr>
            </w:pPr>
            <w:r w:rsidRPr="005F5ECC">
              <w:rPr>
                <w:sz w:val="24"/>
                <w:szCs w:val="24"/>
              </w:rPr>
              <w:t>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A9CAEED" w14:textId="77777777" w:rsidR="000E5C2A" w:rsidRPr="005F5ECC" w:rsidRDefault="000E5C2A" w:rsidP="005F5ECC">
            <w:pPr>
              <w:spacing w:after="0" w:line="240" w:lineRule="auto"/>
              <w:jc w:val="center"/>
              <w:rPr>
                <w:sz w:val="24"/>
                <w:szCs w:val="24"/>
              </w:rPr>
            </w:pPr>
            <w:r w:rsidRPr="005F5ECC">
              <w:rPr>
                <w:sz w:val="24"/>
                <w:szCs w:val="24"/>
              </w:rPr>
              <w:t>57,14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7EFBA73" w14:textId="77777777" w:rsidR="000E5C2A" w:rsidRPr="005F5ECC" w:rsidRDefault="000E5C2A" w:rsidP="005F5ECC">
            <w:pPr>
              <w:spacing w:after="0" w:line="240" w:lineRule="auto"/>
              <w:jc w:val="center"/>
              <w:rPr>
                <w:sz w:val="24"/>
                <w:szCs w:val="24"/>
              </w:rPr>
            </w:pPr>
            <w:r w:rsidRPr="005F5ECC">
              <w:rPr>
                <w:sz w:val="24"/>
                <w:szCs w:val="24"/>
              </w:rPr>
              <w:t>14,29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2D0AD75" w14:textId="77777777" w:rsidR="000E5C2A" w:rsidRPr="005F5ECC" w:rsidRDefault="000E5C2A" w:rsidP="005F5ECC">
            <w:pPr>
              <w:spacing w:after="0" w:line="240" w:lineRule="auto"/>
              <w:jc w:val="center"/>
              <w:rPr>
                <w:sz w:val="24"/>
                <w:szCs w:val="24"/>
              </w:rPr>
            </w:pPr>
            <w:r w:rsidRPr="005F5ECC">
              <w:rPr>
                <w:sz w:val="24"/>
                <w:szCs w:val="24"/>
              </w:rPr>
              <w:t>14,29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4A9B5FFC" w14:textId="77777777" w:rsidR="000E5C2A" w:rsidRPr="005F5ECC" w:rsidRDefault="000E5C2A" w:rsidP="005F5ECC">
            <w:pPr>
              <w:spacing w:after="0" w:line="240" w:lineRule="auto"/>
              <w:jc w:val="center"/>
              <w:rPr>
                <w:sz w:val="24"/>
                <w:szCs w:val="24"/>
              </w:rPr>
            </w:pPr>
            <w:r w:rsidRPr="005F5ECC">
              <w:rPr>
                <w:sz w:val="24"/>
                <w:szCs w:val="24"/>
              </w:rPr>
              <w:t>14,29</w:t>
            </w:r>
          </w:p>
        </w:tc>
      </w:tr>
      <w:tr w:rsidR="000E5C2A" w:rsidRPr="005F5ECC" w14:paraId="150EB3CD"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7AE6181" w14:textId="5983E68A" w:rsidR="000E5C2A" w:rsidRPr="005F5ECC" w:rsidRDefault="000E5C2A" w:rsidP="005F5ECC">
            <w:pPr>
              <w:spacing w:after="0" w:line="240" w:lineRule="auto"/>
              <w:rPr>
                <w:sz w:val="24"/>
                <w:szCs w:val="24"/>
              </w:rPr>
            </w:pPr>
            <w:r w:rsidRPr="005F5ECC">
              <w:rPr>
                <w:sz w:val="24"/>
                <w:szCs w:val="24"/>
              </w:rPr>
              <w:t xml:space="preserve">Карымский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7DF5778" w14:textId="77777777" w:rsidR="000E5C2A" w:rsidRPr="005F5ECC" w:rsidRDefault="000E5C2A" w:rsidP="005F5ECC">
            <w:pPr>
              <w:spacing w:after="0" w:line="240" w:lineRule="auto"/>
              <w:jc w:val="center"/>
              <w:rPr>
                <w:sz w:val="24"/>
                <w:szCs w:val="24"/>
              </w:rPr>
            </w:pPr>
            <w:r w:rsidRPr="005F5ECC">
              <w:rPr>
                <w:sz w:val="24"/>
                <w:szCs w:val="24"/>
              </w:rPr>
              <w:t>10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E2B8CFA" w14:textId="77777777" w:rsidR="000E5C2A" w:rsidRPr="005F5ECC" w:rsidRDefault="000E5C2A" w:rsidP="005F5ECC">
            <w:pPr>
              <w:spacing w:after="0" w:line="240" w:lineRule="auto"/>
              <w:jc w:val="center"/>
              <w:rPr>
                <w:sz w:val="24"/>
                <w:szCs w:val="24"/>
              </w:rPr>
            </w:pPr>
            <w:r w:rsidRPr="005F5ECC">
              <w:rPr>
                <w:sz w:val="24"/>
                <w:szCs w:val="24"/>
              </w:rPr>
              <w:t>50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7CC52B9" w14:textId="77777777" w:rsidR="000E5C2A" w:rsidRPr="005F5ECC" w:rsidRDefault="000E5C2A" w:rsidP="005F5ECC">
            <w:pPr>
              <w:spacing w:after="0" w:line="240" w:lineRule="auto"/>
              <w:jc w:val="center"/>
              <w:rPr>
                <w:sz w:val="24"/>
                <w:szCs w:val="24"/>
              </w:rPr>
            </w:pPr>
            <w:r w:rsidRPr="005F5ECC">
              <w:rPr>
                <w:sz w:val="24"/>
                <w:szCs w:val="24"/>
              </w:rPr>
              <w:t>40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48E5F72" w14:textId="77777777" w:rsidR="000E5C2A" w:rsidRPr="005F5ECC" w:rsidRDefault="000E5C2A" w:rsidP="005F5ECC">
            <w:pPr>
              <w:spacing w:after="0" w:line="240" w:lineRule="auto"/>
              <w:jc w:val="center"/>
              <w:rPr>
                <w:sz w:val="24"/>
                <w:szCs w:val="24"/>
              </w:rPr>
            </w:pPr>
            <w:r w:rsidRPr="005F5ECC">
              <w:rPr>
                <w:sz w:val="24"/>
                <w:szCs w:val="24"/>
              </w:rPr>
              <w:t>10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04F062E6"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057F4A1F"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0147352" w14:textId="34302DA6" w:rsidR="000E5C2A" w:rsidRPr="005F5ECC" w:rsidRDefault="000E5C2A" w:rsidP="005F5ECC">
            <w:pPr>
              <w:spacing w:after="0" w:line="240" w:lineRule="auto"/>
              <w:rPr>
                <w:sz w:val="24"/>
                <w:szCs w:val="24"/>
              </w:rPr>
            </w:pPr>
            <w:r w:rsidRPr="005F5ECC">
              <w:rPr>
                <w:sz w:val="24"/>
                <w:szCs w:val="24"/>
              </w:rPr>
              <w:t xml:space="preserve">Красночикойский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B99054D" w14:textId="77777777" w:rsidR="000E5C2A" w:rsidRPr="005F5ECC" w:rsidRDefault="000E5C2A" w:rsidP="005F5ECC">
            <w:pPr>
              <w:spacing w:after="0" w:line="240" w:lineRule="auto"/>
              <w:jc w:val="center"/>
              <w:rPr>
                <w:sz w:val="24"/>
                <w:szCs w:val="24"/>
              </w:rPr>
            </w:pPr>
            <w:r w:rsidRPr="005F5ECC">
              <w:rPr>
                <w:sz w:val="24"/>
                <w:szCs w:val="24"/>
              </w:rPr>
              <w:t>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86D4633" w14:textId="77777777" w:rsidR="000E5C2A" w:rsidRPr="005F5ECC" w:rsidRDefault="000E5C2A" w:rsidP="005F5ECC">
            <w:pPr>
              <w:spacing w:after="0" w:line="240" w:lineRule="auto"/>
              <w:jc w:val="center"/>
              <w:rPr>
                <w:sz w:val="24"/>
                <w:szCs w:val="24"/>
              </w:rPr>
            </w:pPr>
            <w:r w:rsidRPr="005F5ECC">
              <w:rPr>
                <w:sz w:val="24"/>
                <w:szCs w:val="24"/>
              </w:rPr>
              <w:t>40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32AC33B" w14:textId="77777777" w:rsidR="000E5C2A" w:rsidRPr="005F5ECC" w:rsidRDefault="000E5C2A" w:rsidP="005F5ECC">
            <w:pPr>
              <w:spacing w:after="0" w:line="240" w:lineRule="auto"/>
              <w:jc w:val="center"/>
              <w:rPr>
                <w:sz w:val="24"/>
                <w:szCs w:val="24"/>
              </w:rPr>
            </w:pPr>
            <w:r w:rsidRPr="005F5ECC">
              <w:rPr>
                <w:sz w:val="24"/>
                <w:szCs w:val="24"/>
              </w:rPr>
              <w:t>60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A908AD3"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662A72B4"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16EE6E64"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F4B3BDC" w14:textId="37541A43" w:rsidR="000E5C2A" w:rsidRPr="005F5ECC" w:rsidRDefault="000E5C2A" w:rsidP="005F5ECC">
            <w:pPr>
              <w:spacing w:after="0" w:line="240" w:lineRule="auto"/>
              <w:rPr>
                <w:sz w:val="24"/>
                <w:szCs w:val="24"/>
              </w:rPr>
            </w:pPr>
            <w:r w:rsidRPr="005F5ECC">
              <w:rPr>
                <w:sz w:val="24"/>
                <w:szCs w:val="24"/>
              </w:rPr>
              <w:t xml:space="preserve">Могойтуйский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4445465" w14:textId="77777777" w:rsidR="000E5C2A" w:rsidRPr="005F5ECC" w:rsidRDefault="000E5C2A" w:rsidP="005F5ECC">
            <w:pPr>
              <w:spacing w:after="0" w:line="240" w:lineRule="auto"/>
              <w:jc w:val="center"/>
              <w:rPr>
                <w:sz w:val="24"/>
                <w:szCs w:val="24"/>
              </w:rPr>
            </w:pPr>
            <w:r w:rsidRPr="005F5ECC">
              <w:rPr>
                <w:sz w:val="24"/>
                <w:szCs w:val="24"/>
              </w:rPr>
              <w:t>40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C6668B4" w14:textId="77777777" w:rsidR="000E5C2A" w:rsidRPr="005F5ECC" w:rsidRDefault="000E5C2A" w:rsidP="005F5ECC">
            <w:pPr>
              <w:spacing w:after="0" w:line="240" w:lineRule="auto"/>
              <w:jc w:val="center"/>
              <w:rPr>
                <w:sz w:val="24"/>
                <w:szCs w:val="24"/>
              </w:rPr>
            </w:pPr>
            <w:r w:rsidRPr="005F5ECC">
              <w:rPr>
                <w:sz w:val="24"/>
                <w:szCs w:val="24"/>
              </w:rPr>
              <w:t>20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FCB9C35" w14:textId="77777777" w:rsidR="000E5C2A" w:rsidRPr="005F5ECC" w:rsidRDefault="000E5C2A" w:rsidP="005F5ECC">
            <w:pPr>
              <w:spacing w:after="0" w:line="240" w:lineRule="auto"/>
              <w:jc w:val="center"/>
              <w:rPr>
                <w:sz w:val="24"/>
                <w:szCs w:val="24"/>
              </w:rPr>
            </w:pPr>
            <w:r w:rsidRPr="005F5ECC">
              <w:rPr>
                <w:sz w:val="24"/>
                <w:szCs w:val="24"/>
              </w:rPr>
              <w:t>57,5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134566D" w14:textId="77777777" w:rsidR="000E5C2A" w:rsidRPr="005F5ECC" w:rsidRDefault="000E5C2A" w:rsidP="005F5ECC">
            <w:pPr>
              <w:spacing w:after="0" w:line="240" w:lineRule="auto"/>
              <w:jc w:val="center"/>
              <w:rPr>
                <w:sz w:val="24"/>
                <w:szCs w:val="24"/>
              </w:rPr>
            </w:pPr>
            <w:r w:rsidRPr="005F5ECC">
              <w:rPr>
                <w:sz w:val="24"/>
                <w:szCs w:val="24"/>
              </w:rPr>
              <w:t>20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1FE45DC7" w14:textId="77777777" w:rsidR="000E5C2A" w:rsidRPr="005F5ECC" w:rsidRDefault="000E5C2A" w:rsidP="005F5ECC">
            <w:pPr>
              <w:spacing w:after="0" w:line="240" w:lineRule="auto"/>
              <w:jc w:val="center"/>
              <w:rPr>
                <w:sz w:val="24"/>
                <w:szCs w:val="24"/>
              </w:rPr>
            </w:pPr>
            <w:r w:rsidRPr="005F5ECC">
              <w:rPr>
                <w:sz w:val="24"/>
                <w:szCs w:val="24"/>
              </w:rPr>
              <w:t>2,5</w:t>
            </w:r>
          </w:p>
        </w:tc>
      </w:tr>
      <w:tr w:rsidR="000E5C2A" w:rsidRPr="005F5ECC" w14:paraId="71227C1D"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40DB6A9" w14:textId="308057D4" w:rsidR="000E5C2A" w:rsidRPr="005F5ECC" w:rsidRDefault="000E5C2A" w:rsidP="005F5ECC">
            <w:pPr>
              <w:spacing w:after="0" w:line="240" w:lineRule="auto"/>
              <w:rPr>
                <w:sz w:val="24"/>
                <w:szCs w:val="24"/>
              </w:rPr>
            </w:pPr>
            <w:r w:rsidRPr="005F5ECC">
              <w:rPr>
                <w:sz w:val="24"/>
                <w:szCs w:val="24"/>
              </w:rPr>
              <w:t xml:space="preserve">Нерчинский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D256469" w14:textId="77777777" w:rsidR="000E5C2A" w:rsidRPr="005F5ECC" w:rsidRDefault="000E5C2A" w:rsidP="005F5ECC">
            <w:pPr>
              <w:spacing w:after="0" w:line="240" w:lineRule="auto"/>
              <w:jc w:val="center"/>
              <w:rPr>
                <w:sz w:val="24"/>
                <w:szCs w:val="24"/>
              </w:rPr>
            </w:pPr>
            <w:r w:rsidRPr="005F5ECC">
              <w:rPr>
                <w:sz w:val="24"/>
                <w:szCs w:val="24"/>
              </w:rPr>
              <w:t>16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E89E305" w14:textId="77777777" w:rsidR="000E5C2A" w:rsidRPr="005F5ECC" w:rsidRDefault="000E5C2A" w:rsidP="005F5ECC">
            <w:pPr>
              <w:spacing w:after="0" w:line="240" w:lineRule="auto"/>
              <w:jc w:val="center"/>
              <w:rPr>
                <w:sz w:val="24"/>
                <w:szCs w:val="24"/>
              </w:rPr>
            </w:pPr>
            <w:r w:rsidRPr="005F5ECC">
              <w:rPr>
                <w:sz w:val="24"/>
                <w:szCs w:val="24"/>
              </w:rPr>
              <w:t>37,5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AD6E63F" w14:textId="77777777" w:rsidR="000E5C2A" w:rsidRPr="005F5ECC" w:rsidRDefault="000E5C2A" w:rsidP="005F5ECC">
            <w:pPr>
              <w:spacing w:after="0" w:line="240" w:lineRule="auto"/>
              <w:jc w:val="center"/>
              <w:rPr>
                <w:sz w:val="24"/>
                <w:szCs w:val="24"/>
              </w:rPr>
            </w:pPr>
            <w:r w:rsidRPr="005F5ECC">
              <w:rPr>
                <w:sz w:val="24"/>
                <w:szCs w:val="24"/>
              </w:rPr>
              <w:t>37,5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14BD7E8" w14:textId="77777777" w:rsidR="000E5C2A" w:rsidRPr="005F5ECC" w:rsidRDefault="000E5C2A" w:rsidP="005F5ECC">
            <w:pPr>
              <w:spacing w:after="0" w:line="240" w:lineRule="auto"/>
              <w:jc w:val="center"/>
              <w:rPr>
                <w:sz w:val="24"/>
                <w:szCs w:val="24"/>
              </w:rPr>
            </w:pPr>
            <w:r w:rsidRPr="005F5ECC">
              <w:rPr>
                <w:sz w:val="24"/>
                <w:szCs w:val="24"/>
              </w:rPr>
              <w:t>12,5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55A68AAA" w14:textId="77777777" w:rsidR="000E5C2A" w:rsidRPr="005F5ECC" w:rsidRDefault="000E5C2A" w:rsidP="005F5ECC">
            <w:pPr>
              <w:spacing w:after="0" w:line="240" w:lineRule="auto"/>
              <w:jc w:val="center"/>
              <w:rPr>
                <w:sz w:val="24"/>
                <w:szCs w:val="24"/>
              </w:rPr>
            </w:pPr>
            <w:r w:rsidRPr="005F5ECC">
              <w:rPr>
                <w:sz w:val="24"/>
                <w:szCs w:val="24"/>
              </w:rPr>
              <w:t>12,5</w:t>
            </w:r>
          </w:p>
        </w:tc>
      </w:tr>
      <w:tr w:rsidR="000E5C2A" w:rsidRPr="005F5ECC" w14:paraId="34152BB6"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3006077" w14:textId="46B6318A" w:rsidR="000E5C2A" w:rsidRPr="005F5ECC" w:rsidRDefault="000E5C2A" w:rsidP="005F5ECC">
            <w:pPr>
              <w:spacing w:after="0" w:line="240" w:lineRule="auto"/>
              <w:rPr>
                <w:sz w:val="24"/>
                <w:szCs w:val="24"/>
              </w:rPr>
            </w:pPr>
            <w:r w:rsidRPr="005F5ECC">
              <w:rPr>
                <w:sz w:val="24"/>
                <w:szCs w:val="24"/>
              </w:rPr>
              <w:t xml:space="preserve">Оловяннинский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0819FDA" w14:textId="77777777" w:rsidR="000E5C2A" w:rsidRPr="005F5ECC" w:rsidRDefault="000E5C2A" w:rsidP="005F5ECC">
            <w:pPr>
              <w:spacing w:after="0" w:line="240" w:lineRule="auto"/>
              <w:jc w:val="center"/>
              <w:rPr>
                <w:sz w:val="24"/>
                <w:szCs w:val="24"/>
              </w:rPr>
            </w:pPr>
            <w:r w:rsidRPr="005F5ECC">
              <w:rPr>
                <w:sz w:val="24"/>
                <w:szCs w:val="24"/>
              </w:rPr>
              <w:t>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7DE5A3F" w14:textId="77777777" w:rsidR="000E5C2A" w:rsidRPr="005F5ECC" w:rsidRDefault="000E5C2A" w:rsidP="005F5ECC">
            <w:pPr>
              <w:spacing w:after="0" w:line="240" w:lineRule="auto"/>
              <w:jc w:val="center"/>
              <w:rPr>
                <w:sz w:val="24"/>
                <w:szCs w:val="24"/>
              </w:rPr>
            </w:pPr>
            <w:r w:rsidRPr="005F5ECC">
              <w:rPr>
                <w:sz w:val="24"/>
                <w:szCs w:val="24"/>
              </w:rPr>
              <w:t>28,57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838D384" w14:textId="77777777" w:rsidR="000E5C2A" w:rsidRPr="005F5ECC" w:rsidRDefault="000E5C2A" w:rsidP="005F5ECC">
            <w:pPr>
              <w:spacing w:after="0" w:line="240" w:lineRule="auto"/>
              <w:jc w:val="center"/>
              <w:rPr>
                <w:sz w:val="24"/>
                <w:szCs w:val="24"/>
              </w:rPr>
            </w:pPr>
            <w:r w:rsidRPr="005F5ECC">
              <w:rPr>
                <w:sz w:val="24"/>
                <w:szCs w:val="24"/>
              </w:rPr>
              <w:t>28,57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717445F" w14:textId="77777777" w:rsidR="000E5C2A" w:rsidRPr="005F5ECC" w:rsidRDefault="000E5C2A" w:rsidP="005F5ECC">
            <w:pPr>
              <w:spacing w:after="0" w:line="240" w:lineRule="auto"/>
              <w:jc w:val="center"/>
              <w:rPr>
                <w:sz w:val="24"/>
                <w:szCs w:val="24"/>
              </w:rPr>
            </w:pPr>
            <w:r w:rsidRPr="005F5ECC">
              <w:rPr>
                <w:sz w:val="24"/>
                <w:szCs w:val="24"/>
              </w:rPr>
              <w:t>14,29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62A6CD0C" w14:textId="77777777" w:rsidR="000E5C2A" w:rsidRPr="005F5ECC" w:rsidRDefault="000E5C2A" w:rsidP="005F5ECC">
            <w:pPr>
              <w:spacing w:after="0" w:line="240" w:lineRule="auto"/>
              <w:jc w:val="center"/>
              <w:rPr>
                <w:sz w:val="24"/>
                <w:szCs w:val="24"/>
              </w:rPr>
            </w:pPr>
            <w:r w:rsidRPr="005F5ECC">
              <w:rPr>
                <w:sz w:val="24"/>
                <w:szCs w:val="24"/>
              </w:rPr>
              <w:t>28,57</w:t>
            </w:r>
          </w:p>
        </w:tc>
      </w:tr>
      <w:tr w:rsidR="000E5C2A" w:rsidRPr="005F5ECC" w14:paraId="600647BF"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B3AC39A" w14:textId="56974696" w:rsidR="000E5C2A" w:rsidRPr="005F5ECC" w:rsidRDefault="000E5C2A" w:rsidP="005F5ECC">
            <w:pPr>
              <w:spacing w:after="0" w:line="240" w:lineRule="auto"/>
              <w:rPr>
                <w:sz w:val="24"/>
                <w:szCs w:val="24"/>
              </w:rPr>
            </w:pPr>
            <w:r w:rsidRPr="005F5ECC">
              <w:rPr>
                <w:sz w:val="24"/>
                <w:szCs w:val="24"/>
              </w:rPr>
              <w:t xml:space="preserve">Сретенский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86EC6A9" w14:textId="77777777" w:rsidR="000E5C2A" w:rsidRPr="005F5ECC" w:rsidRDefault="000E5C2A" w:rsidP="005F5ECC">
            <w:pPr>
              <w:spacing w:after="0" w:line="240" w:lineRule="auto"/>
              <w:jc w:val="center"/>
              <w:rPr>
                <w:sz w:val="24"/>
                <w:szCs w:val="24"/>
              </w:rPr>
            </w:pPr>
            <w:r w:rsidRPr="005F5ECC">
              <w:rPr>
                <w:sz w:val="24"/>
                <w:szCs w:val="24"/>
              </w:rPr>
              <w:t>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CC80176"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FECCAF5" w14:textId="77777777" w:rsidR="000E5C2A" w:rsidRPr="005F5ECC" w:rsidRDefault="000E5C2A" w:rsidP="005F5ECC">
            <w:pPr>
              <w:spacing w:after="0" w:line="240" w:lineRule="auto"/>
              <w:jc w:val="center"/>
              <w:rPr>
                <w:sz w:val="24"/>
                <w:szCs w:val="24"/>
              </w:rPr>
            </w:pPr>
            <w:r w:rsidRPr="005F5ECC">
              <w:rPr>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A32F098"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0F44DE06"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15560941"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BFB53BC" w14:textId="047BBEF7" w:rsidR="000E5C2A" w:rsidRPr="005F5ECC" w:rsidRDefault="000E5C2A" w:rsidP="005F5ECC">
            <w:pPr>
              <w:spacing w:after="0" w:line="240" w:lineRule="auto"/>
              <w:rPr>
                <w:sz w:val="24"/>
                <w:szCs w:val="24"/>
              </w:rPr>
            </w:pPr>
            <w:r w:rsidRPr="005F5ECC">
              <w:rPr>
                <w:sz w:val="24"/>
                <w:szCs w:val="24"/>
              </w:rPr>
              <w:t xml:space="preserve">Улётовский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3C83BF9" w14:textId="77777777" w:rsidR="000E5C2A" w:rsidRPr="005F5ECC" w:rsidRDefault="000E5C2A" w:rsidP="005F5ECC">
            <w:pPr>
              <w:spacing w:after="0" w:line="240" w:lineRule="auto"/>
              <w:jc w:val="center"/>
              <w:rPr>
                <w:sz w:val="24"/>
                <w:szCs w:val="24"/>
              </w:rPr>
            </w:pPr>
            <w:r w:rsidRPr="005F5ECC">
              <w:rPr>
                <w:sz w:val="24"/>
                <w:szCs w:val="24"/>
              </w:rPr>
              <w:t>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3B18FDB" w14:textId="77777777" w:rsidR="000E5C2A" w:rsidRPr="005F5ECC" w:rsidRDefault="000E5C2A" w:rsidP="005F5ECC">
            <w:pPr>
              <w:spacing w:after="0" w:line="240" w:lineRule="auto"/>
              <w:jc w:val="center"/>
              <w:rPr>
                <w:sz w:val="24"/>
                <w:szCs w:val="24"/>
              </w:rPr>
            </w:pPr>
            <w:r w:rsidRPr="005F5ECC">
              <w:rPr>
                <w:sz w:val="24"/>
                <w:szCs w:val="24"/>
              </w:rPr>
              <w:t>83,33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DE89A93" w14:textId="77777777" w:rsidR="000E5C2A" w:rsidRPr="005F5ECC" w:rsidRDefault="000E5C2A" w:rsidP="005F5ECC">
            <w:pPr>
              <w:spacing w:after="0" w:line="240" w:lineRule="auto"/>
              <w:jc w:val="center"/>
              <w:rPr>
                <w:sz w:val="24"/>
                <w:szCs w:val="24"/>
              </w:rPr>
            </w:pPr>
            <w:r w:rsidRPr="005F5ECC">
              <w:rPr>
                <w:sz w:val="24"/>
                <w:szCs w:val="24"/>
              </w:rPr>
              <w:t>16,67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F7EE753"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027D208A"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295E95A3"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0ADC228" w14:textId="1A59AE5F" w:rsidR="000E5C2A" w:rsidRPr="005F5ECC" w:rsidRDefault="000E5C2A" w:rsidP="005F5ECC">
            <w:pPr>
              <w:spacing w:after="0" w:line="240" w:lineRule="auto"/>
              <w:rPr>
                <w:sz w:val="24"/>
                <w:szCs w:val="24"/>
              </w:rPr>
            </w:pPr>
            <w:r w:rsidRPr="005F5ECC">
              <w:rPr>
                <w:sz w:val="24"/>
                <w:szCs w:val="24"/>
              </w:rPr>
              <w:t xml:space="preserve">Хилокский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4FE4435" w14:textId="77777777" w:rsidR="000E5C2A" w:rsidRPr="005F5ECC" w:rsidRDefault="000E5C2A" w:rsidP="005F5ECC">
            <w:pPr>
              <w:spacing w:after="0" w:line="240" w:lineRule="auto"/>
              <w:jc w:val="center"/>
              <w:rPr>
                <w:sz w:val="24"/>
                <w:szCs w:val="24"/>
              </w:rPr>
            </w:pPr>
            <w:r w:rsidRPr="005F5ECC">
              <w:rPr>
                <w:sz w:val="24"/>
                <w:szCs w:val="24"/>
              </w:rPr>
              <w:t>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98B90A0" w14:textId="77777777" w:rsidR="000E5C2A" w:rsidRPr="005F5ECC" w:rsidRDefault="000E5C2A" w:rsidP="005F5ECC">
            <w:pPr>
              <w:spacing w:after="0" w:line="240" w:lineRule="auto"/>
              <w:jc w:val="center"/>
              <w:rPr>
                <w:sz w:val="24"/>
                <w:szCs w:val="24"/>
              </w:rPr>
            </w:pPr>
            <w:r w:rsidRPr="005F5ECC">
              <w:rPr>
                <w:sz w:val="24"/>
                <w:szCs w:val="24"/>
              </w:rPr>
              <w:t>66,67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A382F21" w14:textId="77777777" w:rsidR="000E5C2A" w:rsidRPr="005F5ECC" w:rsidRDefault="000E5C2A" w:rsidP="005F5ECC">
            <w:pPr>
              <w:spacing w:after="0" w:line="240" w:lineRule="auto"/>
              <w:jc w:val="center"/>
              <w:rPr>
                <w:sz w:val="24"/>
                <w:szCs w:val="24"/>
              </w:rPr>
            </w:pPr>
            <w:r w:rsidRPr="005F5ECC">
              <w:rPr>
                <w:sz w:val="24"/>
                <w:szCs w:val="24"/>
              </w:rPr>
              <w:t>16,67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874D922" w14:textId="77777777" w:rsidR="000E5C2A" w:rsidRPr="005F5ECC" w:rsidRDefault="000E5C2A" w:rsidP="005F5ECC">
            <w:pPr>
              <w:spacing w:after="0" w:line="240" w:lineRule="auto"/>
              <w:jc w:val="center"/>
              <w:rPr>
                <w:sz w:val="24"/>
                <w:szCs w:val="24"/>
              </w:rPr>
            </w:pPr>
            <w:r w:rsidRPr="005F5ECC">
              <w:rPr>
                <w:sz w:val="24"/>
                <w:szCs w:val="24"/>
              </w:rPr>
              <w:t>16,67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45BAC684"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3AF0EE8B"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C9F6655" w14:textId="7D834587" w:rsidR="000E5C2A" w:rsidRPr="005F5ECC" w:rsidRDefault="000E5C2A" w:rsidP="005F5ECC">
            <w:pPr>
              <w:spacing w:after="0" w:line="240" w:lineRule="auto"/>
              <w:rPr>
                <w:sz w:val="24"/>
                <w:szCs w:val="24"/>
              </w:rPr>
            </w:pPr>
            <w:r w:rsidRPr="005F5ECC">
              <w:rPr>
                <w:sz w:val="24"/>
                <w:szCs w:val="24"/>
              </w:rPr>
              <w:lastRenderedPageBreak/>
              <w:t xml:space="preserve">Читинский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A2595BB" w14:textId="77777777" w:rsidR="000E5C2A" w:rsidRPr="005F5ECC" w:rsidRDefault="000E5C2A" w:rsidP="005F5ECC">
            <w:pPr>
              <w:spacing w:after="0" w:line="240" w:lineRule="auto"/>
              <w:jc w:val="center"/>
              <w:rPr>
                <w:sz w:val="24"/>
                <w:szCs w:val="24"/>
              </w:rPr>
            </w:pPr>
            <w:r w:rsidRPr="005F5ECC">
              <w:rPr>
                <w:sz w:val="24"/>
                <w:szCs w:val="24"/>
              </w:rPr>
              <w:t>16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EEE1262" w14:textId="77777777" w:rsidR="000E5C2A" w:rsidRPr="005F5ECC" w:rsidRDefault="000E5C2A" w:rsidP="005F5ECC">
            <w:pPr>
              <w:spacing w:after="0" w:line="240" w:lineRule="auto"/>
              <w:jc w:val="center"/>
              <w:rPr>
                <w:sz w:val="24"/>
                <w:szCs w:val="24"/>
              </w:rPr>
            </w:pPr>
            <w:r w:rsidRPr="005F5ECC">
              <w:rPr>
                <w:sz w:val="24"/>
                <w:szCs w:val="24"/>
              </w:rPr>
              <w:t>31,25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E43FF5C" w14:textId="77777777" w:rsidR="000E5C2A" w:rsidRPr="005F5ECC" w:rsidRDefault="000E5C2A" w:rsidP="005F5ECC">
            <w:pPr>
              <w:spacing w:after="0" w:line="240" w:lineRule="auto"/>
              <w:jc w:val="center"/>
              <w:rPr>
                <w:sz w:val="24"/>
                <w:szCs w:val="24"/>
              </w:rPr>
            </w:pPr>
            <w:r w:rsidRPr="005F5ECC">
              <w:rPr>
                <w:sz w:val="24"/>
                <w:szCs w:val="24"/>
              </w:rPr>
              <w:t>31,25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1A84A61" w14:textId="77777777" w:rsidR="000E5C2A" w:rsidRPr="005F5ECC" w:rsidRDefault="000E5C2A" w:rsidP="005F5ECC">
            <w:pPr>
              <w:spacing w:after="0" w:line="240" w:lineRule="auto"/>
              <w:jc w:val="center"/>
              <w:rPr>
                <w:sz w:val="24"/>
                <w:szCs w:val="24"/>
              </w:rPr>
            </w:pPr>
            <w:r w:rsidRPr="005F5ECC">
              <w:rPr>
                <w:sz w:val="24"/>
                <w:szCs w:val="24"/>
              </w:rPr>
              <w:t>12,5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603A62E6" w14:textId="77777777" w:rsidR="000E5C2A" w:rsidRPr="005F5ECC" w:rsidRDefault="000E5C2A" w:rsidP="005F5ECC">
            <w:pPr>
              <w:spacing w:after="0" w:line="240" w:lineRule="auto"/>
              <w:jc w:val="center"/>
              <w:rPr>
                <w:sz w:val="24"/>
                <w:szCs w:val="24"/>
              </w:rPr>
            </w:pPr>
            <w:r w:rsidRPr="005F5ECC">
              <w:rPr>
                <w:sz w:val="24"/>
                <w:szCs w:val="24"/>
              </w:rPr>
              <w:t>25</w:t>
            </w:r>
          </w:p>
        </w:tc>
      </w:tr>
      <w:tr w:rsidR="000E5C2A" w:rsidRPr="005F5ECC" w14:paraId="26B0705B"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7FC0DEE" w14:textId="300F5623" w:rsidR="000E5C2A" w:rsidRPr="005F5ECC" w:rsidRDefault="000E5C2A" w:rsidP="005F5ECC">
            <w:pPr>
              <w:spacing w:after="0" w:line="240" w:lineRule="auto"/>
              <w:rPr>
                <w:sz w:val="24"/>
                <w:szCs w:val="24"/>
              </w:rPr>
            </w:pPr>
            <w:r w:rsidRPr="005F5ECC">
              <w:rPr>
                <w:sz w:val="24"/>
                <w:szCs w:val="24"/>
              </w:rPr>
              <w:t xml:space="preserve">Шелопугинский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BAF4F96" w14:textId="77777777" w:rsidR="000E5C2A" w:rsidRPr="005F5ECC" w:rsidRDefault="000E5C2A" w:rsidP="005F5ECC">
            <w:pPr>
              <w:spacing w:after="0" w:line="240" w:lineRule="auto"/>
              <w:jc w:val="center"/>
              <w:rPr>
                <w:sz w:val="24"/>
                <w:szCs w:val="24"/>
              </w:rPr>
            </w:pPr>
            <w:r w:rsidRPr="005F5ECC">
              <w:rPr>
                <w:sz w:val="24"/>
                <w:szCs w:val="24"/>
              </w:rPr>
              <w:t>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F8CE516" w14:textId="77777777" w:rsidR="000E5C2A" w:rsidRPr="005F5ECC" w:rsidRDefault="000E5C2A" w:rsidP="005F5ECC">
            <w:pPr>
              <w:spacing w:after="0" w:line="240" w:lineRule="auto"/>
              <w:jc w:val="center"/>
              <w:rPr>
                <w:sz w:val="24"/>
                <w:szCs w:val="24"/>
              </w:rPr>
            </w:pPr>
            <w:r w:rsidRPr="005F5ECC">
              <w:rPr>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B3D74A7"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FB107A7"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257F7B78"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696603DC"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9D30AA7" w14:textId="57684D90" w:rsidR="000E5C2A" w:rsidRPr="005F5ECC" w:rsidRDefault="000E5C2A" w:rsidP="005F5ECC">
            <w:pPr>
              <w:spacing w:after="0" w:line="240" w:lineRule="auto"/>
              <w:rPr>
                <w:sz w:val="24"/>
                <w:szCs w:val="24"/>
              </w:rPr>
            </w:pPr>
            <w:r w:rsidRPr="005F5ECC">
              <w:rPr>
                <w:sz w:val="24"/>
                <w:szCs w:val="24"/>
              </w:rPr>
              <w:t xml:space="preserve">Шилкинский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04CA055" w14:textId="77777777" w:rsidR="000E5C2A" w:rsidRPr="005F5ECC" w:rsidRDefault="000E5C2A" w:rsidP="005F5ECC">
            <w:pPr>
              <w:spacing w:after="0" w:line="240" w:lineRule="auto"/>
              <w:jc w:val="center"/>
              <w:rPr>
                <w:sz w:val="24"/>
                <w:szCs w:val="24"/>
              </w:rPr>
            </w:pPr>
            <w:r w:rsidRPr="005F5ECC">
              <w:rPr>
                <w:sz w:val="24"/>
                <w:szCs w:val="24"/>
              </w:rPr>
              <w:t>14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6AF936D" w14:textId="77777777" w:rsidR="000E5C2A" w:rsidRPr="005F5ECC" w:rsidRDefault="000E5C2A" w:rsidP="005F5ECC">
            <w:pPr>
              <w:spacing w:after="0" w:line="240" w:lineRule="auto"/>
              <w:jc w:val="center"/>
              <w:rPr>
                <w:sz w:val="24"/>
                <w:szCs w:val="24"/>
              </w:rPr>
            </w:pPr>
            <w:r w:rsidRPr="005F5ECC">
              <w:rPr>
                <w:sz w:val="24"/>
                <w:szCs w:val="24"/>
              </w:rPr>
              <w:t>14,29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8B79F6D" w14:textId="77777777" w:rsidR="000E5C2A" w:rsidRPr="005F5ECC" w:rsidRDefault="000E5C2A" w:rsidP="005F5ECC">
            <w:pPr>
              <w:spacing w:after="0" w:line="240" w:lineRule="auto"/>
              <w:jc w:val="center"/>
              <w:rPr>
                <w:sz w:val="24"/>
                <w:szCs w:val="24"/>
              </w:rPr>
            </w:pPr>
            <w:r w:rsidRPr="005F5ECC">
              <w:rPr>
                <w:sz w:val="24"/>
                <w:szCs w:val="24"/>
              </w:rPr>
              <w:t>64,29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76C08D7" w14:textId="77777777" w:rsidR="000E5C2A" w:rsidRPr="005F5ECC" w:rsidRDefault="000E5C2A" w:rsidP="005F5ECC">
            <w:pPr>
              <w:spacing w:after="0" w:line="240" w:lineRule="auto"/>
              <w:jc w:val="center"/>
              <w:rPr>
                <w:sz w:val="24"/>
                <w:szCs w:val="24"/>
              </w:rPr>
            </w:pPr>
            <w:r w:rsidRPr="005F5ECC">
              <w:rPr>
                <w:sz w:val="24"/>
                <w:szCs w:val="24"/>
              </w:rPr>
              <w:t>14,29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469BFDD7" w14:textId="77777777" w:rsidR="000E5C2A" w:rsidRPr="005F5ECC" w:rsidRDefault="000E5C2A" w:rsidP="005F5ECC">
            <w:pPr>
              <w:spacing w:after="0" w:line="240" w:lineRule="auto"/>
              <w:jc w:val="center"/>
              <w:rPr>
                <w:sz w:val="24"/>
                <w:szCs w:val="24"/>
              </w:rPr>
            </w:pPr>
            <w:r w:rsidRPr="005F5ECC">
              <w:rPr>
                <w:sz w:val="24"/>
                <w:szCs w:val="24"/>
              </w:rPr>
              <w:t>7,14</w:t>
            </w:r>
          </w:p>
        </w:tc>
      </w:tr>
      <w:tr w:rsidR="000E5C2A" w:rsidRPr="005F5ECC" w14:paraId="1707D31C"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9AEF833" w14:textId="577466C7" w:rsidR="000E5C2A" w:rsidRPr="005F5ECC" w:rsidRDefault="000E5C2A" w:rsidP="005F5ECC">
            <w:pPr>
              <w:spacing w:after="0" w:line="240" w:lineRule="auto"/>
              <w:rPr>
                <w:sz w:val="24"/>
                <w:szCs w:val="24"/>
              </w:rPr>
            </w:pPr>
            <w:r w:rsidRPr="005F5ECC">
              <w:rPr>
                <w:sz w:val="24"/>
                <w:szCs w:val="24"/>
              </w:rPr>
              <w:t xml:space="preserve">Агинский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87477E0" w14:textId="77777777" w:rsidR="000E5C2A" w:rsidRPr="005F5ECC" w:rsidRDefault="000E5C2A" w:rsidP="005F5ECC">
            <w:pPr>
              <w:spacing w:after="0" w:line="240" w:lineRule="auto"/>
              <w:jc w:val="center"/>
              <w:rPr>
                <w:sz w:val="24"/>
                <w:szCs w:val="24"/>
              </w:rPr>
            </w:pPr>
            <w:r w:rsidRPr="005F5ECC">
              <w:rPr>
                <w:sz w:val="24"/>
                <w:szCs w:val="24"/>
              </w:rPr>
              <w:t>14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7277A75" w14:textId="77777777" w:rsidR="000E5C2A" w:rsidRPr="005F5ECC" w:rsidRDefault="000E5C2A" w:rsidP="005F5ECC">
            <w:pPr>
              <w:spacing w:after="0" w:line="240" w:lineRule="auto"/>
              <w:jc w:val="center"/>
              <w:rPr>
                <w:sz w:val="24"/>
                <w:szCs w:val="24"/>
              </w:rPr>
            </w:pPr>
            <w:r w:rsidRPr="005F5ECC">
              <w:rPr>
                <w:sz w:val="24"/>
                <w:szCs w:val="24"/>
              </w:rPr>
              <w:t>21,43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091A92E" w14:textId="77777777" w:rsidR="000E5C2A" w:rsidRPr="005F5ECC" w:rsidRDefault="000E5C2A" w:rsidP="005F5ECC">
            <w:pPr>
              <w:spacing w:after="0" w:line="240" w:lineRule="auto"/>
              <w:jc w:val="center"/>
              <w:rPr>
                <w:sz w:val="24"/>
                <w:szCs w:val="24"/>
              </w:rPr>
            </w:pPr>
            <w:r w:rsidRPr="005F5ECC">
              <w:rPr>
                <w:sz w:val="24"/>
                <w:szCs w:val="24"/>
              </w:rPr>
              <w:t>64,29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F1418E8" w14:textId="77777777" w:rsidR="000E5C2A" w:rsidRPr="005F5ECC" w:rsidRDefault="000E5C2A" w:rsidP="005F5ECC">
            <w:pPr>
              <w:spacing w:after="0" w:line="240" w:lineRule="auto"/>
              <w:jc w:val="center"/>
              <w:rPr>
                <w:sz w:val="24"/>
                <w:szCs w:val="24"/>
              </w:rPr>
            </w:pPr>
            <w:r w:rsidRPr="005F5ECC">
              <w:rPr>
                <w:sz w:val="24"/>
                <w:szCs w:val="24"/>
              </w:rPr>
              <w:t>14,29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410C7C42"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61F3087A"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23A9890" w14:textId="3BA4AAE5" w:rsidR="000E5C2A" w:rsidRPr="005F5ECC" w:rsidRDefault="000E5C2A" w:rsidP="005F5ECC">
            <w:pPr>
              <w:spacing w:after="0" w:line="240" w:lineRule="auto"/>
              <w:rPr>
                <w:sz w:val="24"/>
                <w:szCs w:val="24"/>
              </w:rPr>
            </w:pPr>
            <w:r w:rsidRPr="005F5ECC">
              <w:rPr>
                <w:sz w:val="24"/>
                <w:szCs w:val="24"/>
              </w:rPr>
              <w:t xml:space="preserve">Ононский </w:t>
            </w:r>
            <w:r w:rsidR="00817C79" w:rsidRPr="005F5ECC">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CFB996A" w14:textId="77777777" w:rsidR="000E5C2A" w:rsidRPr="005F5ECC" w:rsidRDefault="000E5C2A" w:rsidP="005F5ECC">
            <w:pPr>
              <w:spacing w:after="0" w:line="240" w:lineRule="auto"/>
              <w:jc w:val="center"/>
              <w:rPr>
                <w:sz w:val="24"/>
                <w:szCs w:val="24"/>
              </w:rPr>
            </w:pPr>
            <w:r w:rsidRPr="005F5ECC">
              <w:rPr>
                <w:sz w:val="24"/>
                <w:szCs w:val="24"/>
              </w:rPr>
              <w:t>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B394DD4" w14:textId="77777777" w:rsidR="000E5C2A" w:rsidRPr="005F5ECC" w:rsidRDefault="000E5C2A" w:rsidP="005F5ECC">
            <w:pPr>
              <w:spacing w:after="0" w:line="240" w:lineRule="auto"/>
              <w:jc w:val="center"/>
              <w:rPr>
                <w:sz w:val="24"/>
                <w:szCs w:val="24"/>
              </w:rPr>
            </w:pPr>
            <w:r w:rsidRPr="005F5ECC">
              <w:rPr>
                <w:sz w:val="24"/>
                <w:szCs w:val="24"/>
              </w:rPr>
              <w:t>100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06B7B16"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65DAFE4"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4331A0CF"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704A4B89"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3992402" w14:textId="6962E094" w:rsidR="000E5C2A" w:rsidRPr="005F5ECC" w:rsidRDefault="000E5C2A" w:rsidP="005F5ECC">
            <w:pPr>
              <w:spacing w:after="0" w:line="240" w:lineRule="auto"/>
              <w:rPr>
                <w:sz w:val="24"/>
                <w:szCs w:val="24"/>
              </w:rPr>
            </w:pPr>
            <w:r w:rsidRPr="005F5ECC">
              <w:rPr>
                <w:sz w:val="24"/>
                <w:szCs w:val="24"/>
              </w:rPr>
              <w:t xml:space="preserve">Петровск-Забайкальский </w:t>
            </w:r>
            <w:r w:rsidR="00817C79" w:rsidRPr="005F5ECC">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5074BF2" w14:textId="77777777" w:rsidR="000E5C2A" w:rsidRPr="005F5ECC" w:rsidRDefault="000E5C2A" w:rsidP="005F5ECC">
            <w:pPr>
              <w:spacing w:after="0" w:line="240" w:lineRule="auto"/>
              <w:jc w:val="center"/>
              <w:rPr>
                <w:sz w:val="24"/>
                <w:szCs w:val="24"/>
              </w:rPr>
            </w:pPr>
            <w:r w:rsidRPr="005F5ECC">
              <w:rPr>
                <w:sz w:val="24"/>
                <w:szCs w:val="24"/>
              </w:rPr>
              <w:t>14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3F98058" w14:textId="77777777" w:rsidR="000E5C2A" w:rsidRPr="005F5ECC" w:rsidRDefault="000E5C2A" w:rsidP="005F5ECC">
            <w:pPr>
              <w:spacing w:after="0" w:line="240" w:lineRule="auto"/>
              <w:jc w:val="center"/>
              <w:rPr>
                <w:sz w:val="24"/>
                <w:szCs w:val="24"/>
              </w:rPr>
            </w:pPr>
            <w:r w:rsidRPr="005F5ECC">
              <w:rPr>
                <w:sz w:val="24"/>
                <w:szCs w:val="24"/>
              </w:rPr>
              <w:t>14,29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5BD8C5A" w14:textId="77777777" w:rsidR="000E5C2A" w:rsidRPr="005F5ECC" w:rsidRDefault="000E5C2A" w:rsidP="005F5ECC">
            <w:pPr>
              <w:spacing w:after="0" w:line="240" w:lineRule="auto"/>
              <w:jc w:val="center"/>
              <w:rPr>
                <w:sz w:val="24"/>
                <w:szCs w:val="24"/>
              </w:rPr>
            </w:pPr>
            <w:r w:rsidRPr="005F5ECC">
              <w:rPr>
                <w:sz w:val="24"/>
                <w:szCs w:val="24"/>
              </w:rPr>
              <w:t>64,29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3BE577A" w14:textId="77777777" w:rsidR="000E5C2A" w:rsidRPr="005F5ECC" w:rsidRDefault="000E5C2A" w:rsidP="005F5ECC">
            <w:pPr>
              <w:spacing w:after="0" w:line="240" w:lineRule="auto"/>
              <w:jc w:val="center"/>
              <w:rPr>
                <w:sz w:val="24"/>
                <w:szCs w:val="24"/>
              </w:rPr>
            </w:pPr>
            <w:r w:rsidRPr="005F5ECC">
              <w:rPr>
                <w:sz w:val="24"/>
                <w:szCs w:val="24"/>
              </w:rPr>
              <w:t>21,43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382EA3AF"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60F41A18"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D40B43D" w14:textId="13C32A7E" w:rsidR="000E5C2A" w:rsidRPr="005F5ECC" w:rsidRDefault="000E5C2A" w:rsidP="005F5ECC">
            <w:pPr>
              <w:spacing w:after="0" w:line="240" w:lineRule="auto"/>
              <w:rPr>
                <w:sz w:val="24"/>
                <w:szCs w:val="24"/>
              </w:rPr>
            </w:pPr>
            <w:r w:rsidRPr="005F5ECC">
              <w:rPr>
                <w:sz w:val="24"/>
                <w:szCs w:val="24"/>
              </w:rPr>
              <w:t xml:space="preserve">Приаргунский </w:t>
            </w:r>
            <w:r w:rsidR="00817C79" w:rsidRPr="005F5ECC">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64F7089" w14:textId="77777777" w:rsidR="000E5C2A" w:rsidRPr="005F5ECC" w:rsidRDefault="000E5C2A" w:rsidP="005F5ECC">
            <w:pPr>
              <w:spacing w:after="0" w:line="240" w:lineRule="auto"/>
              <w:jc w:val="center"/>
              <w:rPr>
                <w:sz w:val="24"/>
                <w:szCs w:val="24"/>
              </w:rPr>
            </w:pPr>
            <w:r w:rsidRPr="005F5ECC">
              <w:rPr>
                <w:sz w:val="24"/>
                <w:szCs w:val="24"/>
              </w:rPr>
              <w:t>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09D12A9" w14:textId="77777777" w:rsidR="000E5C2A" w:rsidRPr="005F5ECC" w:rsidRDefault="000E5C2A" w:rsidP="005F5ECC">
            <w:pPr>
              <w:spacing w:after="0" w:line="240" w:lineRule="auto"/>
              <w:jc w:val="center"/>
              <w:rPr>
                <w:sz w:val="24"/>
                <w:szCs w:val="24"/>
              </w:rPr>
            </w:pPr>
            <w:r w:rsidRPr="005F5ECC">
              <w:rPr>
                <w:sz w:val="24"/>
                <w:szCs w:val="24"/>
              </w:rPr>
              <w:t>40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4E19D88" w14:textId="77777777" w:rsidR="000E5C2A" w:rsidRPr="005F5ECC" w:rsidRDefault="000E5C2A" w:rsidP="005F5ECC">
            <w:pPr>
              <w:spacing w:after="0" w:line="240" w:lineRule="auto"/>
              <w:jc w:val="center"/>
              <w:rPr>
                <w:sz w:val="24"/>
                <w:szCs w:val="24"/>
              </w:rPr>
            </w:pPr>
            <w:r w:rsidRPr="005F5ECC">
              <w:rPr>
                <w:sz w:val="24"/>
                <w:szCs w:val="24"/>
              </w:rPr>
              <w:t>60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E6556D5"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60C0D68F" w14:textId="77777777" w:rsidR="000E5C2A" w:rsidRPr="005F5ECC" w:rsidRDefault="000E5C2A" w:rsidP="005F5ECC">
            <w:pPr>
              <w:spacing w:after="0" w:line="240" w:lineRule="auto"/>
              <w:jc w:val="center"/>
              <w:rPr>
                <w:sz w:val="24"/>
                <w:szCs w:val="24"/>
              </w:rPr>
            </w:pPr>
            <w:r w:rsidRPr="005F5ECC">
              <w:rPr>
                <w:sz w:val="24"/>
                <w:szCs w:val="24"/>
              </w:rPr>
              <w:t>0</w:t>
            </w:r>
          </w:p>
        </w:tc>
      </w:tr>
      <w:tr w:rsidR="000E5C2A" w:rsidRPr="005F5ECC" w14:paraId="50560B23"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F99E503" w14:textId="16C31A3A" w:rsidR="000E5C2A" w:rsidRPr="005F5ECC" w:rsidRDefault="000E5C2A" w:rsidP="005F5ECC">
            <w:pPr>
              <w:spacing w:after="0" w:line="240" w:lineRule="auto"/>
              <w:rPr>
                <w:sz w:val="24"/>
                <w:szCs w:val="24"/>
              </w:rPr>
            </w:pPr>
            <w:r w:rsidRPr="005F5ECC">
              <w:rPr>
                <w:sz w:val="24"/>
                <w:szCs w:val="24"/>
              </w:rPr>
              <w:t xml:space="preserve">Тунгокоченский </w:t>
            </w:r>
            <w:r w:rsidR="00817C79" w:rsidRPr="005F5ECC">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DF352D9" w14:textId="77777777" w:rsidR="000E5C2A" w:rsidRPr="005F5ECC" w:rsidRDefault="000E5C2A" w:rsidP="005F5ECC">
            <w:pPr>
              <w:spacing w:after="0" w:line="240" w:lineRule="auto"/>
              <w:jc w:val="center"/>
              <w:rPr>
                <w:sz w:val="24"/>
                <w:szCs w:val="24"/>
              </w:rPr>
            </w:pPr>
            <w:r w:rsidRPr="005F5ECC">
              <w:rPr>
                <w:sz w:val="24"/>
                <w:szCs w:val="24"/>
              </w:rPr>
              <w:t>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ABE0F7F" w14:textId="77777777" w:rsidR="000E5C2A" w:rsidRPr="005F5ECC" w:rsidRDefault="000E5C2A" w:rsidP="005F5ECC">
            <w:pPr>
              <w:spacing w:after="0" w:line="240" w:lineRule="auto"/>
              <w:jc w:val="center"/>
              <w:rPr>
                <w:sz w:val="24"/>
                <w:szCs w:val="24"/>
              </w:rPr>
            </w:pPr>
            <w:r w:rsidRPr="005F5ECC">
              <w:rPr>
                <w:sz w:val="24"/>
                <w:szCs w:val="24"/>
              </w:rPr>
              <w:t>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8654B9D" w14:textId="77777777" w:rsidR="000E5C2A" w:rsidRPr="005F5ECC" w:rsidRDefault="000E5C2A" w:rsidP="005F5ECC">
            <w:pPr>
              <w:spacing w:after="0" w:line="240" w:lineRule="auto"/>
              <w:jc w:val="center"/>
              <w:rPr>
                <w:sz w:val="24"/>
                <w:szCs w:val="24"/>
              </w:rPr>
            </w:pPr>
            <w:r w:rsidRPr="005F5ECC">
              <w:rPr>
                <w:sz w:val="24"/>
                <w:szCs w:val="24"/>
              </w:rPr>
              <w:t>25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1127CA9" w14:textId="77777777" w:rsidR="000E5C2A" w:rsidRPr="005F5ECC" w:rsidRDefault="000E5C2A" w:rsidP="005F5ECC">
            <w:pPr>
              <w:spacing w:after="0" w:line="240" w:lineRule="auto"/>
              <w:jc w:val="center"/>
              <w:rPr>
                <w:sz w:val="24"/>
                <w:szCs w:val="24"/>
              </w:rPr>
            </w:pPr>
            <w:r w:rsidRPr="005F5ECC">
              <w:rPr>
                <w:sz w:val="24"/>
                <w:szCs w:val="24"/>
              </w:rPr>
              <w:t>25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2D4522D5" w14:textId="77777777" w:rsidR="000E5C2A" w:rsidRPr="005F5ECC" w:rsidRDefault="000E5C2A" w:rsidP="005F5ECC">
            <w:pPr>
              <w:spacing w:after="0" w:line="240" w:lineRule="auto"/>
              <w:jc w:val="center"/>
              <w:rPr>
                <w:sz w:val="24"/>
                <w:szCs w:val="24"/>
              </w:rPr>
            </w:pPr>
            <w:r w:rsidRPr="005F5ECC">
              <w:rPr>
                <w:sz w:val="24"/>
                <w:szCs w:val="24"/>
              </w:rPr>
              <w:t>50</w:t>
            </w:r>
          </w:p>
        </w:tc>
      </w:tr>
      <w:tr w:rsidR="000E5C2A" w:rsidRPr="005F5ECC" w14:paraId="0439FD9D"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FF61BAE" w14:textId="6DBBEF0E" w:rsidR="000E5C2A" w:rsidRPr="005F5ECC" w:rsidRDefault="000E5C2A" w:rsidP="005F5ECC">
            <w:pPr>
              <w:spacing w:after="0" w:line="240" w:lineRule="auto"/>
              <w:rPr>
                <w:sz w:val="24"/>
                <w:szCs w:val="24"/>
              </w:rPr>
            </w:pPr>
            <w:r w:rsidRPr="005F5ECC">
              <w:rPr>
                <w:sz w:val="24"/>
                <w:szCs w:val="24"/>
              </w:rPr>
              <w:t xml:space="preserve">Чернышевский </w:t>
            </w:r>
            <w:r w:rsidR="00817C79" w:rsidRPr="005F5ECC">
              <w:rPr>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F908D24" w14:textId="77777777" w:rsidR="000E5C2A" w:rsidRPr="005F5ECC" w:rsidRDefault="000E5C2A" w:rsidP="005F5ECC">
            <w:pPr>
              <w:spacing w:after="0" w:line="240" w:lineRule="auto"/>
              <w:jc w:val="center"/>
              <w:rPr>
                <w:sz w:val="24"/>
                <w:szCs w:val="24"/>
              </w:rPr>
            </w:pPr>
            <w:r w:rsidRPr="005F5ECC">
              <w:rPr>
                <w:sz w:val="24"/>
                <w:szCs w:val="24"/>
              </w:rPr>
              <w:t>17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783A15B" w14:textId="77777777" w:rsidR="000E5C2A" w:rsidRPr="005F5ECC" w:rsidRDefault="000E5C2A" w:rsidP="005F5ECC">
            <w:pPr>
              <w:spacing w:after="0" w:line="240" w:lineRule="auto"/>
              <w:jc w:val="center"/>
              <w:rPr>
                <w:sz w:val="24"/>
                <w:szCs w:val="24"/>
              </w:rPr>
            </w:pPr>
            <w:r w:rsidRPr="005F5ECC">
              <w:rPr>
                <w:sz w:val="24"/>
                <w:szCs w:val="24"/>
              </w:rPr>
              <w:t>17,65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FD1DC87" w14:textId="77777777" w:rsidR="000E5C2A" w:rsidRPr="005F5ECC" w:rsidRDefault="000E5C2A" w:rsidP="005F5ECC">
            <w:pPr>
              <w:spacing w:after="0" w:line="240" w:lineRule="auto"/>
              <w:jc w:val="center"/>
              <w:rPr>
                <w:sz w:val="24"/>
                <w:szCs w:val="24"/>
              </w:rPr>
            </w:pPr>
            <w:r w:rsidRPr="005F5ECC">
              <w:rPr>
                <w:sz w:val="24"/>
                <w:szCs w:val="24"/>
              </w:rPr>
              <w:t>47,06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105F0ED" w14:textId="77777777" w:rsidR="000E5C2A" w:rsidRPr="005F5ECC" w:rsidRDefault="000E5C2A" w:rsidP="005F5ECC">
            <w:pPr>
              <w:spacing w:after="0" w:line="240" w:lineRule="auto"/>
              <w:jc w:val="center"/>
              <w:rPr>
                <w:sz w:val="24"/>
                <w:szCs w:val="24"/>
              </w:rPr>
            </w:pPr>
            <w:r w:rsidRPr="005F5ECC">
              <w:rPr>
                <w:sz w:val="24"/>
                <w:szCs w:val="24"/>
              </w:rPr>
              <w:t>29,41</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7BF86B51" w14:textId="77777777" w:rsidR="000E5C2A" w:rsidRPr="005F5ECC" w:rsidRDefault="000E5C2A" w:rsidP="005F5ECC">
            <w:pPr>
              <w:spacing w:after="0" w:line="240" w:lineRule="auto"/>
              <w:jc w:val="center"/>
              <w:rPr>
                <w:sz w:val="24"/>
                <w:szCs w:val="24"/>
              </w:rPr>
            </w:pPr>
            <w:r w:rsidRPr="005F5ECC">
              <w:rPr>
                <w:sz w:val="24"/>
                <w:szCs w:val="24"/>
              </w:rPr>
              <w:t>5,88</w:t>
            </w:r>
          </w:p>
        </w:tc>
      </w:tr>
      <w:tr w:rsidR="00817C79" w:rsidRPr="005F5ECC" w14:paraId="034CA1B8" w14:textId="77777777" w:rsidTr="00D70D7E">
        <w:trPr>
          <w:jc w:val="center"/>
        </w:trPr>
        <w:tc>
          <w:tcPr>
            <w:tcW w:w="5099"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240" w:type="dxa"/>
              <w:bottom w:w="150" w:type="dxa"/>
              <w:right w:w="240" w:type="dxa"/>
            </w:tcMar>
            <w:vAlign w:val="center"/>
          </w:tcPr>
          <w:p w14:paraId="75BA6CCC" w14:textId="15AA0AAE" w:rsidR="00817C79" w:rsidRPr="005F5ECC" w:rsidRDefault="00817C79" w:rsidP="005F5ECC">
            <w:pPr>
              <w:spacing w:after="0" w:line="240" w:lineRule="auto"/>
              <w:rPr>
                <w:sz w:val="24"/>
                <w:szCs w:val="24"/>
              </w:rPr>
            </w:pPr>
            <w:r w:rsidRPr="005F5ECC">
              <w:rPr>
                <w:sz w:val="24"/>
                <w:szCs w:val="24"/>
              </w:rPr>
              <w:t>ОО краевого и иного подчинения</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14:paraId="0BECB72A" w14:textId="2FA2263D" w:rsidR="00817C79" w:rsidRPr="005F5ECC" w:rsidRDefault="00817C79" w:rsidP="005F5ECC">
            <w:pPr>
              <w:spacing w:after="0" w:line="240" w:lineRule="auto"/>
              <w:jc w:val="center"/>
              <w:rPr>
                <w:sz w:val="24"/>
                <w:szCs w:val="24"/>
              </w:rPr>
            </w:pPr>
            <w:r w:rsidRPr="005F5ECC">
              <w:rPr>
                <w:sz w:val="24"/>
                <w:szCs w:val="24"/>
              </w:rPr>
              <w:t>39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14:paraId="133B6CD9" w14:textId="37D5C3F2" w:rsidR="00817C79" w:rsidRPr="005F5ECC" w:rsidRDefault="00817C79" w:rsidP="005F5ECC">
            <w:pPr>
              <w:spacing w:after="0" w:line="240" w:lineRule="auto"/>
              <w:jc w:val="center"/>
              <w:rPr>
                <w:sz w:val="24"/>
                <w:szCs w:val="24"/>
              </w:rPr>
            </w:pPr>
            <w:r w:rsidRPr="005F5ECC">
              <w:rPr>
                <w:sz w:val="24"/>
                <w:szCs w:val="24"/>
              </w:rPr>
              <w:t>5,13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tcPr>
          <w:p w14:paraId="69CB8936" w14:textId="444D7F68" w:rsidR="00817C79" w:rsidRPr="005F5ECC" w:rsidRDefault="00817C79" w:rsidP="005F5ECC">
            <w:pPr>
              <w:spacing w:after="0" w:line="240" w:lineRule="auto"/>
              <w:jc w:val="center"/>
              <w:rPr>
                <w:sz w:val="24"/>
                <w:szCs w:val="24"/>
              </w:rPr>
            </w:pPr>
            <w:r w:rsidRPr="005F5ECC">
              <w:rPr>
                <w:rFonts w:eastAsia="Arial"/>
                <w:color w:val="000000"/>
                <w:sz w:val="24"/>
                <w:szCs w:val="24"/>
              </w:rPr>
              <w:t>25,6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tcPr>
          <w:p w14:paraId="405BC84A" w14:textId="6C1D7F49" w:rsidR="00817C79" w:rsidRPr="005F5ECC" w:rsidRDefault="00817C79" w:rsidP="005F5ECC">
            <w:pPr>
              <w:spacing w:after="0" w:line="240" w:lineRule="auto"/>
              <w:jc w:val="center"/>
              <w:rPr>
                <w:sz w:val="24"/>
                <w:szCs w:val="24"/>
              </w:rPr>
            </w:pPr>
            <w:r w:rsidRPr="005F5ECC">
              <w:rPr>
                <w:rFonts w:eastAsia="Arial"/>
                <w:color w:val="000000"/>
                <w:sz w:val="24"/>
                <w:szCs w:val="24"/>
              </w:rPr>
              <w:t>33,33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tcPr>
          <w:p w14:paraId="1C1F9966" w14:textId="42A910CD" w:rsidR="00817C79" w:rsidRPr="005F5ECC" w:rsidRDefault="00817C79" w:rsidP="005F5ECC">
            <w:pPr>
              <w:spacing w:after="0" w:line="240" w:lineRule="auto"/>
              <w:jc w:val="center"/>
              <w:rPr>
                <w:sz w:val="24"/>
                <w:szCs w:val="24"/>
              </w:rPr>
            </w:pPr>
            <w:r w:rsidRPr="005F5ECC">
              <w:rPr>
                <w:rFonts w:eastAsia="Arial"/>
                <w:color w:val="000000"/>
                <w:sz w:val="24"/>
                <w:szCs w:val="24"/>
              </w:rPr>
              <w:t>35,9</w:t>
            </w:r>
          </w:p>
        </w:tc>
      </w:tr>
    </w:tbl>
    <w:p w14:paraId="3343DF77" w14:textId="77777777" w:rsidR="00670D3C" w:rsidRPr="005F5ECC" w:rsidRDefault="00670D3C" w:rsidP="005F5ECC">
      <w:pPr>
        <w:shd w:val="clear" w:color="auto" w:fill="FFFFFF"/>
        <w:spacing w:after="0" w:line="240" w:lineRule="auto"/>
        <w:rPr>
          <w:color w:val="0F1115"/>
          <w:sz w:val="24"/>
          <w:szCs w:val="24"/>
        </w:rPr>
      </w:pPr>
    </w:p>
    <w:p w14:paraId="4DE0A1E2" w14:textId="77777777" w:rsidR="00670D3C" w:rsidRPr="005F5ECC" w:rsidRDefault="00747CD2" w:rsidP="005F5ECC">
      <w:pPr>
        <w:pStyle w:val="3"/>
        <w:shd w:val="clear" w:color="auto" w:fill="FFFFFF"/>
        <w:spacing w:before="0" w:beforeAutospacing="0" w:after="0" w:afterAutospacing="0"/>
        <w:rPr>
          <w:color w:val="0F1115"/>
          <w:sz w:val="24"/>
          <w:szCs w:val="24"/>
        </w:rPr>
      </w:pPr>
      <w:r w:rsidRPr="005F5ECC">
        <w:rPr>
          <w:color w:val="0F1115"/>
          <w:sz w:val="24"/>
          <w:szCs w:val="24"/>
        </w:rPr>
        <w:t xml:space="preserve">2.4. </w:t>
      </w:r>
      <w:r w:rsidR="00670D3C" w:rsidRPr="005F5ECC">
        <w:rPr>
          <w:color w:val="0F1115"/>
          <w:sz w:val="24"/>
          <w:szCs w:val="24"/>
        </w:rPr>
        <w:t>Выделение перечня ОО, продемонстрировавших наиболее высокие и низкие результаты ЕГЭ по предмету</w:t>
      </w:r>
    </w:p>
    <w:p w14:paraId="08BC4EA1" w14:textId="15E9D6BA" w:rsidR="00747CD2" w:rsidRPr="005F5ECC" w:rsidRDefault="00747CD2" w:rsidP="005F5ECC">
      <w:pPr>
        <w:pStyle w:val="3"/>
        <w:spacing w:before="0" w:beforeAutospacing="0" w:after="0" w:afterAutospacing="0"/>
        <w:ind w:left="720"/>
        <w:rPr>
          <w:b w:val="0"/>
          <w:sz w:val="24"/>
          <w:szCs w:val="24"/>
        </w:rPr>
      </w:pPr>
      <w:r w:rsidRPr="005F5ECC">
        <w:rPr>
          <w:sz w:val="24"/>
          <w:szCs w:val="24"/>
        </w:rPr>
        <w:t xml:space="preserve">2.4.1. </w:t>
      </w:r>
      <w:r w:rsidRPr="005F5ECC">
        <w:rPr>
          <w:b w:val="0"/>
          <w:sz w:val="24"/>
          <w:szCs w:val="24"/>
        </w:rPr>
        <w:t xml:space="preserve">Перечень ОО, продемонстрировавших </w:t>
      </w:r>
      <w:r w:rsidRPr="005F5ECC">
        <w:rPr>
          <w:sz w:val="24"/>
          <w:szCs w:val="24"/>
        </w:rPr>
        <w:t>наиболее высокие результаты</w:t>
      </w:r>
      <w:r w:rsidRPr="005F5ECC">
        <w:rPr>
          <w:b w:val="0"/>
          <w:sz w:val="24"/>
          <w:szCs w:val="24"/>
        </w:rPr>
        <w:t xml:space="preserve"> ЕГЭ по предмету</w:t>
      </w:r>
    </w:p>
    <w:p w14:paraId="3B211A28" w14:textId="77777777" w:rsidR="00747CD2" w:rsidRPr="005F5ECC" w:rsidRDefault="00747CD2" w:rsidP="005F5ECC">
      <w:pPr>
        <w:pStyle w:val="3"/>
        <w:spacing w:before="0" w:beforeAutospacing="0" w:after="0" w:afterAutospacing="0"/>
        <w:jc w:val="both"/>
        <w:rPr>
          <w:b w:val="0"/>
          <w:bCs w:val="0"/>
          <w:i/>
          <w:iCs/>
          <w:sz w:val="24"/>
          <w:szCs w:val="24"/>
        </w:rPr>
      </w:pPr>
      <w:r w:rsidRPr="005F5ECC">
        <w:rPr>
          <w:bCs w:val="0"/>
          <w:i/>
          <w:iCs/>
          <w:sz w:val="24"/>
          <w:szCs w:val="24"/>
        </w:rPr>
        <w:t xml:space="preserve">Выбрано 5% </w:t>
      </w:r>
      <w:r w:rsidRPr="005F5ECC">
        <w:rPr>
          <w:b w:val="0"/>
          <w:bCs w:val="0"/>
          <w:i/>
          <w:iCs/>
          <w:sz w:val="24"/>
          <w:szCs w:val="24"/>
        </w:rPr>
        <w:t xml:space="preserve">от общего числа ОО в Забайкальском крае, в которых: </w:t>
      </w:r>
    </w:p>
    <w:p w14:paraId="7FF535B0" w14:textId="77777777" w:rsidR="00747CD2" w:rsidRPr="005F5ECC" w:rsidRDefault="00747CD2" w:rsidP="00394921">
      <w:pPr>
        <w:pStyle w:val="a7"/>
        <w:numPr>
          <w:ilvl w:val="0"/>
          <w:numId w:val="8"/>
        </w:numPr>
        <w:spacing w:after="0" w:line="240" w:lineRule="auto"/>
        <w:ind w:left="284"/>
        <w:jc w:val="both"/>
        <w:rPr>
          <w:i/>
          <w:iCs/>
          <w:sz w:val="24"/>
          <w:szCs w:val="24"/>
        </w:rPr>
      </w:pPr>
      <w:r w:rsidRPr="005F5ECC">
        <w:rPr>
          <w:i/>
          <w:iCs/>
          <w:sz w:val="24"/>
          <w:szCs w:val="24"/>
        </w:rPr>
        <w:t>количество принявших участие в ЕГЭ по предмету 10 человек и более;</w:t>
      </w:r>
    </w:p>
    <w:p w14:paraId="7D1993E0" w14:textId="77777777" w:rsidR="00747CD2" w:rsidRPr="005F5ECC" w:rsidRDefault="00747CD2" w:rsidP="00394921">
      <w:pPr>
        <w:pStyle w:val="a7"/>
        <w:numPr>
          <w:ilvl w:val="0"/>
          <w:numId w:val="8"/>
        </w:numPr>
        <w:spacing w:after="0" w:line="240" w:lineRule="auto"/>
        <w:ind w:left="284"/>
        <w:jc w:val="both"/>
        <w:rPr>
          <w:i/>
          <w:iCs/>
          <w:sz w:val="24"/>
          <w:szCs w:val="24"/>
        </w:rPr>
      </w:pPr>
      <w:r w:rsidRPr="005F5ECC">
        <w:rPr>
          <w:bCs/>
          <w:i/>
          <w:iCs/>
          <w:sz w:val="24"/>
          <w:szCs w:val="24"/>
        </w:rPr>
        <w:t>доля</w:t>
      </w:r>
      <w:r w:rsidRPr="005F5ECC">
        <w:rPr>
          <w:i/>
          <w:iCs/>
          <w:sz w:val="24"/>
          <w:szCs w:val="24"/>
        </w:rPr>
        <w:t xml:space="preserve"> участников ЕГЭ-ВТГ, </w:t>
      </w:r>
      <w:r w:rsidRPr="005F5ECC">
        <w:rPr>
          <w:b/>
          <w:i/>
          <w:iCs/>
          <w:sz w:val="24"/>
          <w:szCs w:val="24"/>
        </w:rPr>
        <w:t>получивших от 81 до 100 баллов</w:t>
      </w:r>
      <w:r w:rsidRPr="005F5ECC">
        <w:rPr>
          <w:i/>
          <w:iCs/>
          <w:sz w:val="24"/>
          <w:szCs w:val="24"/>
        </w:rPr>
        <w:t xml:space="preserve">, имеет </w:t>
      </w:r>
      <w:r w:rsidRPr="005F5ECC">
        <w:rPr>
          <w:b/>
          <w:i/>
          <w:iCs/>
          <w:sz w:val="24"/>
          <w:szCs w:val="24"/>
        </w:rPr>
        <w:t>максимальные значения</w:t>
      </w:r>
      <w:r w:rsidRPr="005F5ECC">
        <w:rPr>
          <w:i/>
          <w:iCs/>
          <w:sz w:val="24"/>
          <w:szCs w:val="24"/>
        </w:rPr>
        <w:t xml:space="preserve"> (по сравнению с другими ОО); </w:t>
      </w:r>
    </w:p>
    <w:p w14:paraId="594AEACA" w14:textId="77777777" w:rsidR="00747CD2" w:rsidRPr="005F5ECC" w:rsidRDefault="00747CD2" w:rsidP="00394921">
      <w:pPr>
        <w:pStyle w:val="a7"/>
        <w:keepNext/>
        <w:numPr>
          <w:ilvl w:val="0"/>
          <w:numId w:val="8"/>
        </w:numPr>
        <w:spacing w:after="0" w:line="240" w:lineRule="auto"/>
        <w:ind w:left="284"/>
        <w:jc w:val="both"/>
        <w:rPr>
          <w:rFonts w:eastAsiaTheme="minorHAnsi"/>
          <w:i/>
          <w:sz w:val="24"/>
          <w:szCs w:val="24"/>
        </w:rPr>
      </w:pPr>
      <w:r w:rsidRPr="005F5ECC">
        <w:rPr>
          <w:i/>
          <w:iCs/>
          <w:sz w:val="24"/>
          <w:szCs w:val="24"/>
        </w:rPr>
        <w:lastRenderedPageBreak/>
        <w:t xml:space="preserve">доля участников ЕГЭ-ВТГ, </w:t>
      </w:r>
      <w:r w:rsidRPr="005F5ECC">
        <w:rPr>
          <w:b/>
          <w:i/>
          <w:iCs/>
          <w:sz w:val="24"/>
          <w:szCs w:val="24"/>
        </w:rPr>
        <w:t>не достигших минимального балла</w:t>
      </w:r>
      <w:r w:rsidRPr="005F5ECC">
        <w:rPr>
          <w:i/>
          <w:iCs/>
          <w:sz w:val="24"/>
          <w:szCs w:val="24"/>
        </w:rPr>
        <w:t xml:space="preserve"> равна 0</w:t>
      </w:r>
    </w:p>
    <w:p w14:paraId="2A1E2F4F" w14:textId="51D9CF31" w:rsidR="00747CD2" w:rsidRPr="005F5ECC" w:rsidRDefault="00747CD2" w:rsidP="005F5ECC">
      <w:pPr>
        <w:pStyle w:val="a6"/>
        <w:keepNext/>
        <w:spacing w:after="0"/>
        <w:ind w:left="6385" w:firstLine="695"/>
        <w:rPr>
          <w:color w:val="0F1115"/>
          <w:sz w:val="24"/>
          <w:szCs w:val="24"/>
        </w:rPr>
      </w:pPr>
      <w:r w:rsidRPr="005F5ECC">
        <w:rPr>
          <w:sz w:val="24"/>
          <w:szCs w:val="24"/>
        </w:rPr>
        <w:t>Таблица 2</w:t>
      </w:r>
      <w:r w:rsidRPr="005F5ECC">
        <w:rPr>
          <w:sz w:val="24"/>
          <w:szCs w:val="24"/>
        </w:rPr>
        <w:noBreakHyphen/>
      </w:r>
      <w:r w:rsidRPr="005F5ECC">
        <w:rPr>
          <w:sz w:val="24"/>
          <w:szCs w:val="24"/>
        </w:rPr>
        <w:fldChar w:fldCharType="begin"/>
      </w:r>
      <w:r w:rsidRPr="005F5ECC">
        <w:rPr>
          <w:sz w:val="24"/>
          <w:szCs w:val="24"/>
        </w:rPr>
        <w:instrText xml:space="preserve"> SEQ Таблица \* ARABIC \s 1 </w:instrText>
      </w:r>
      <w:r w:rsidRPr="005F5ECC">
        <w:rPr>
          <w:sz w:val="24"/>
          <w:szCs w:val="24"/>
        </w:rPr>
        <w:fldChar w:fldCharType="separate"/>
      </w:r>
      <w:r w:rsidR="00846C41">
        <w:rPr>
          <w:noProof/>
          <w:sz w:val="24"/>
          <w:szCs w:val="24"/>
        </w:rPr>
        <w:t>1</w:t>
      </w:r>
      <w:r w:rsidRPr="005F5ECC">
        <w:rPr>
          <w:noProof/>
          <w:sz w:val="24"/>
          <w:szCs w:val="24"/>
        </w:rPr>
        <w:fldChar w:fldCharType="end"/>
      </w:r>
      <w:r w:rsidR="00C83F71">
        <w:rPr>
          <w:noProof/>
          <w:sz w:val="24"/>
          <w:szCs w:val="24"/>
        </w:rPr>
        <w:t>1</w:t>
      </w:r>
    </w:p>
    <w:tbl>
      <w:tblPr>
        <w:tblW w:w="14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1"/>
        <w:gridCol w:w="5186"/>
        <w:gridCol w:w="1681"/>
        <w:gridCol w:w="1622"/>
        <w:gridCol w:w="1560"/>
        <w:gridCol w:w="2425"/>
        <w:gridCol w:w="1849"/>
        <w:gridCol w:w="8"/>
      </w:tblGrid>
      <w:tr w:rsidR="00670D3C" w:rsidRPr="005F5ECC" w14:paraId="347DB530" w14:textId="77777777" w:rsidTr="00D61C30">
        <w:trPr>
          <w:tblHeader/>
        </w:trPr>
        <w:tc>
          <w:tcPr>
            <w:tcW w:w="0" w:type="auto"/>
            <w:vMerge w:val="restart"/>
            <w:tcMar>
              <w:top w:w="150" w:type="dxa"/>
              <w:left w:w="0" w:type="dxa"/>
              <w:bottom w:w="150" w:type="dxa"/>
              <w:right w:w="240" w:type="dxa"/>
            </w:tcMar>
            <w:vAlign w:val="center"/>
            <w:hideMark/>
          </w:tcPr>
          <w:p w14:paraId="6309C110" w14:textId="77777777" w:rsidR="00670D3C" w:rsidRPr="005F5ECC" w:rsidRDefault="00670D3C" w:rsidP="005F5ECC">
            <w:pPr>
              <w:spacing w:after="0" w:line="240" w:lineRule="auto"/>
              <w:jc w:val="center"/>
              <w:rPr>
                <w:sz w:val="24"/>
                <w:szCs w:val="24"/>
              </w:rPr>
            </w:pPr>
            <w:r w:rsidRPr="005F5ECC">
              <w:rPr>
                <w:sz w:val="24"/>
                <w:szCs w:val="24"/>
              </w:rPr>
              <w:t>№ п/п</w:t>
            </w:r>
          </w:p>
        </w:tc>
        <w:tc>
          <w:tcPr>
            <w:tcW w:w="5186" w:type="dxa"/>
            <w:vMerge w:val="restart"/>
            <w:tcMar>
              <w:top w:w="150" w:type="dxa"/>
              <w:left w:w="240" w:type="dxa"/>
              <w:bottom w:w="150" w:type="dxa"/>
              <w:right w:w="240" w:type="dxa"/>
            </w:tcMar>
            <w:vAlign w:val="center"/>
            <w:hideMark/>
          </w:tcPr>
          <w:p w14:paraId="08407B13" w14:textId="77777777" w:rsidR="00670D3C" w:rsidRPr="005F5ECC" w:rsidRDefault="00670D3C" w:rsidP="005F5ECC">
            <w:pPr>
              <w:spacing w:after="0" w:line="240" w:lineRule="auto"/>
              <w:jc w:val="center"/>
              <w:rPr>
                <w:sz w:val="24"/>
                <w:szCs w:val="24"/>
              </w:rPr>
            </w:pPr>
            <w:r w:rsidRPr="005F5ECC">
              <w:rPr>
                <w:sz w:val="24"/>
                <w:szCs w:val="24"/>
              </w:rPr>
              <w:t>Наименование ОО</w:t>
            </w:r>
          </w:p>
        </w:tc>
        <w:tc>
          <w:tcPr>
            <w:tcW w:w="1681" w:type="dxa"/>
            <w:vMerge w:val="restart"/>
            <w:tcMar>
              <w:top w:w="150" w:type="dxa"/>
              <w:left w:w="240" w:type="dxa"/>
              <w:bottom w:w="150" w:type="dxa"/>
              <w:right w:w="240" w:type="dxa"/>
            </w:tcMar>
            <w:vAlign w:val="center"/>
            <w:hideMark/>
          </w:tcPr>
          <w:p w14:paraId="2CBE4FD6" w14:textId="77777777" w:rsidR="00670D3C" w:rsidRPr="005F5ECC" w:rsidRDefault="00670D3C" w:rsidP="005F5ECC">
            <w:pPr>
              <w:spacing w:after="0" w:line="240" w:lineRule="auto"/>
              <w:jc w:val="center"/>
              <w:rPr>
                <w:sz w:val="24"/>
                <w:szCs w:val="24"/>
              </w:rPr>
            </w:pPr>
            <w:r w:rsidRPr="005F5ECC">
              <w:rPr>
                <w:sz w:val="24"/>
                <w:szCs w:val="24"/>
              </w:rPr>
              <w:t>Количество ВТГ, чел.</w:t>
            </w:r>
          </w:p>
        </w:tc>
        <w:tc>
          <w:tcPr>
            <w:tcW w:w="7464" w:type="dxa"/>
            <w:gridSpan w:val="5"/>
            <w:tcMar>
              <w:top w:w="150" w:type="dxa"/>
              <w:left w:w="240" w:type="dxa"/>
              <w:bottom w:w="150" w:type="dxa"/>
              <w:right w:w="240" w:type="dxa"/>
            </w:tcMar>
            <w:vAlign w:val="center"/>
            <w:hideMark/>
          </w:tcPr>
          <w:p w14:paraId="1C09869B" w14:textId="77777777" w:rsidR="00670D3C" w:rsidRPr="005F5ECC" w:rsidRDefault="00670D3C" w:rsidP="005F5ECC">
            <w:pPr>
              <w:spacing w:after="0" w:line="240" w:lineRule="auto"/>
              <w:jc w:val="center"/>
              <w:rPr>
                <w:sz w:val="24"/>
                <w:szCs w:val="24"/>
              </w:rPr>
            </w:pPr>
            <w:r w:rsidRPr="005F5ECC">
              <w:rPr>
                <w:sz w:val="24"/>
                <w:szCs w:val="24"/>
              </w:rPr>
              <w:t>Доля ВТГ, получивших тестовый балл</w:t>
            </w:r>
          </w:p>
        </w:tc>
      </w:tr>
      <w:tr w:rsidR="00670D3C" w:rsidRPr="005F5ECC" w14:paraId="37BF069F" w14:textId="77777777" w:rsidTr="00D61C30">
        <w:trPr>
          <w:gridAfter w:val="1"/>
          <w:wAfter w:w="8" w:type="dxa"/>
        </w:trPr>
        <w:tc>
          <w:tcPr>
            <w:tcW w:w="0" w:type="auto"/>
            <w:vMerge/>
            <w:tcMar>
              <w:top w:w="150" w:type="dxa"/>
              <w:left w:w="0" w:type="dxa"/>
              <w:bottom w:w="150" w:type="dxa"/>
              <w:right w:w="240" w:type="dxa"/>
            </w:tcMar>
            <w:vAlign w:val="center"/>
            <w:hideMark/>
          </w:tcPr>
          <w:p w14:paraId="559CB3D9" w14:textId="77777777" w:rsidR="00670D3C" w:rsidRPr="005F5ECC" w:rsidRDefault="00670D3C" w:rsidP="005F5ECC">
            <w:pPr>
              <w:spacing w:after="0" w:line="240" w:lineRule="auto"/>
              <w:jc w:val="center"/>
              <w:rPr>
                <w:sz w:val="24"/>
                <w:szCs w:val="24"/>
              </w:rPr>
            </w:pPr>
          </w:p>
        </w:tc>
        <w:tc>
          <w:tcPr>
            <w:tcW w:w="5186" w:type="dxa"/>
            <w:vMerge/>
            <w:tcMar>
              <w:top w:w="150" w:type="dxa"/>
              <w:left w:w="240" w:type="dxa"/>
              <w:bottom w:w="150" w:type="dxa"/>
              <w:right w:w="240" w:type="dxa"/>
            </w:tcMar>
            <w:vAlign w:val="center"/>
            <w:hideMark/>
          </w:tcPr>
          <w:p w14:paraId="77AC7B9F" w14:textId="77777777" w:rsidR="00670D3C" w:rsidRPr="005F5ECC" w:rsidRDefault="00670D3C" w:rsidP="005F5ECC">
            <w:pPr>
              <w:spacing w:after="0" w:line="240" w:lineRule="auto"/>
              <w:jc w:val="center"/>
              <w:rPr>
                <w:sz w:val="24"/>
                <w:szCs w:val="24"/>
              </w:rPr>
            </w:pPr>
          </w:p>
        </w:tc>
        <w:tc>
          <w:tcPr>
            <w:tcW w:w="1681" w:type="dxa"/>
            <w:vMerge/>
            <w:tcMar>
              <w:top w:w="150" w:type="dxa"/>
              <w:left w:w="240" w:type="dxa"/>
              <w:bottom w:w="150" w:type="dxa"/>
              <w:right w:w="240" w:type="dxa"/>
            </w:tcMar>
            <w:vAlign w:val="center"/>
            <w:hideMark/>
          </w:tcPr>
          <w:p w14:paraId="2F0F8344" w14:textId="77777777" w:rsidR="00670D3C" w:rsidRPr="005F5ECC" w:rsidRDefault="00670D3C" w:rsidP="005F5ECC">
            <w:pPr>
              <w:spacing w:after="0" w:line="240" w:lineRule="auto"/>
              <w:jc w:val="center"/>
              <w:rPr>
                <w:sz w:val="24"/>
                <w:szCs w:val="24"/>
              </w:rPr>
            </w:pPr>
          </w:p>
        </w:tc>
        <w:tc>
          <w:tcPr>
            <w:tcW w:w="1622" w:type="dxa"/>
            <w:tcMar>
              <w:top w:w="150" w:type="dxa"/>
              <w:left w:w="240" w:type="dxa"/>
              <w:bottom w:w="150" w:type="dxa"/>
              <w:right w:w="240" w:type="dxa"/>
            </w:tcMar>
            <w:vAlign w:val="center"/>
            <w:hideMark/>
          </w:tcPr>
          <w:p w14:paraId="012B8EF7" w14:textId="77777777" w:rsidR="00670D3C" w:rsidRPr="005F5ECC" w:rsidRDefault="00670D3C" w:rsidP="005F5ECC">
            <w:pPr>
              <w:spacing w:after="0" w:line="240" w:lineRule="auto"/>
              <w:jc w:val="center"/>
              <w:rPr>
                <w:sz w:val="24"/>
                <w:szCs w:val="24"/>
              </w:rPr>
            </w:pPr>
            <w:r w:rsidRPr="005F5ECC">
              <w:rPr>
                <w:rStyle w:val="30"/>
                <w:b w:val="0"/>
                <w:bCs w:val="0"/>
                <w:sz w:val="24"/>
                <w:szCs w:val="24"/>
              </w:rPr>
              <w:t>от 81 до 100 баллов</w:t>
            </w:r>
          </w:p>
        </w:tc>
        <w:tc>
          <w:tcPr>
            <w:tcW w:w="1560" w:type="dxa"/>
            <w:tcMar>
              <w:top w:w="150" w:type="dxa"/>
              <w:left w:w="240" w:type="dxa"/>
              <w:bottom w:w="150" w:type="dxa"/>
              <w:right w:w="240" w:type="dxa"/>
            </w:tcMar>
            <w:vAlign w:val="center"/>
            <w:hideMark/>
          </w:tcPr>
          <w:p w14:paraId="7F18433D" w14:textId="77777777" w:rsidR="00670D3C" w:rsidRPr="005F5ECC" w:rsidRDefault="00670D3C" w:rsidP="005F5ECC">
            <w:pPr>
              <w:spacing w:after="0" w:line="240" w:lineRule="auto"/>
              <w:jc w:val="center"/>
              <w:rPr>
                <w:sz w:val="24"/>
                <w:szCs w:val="24"/>
              </w:rPr>
            </w:pPr>
            <w:r w:rsidRPr="005F5ECC">
              <w:rPr>
                <w:rStyle w:val="30"/>
                <w:b w:val="0"/>
                <w:bCs w:val="0"/>
                <w:sz w:val="24"/>
                <w:szCs w:val="24"/>
              </w:rPr>
              <w:t>от 61 до 80 баллов</w:t>
            </w:r>
          </w:p>
        </w:tc>
        <w:tc>
          <w:tcPr>
            <w:tcW w:w="0" w:type="auto"/>
            <w:tcMar>
              <w:top w:w="150" w:type="dxa"/>
              <w:left w:w="240" w:type="dxa"/>
              <w:bottom w:w="150" w:type="dxa"/>
              <w:right w:w="240" w:type="dxa"/>
            </w:tcMar>
            <w:vAlign w:val="center"/>
            <w:hideMark/>
          </w:tcPr>
          <w:p w14:paraId="60D86D20" w14:textId="77777777" w:rsidR="00670D3C" w:rsidRPr="005F5ECC" w:rsidRDefault="00670D3C" w:rsidP="005F5ECC">
            <w:pPr>
              <w:spacing w:after="0" w:line="240" w:lineRule="auto"/>
              <w:jc w:val="center"/>
              <w:rPr>
                <w:sz w:val="24"/>
                <w:szCs w:val="24"/>
              </w:rPr>
            </w:pPr>
            <w:r w:rsidRPr="005F5ECC">
              <w:rPr>
                <w:rStyle w:val="30"/>
                <w:b w:val="0"/>
                <w:bCs w:val="0"/>
                <w:sz w:val="24"/>
                <w:szCs w:val="24"/>
              </w:rPr>
              <w:t>от минимального балла до 60 баллов</w:t>
            </w:r>
          </w:p>
        </w:tc>
        <w:tc>
          <w:tcPr>
            <w:tcW w:w="0" w:type="auto"/>
            <w:tcMar>
              <w:top w:w="150" w:type="dxa"/>
              <w:left w:w="240" w:type="dxa"/>
              <w:bottom w:w="150" w:type="dxa"/>
              <w:right w:w="0" w:type="dxa"/>
            </w:tcMar>
            <w:vAlign w:val="center"/>
            <w:hideMark/>
          </w:tcPr>
          <w:p w14:paraId="69DF54A4" w14:textId="77777777" w:rsidR="00670D3C" w:rsidRPr="005F5ECC" w:rsidRDefault="00670D3C" w:rsidP="005F5ECC">
            <w:pPr>
              <w:spacing w:after="0" w:line="240" w:lineRule="auto"/>
              <w:jc w:val="center"/>
              <w:rPr>
                <w:sz w:val="24"/>
                <w:szCs w:val="24"/>
              </w:rPr>
            </w:pPr>
            <w:r w:rsidRPr="005F5ECC">
              <w:rPr>
                <w:rStyle w:val="30"/>
                <w:b w:val="0"/>
                <w:bCs w:val="0"/>
                <w:sz w:val="24"/>
                <w:szCs w:val="24"/>
              </w:rPr>
              <w:t>ниже минимального</w:t>
            </w:r>
          </w:p>
        </w:tc>
      </w:tr>
      <w:tr w:rsidR="00576123" w:rsidRPr="005F5ECC" w14:paraId="6AB7E981" w14:textId="77777777" w:rsidTr="00D61C30">
        <w:trPr>
          <w:gridAfter w:val="1"/>
          <w:wAfter w:w="8" w:type="dxa"/>
          <w:trHeight w:val="107"/>
        </w:trPr>
        <w:tc>
          <w:tcPr>
            <w:tcW w:w="0" w:type="auto"/>
            <w:tcMar>
              <w:top w:w="150" w:type="dxa"/>
              <w:left w:w="0" w:type="dxa"/>
              <w:bottom w:w="150" w:type="dxa"/>
              <w:right w:w="240" w:type="dxa"/>
            </w:tcMar>
            <w:vAlign w:val="center"/>
            <w:hideMark/>
          </w:tcPr>
          <w:p w14:paraId="366DE2F2" w14:textId="77777777" w:rsidR="000E5C2A" w:rsidRPr="005F5ECC" w:rsidRDefault="000E5C2A" w:rsidP="005F5ECC">
            <w:pPr>
              <w:spacing w:after="0" w:line="240" w:lineRule="auto"/>
              <w:jc w:val="center"/>
              <w:rPr>
                <w:sz w:val="24"/>
                <w:szCs w:val="24"/>
              </w:rPr>
            </w:pPr>
            <w:r w:rsidRPr="005F5ECC">
              <w:rPr>
                <w:sz w:val="24"/>
                <w:szCs w:val="24"/>
              </w:rPr>
              <w:t>1.</w:t>
            </w:r>
          </w:p>
        </w:tc>
        <w:tc>
          <w:tcPr>
            <w:tcW w:w="5186" w:type="dxa"/>
            <w:tcMar>
              <w:top w:w="150" w:type="dxa"/>
              <w:left w:w="240" w:type="dxa"/>
              <w:bottom w:w="150" w:type="dxa"/>
              <w:right w:w="240" w:type="dxa"/>
            </w:tcMar>
            <w:vAlign w:val="center"/>
          </w:tcPr>
          <w:p w14:paraId="30A827F2" w14:textId="13A469E7" w:rsidR="000E5C2A" w:rsidRPr="005F5ECC" w:rsidRDefault="00D70D7E" w:rsidP="005F5ECC">
            <w:pPr>
              <w:spacing w:after="0" w:line="240" w:lineRule="auto"/>
              <w:rPr>
                <w:sz w:val="24"/>
                <w:szCs w:val="24"/>
              </w:rPr>
            </w:pPr>
            <w:r>
              <w:rPr>
                <w:rFonts w:eastAsia="Arial"/>
                <w:color w:val="000000"/>
                <w:sz w:val="24"/>
                <w:szCs w:val="24"/>
              </w:rPr>
              <w:t>МАОУ</w:t>
            </w:r>
            <w:r w:rsidR="000E5C2A" w:rsidRPr="005F5ECC">
              <w:rPr>
                <w:rFonts w:eastAsia="Arial"/>
                <w:color w:val="000000"/>
                <w:sz w:val="24"/>
                <w:szCs w:val="24"/>
              </w:rPr>
              <w:t xml:space="preserve"> </w:t>
            </w:r>
            <w:r>
              <w:rPr>
                <w:rFonts w:eastAsia="Arial"/>
                <w:color w:val="000000"/>
                <w:sz w:val="24"/>
                <w:szCs w:val="24"/>
              </w:rPr>
              <w:t>«</w:t>
            </w:r>
            <w:r w:rsidR="000E5C2A" w:rsidRPr="005F5ECC">
              <w:rPr>
                <w:rFonts w:eastAsia="Arial"/>
                <w:color w:val="000000"/>
                <w:sz w:val="24"/>
                <w:szCs w:val="24"/>
              </w:rPr>
              <w:t xml:space="preserve">Агинская </w:t>
            </w:r>
            <w:r>
              <w:rPr>
                <w:rFonts w:eastAsia="Arial"/>
                <w:color w:val="000000"/>
                <w:sz w:val="24"/>
                <w:szCs w:val="24"/>
              </w:rPr>
              <w:t>СОШ</w:t>
            </w:r>
            <w:r w:rsidR="000E5C2A" w:rsidRPr="005F5ECC">
              <w:rPr>
                <w:rFonts w:eastAsia="Arial"/>
                <w:color w:val="000000"/>
                <w:sz w:val="24"/>
                <w:szCs w:val="24"/>
              </w:rPr>
              <w:t xml:space="preserve"> №1</w:t>
            </w:r>
            <w:r>
              <w:rPr>
                <w:rFonts w:eastAsia="Arial"/>
                <w:color w:val="000000"/>
                <w:sz w:val="24"/>
                <w:szCs w:val="24"/>
              </w:rPr>
              <w:t xml:space="preserve">» </w:t>
            </w:r>
            <w:r w:rsidR="000E5C2A" w:rsidRPr="005F5ECC">
              <w:rPr>
                <w:rFonts w:eastAsia="Arial"/>
                <w:color w:val="000000"/>
                <w:sz w:val="24"/>
                <w:szCs w:val="24"/>
              </w:rPr>
              <w:t xml:space="preserve">городского округа </w:t>
            </w:r>
            <w:r>
              <w:rPr>
                <w:rFonts w:eastAsia="Arial"/>
                <w:color w:val="000000"/>
                <w:sz w:val="24"/>
                <w:szCs w:val="24"/>
              </w:rPr>
              <w:t>«</w:t>
            </w:r>
            <w:r w:rsidR="000E5C2A" w:rsidRPr="005F5ECC">
              <w:rPr>
                <w:rFonts w:eastAsia="Arial"/>
                <w:color w:val="000000"/>
                <w:sz w:val="24"/>
                <w:szCs w:val="24"/>
              </w:rPr>
              <w:t>Посёлок Агинское</w:t>
            </w:r>
            <w:r>
              <w:rPr>
                <w:rFonts w:eastAsia="Arial"/>
                <w:color w:val="000000"/>
                <w:sz w:val="24"/>
                <w:szCs w:val="24"/>
              </w:rPr>
              <w:t>»</w:t>
            </w:r>
          </w:p>
        </w:tc>
        <w:tc>
          <w:tcPr>
            <w:tcW w:w="1681" w:type="dxa"/>
            <w:tcMar>
              <w:top w:w="150" w:type="dxa"/>
              <w:left w:w="240" w:type="dxa"/>
              <w:bottom w:w="150" w:type="dxa"/>
              <w:right w:w="240" w:type="dxa"/>
            </w:tcMar>
            <w:vAlign w:val="center"/>
          </w:tcPr>
          <w:p w14:paraId="3E113413" w14:textId="04292141" w:rsidR="000E5C2A" w:rsidRPr="005F5ECC" w:rsidRDefault="000E5C2A" w:rsidP="005F5ECC">
            <w:pPr>
              <w:spacing w:after="0" w:line="240" w:lineRule="auto"/>
              <w:jc w:val="center"/>
              <w:rPr>
                <w:sz w:val="24"/>
                <w:szCs w:val="24"/>
              </w:rPr>
            </w:pPr>
            <w:r w:rsidRPr="005F5ECC">
              <w:rPr>
                <w:rFonts w:eastAsia="Arial"/>
                <w:color w:val="000000"/>
                <w:sz w:val="24"/>
                <w:szCs w:val="24"/>
              </w:rPr>
              <w:t>13</w:t>
            </w:r>
          </w:p>
        </w:tc>
        <w:tc>
          <w:tcPr>
            <w:tcW w:w="1622" w:type="dxa"/>
            <w:tcMar>
              <w:top w:w="150" w:type="dxa"/>
              <w:left w:w="240" w:type="dxa"/>
              <w:bottom w:w="150" w:type="dxa"/>
              <w:right w:w="240" w:type="dxa"/>
            </w:tcMar>
            <w:vAlign w:val="center"/>
          </w:tcPr>
          <w:p w14:paraId="3507897B" w14:textId="38ED5ECE" w:rsidR="000E5C2A" w:rsidRPr="005F5ECC" w:rsidRDefault="000E5C2A" w:rsidP="005F5ECC">
            <w:pPr>
              <w:spacing w:after="0" w:line="240" w:lineRule="auto"/>
              <w:jc w:val="center"/>
              <w:rPr>
                <w:sz w:val="24"/>
                <w:szCs w:val="24"/>
              </w:rPr>
            </w:pPr>
            <w:r w:rsidRPr="005F5ECC">
              <w:rPr>
                <w:rFonts w:eastAsia="Arial"/>
                <w:color w:val="000000"/>
                <w:sz w:val="24"/>
                <w:szCs w:val="24"/>
              </w:rPr>
              <w:t>15,38</w:t>
            </w:r>
          </w:p>
        </w:tc>
        <w:tc>
          <w:tcPr>
            <w:tcW w:w="1560" w:type="dxa"/>
            <w:tcMar>
              <w:top w:w="150" w:type="dxa"/>
              <w:left w:w="240" w:type="dxa"/>
              <w:bottom w:w="150" w:type="dxa"/>
              <w:right w:w="240" w:type="dxa"/>
            </w:tcMar>
            <w:vAlign w:val="center"/>
          </w:tcPr>
          <w:p w14:paraId="7D31FF95" w14:textId="055AD46A" w:rsidR="000E5C2A" w:rsidRPr="005F5ECC" w:rsidRDefault="000E5C2A" w:rsidP="005F5ECC">
            <w:pPr>
              <w:spacing w:after="0" w:line="240" w:lineRule="auto"/>
              <w:jc w:val="center"/>
              <w:rPr>
                <w:sz w:val="24"/>
                <w:szCs w:val="24"/>
              </w:rPr>
            </w:pPr>
            <w:r w:rsidRPr="005F5ECC">
              <w:rPr>
                <w:rFonts w:eastAsia="Arial"/>
                <w:color w:val="000000"/>
                <w:sz w:val="24"/>
                <w:szCs w:val="24"/>
              </w:rPr>
              <w:t>53,85</w:t>
            </w:r>
          </w:p>
        </w:tc>
        <w:tc>
          <w:tcPr>
            <w:tcW w:w="0" w:type="auto"/>
            <w:tcMar>
              <w:top w:w="150" w:type="dxa"/>
              <w:left w:w="240" w:type="dxa"/>
              <w:bottom w:w="150" w:type="dxa"/>
              <w:right w:w="240" w:type="dxa"/>
            </w:tcMar>
            <w:vAlign w:val="center"/>
          </w:tcPr>
          <w:p w14:paraId="0226F769" w14:textId="0893963E" w:rsidR="000E5C2A" w:rsidRPr="005F5ECC" w:rsidRDefault="000E5C2A" w:rsidP="005F5ECC">
            <w:pPr>
              <w:spacing w:after="0" w:line="240" w:lineRule="auto"/>
              <w:jc w:val="center"/>
              <w:rPr>
                <w:sz w:val="24"/>
                <w:szCs w:val="24"/>
              </w:rPr>
            </w:pPr>
            <w:r w:rsidRPr="005F5ECC">
              <w:rPr>
                <w:rFonts w:eastAsia="Arial"/>
                <w:color w:val="000000"/>
                <w:sz w:val="24"/>
                <w:szCs w:val="24"/>
              </w:rPr>
              <w:t>30,77</w:t>
            </w:r>
          </w:p>
        </w:tc>
        <w:tc>
          <w:tcPr>
            <w:tcW w:w="0" w:type="auto"/>
            <w:tcMar>
              <w:top w:w="150" w:type="dxa"/>
              <w:left w:w="240" w:type="dxa"/>
              <w:bottom w:w="150" w:type="dxa"/>
              <w:right w:w="0" w:type="dxa"/>
            </w:tcMar>
            <w:vAlign w:val="center"/>
          </w:tcPr>
          <w:p w14:paraId="2BEE296C" w14:textId="20F770B0" w:rsidR="000E5C2A" w:rsidRPr="005F5ECC" w:rsidRDefault="000E5C2A" w:rsidP="005F5ECC">
            <w:pPr>
              <w:spacing w:after="0" w:line="240" w:lineRule="auto"/>
              <w:jc w:val="center"/>
              <w:rPr>
                <w:sz w:val="24"/>
                <w:szCs w:val="24"/>
              </w:rPr>
            </w:pPr>
            <w:r w:rsidRPr="005F5ECC">
              <w:rPr>
                <w:rFonts w:eastAsia="Arial"/>
                <w:color w:val="000000"/>
                <w:sz w:val="24"/>
                <w:szCs w:val="24"/>
              </w:rPr>
              <w:t>0</w:t>
            </w:r>
          </w:p>
        </w:tc>
      </w:tr>
      <w:tr w:rsidR="00576123" w:rsidRPr="005F5ECC" w14:paraId="03DC241A" w14:textId="77777777" w:rsidTr="00D61C30">
        <w:trPr>
          <w:gridAfter w:val="1"/>
          <w:wAfter w:w="8" w:type="dxa"/>
        </w:trPr>
        <w:tc>
          <w:tcPr>
            <w:tcW w:w="0" w:type="auto"/>
            <w:tcMar>
              <w:top w:w="150" w:type="dxa"/>
              <w:left w:w="0" w:type="dxa"/>
              <w:bottom w:w="150" w:type="dxa"/>
              <w:right w:w="240" w:type="dxa"/>
            </w:tcMar>
            <w:vAlign w:val="center"/>
            <w:hideMark/>
          </w:tcPr>
          <w:p w14:paraId="2C85DF78" w14:textId="77777777" w:rsidR="000E5C2A" w:rsidRPr="005F5ECC" w:rsidRDefault="000E5C2A" w:rsidP="005F5ECC">
            <w:pPr>
              <w:spacing w:after="0" w:line="240" w:lineRule="auto"/>
              <w:jc w:val="center"/>
              <w:rPr>
                <w:sz w:val="24"/>
                <w:szCs w:val="24"/>
              </w:rPr>
            </w:pPr>
            <w:r w:rsidRPr="005F5ECC">
              <w:rPr>
                <w:sz w:val="24"/>
                <w:szCs w:val="24"/>
              </w:rPr>
              <w:t>2.</w:t>
            </w:r>
          </w:p>
        </w:tc>
        <w:tc>
          <w:tcPr>
            <w:tcW w:w="5186" w:type="dxa"/>
            <w:tcMar>
              <w:top w:w="150" w:type="dxa"/>
              <w:left w:w="240" w:type="dxa"/>
              <w:bottom w:w="150" w:type="dxa"/>
              <w:right w:w="240" w:type="dxa"/>
            </w:tcMar>
            <w:vAlign w:val="center"/>
          </w:tcPr>
          <w:p w14:paraId="26DABDC3" w14:textId="14E0FB18" w:rsidR="000E5C2A" w:rsidRPr="005F5ECC" w:rsidRDefault="00D70D7E" w:rsidP="005F5ECC">
            <w:pPr>
              <w:spacing w:after="0" w:line="240" w:lineRule="auto"/>
              <w:rPr>
                <w:sz w:val="24"/>
                <w:szCs w:val="24"/>
              </w:rPr>
            </w:pPr>
            <w:r>
              <w:rPr>
                <w:rFonts w:eastAsia="Arial"/>
                <w:color w:val="000000"/>
                <w:sz w:val="24"/>
                <w:szCs w:val="24"/>
              </w:rPr>
              <w:t>МАОУ</w:t>
            </w:r>
            <w:r w:rsidR="000E5C2A" w:rsidRPr="005F5ECC">
              <w:rPr>
                <w:rFonts w:eastAsia="Arial"/>
                <w:color w:val="000000"/>
                <w:sz w:val="24"/>
                <w:szCs w:val="24"/>
              </w:rPr>
              <w:t xml:space="preserve"> </w:t>
            </w:r>
            <w:r>
              <w:rPr>
                <w:rFonts w:eastAsia="Arial"/>
                <w:color w:val="000000"/>
                <w:sz w:val="24"/>
                <w:szCs w:val="24"/>
              </w:rPr>
              <w:t>«</w:t>
            </w:r>
            <w:r w:rsidR="000E5C2A" w:rsidRPr="005F5ECC">
              <w:rPr>
                <w:rFonts w:eastAsia="Arial"/>
                <w:color w:val="000000"/>
                <w:sz w:val="24"/>
                <w:szCs w:val="24"/>
              </w:rPr>
              <w:t>Агинская окружная гимназия-интернат</w:t>
            </w:r>
            <w:r>
              <w:rPr>
                <w:rFonts w:eastAsia="Arial"/>
                <w:color w:val="000000"/>
                <w:sz w:val="24"/>
                <w:szCs w:val="24"/>
              </w:rPr>
              <w:t>»</w:t>
            </w:r>
          </w:p>
        </w:tc>
        <w:tc>
          <w:tcPr>
            <w:tcW w:w="1681" w:type="dxa"/>
            <w:tcMar>
              <w:top w:w="150" w:type="dxa"/>
              <w:left w:w="240" w:type="dxa"/>
              <w:bottom w:w="150" w:type="dxa"/>
              <w:right w:w="240" w:type="dxa"/>
            </w:tcMar>
            <w:vAlign w:val="center"/>
          </w:tcPr>
          <w:p w14:paraId="30AE9A0A" w14:textId="30DEF385" w:rsidR="000E5C2A" w:rsidRPr="005F5ECC" w:rsidRDefault="000E5C2A" w:rsidP="005F5ECC">
            <w:pPr>
              <w:spacing w:after="0" w:line="240" w:lineRule="auto"/>
              <w:jc w:val="center"/>
              <w:rPr>
                <w:sz w:val="24"/>
                <w:szCs w:val="24"/>
              </w:rPr>
            </w:pPr>
            <w:r w:rsidRPr="005F5ECC">
              <w:rPr>
                <w:rFonts w:eastAsia="Arial"/>
                <w:color w:val="000000"/>
                <w:sz w:val="24"/>
                <w:szCs w:val="24"/>
              </w:rPr>
              <w:t>10</w:t>
            </w:r>
          </w:p>
        </w:tc>
        <w:tc>
          <w:tcPr>
            <w:tcW w:w="1622" w:type="dxa"/>
            <w:tcMar>
              <w:top w:w="150" w:type="dxa"/>
              <w:left w:w="240" w:type="dxa"/>
              <w:bottom w:w="150" w:type="dxa"/>
              <w:right w:w="240" w:type="dxa"/>
            </w:tcMar>
            <w:vAlign w:val="center"/>
          </w:tcPr>
          <w:p w14:paraId="35582DF3" w14:textId="7430FCDF" w:rsidR="000E5C2A" w:rsidRPr="005F5ECC" w:rsidRDefault="000E5C2A" w:rsidP="005F5ECC">
            <w:pPr>
              <w:spacing w:after="0" w:line="240" w:lineRule="auto"/>
              <w:jc w:val="center"/>
              <w:rPr>
                <w:sz w:val="24"/>
                <w:szCs w:val="24"/>
              </w:rPr>
            </w:pPr>
            <w:r w:rsidRPr="005F5ECC">
              <w:rPr>
                <w:rFonts w:eastAsia="Arial"/>
                <w:color w:val="000000"/>
                <w:sz w:val="24"/>
                <w:szCs w:val="24"/>
              </w:rPr>
              <w:t>10</w:t>
            </w:r>
          </w:p>
        </w:tc>
        <w:tc>
          <w:tcPr>
            <w:tcW w:w="1560" w:type="dxa"/>
            <w:tcMar>
              <w:top w:w="150" w:type="dxa"/>
              <w:left w:w="240" w:type="dxa"/>
              <w:bottom w:w="150" w:type="dxa"/>
              <w:right w:w="240" w:type="dxa"/>
            </w:tcMar>
            <w:vAlign w:val="center"/>
          </w:tcPr>
          <w:p w14:paraId="12E7A596" w14:textId="1661E2C3" w:rsidR="000E5C2A" w:rsidRPr="005F5ECC" w:rsidRDefault="000E5C2A" w:rsidP="005F5ECC">
            <w:pPr>
              <w:spacing w:after="0" w:line="240" w:lineRule="auto"/>
              <w:jc w:val="center"/>
              <w:rPr>
                <w:sz w:val="24"/>
                <w:szCs w:val="24"/>
              </w:rPr>
            </w:pPr>
            <w:r w:rsidRPr="005F5ECC">
              <w:rPr>
                <w:rFonts w:eastAsia="Arial"/>
                <w:color w:val="000000"/>
                <w:sz w:val="24"/>
                <w:szCs w:val="24"/>
              </w:rPr>
              <w:t>60</w:t>
            </w:r>
          </w:p>
        </w:tc>
        <w:tc>
          <w:tcPr>
            <w:tcW w:w="0" w:type="auto"/>
            <w:tcMar>
              <w:top w:w="150" w:type="dxa"/>
              <w:left w:w="240" w:type="dxa"/>
              <w:bottom w:w="150" w:type="dxa"/>
              <w:right w:w="240" w:type="dxa"/>
            </w:tcMar>
            <w:vAlign w:val="center"/>
          </w:tcPr>
          <w:p w14:paraId="5BC82AF5" w14:textId="44450E1C" w:rsidR="000E5C2A" w:rsidRPr="005F5ECC" w:rsidRDefault="000E5C2A" w:rsidP="005F5ECC">
            <w:pPr>
              <w:spacing w:after="0" w:line="240" w:lineRule="auto"/>
              <w:jc w:val="center"/>
              <w:rPr>
                <w:sz w:val="24"/>
                <w:szCs w:val="24"/>
              </w:rPr>
            </w:pPr>
            <w:r w:rsidRPr="005F5ECC">
              <w:rPr>
                <w:rFonts w:eastAsia="Arial"/>
                <w:color w:val="000000"/>
                <w:sz w:val="24"/>
                <w:szCs w:val="24"/>
              </w:rPr>
              <w:t>30</w:t>
            </w:r>
          </w:p>
        </w:tc>
        <w:tc>
          <w:tcPr>
            <w:tcW w:w="0" w:type="auto"/>
            <w:tcMar>
              <w:top w:w="150" w:type="dxa"/>
              <w:left w:w="240" w:type="dxa"/>
              <w:bottom w:w="150" w:type="dxa"/>
              <w:right w:w="0" w:type="dxa"/>
            </w:tcMar>
            <w:vAlign w:val="center"/>
          </w:tcPr>
          <w:p w14:paraId="2924CD13" w14:textId="283B15A6" w:rsidR="000E5C2A" w:rsidRPr="005F5ECC" w:rsidRDefault="000E5C2A" w:rsidP="005F5ECC">
            <w:pPr>
              <w:spacing w:after="0" w:line="240" w:lineRule="auto"/>
              <w:jc w:val="center"/>
              <w:rPr>
                <w:sz w:val="24"/>
                <w:szCs w:val="24"/>
              </w:rPr>
            </w:pPr>
            <w:r w:rsidRPr="005F5ECC">
              <w:rPr>
                <w:rFonts w:eastAsia="Arial"/>
                <w:color w:val="000000"/>
                <w:sz w:val="24"/>
                <w:szCs w:val="24"/>
              </w:rPr>
              <w:t>0</w:t>
            </w:r>
          </w:p>
        </w:tc>
      </w:tr>
    </w:tbl>
    <w:p w14:paraId="568D3F68" w14:textId="77777777" w:rsidR="00D61C30" w:rsidRDefault="00D61C30" w:rsidP="00D61C30">
      <w:pPr>
        <w:pStyle w:val="3"/>
        <w:keepNext/>
        <w:keepLines/>
        <w:spacing w:before="0" w:beforeAutospacing="0" w:after="0" w:afterAutospacing="0"/>
        <w:ind w:left="720"/>
        <w:jc w:val="both"/>
        <w:rPr>
          <w:b w:val="0"/>
          <w:bCs w:val="0"/>
          <w:sz w:val="24"/>
          <w:szCs w:val="24"/>
        </w:rPr>
      </w:pPr>
    </w:p>
    <w:p w14:paraId="1BD12AA5" w14:textId="2046C8AC" w:rsidR="004A2A54" w:rsidRPr="005F5ECC" w:rsidRDefault="004A2A54" w:rsidP="00394921">
      <w:pPr>
        <w:pStyle w:val="3"/>
        <w:keepNext/>
        <w:keepLines/>
        <w:numPr>
          <w:ilvl w:val="2"/>
          <w:numId w:val="9"/>
        </w:numPr>
        <w:spacing w:before="0" w:beforeAutospacing="0" w:after="0" w:afterAutospacing="0"/>
        <w:ind w:hanging="11"/>
        <w:jc w:val="both"/>
        <w:rPr>
          <w:b w:val="0"/>
          <w:bCs w:val="0"/>
          <w:sz w:val="24"/>
          <w:szCs w:val="24"/>
        </w:rPr>
      </w:pPr>
      <w:r w:rsidRPr="005F5ECC">
        <w:rPr>
          <w:b w:val="0"/>
          <w:bCs w:val="0"/>
          <w:sz w:val="24"/>
          <w:szCs w:val="24"/>
        </w:rPr>
        <w:t xml:space="preserve">Перечень ОО, продемонстрировавших </w:t>
      </w:r>
      <w:r w:rsidRPr="005F5ECC">
        <w:rPr>
          <w:bCs w:val="0"/>
          <w:sz w:val="24"/>
          <w:szCs w:val="24"/>
        </w:rPr>
        <w:t>низкие результаты</w:t>
      </w:r>
      <w:r w:rsidRPr="005F5ECC">
        <w:rPr>
          <w:b w:val="0"/>
          <w:bCs w:val="0"/>
          <w:sz w:val="24"/>
          <w:szCs w:val="24"/>
        </w:rPr>
        <w:t xml:space="preserve"> ЕГЭ по предмету</w:t>
      </w:r>
    </w:p>
    <w:p w14:paraId="425DB5B6" w14:textId="77777777" w:rsidR="004A2A54" w:rsidRPr="005F5ECC" w:rsidRDefault="004A2A54" w:rsidP="005F5ECC">
      <w:pPr>
        <w:spacing w:after="0" w:line="240" w:lineRule="auto"/>
        <w:rPr>
          <w:sz w:val="24"/>
          <w:szCs w:val="24"/>
        </w:rPr>
      </w:pPr>
    </w:p>
    <w:p w14:paraId="2010E2AF" w14:textId="77777777" w:rsidR="004A2A54" w:rsidRPr="005F5ECC" w:rsidRDefault="004A2A54" w:rsidP="005F5ECC">
      <w:pPr>
        <w:pStyle w:val="3"/>
        <w:spacing w:before="0" w:beforeAutospacing="0" w:after="0" w:afterAutospacing="0"/>
        <w:ind w:firstLine="709"/>
        <w:jc w:val="both"/>
        <w:rPr>
          <w:b w:val="0"/>
          <w:bCs w:val="0"/>
          <w:i/>
          <w:iCs/>
          <w:sz w:val="24"/>
          <w:szCs w:val="24"/>
        </w:rPr>
      </w:pPr>
      <w:r w:rsidRPr="005F5ECC">
        <w:rPr>
          <w:bCs w:val="0"/>
          <w:i/>
          <w:iCs/>
          <w:sz w:val="24"/>
          <w:szCs w:val="24"/>
        </w:rPr>
        <w:t xml:space="preserve">Выбрано 5% </w:t>
      </w:r>
      <w:r w:rsidRPr="005F5ECC">
        <w:rPr>
          <w:b w:val="0"/>
          <w:bCs w:val="0"/>
          <w:i/>
          <w:iCs/>
          <w:sz w:val="24"/>
          <w:szCs w:val="24"/>
        </w:rPr>
        <w:t xml:space="preserve">от общего числа ОО в Забайкальском крае, в которых: </w:t>
      </w:r>
    </w:p>
    <w:p w14:paraId="42D505B4" w14:textId="77777777" w:rsidR="004A2A54" w:rsidRPr="005F5ECC" w:rsidRDefault="004A2A54" w:rsidP="00394921">
      <w:pPr>
        <w:pStyle w:val="a7"/>
        <w:numPr>
          <w:ilvl w:val="0"/>
          <w:numId w:val="8"/>
        </w:numPr>
        <w:spacing w:after="0" w:line="240" w:lineRule="auto"/>
        <w:ind w:left="284"/>
        <w:jc w:val="both"/>
        <w:rPr>
          <w:i/>
          <w:iCs/>
          <w:sz w:val="24"/>
          <w:szCs w:val="24"/>
        </w:rPr>
      </w:pPr>
      <w:r w:rsidRPr="005F5ECC">
        <w:rPr>
          <w:i/>
          <w:iCs/>
          <w:sz w:val="24"/>
          <w:szCs w:val="24"/>
        </w:rPr>
        <w:t>количество принявших участие в ЕГЭ по предмету 10 человек и более;</w:t>
      </w:r>
    </w:p>
    <w:p w14:paraId="014891BA" w14:textId="77777777" w:rsidR="004A2A54" w:rsidRPr="005F5ECC" w:rsidRDefault="004A2A54" w:rsidP="00394921">
      <w:pPr>
        <w:pStyle w:val="a7"/>
        <w:numPr>
          <w:ilvl w:val="0"/>
          <w:numId w:val="8"/>
        </w:numPr>
        <w:spacing w:after="0" w:line="240" w:lineRule="auto"/>
        <w:ind w:left="284"/>
        <w:jc w:val="both"/>
        <w:rPr>
          <w:b/>
          <w:i/>
          <w:iCs/>
          <w:sz w:val="24"/>
          <w:szCs w:val="24"/>
        </w:rPr>
      </w:pPr>
      <w:r w:rsidRPr="005F5ECC">
        <w:rPr>
          <w:bCs/>
          <w:i/>
          <w:iCs/>
          <w:sz w:val="24"/>
          <w:szCs w:val="24"/>
        </w:rPr>
        <w:t>доля</w:t>
      </w:r>
      <w:r w:rsidRPr="005F5ECC">
        <w:rPr>
          <w:i/>
          <w:iCs/>
          <w:sz w:val="24"/>
          <w:szCs w:val="24"/>
        </w:rPr>
        <w:t xml:space="preserve"> участников ЕГЭ-ВТГ,</w:t>
      </w:r>
      <w:r w:rsidRPr="005F5ECC">
        <w:rPr>
          <w:b/>
          <w:i/>
          <w:iCs/>
          <w:sz w:val="24"/>
          <w:szCs w:val="24"/>
        </w:rPr>
        <w:t xml:space="preserve"> не достигших минимального балла</w:t>
      </w:r>
      <w:r w:rsidRPr="005F5ECC">
        <w:rPr>
          <w:i/>
          <w:iCs/>
          <w:sz w:val="24"/>
          <w:szCs w:val="24"/>
        </w:rPr>
        <w:t xml:space="preserve">, имеет </w:t>
      </w:r>
      <w:r w:rsidRPr="005F5ECC">
        <w:rPr>
          <w:b/>
          <w:i/>
          <w:iCs/>
          <w:sz w:val="24"/>
          <w:szCs w:val="24"/>
        </w:rPr>
        <w:t xml:space="preserve">максимальные значения </w:t>
      </w:r>
      <w:r w:rsidRPr="005F5ECC">
        <w:rPr>
          <w:i/>
          <w:iCs/>
          <w:sz w:val="24"/>
          <w:szCs w:val="24"/>
        </w:rPr>
        <w:t>(по сравнению с другими ОО края);</w:t>
      </w:r>
      <w:r w:rsidRPr="005F5ECC">
        <w:rPr>
          <w:b/>
          <w:i/>
          <w:iCs/>
          <w:sz w:val="24"/>
          <w:szCs w:val="24"/>
        </w:rPr>
        <w:t xml:space="preserve"> </w:t>
      </w:r>
    </w:p>
    <w:p w14:paraId="580B3D0C" w14:textId="77777777" w:rsidR="004A2A54" w:rsidRPr="005F5ECC" w:rsidRDefault="004A2A54" w:rsidP="00394921">
      <w:pPr>
        <w:pStyle w:val="a7"/>
        <w:keepNext/>
        <w:numPr>
          <w:ilvl w:val="0"/>
          <w:numId w:val="8"/>
        </w:numPr>
        <w:spacing w:after="0" w:line="240" w:lineRule="auto"/>
        <w:ind w:left="284"/>
        <w:jc w:val="both"/>
        <w:rPr>
          <w:rFonts w:eastAsiaTheme="minorHAnsi"/>
          <w:i/>
          <w:sz w:val="24"/>
          <w:szCs w:val="24"/>
        </w:rPr>
      </w:pPr>
      <w:r w:rsidRPr="005F5ECC">
        <w:rPr>
          <w:i/>
          <w:iCs/>
          <w:sz w:val="24"/>
          <w:szCs w:val="24"/>
        </w:rPr>
        <w:t xml:space="preserve">доля участников ЕГЭ-ВТГ, </w:t>
      </w:r>
      <w:r w:rsidRPr="005F5ECC">
        <w:rPr>
          <w:b/>
          <w:i/>
          <w:iCs/>
          <w:sz w:val="24"/>
          <w:szCs w:val="24"/>
        </w:rPr>
        <w:t>получивших от 81 до 100 баллов</w:t>
      </w:r>
      <w:r w:rsidRPr="005F5ECC">
        <w:rPr>
          <w:i/>
          <w:iCs/>
          <w:sz w:val="24"/>
          <w:szCs w:val="24"/>
        </w:rPr>
        <w:t xml:space="preserve"> равна 0</w:t>
      </w:r>
    </w:p>
    <w:p w14:paraId="4231E335" w14:textId="1412291D" w:rsidR="004A2A54" w:rsidRPr="005F5ECC" w:rsidRDefault="004A2A54" w:rsidP="005F5ECC">
      <w:pPr>
        <w:pStyle w:val="a6"/>
        <w:keepNext/>
        <w:spacing w:after="0"/>
        <w:ind w:left="1069"/>
        <w:rPr>
          <w:sz w:val="24"/>
          <w:szCs w:val="24"/>
        </w:rPr>
      </w:pPr>
      <w:r w:rsidRPr="005F5ECC">
        <w:rPr>
          <w:sz w:val="24"/>
          <w:szCs w:val="24"/>
        </w:rPr>
        <w:t>Таблица 2</w:t>
      </w:r>
      <w:r w:rsidRPr="005F5ECC">
        <w:rPr>
          <w:sz w:val="24"/>
          <w:szCs w:val="24"/>
        </w:rPr>
        <w:noBreakHyphen/>
      </w:r>
      <w:r w:rsidR="006416AC">
        <w:rPr>
          <w:sz w:val="24"/>
          <w:szCs w:val="24"/>
        </w:rPr>
        <w:t>12</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1"/>
        <w:gridCol w:w="4000"/>
        <w:gridCol w:w="1681"/>
        <w:gridCol w:w="2211"/>
        <w:gridCol w:w="2897"/>
        <w:gridCol w:w="1663"/>
        <w:gridCol w:w="1746"/>
      </w:tblGrid>
      <w:tr w:rsidR="00B64270" w:rsidRPr="005F5ECC" w14:paraId="7A14BAB1" w14:textId="77777777" w:rsidTr="00846C41">
        <w:trPr>
          <w:tblHeader/>
        </w:trPr>
        <w:tc>
          <w:tcPr>
            <w:tcW w:w="0" w:type="auto"/>
            <w:vMerge w:val="restart"/>
            <w:tcMar>
              <w:top w:w="150" w:type="dxa"/>
              <w:left w:w="0" w:type="dxa"/>
              <w:bottom w:w="150" w:type="dxa"/>
              <w:right w:w="240" w:type="dxa"/>
            </w:tcMar>
            <w:vAlign w:val="center"/>
            <w:hideMark/>
          </w:tcPr>
          <w:p w14:paraId="0EE63223" w14:textId="77777777" w:rsidR="00B64270" w:rsidRPr="005F5ECC" w:rsidRDefault="00B64270" w:rsidP="005F5ECC">
            <w:pPr>
              <w:spacing w:after="0" w:line="240" w:lineRule="auto"/>
              <w:jc w:val="center"/>
              <w:rPr>
                <w:sz w:val="24"/>
                <w:szCs w:val="24"/>
              </w:rPr>
            </w:pPr>
            <w:r w:rsidRPr="005F5ECC">
              <w:rPr>
                <w:sz w:val="24"/>
                <w:szCs w:val="24"/>
              </w:rPr>
              <w:t>№ п/п</w:t>
            </w:r>
          </w:p>
        </w:tc>
        <w:tc>
          <w:tcPr>
            <w:tcW w:w="4000" w:type="dxa"/>
            <w:vMerge w:val="restart"/>
            <w:tcMar>
              <w:top w:w="150" w:type="dxa"/>
              <w:left w:w="240" w:type="dxa"/>
              <w:bottom w:w="150" w:type="dxa"/>
              <w:right w:w="240" w:type="dxa"/>
            </w:tcMar>
            <w:vAlign w:val="center"/>
            <w:hideMark/>
          </w:tcPr>
          <w:p w14:paraId="301E1FF0" w14:textId="77777777" w:rsidR="00B64270" w:rsidRPr="005F5ECC" w:rsidRDefault="00B64270" w:rsidP="005F5ECC">
            <w:pPr>
              <w:spacing w:after="0" w:line="240" w:lineRule="auto"/>
              <w:jc w:val="center"/>
              <w:rPr>
                <w:sz w:val="24"/>
                <w:szCs w:val="24"/>
              </w:rPr>
            </w:pPr>
            <w:r w:rsidRPr="005F5ECC">
              <w:rPr>
                <w:sz w:val="24"/>
                <w:szCs w:val="24"/>
              </w:rPr>
              <w:t>Наименование ОО</w:t>
            </w:r>
          </w:p>
        </w:tc>
        <w:tc>
          <w:tcPr>
            <w:tcW w:w="1681" w:type="dxa"/>
            <w:vMerge w:val="restart"/>
            <w:tcMar>
              <w:top w:w="150" w:type="dxa"/>
              <w:left w:w="240" w:type="dxa"/>
              <w:bottom w:w="150" w:type="dxa"/>
              <w:right w:w="240" w:type="dxa"/>
            </w:tcMar>
            <w:vAlign w:val="center"/>
            <w:hideMark/>
          </w:tcPr>
          <w:p w14:paraId="0EBC0F02" w14:textId="77777777" w:rsidR="00B64270" w:rsidRPr="005F5ECC" w:rsidRDefault="00B64270" w:rsidP="005F5ECC">
            <w:pPr>
              <w:spacing w:after="0" w:line="240" w:lineRule="auto"/>
              <w:jc w:val="center"/>
              <w:rPr>
                <w:sz w:val="24"/>
                <w:szCs w:val="24"/>
              </w:rPr>
            </w:pPr>
            <w:r w:rsidRPr="005F5ECC">
              <w:rPr>
                <w:sz w:val="24"/>
                <w:szCs w:val="24"/>
              </w:rPr>
              <w:t>Количество ВТГ, чел.</w:t>
            </w:r>
          </w:p>
        </w:tc>
        <w:tc>
          <w:tcPr>
            <w:tcW w:w="8541" w:type="dxa"/>
            <w:gridSpan w:val="4"/>
            <w:tcMar>
              <w:top w:w="150" w:type="dxa"/>
              <w:left w:w="240" w:type="dxa"/>
              <w:bottom w:w="150" w:type="dxa"/>
              <w:right w:w="240" w:type="dxa"/>
            </w:tcMar>
            <w:vAlign w:val="center"/>
            <w:hideMark/>
          </w:tcPr>
          <w:p w14:paraId="5F988AE1" w14:textId="77777777" w:rsidR="00B64270" w:rsidRPr="005F5ECC" w:rsidRDefault="00B64270" w:rsidP="005F5ECC">
            <w:pPr>
              <w:spacing w:after="0" w:line="240" w:lineRule="auto"/>
              <w:jc w:val="center"/>
              <w:rPr>
                <w:sz w:val="24"/>
                <w:szCs w:val="24"/>
              </w:rPr>
            </w:pPr>
            <w:r w:rsidRPr="005F5ECC">
              <w:rPr>
                <w:sz w:val="24"/>
                <w:szCs w:val="24"/>
              </w:rPr>
              <w:t>Доля ВТГ, получивших тестовый балл</w:t>
            </w:r>
          </w:p>
        </w:tc>
      </w:tr>
      <w:tr w:rsidR="00B64270" w:rsidRPr="005F5ECC" w14:paraId="0C969B74" w14:textId="77777777" w:rsidTr="00846C41">
        <w:tc>
          <w:tcPr>
            <w:tcW w:w="0" w:type="auto"/>
            <w:vMerge/>
            <w:tcMar>
              <w:top w:w="150" w:type="dxa"/>
              <w:left w:w="0" w:type="dxa"/>
              <w:bottom w:w="150" w:type="dxa"/>
              <w:right w:w="240" w:type="dxa"/>
            </w:tcMar>
            <w:vAlign w:val="center"/>
            <w:hideMark/>
          </w:tcPr>
          <w:p w14:paraId="084B1A28" w14:textId="77777777" w:rsidR="00B64270" w:rsidRPr="005F5ECC" w:rsidRDefault="00B64270" w:rsidP="005F5ECC">
            <w:pPr>
              <w:spacing w:after="0" w:line="240" w:lineRule="auto"/>
              <w:jc w:val="center"/>
              <w:rPr>
                <w:sz w:val="24"/>
                <w:szCs w:val="24"/>
              </w:rPr>
            </w:pPr>
          </w:p>
        </w:tc>
        <w:tc>
          <w:tcPr>
            <w:tcW w:w="4000" w:type="dxa"/>
            <w:vMerge/>
            <w:tcMar>
              <w:top w:w="150" w:type="dxa"/>
              <w:left w:w="240" w:type="dxa"/>
              <w:bottom w:w="150" w:type="dxa"/>
              <w:right w:w="240" w:type="dxa"/>
            </w:tcMar>
            <w:vAlign w:val="center"/>
            <w:hideMark/>
          </w:tcPr>
          <w:p w14:paraId="44371BC4" w14:textId="77777777" w:rsidR="00B64270" w:rsidRPr="005F5ECC" w:rsidRDefault="00B64270" w:rsidP="005F5ECC">
            <w:pPr>
              <w:spacing w:after="0" w:line="240" w:lineRule="auto"/>
              <w:jc w:val="center"/>
              <w:rPr>
                <w:sz w:val="24"/>
                <w:szCs w:val="24"/>
              </w:rPr>
            </w:pPr>
          </w:p>
        </w:tc>
        <w:tc>
          <w:tcPr>
            <w:tcW w:w="1681" w:type="dxa"/>
            <w:vMerge/>
            <w:tcMar>
              <w:top w:w="150" w:type="dxa"/>
              <w:left w:w="240" w:type="dxa"/>
              <w:bottom w:w="150" w:type="dxa"/>
              <w:right w:w="240" w:type="dxa"/>
            </w:tcMar>
            <w:vAlign w:val="center"/>
            <w:hideMark/>
          </w:tcPr>
          <w:p w14:paraId="113100A1" w14:textId="77777777" w:rsidR="00B64270" w:rsidRPr="005F5ECC" w:rsidRDefault="00B64270" w:rsidP="005F5ECC">
            <w:pPr>
              <w:spacing w:after="0" w:line="240" w:lineRule="auto"/>
              <w:jc w:val="center"/>
              <w:rPr>
                <w:sz w:val="24"/>
                <w:szCs w:val="24"/>
              </w:rPr>
            </w:pPr>
          </w:p>
        </w:tc>
        <w:tc>
          <w:tcPr>
            <w:tcW w:w="0" w:type="auto"/>
            <w:tcMar>
              <w:top w:w="150" w:type="dxa"/>
              <w:left w:w="240" w:type="dxa"/>
              <w:bottom w:w="150" w:type="dxa"/>
              <w:right w:w="240" w:type="dxa"/>
            </w:tcMar>
            <w:vAlign w:val="center"/>
            <w:hideMark/>
          </w:tcPr>
          <w:p w14:paraId="1FF1CC79" w14:textId="77777777" w:rsidR="00B64270" w:rsidRPr="00846C41" w:rsidRDefault="00B64270" w:rsidP="005F5ECC">
            <w:pPr>
              <w:spacing w:after="0" w:line="240" w:lineRule="auto"/>
              <w:jc w:val="center"/>
              <w:rPr>
                <w:b/>
                <w:bCs/>
                <w:sz w:val="24"/>
                <w:szCs w:val="24"/>
              </w:rPr>
            </w:pPr>
            <w:r w:rsidRPr="00846C41">
              <w:rPr>
                <w:rStyle w:val="30"/>
                <w:b w:val="0"/>
                <w:bCs w:val="0"/>
                <w:sz w:val="24"/>
                <w:szCs w:val="24"/>
              </w:rPr>
              <w:t>ниже минимального</w:t>
            </w:r>
          </w:p>
        </w:tc>
        <w:tc>
          <w:tcPr>
            <w:tcW w:w="0" w:type="auto"/>
            <w:tcMar>
              <w:top w:w="150" w:type="dxa"/>
              <w:left w:w="240" w:type="dxa"/>
              <w:bottom w:w="150" w:type="dxa"/>
              <w:right w:w="240" w:type="dxa"/>
            </w:tcMar>
            <w:vAlign w:val="center"/>
            <w:hideMark/>
          </w:tcPr>
          <w:p w14:paraId="1A3E0956" w14:textId="77777777" w:rsidR="00B64270" w:rsidRPr="00846C41" w:rsidRDefault="00B64270" w:rsidP="005F5ECC">
            <w:pPr>
              <w:spacing w:after="0" w:line="240" w:lineRule="auto"/>
              <w:jc w:val="center"/>
              <w:rPr>
                <w:b/>
                <w:bCs/>
                <w:sz w:val="24"/>
                <w:szCs w:val="24"/>
              </w:rPr>
            </w:pPr>
            <w:r w:rsidRPr="00846C41">
              <w:rPr>
                <w:rStyle w:val="30"/>
                <w:b w:val="0"/>
                <w:bCs w:val="0"/>
                <w:sz w:val="24"/>
                <w:szCs w:val="24"/>
              </w:rPr>
              <w:t>от минимального балла до 60 баллов</w:t>
            </w:r>
          </w:p>
        </w:tc>
        <w:tc>
          <w:tcPr>
            <w:tcW w:w="0" w:type="auto"/>
            <w:tcMar>
              <w:top w:w="150" w:type="dxa"/>
              <w:left w:w="240" w:type="dxa"/>
              <w:bottom w:w="150" w:type="dxa"/>
              <w:right w:w="240" w:type="dxa"/>
            </w:tcMar>
            <w:vAlign w:val="center"/>
            <w:hideMark/>
          </w:tcPr>
          <w:p w14:paraId="58F8F7BD" w14:textId="77777777" w:rsidR="00B64270" w:rsidRPr="00846C41" w:rsidRDefault="00B64270" w:rsidP="005F5ECC">
            <w:pPr>
              <w:spacing w:after="0" w:line="240" w:lineRule="auto"/>
              <w:jc w:val="center"/>
              <w:rPr>
                <w:b/>
                <w:bCs/>
                <w:sz w:val="24"/>
                <w:szCs w:val="24"/>
              </w:rPr>
            </w:pPr>
            <w:r w:rsidRPr="00846C41">
              <w:rPr>
                <w:rStyle w:val="30"/>
                <w:b w:val="0"/>
                <w:bCs w:val="0"/>
                <w:sz w:val="24"/>
                <w:szCs w:val="24"/>
              </w:rPr>
              <w:t>от 61 до 80 баллов</w:t>
            </w:r>
          </w:p>
        </w:tc>
        <w:tc>
          <w:tcPr>
            <w:tcW w:w="1746" w:type="dxa"/>
            <w:tcMar>
              <w:top w:w="150" w:type="dxa"/>
              <w:left w:w="240" w:type="dxa"/>
              <w:bottom w:w="150" w:type="dxa"/>
              <w:right w:w="0" w:type="dxa"/>
            </w:tcMar>
            <w:vAlign w:val="center"/>
            <w:hideMark/>
          </w:tcPr>
          <w:p w14:paraId="62450325" w14:textId="77777777" w:rsidR="00B64270" w:rsidRPr="00846C41" w:rsidRDefault="00B64270" w:rsidP="005F5ECC">
            <w:pPr>
              <w:spacing w:after="0" w:line="240" w:lineRule="auto"/>
              <w:jc w:val="center"/>
              <w:rPr>
                <w:b/>
                <w:bCs/>
                <w:sz w:val="24"/>
                <w:szCs w:val="24"/>
              </w:rPr>
            </w:pPr>
            <w:r w:rsidRPr="00846C41">
              <w:rPr>
                <w:rStyle w:val="30"/>
                <w:b w:val="0"/>
                <w:bCs w:val="0"/>
                <w:sz w:val="24"/>
                <w:szCs w:val="24"/>
              </w:rPr>
              <w:t>от 81 до 100 баллов</w:t>
            </w:r>
          </w:p>
        </w:tc>
      </w:tr>
      <w:tr w:rsidR="000E5C2A" w:rsidRPr="005F5ECC" w14:paraId="558BF979" w14:textId="77777777" w:rsidTr="00846C41">
        <w:tc>
          <w:tcPr>
            <w:tcW w:w="0" w:type="auto"/>
            <w:tcMar>
              <w:top w:w="150" w:type="dxa"/>
              <w:left w:w="0" w:type="dxa"/>
              <w:bottom w:w="150" w:type="dxa"/>
              <w:right w:w="240" w:type="dxa"/>
            </w:tcMar>
            <w:vAlign w:val="center"/>
            <w:hideMark/>
          </w:tcPr>
          <w:p w14:paraId="08D67208" w14:textId="77777777" w:rsidR="000E5C2A" w:rsidRPr="005F5ECC" w:rsidRDefault="000E5C2A" w:rsidP="005F5ECC">
            <w:pPr>
              <w:spacing w:after="0" w:line="240" w:lineRule="auto"/>
              <w:jc w:val="center"/>
              <w:rPr>
                <w:sz w:val="24"/>
                <w:szCs w:val="24"/>
              </w:rPr>
            </w:pPr>
            <w:r w:rsidRPr="005F5ECC">
              <w:rPr>
                <w:sz w:val="24"/>
                <w:szCs w:val="24"/>
              </w:rPr>
              <w:t>1.</w:t>
            </w:r>
          </w:p>
        </w:tc>
        <w:tc>
          <w:tcPr>
            <w:tcW w:w="4000" w:type="dxa"/>
            <w:tcMar>
              <w:top w:w="150" w:type="dxa"/>
              <w:left w:w="240" w:type="dxa"/>
              <w:bottom w:w="150" w:type="dxa"/>
              <w:right w:w="240" w:type="dxa"/>
            </w:tcMar>
            <w:vAlign w:val="center"/>
            <w:hideMark/>
          </w:tcPr>
          <w:p w14:paraId="25E15BEC" w14:textId="6CF2A4D9" w:rsidR="000E5C2A" w:rsidRPr="005F5ECC" w:rsidRDefault="000E5C2A" w:rsidP="005F5ECC">
            <w:pPr>
              <w:spacing w:after="0" w:line="240" w:lineRule="auto"/>
              <w:rPr>
                <w:sz w:val="24"/>
                <w:szCs w:val="24"/>
              </w:rPr>
            </w:pPr>
            <w:r w:rsidRPr="005F5ECC">
              <w:rPr>
                <w:sz w:val="24"/>
                <w:szCs w:val="24"/>
              </w:rPr>
              <w:t xml:space="preserve">МБОУ </w:t>
            </w:r>
            <w:r w:rsidR="00D61C30">
              <w:rPr>
                <w:sz w:val="24"/>
                <w:szCs w:val="24"/>
              </w:rPr>
              <w:t>«</w:t>
            </w:r>
            <w:r w:rsidRPr="005F5ECC">
              <w:rPr>
                <w:sz w:val="24"/>
                <w:szCs w:val="24"/>
              </w:rPr>
              <w:t>Многопрофильная языковая гимназия №4</w:t>
            </w:r>
            <w:r w:rsidR="00D61C30">
              <w:rPr>
                <w:sz w:val="24"/>
                <w:szCs w:val="24"/>
              </w:rPr>
              <w:t>»</w:t>
            </w:r>
          </w:p>
        </w:tc>
        <w:tc>
          <w:tcPr>
            <w:tcW w:w="1681" w:type="dxa"/>
            <w:tcMar>
              <w:top w:w="150" w:type="dxa"/>
              <w:left w:w="240" w:type="dxa"/>
              <w:bottom w:w="150" w:type="dxa"/>
              <w:right w:w="240" w:type="dxa"/>
            </w:tcMar>
            <w:vAlign w:val="center"/>
            <w:hideMark/>
          </w:tcPr>
          <w:p w14:paraId="51903D5B" w14:textId="77777777" w:rsidR="000E5C2A" w:rsidRPr="005F5ECC" w:rsidRDefault="000E5C2A" w:rsidP="005F5ECC">
            <w:pPr>
              <w:spacing w:after="0" w:line="240" w:lineRule="auto"/>
              <w:jc w:val="center"/>
              <w:rPr>
                <w:sz w:val="24"/>
                <w:szCs w:val="24"/>
              </w:rPr>
            </w:pPr>
            <w:r w:rsidRPr="005F5ECC">
              <w:rPr>
                <w:sz w:val="24"/>
                <w:szCs w:val="24"/>
              </w:rPr>
              <w:t>13</w:t>
            </w:r>
          </w:p>
        </w:tc>
        <w:tc>
          <w:tcPr>
            <w:tcW w:w="0" w:type="auto"/>
            <w:tcMar>
              <w:top w:w="150" w:type="dxa"/>
              <w:left w:w="240" w:type="dxa"/>
              <w:bottom w:w="150" w:type="dxa"/>
              <w:right w:w="240" w:type="dxa"/>
            </w:tcMar>
            <w:hideMark/>
          </w:tcPr>
          <w:p w14:paraId="258EB6FC" w14:textId="55F7C161" w:rsidR="000E5C2A" w:rsidRPr="005F5ECC" w:rsidRDefault="000E5C2A" w:rsidP="005F5ECC">
            <w:pPr>
              <w:spacing w:after="0" w:line="240" w:lineRule="auto"/>
              <w:jc w:val="center"/>
              <w:rPr>
                <w:sz w:val="24"/>
                <w:szCs w:val="24"/>
              </w:rPr>
            </w:pPr>
            <w:r w:rsidRPr="005F5ECC">
              <w:rPr>
                <w:rFonts w:eastAsia="Arial"/>
                <w:color w:val="000000"/>
                <w:sz w:val="24"/>
                <w:szCs w:val="24"/>
              </w:rPr>
              <w:t>30,77</w:t>
            </w:r>
          </w:p>
        </w:tc>
        <w:tc>
          <w:tcPr>
            <w:tcW w:w="0" w:type="auto"/>
            <w:tcMar>
              <w:top w:w="150" w:type="dxa"/>
              <w:left w:w="240" w:type="dxa"/>
              <w:bottom w:w="150" w:type="dxa"/>
              <w:right w:w="240" w:type="dxa"/>
            </w:tcMar>
            <w:hideMark/>
          </w:tcPr>
          <w:p w14:paraId="6F0E9CBD" w14:textId="6E3F3F59" w:rsidR="000E5C2A" w:rsidRPr="005F5ECC" w:rsidRDefault="000E5C2A" w:rsidP="005F5ECC">
            <w:pPr>
              <w:spacing w:after="0" w:line="240" w:lineRule="auto"/>
              <w:jc w:val="center"/>
              <w:rPr>
                <w:sz w:val="24"/>
                <w:szCs w:val="24"/>
              </w:rPr>
            </w:pPr>
            <w:r w:rsidRPr="005F5ECC">
              <w:rPr>
                <w:rFonts w:eastAsia="Arial"/>
                <w:color w:val="000000"/>
                <w:sz w:val="24"/>
                <w:szCs w:val="24"/>
              </w:rPr>
              <w:t>61,54</w:t>
            </w:r>
          </w:p>
        </w:tc>
        <w:tc>
          <w:tcPr>
            <w:tcW w:w="0" w:type="auto"/>
            <w:tcMar>
              <w:top w:w="150" w:type="dxa"/>
              <w:left w:w="240" w:type="dxa"/>
              <w:bottom w:w="150" w:type="dxa"/>
              <w:right w:w="240" w:type="dxa"/>
            </w:tcMar>
            <w:hideMark/>
          </w:tcPr>
          <w:p w14:paraId="1E9FEB89" w14:textId="1B0FF7A5" w:rsidR="000E5C2A" w:rsidRPr="005F5ECC" w:rsidRDefault="000E5C2A" w:rsidP="005F5ECC">
            <w:pPr>
              <w:spacing w:after="0" w:line="240" w:lineRule="auto"/>
              <w:jc w:val="center"/>
              <w:rPr>
                <w:sz w:val="24"/>
                <w:szCs w:val="24"/>
              </w:rPr>
            </w:pPr>
            <w:r w:rsidRPr="005F5ECC">
              <w:rPr>
                <w:rFonts w:eastAsia="Arial"/>
                <w:color w:val="000000"/>
                <w:sz w:val="24"/>
                <w:szCs w:val="24"/>
              </w:rPr>
              <w:t>7,69</w:t>
            </w:r>
          </w:p>
        </w:tc>
        <w:tc>
          <w:tcPr>
            <w:tcW w:w="1746" w:type="dxa"/>
            <w:tcMar>
              <w:top w:w="150" w:type="dxa"/>
              <w:left w:w="240" w:type="dxa"/>
              <w:bottom w:w="150" w:type="dxa"/>
              <w:right w:w="0" w:type="dxa"/>
            </w:tcMar>
            <w:hideMark/>
          </w:tcPr>
          <w:p w14:paraId="781B9765" w14:textId="59AD2CB0" w:rsidR="000E5C2A" w:rsidRPr="005F5ECC" w:rsidRDefault="000E5C2A" w:rsidP="005F5ECC">
            <w:pPr>
              <w:spacing w:after="0" w:line="240" w:lineRule="auto"/>
              <w:jc w:val="center"/>
              <w:rPr>
                <w:sz w:val="24"/>
                <w:szCs w:val="24"/>
              </w:rPr>
            </w:pPr>
            <w:r w:rsidRPr="005F5ECC">
              <w:rPr>
                <w:rFonts w:eastAsia="Arial"/>
                <w:color w:val="000000"/>
                <w:sz w:val="24"/>
                <w:szCs w:val="24"/>
              </w:rPr>
              <w:t>0</w:t>
            </w:r>
          </w:p>
        </w:tc>
      </w:tr>
      <w:tr w:rsidR="000E5C2A" w:rsidRPr="005F5ECC" w14:paraId="3A95A313" w14:textId="77777777" w:rsidTr="00846C41">
        <w:tc>
          <w:tcPr>
            <w:tcW w:w="0" w:type="auto"/>
            <w:tcMar>
              <w:top w:w="150" w:type="dxa"/>
              <w:left w:w="0" w:type="dxa"/>
              <w:bottom w:w="150" w:type="dxa"/>
              <w:right w:w="240" w:type="dxa"/>
            </w:tcMar>
            <w:vAlign w:val="center"/>
            <w:hideMark/>
          </w:tcPr>
          <w:p w14:paraId="75EE737E" w14:textId="77777777" w:rsidR="000E5C2A" w:rsidRPr="005F5ECC" w:rsidRDefault="000E5C2A" w:rsidP="005F5ECC">
            <w:pPr>
              <w:spacing w:after="0" w:line="240" w:lineRule="auto"/>
              <w:jc w:val="center"/>
              <w:rPr>
                <w:sz w:val="24"/>
                <w:szCs w:val="24"/>
              </w:rPr>
            </w:pPr>
            <w:r w:rsidRPr="005F5ECC">
              <w:rPr>
                <w:sz w:val="24"/>
                <w:szCs w:val="24"/>
              </w:rPr>
              <w:t>2.</w:t>
            </w:r>
          </w:p>
        </w:tc>
        <w:tc>
          <w:tcPr>
            <w:tcW w:w="4000" w:type="dxa"/>
            <w:tcMar>
              <w:top w:w="150" w:type="dxa"/>
              <w:left w:w="240" w:type="dxa"/>
              <w:bottom w:w="150" w:type="dxa"/>
              <w:right w:w="240" w:type="dxa"/>
            </w:tcMar>
            <w:vAlign w:val="center"/>
            <w:hideMark/>
          </w:tcPr>
          <w:p w14:paraId="57D18F20" w14:textId="7DB8666E" w:rsidR="000E5C2A" w:rsidRPr="005F5ECC" w:rsidRDefault="000E5C2A" w:rsidP="005F5ECC">
            <w:pPr>
              <w:spacing w:after="0" w:line="240" w:lineRule="auto"/>
              <w:rPr>
                <w:sz w:val="24"/>
                <w:szCs w:val="24"/>
              </w:rPr>
            </w:pPr>
            <w:r w:rsidRPr="005F5ECC">
              <w:rPr>
                <w:sz w:val="24"/>
                <w:szCs w:val="24"/>
              </w:rPr>
              <w:t xml:space="preserve">МАОУ </w:t>
            </w:r>
            <w:r w:rsidR="00D61C30">
              <w:rPr>
                <w:sz w:val="24"/>
                <w:szCs w:val="24"/>
              </w:rPr>
              <w:t>«</w:t>
            </w:r>
            <w:r w:rsidRPr="005F5ECC">
              <w:rPr>
                <w:sz w:val="24"/>
                <w:szCs w:val="24"/>
              </w:rPr>
              <w:t xml:space="preserve">Дульдургинская </w:t>
            </w:r>
            <w:r w:rsidR="00D61C30">
              <w:rPr>
                <w:sz w:val="24"/>
                <w:szCs w:val="24"/>
              </w:rPr>
              <w:t>СОШ</w:t>
            </w:r>
            <w:r w:rsidRPr="005F5ECC">
              <w:rPr>
                <w:sz w:val="24"/>
                <w:szCs w:val="24"/>
              </w:rPr>
              <w:t xml:space="preserve"> №2</w:t>
            </w:r>
            <w:r w:rsidR="00D61C30">
              <w:rPr>
                <w:sz w:val="24"/>
                <w:szCs w:val="24"/>
              </w:rPr>
              <w:t>»</w:t>
            </w:r>
          </w:p>
        </w:tc>
        <w:tc>
          <w:tcPr>
            <w:tcW w:w="1681" w:type="dxa"/>
            <w:tcMar>
              <w:top w:w="150" w:type="dxa"/>
              <w:left w:w="240" w:type="dxa"/>
              <w:bottom w:w="150" w:type="dxa"/>
              <w:right w:w="240" w:type="dxa"/>
            </w:tcMar>
            <w:vAlign w:val="center"/>
            <w:hideMark/>
          </w:tcPr>
          <w:p w14:paraId="1D6C9D43" w14:textId="77777777" w:rsidR="000E5C2A" w:rsidRPr="005F5ECC" w:rsidRDefault="000E5C2A" w:rsidP="005F5ECC">
            <w:pPr>
              <w:spacing w:after="0" w:line="240" w:lineRule="auto"/>
              <w:jc w:val="center"/>
              <w:rPr>
                <w:sz w:val="24"/>
                <w:szCs w:val="24"/>
              </w:rPr>
            </w:pPr>
            <w:r w:rsidRPr="005F5ECC">
              <w:rPr>
                <w:sz w:val="24"/>
                <w:szCs w:val="24"/>
              </w:rPr>
              <w:t>10</w:t>
            </w:r>
          </w:p>
        </w:tc>
        <w:tc>
          <w:tcPr>
            <w:tcW w:w="0" w:type="auto"/>
            <w:tcMar>
              <w:top w:w="150" w:type="dxa"/>
              <w:left w:w="240" w:type="dxa"/>
              <w:bottom w:w="150" w:type="dxa"/>
              <w:right w:w="240" w:type="dxa"/>
            </w:tcMar>
            <w:hideMark/>
          </w:tcPr>
          <w:p w14:paraId="6AD9D6A0" w14:textId="605F8FF5" w:rsidR="000E5C2A" w:rsidRPr="005F5ECC" w:rsidRDefault="000E5C2A" w:rsidP="005F5ECC">
            <w:pPr>
              <w:spacing w:after="0" w:line="240" w:lineRule="auto"/>
              <w:jc w:val="center"/>
              <w:rPr>
                <w:sz w:val="24"/>
                <w:szCs w:val="24"/>
              </w:rPr>
            </w:pPr>
            <w:r w:rsidRPr="005F5ECC">
              <w:rPr>
                <w:rFonts w:eastAsia="Arial"/>
                <w:color w:val="000000"/>
                <w:sz w:val="24"/>
                <w:szCs w:val="24"/>
              </w:rPr>
              <w:t>30</w:t>
            </w:r>
          </w:p>
        </w:tc>
        <w:tc>
          <w:tcPr>
            <w:tcW w:w="0" w:type="auto"/>
            <w:tcMar>
              <w:top w:w="150" w:type="dxa"/>
              <w:left w:w="240" w:type="dxa"/>
              <w:bottom w:w="150" w:type="dxa"/>
              <w:right w:w="240" w:type="dxa"/>
            </w:tcMar>
            <w:hideMark/>
          </w:tcPr>
          <w:p w14:paraId="420B964F" w14:textId="40D81F41" w:rsidR="000E5C2A" w:rsidRPr="005F5ECC" w:rsidRDefault="000E5C2A" w:rsidP="005F5ECC">
            <w:pPr>
              <w:spacing w:after="0" w:line="240" w:lineRule="auto"/>
              <w:jc w:val="center"/>
              <w:rPr>
                <w:sz w:val="24"/>
                <w:szCs w:val="24"/>
              </w:rPr>
            </w:pPr>
            <w:r w:rsidRPr="005F5ECC">
              <w:rPr>
                <w:rFonts w:eastAsia="Arial"/>
                <w:color w:val="000000"/>
                <w:sz w:val="24"/>
                <w:szCs w:val="24"/>
              </w:rPr>
              <w:t>70</w:t>
            </w:r>
          </w:p>
        </w:tc>
        <w:tc>
          <w:tcPr>
            <w:tcW w:w="0" w:type="auto"/>
            <w:tcMar>
              <w:top w:w="150" w:type="dxa"/>
              <w:left w:w="240" w:type="dxa"/>
              <w:bottom w:w="150" w:type="dxa"/>
              <w:right w:w="240" w:type="dxa"/>
            </w:tcMar>
            <w:hideMark/>
          </w:tcPr>
          <w:p w14:paraId="51923AFA" w14:textId="6311AB30" w:rsidR="000E5C2A" w:rsidRPr="005F5ECC" w:rsidRDefault="000E5C2A" w:rsidP="005F5ECC">
            <w:pPr>
              <w:spacing w:after="0" w:line="240" w:lineRule="auto"/>
              <w:jc w:val="center"/>
              <w:rPr>
                <w:sz w:val="24"/>
                <w:szCs w:val="24"/>
              </w:rPr>
            </w:pPr>
            <w:r w:rsidRPr="005F5ECC">
              <w:rPr>
                <w:rFonts w:eastAsia="Arial"/>
                <w:color w:val="000000"/>
                <w:sz w:val="24"/>
                <w:szCs w:val="24"/>
              </w:rPr>
              <w:t>0</w:t>
            </w:r>
          </w:p>
        </w:tc>
        <w:tc>
          <w:tcPr>
            <w:tcW w:w="1746" w:type="dxa"/>
            <w:tcMar>
              <w:top w:w="150" w:type="dxa"/>
              <w:left w:w="240" w:type="dxa"/>
              <w:bottom w:w="150" w:type="dxa"/>
              <w:right w:w="0" w:type="dxa"/>
            </w:tcMar>
            <w:hideMark/>
          </w:tcPr>
          <w:p w14:paraId="71ED6055" w14:textId="54509544" w:rsidR="000E5C2A" w:rsidRPr="005F5ECC" w:rsidRDefault="000E5C2A" w:rsidP="005F5ECC">
            <w:pPr>
              <w:spacing w:after="0" w:line="240" w:lineRule="auto"/>
              <w:jc w:val="center"/>
              <w:rPr>
                <w:sz w:val="24"/>
                <w:szCs w:val="24"/>
              </w:rPr>
            </w:pPr>
            <w:r w:rsidRPr="005F5ECC">
              <w:rPr>
                <w:rFonts w:eastAsia="Arial"/>
                <w:color w:val="000000"/>
                <w:sz w:val="24"/>
                <w:szCs w:val="24"/>
              </w:rPr>
              <w:t>0</w:t>
            </w:r>
          </w:p>
        </w:tc>
      </w:tr>
    </w:tbl>
    <w:p w14:paraId="199DF608" w14:textId="2DE06A75" w:rsidR="004A2A54" w:rsidRDefault="004A2A54" w:rsidP="005F5ECC">
      <w:pPr>
        <w:pStyle w:val="3"/>
        <w:shd w:val="clear" w:color="auto" w:fill="FFFFFF"/>
        <w:spacing w:before="0" w:beforeAutospacing="0" w:after="0" w:afterAutospacing="0"/>
        <w:rPr>
          <w:color w:val="0F1115"/>
          <w:sz w:val="24"/>
          <w:szCs w:val="24"/>
        </w:rPr>
      </w:pPr>
    </w:p>
    <w:p w14:paraId="5BF45A7C" w14:textId="478BE3C7" w:rsidR="00670D3C" w:rsidRDefault="00670D3C" w:rsidP="00394921">
      <w:pPr>
        <w:pStyle w:val="3"/>
        <w:numPr>
          <w:ilvl w:val="1"/>
          <w:numId w:val="9"/>
        </w:numPr>
        <w:shd w:val="clear" w:color="auto" w:fill="FFFFFF"/>
        <w:spacing w:before="0" w:beforeAutospacing="0" w:after="0" w:afterAutospacing="0"/>
        <w:rPr>
          <w:color w:val="0F1115"/>
          <w:sz w:val="24"/>
          <w:szCs w:val="24"/>
        </w:rPr>
      </w:pPr>
      <w:r w:rsidRPr="005F5ECC">
        <w:rPr>
          <w:color w:val="0F1115"/>
          <w:sz w:val="24"/>
          <w:szCs w:val="24"/>
        </w:rPr>
        <w:t>ВЫВОДЫ о характере изменения результатов ЕГЭ по предмету</w:t>
      </w:r>
    </w:p>
    <w:p w14:paraId="7CEBB6B8" w14:textId="65F95C2E" w:rsidR="00F322E3" w:rsidRPr="00530387" w:rsidRDefault="00F322E3" w:rsidP="00F322E3">
      <w:pPr>
        <w:shd w:val="clear" w:color="auto" w:fill="FFFFFF"/>
        <w:spacing w:after="0" w:line="240" w:lineRule="auto"/>
        <w:ind w:firstLine="540"/>
        <w:jc w:val="both"/>
        <w:outlineLvl w:val="1"/>
        <w:rPr>
          <w:color w:val="0F1115"/>
          <w:sz w:val="24"/>
          <w:szCs w:val="24"/>
        </w:rPr>
      </w:pPr>
      <w:r w:rsidRPr="00530387">
        <w:rPr>
          <w:b/>
          <w:bCs/>
          <w:color w:val="0F1115"/>
          <w:sz w:val="24"/>
          <w:szCs w:val="24"/>
        </w:rPr>
        <w:t>Общая динамика результатов по краю</w:t>
      </w:r>
      <w:r>
        <w:rPr>
          <w:b/>
          <w:bCs/>
          <w:color w:val="0F1115"/>
          <w:sz w:val="24"/>
          <w:szCs w:val="24"/>
        </w:rPr>
        <w:t xml:space="preserve">. </w:t>
      </w:r>
      <w:r w:rsidRPr="00530387">
        <w:rPr>
          <w:color w:val="0F1115"/>
          <w:sz w:val="24"/>
          <w:szCs w:val="24"/>
        </w:rPr>
        <w:t>За три года картина по химии оказалась </w:t>
      </w:r>
      <w:r w:rsidRPr="00530387">
        <w:rPr>
          <w:b/>
          <w:bCs/>
          <w:color w:val="0F1115"/>
          <w:sz w:val="24"/>
          <w:szCs w:val="24"/>
        </w:rPr>
        <w:t>нестабильной</w:t>
      </w:r>
      <w:r w:rsidRPr="00530387">
        <w:rPr>
          <w:color w:val="0F1115"/>
          <w:sz w:val="24"/>
          <w:szCs w:val="24"/>
        </w:rPr>
        <w:t>. В 2025 году наблюдался заметный рост качества: средний тестовый балл поднялся до 50,10 (против 47,94 в 2024</w:t>
      </w:r>
      <w:r w:rsidRPr="00530387">
        <w:rPr>
          <w:color w:val="0F1115"/>
          <w:sz w:val="24"/>
          <w:szCs w:val="24"/>
        </w:rPr>
        <w:noBreakHyphen/>
        <w:t xml:space="preserve">м), доля </w:t>
      </w:r>
      <w:proofErr w:type="spellStart"/>
      <w:r w:rsidRPr="00530387">
        <w:rPr>
          <w:color w:val="0F1115"/>
          <w:sz w:val="24"/>
          <w:szCs w:val="24"/>
        </w:rPr>
        <w:t>несдавших</w:t>
      </w:r>
      <w:proofErr w:type="spellEnd"/>
      <w:r w:rsidRPr="00530387">
        <w:rPr>
          <w:color w:val="0F1115"/>
          <w:sz w:val="24"/>
          <w:szCs w:val="24"/>
        </w:rPr>
        <w:t xml:space="preserve"> экзамен (ниже 36 баллов) снизилась с 27,36 % до </w:t>
      </w:r>
      <w:r w:rsidRPr="00530387">
        <w:rPr>
          <w:color w:val="0F1115"/>
          <w:sz w:val="24"/>
          <w:szCs w:val="24"/>
        </w:rPr>
        <w:lastRenderedPageBreak/>
        <w:t>24,81 %, а доля «хорошистов» (61–80 баллов) выросла с 21,44 % до 25,00 %. Однако в 2026 году </w:t>
      </w:r>
      <w:r w:rsidRPr="00530387">
        <w:rPr>
          <w:b/>
          <w:bCs/>
          <w:color w:val="0F1115"/>
          <w:sz w:val="24"/>
          <w:szCs w:val="24"/>
        </w:rPr>
        <w:t>все ключевые показатели откатились назад</w:t>
      </w:r>
      <w:r w:rsidRPr="00530387">
        <w:rPr>
          <w:color w:val="0F1115"/>
          <w:sz w:val="24"/>
          <w:szCs w:val="24"/>
        </w:rPr>
        <w:t xml:space="preserve"> – средний балл упал до 48,26 (почти до уровня 2024 года), доля </w:t>
      </w:r>
      <w:proofErr w:type="spellStart"/>
      <w:r w:rsidRPr="00530387">
        <w:rPr>
          <w:color w:val="0F1115"/>
          <w:sz w:val="24"/>
          <w:szCs w:val="24"/>
        </w:rPr>
        <w:t>несдавших</w:t>
      </w:r>
      <w:proofErr w:type="spellEnd"/>
      <w:r w:rsidRPr="00530387">
        <w:rPr>
          <w:color w:val="0F1115"/>
          <w:sz w:val="24"/>
          <w:szCs w:val="24"/>
        </w:rPr>
        <w:t xml:space="preserve"> снова выросла до 27,21 %, а доля «хорошистов» снизилась до 21,6 %. Доля </w:t>
      </w:r>
      <w:proofErr w:type="spellStart"/>
      <w:r w:rsidRPr="00530387">
        <w:rPr>
          <w:color w:val="0F1115"/>
          <w:sz w:val="24"/>
          <w:szCs w:val="24"/>
        </w:rPr>
        <w:t>высокобалльников</w:t>
      </w:r>
      <w:proofErr w:type="spellEnd"/>
      <w:r w:rsidRPr="00530387">
        <w:rPr>
          <w:color w:val="0F1115"/>
          <w:sz w:val="24"/>
          <w:szCs w:val="24"/>
        </w:rPr>
        <w:t xml:space="preserve"> (81–100 баллов) осталась практически неизменной – 9,06 % → 9,54 % → 9,35 %.</w:t>
      </w:r>
    </w:p>
    <w:p w14:paraId="34888933" w14:textId="79CDA5CE" w:rsidR="00F322E3" w:rsidRDefault="00F322E3" w:rsidP="00F322E3">
      <w:pPr>
        <w:shd w:val="clear" w:color="auto" w:fill="FFFFFF"/>
        <w:spacing w:after="0" w:line="240" w:lineRule="auto"/>
        <w:ind w:firstLine="540"/>
        <w:jc w:val="both"/>
        <w:rPr>
          <w:color w:val="0F1115"/>
          <w:sz w:val="24"/>
          <w:szCs w:val="24"/>
        </w:rPr>
      </w:pPr>
      <w:r w:rsidRPr="00530387">
        <w:rPr>
          <w:color w:val="0F1115"/>
          <w:sz w:val="24"/>
          <w:szCs w:val="24"/>
        </w:rPr>
        <w:t>Таким образом, </w:t>
      </w:r>
      <w:r w:rsidRPr="00530387">
        <w:rPr>
          <w:b/>
          <w:bCs/>
          <w:color w:val="0F1115"/>
          <w:sz w:val="24"/>
          <w:szCs w:val="24"/>
        </w:rPr>
        <w:t>устойчивого прогресса нет</w:t>
      </w:r>
      <w:r w:rsidRPr="00530387">
        <w:rPr>
          <w:color w:val="0F1115"/>
          <w:sz w:val="24"/>
          <w:szCs w:val="24"/>
        </w:rPr>
        <w:t>. Рост 2025 года, скорее всего, был связан с разовыми интенсивными усилиями (методические семинары, предметные интенсивы, адресная помощь школам), но системные проблемы – кадровый голод, слабая материальная база, низкая мотивация – не были решены, и в 2026 году ситуация вернулась на исходные позиции.</w:t>
      </w:r>
    </w:p>
    <w:p w14:paraId="01D27146" w14:textId="42B3450F" w:rsidR="00F72736" w:rsidRDefault="00530387" w:rsidP="001F115B">
      <w:pPr>
        <w:spacing w:after="0" w:line="240" w:lineRule="auto"/>
        <w:ind w:firstLine="540"/>
        <w:rPr>
          <w:b/>
          <w:bCs/>
          <w:sz w:val="24"/>
          <w:szCs w:val="24"/>
        </w:rPr>
      </w:pPr>
      <w:r w:rsidRPr="00D61C30">
        <w:rPr>
          <w:b/>
          <w:bCs/>
          <w:sz w:val="24"/>
          <w:szCs w:val="24"/>
        </w:rPr>
        <w:t>Доля участников, преодолевших минимальный порог</w:t>
      </w:r>
    </w:p>
    <w:tbl>
      <w:tblPr>
        <w:tblStyle w:val="ac"/>
        <w:tblW w:w="14857" w:type="dxa"/>
        <w:tblLook w:val="04A0" w:firstRow="1" w:lastRow="0" w:firstColumn="1" w:lastColumn="0" w:noHBand="0" w:noVBand="1"/>
      </w:tblPr>
      <w:tblGrid>
        <w:gridCol w:w="1271"/>
        <w:gridCol w:w="4961"/>
        <w:gridCol w:w="4536"/>
        <w:gridCol w:w="4089"/>
      </w:tblGrid>
      <w:tr w:rsidR="00F72736" w:rsidRPr="00D61C30" w14:paraId="4D99CDFD" w14:textId="77777777" w:rsidTr="00D61C30">
        <w:tc>
          <w:tcPr>
            <w:tcW w:w="1271" w:type="dxa"/>
          </w:tcPr>
          <w:p w14:paraId="015032D2" w14:textId="77777777" w:rsidR="00F72736" w:rsidRPr="00D61C30" w:rsidRDefault="00F72736" w:rsidP="005F5ECC">
            <w:pPr>
              <w:jc w:val="center"/>
              <w:rPr>
                <w:rFonts w:ascii="Times New Roman" w:hAnsi="Times New Roman"/>
                <w:b/>
                <w:bCs/>
                <w:sz w:val="24"/>
                <w:szCs w:val="24"/>
              </w:rPr>
            </w:pPr>
            <w:r w:rsidRPr="00D61C30">
              <w:rPr>
                <w:rFonts w:ascii="Times New Roman" w:hAnsi="Times New Roman"/>
                <w:b/>
                <w:bCs/>
                <w:sz w:val="24"/>
                <w:szCs w:val="24"/>
              </w:rPr>
              <w:t>год</w:t>
            </w:r>
          </w:p>
        </w:tc>
        <w:tc>
          <w:tcPr>
            <w:tcW w:w="4961" w:type="dxa"/>
            <w:vAlign w:val="center"/>
          </w:tcPr>
          <w:p w14:paraId="7CBA5218" w14:textId="33248A5C" w:rsidR="00F72736" w:rsidRPr="00D61C30" w:rsidRDefault="00F72736" w:rsidP="005F5ECC">
            <w:pPr>
              <w:jc w:val="center"/>
              <w:rPr>
                <w:rFonts w:ascii="Times New Roman" w:hAnsi="Times New Roman"/>
                <w:b/>
                <w:bCs/>
                <w:sz w:val="24"/>
                <w:szCs w:val="24"/>
              </w:rPr>
            </w:pPr>
            <w:r w:rsidRPr="00D61C30">
              <w:rPr>
                <w:rFonts w:ascii="Times New Roman" w:hAnsi="Times New Roman"/>
                <w:b/>
                <w:bCs/>
                <w:sz w:val="24"/>
                <w:szCs w:val="24"/>
              </w:rPr>
              <w:t>Минобрнауки</w:t>
            </w:r>
            <w:r w:rsidRPr="00D61C30">
              <w:rPr>
                <w:rFonts w:ascii="Times New Roman" w:hAnsi="Times New Roman"/>
                <w:b/>
                <w:bCs/>
                <w:sz w:val="24"/>
                <w:szCs w:val="24"/>
                <w:lang w:val="en-US"/>
              </w:rPr>
              <w:t xml:space="preserve"> </w:t>
            </w:r>
          </w:p>
        </w:tc>
        <w:tc>
          <w:tcPr>
            <w:tcW w:w="4536" w:type="dxa"/>
            <w:vAlign w:val="center"/>
          </w:tcPr>
          <w:p w14:paraId="12EC4F36" w14:textId="1BDCA771" w:rsidR="00F72736" w:rsidRPr="00D61C30" w:rsidRDefault="00F72736" w:rsidP="005F5ECC">
            <w:pPr>
              <w:jc w:val="center"/>
              <w:rPr>
                <w:rFonts w:ascii="Times New Roman" w:hAnsi="Times New Roman"/>
                <w:b/>
                <w:bCs/>
                <w:sz w:val="24"/>
                <w:szCs w:val="24"/>
              </w:rPr>
            </w:pPr>
            <w:proofErr w:type="spellStart"/>
            <w:r w:rsidRPr="00D61C30">
              <w:rPr>
                <w:rFonts w:ascii="Times New Roman" w:hAnsi="Times New Roman"/>
                <w:b/>
                <w:bCs/>
                <w:sz w:val="24"/>
                <w:szCs w:val="24"/>
              </w:rPr>
              <w:t>Минпросвещения</w:t>
            </w:r>
            <w:proofErr w:type="spellEnd"/>
            <w:r w:rsidRPr="00D61C30">
              <w:rPr>
                <w:rFonts w:ascii="Times New Roman" w:hAnsi="Times New Roman"/>
                <w:b/>
                <w:bCs/>
                <w:sz w:val="24"/>
                <w:szCs w:val="24"/>
              </w:rPr>
              <w:t xml:space="preserve"> </w:t>
            </w:r>
          </w:p>
        </w:tc>
        <w:tc>
          <w:tcPr>
            <w:tcW w:w="4089" w:type="dxa"/>
            <w:vAlign w:val="center"/>
          </w:tcPr>
          <w:p w14:paraId="0EA79207" w14:textId="01164847" w:rsidR="00F72736" w:rsidRPr="00D61C30" w:rsidRDefault="00F72736" w:rsidP="005F5ECC">
            <w:pPr>
              <w:jc w:val="center"/>
              <w:rPr>
                <w:rFonts w:ascii="Times New Roman" w:hAnsi="Times New Roman"/>
                <w:b/>
                <w:bCs/>
                <w:sz w:val="24"/>
                <w:szCs w:val="24"/>
              </w:rPr>
            </w:pPr>
            <w:r w:rsidRPr="00D61C30">
              <w:rPr>
                <w:rFonts w:ascii="Times New Roman" w:hAnsi="Times New Roman"/>
                <w:b/>
                <w:bCs/>
                <w:sz w:val="24"/>
                <w:szCs w:val="24"/>
              </w:rPr>
              <w:t xml:space="preserve">Рособрнадзор </w:t>
            </w:r>
          </w:p>
        </w:tc>
      </w:tr>
      <w:tr w:rsidR="001F115B" w:rsidRPr="005F5ECC" w14:paraId="36AC619F" w14:textId="77777777" w:rsidTr="00D61C30">
        <w:tc>
          <w:tcPr>
            <w:tcW w:w="1271" w:type="dxa"/>
            <w:shd w:val="clear" w:color="auto" w:fill="D6E3BC" w:themeFill="accent3" w:themeFillTint="66"/>
          </w:tcPr>
          <w:p w14:paraId="20804CA3" w14:textId="77777777" w:rsidR="00F72736" w:rsidRPr="005F5ECC" w:rsidRDefault="00F72736" w:rsidP="005F5ECC">
            <w:pPr>
              <w:jc w:val="center"/>
              <w:rPr>
                <w:rFonts w:ascii="Times New Roman" w:hAnsi="Times New Roman"/>
                <w:sz w:val="24"/>
                <w:szCs w:val="24"/>
              </w:rPr>
            </w:pPr>
            <w:r w:rsidRPr="005F5ECC">
              <w:rPr>
                <w:rFonts w:ascii="Times New Roman" w:hAnsi="Times New Roman"/>
                <w:sz w:val="24"/>
                <w:szCs w:val="24"/>
              </w:rPr>
              <w:t>2026</w:t>
            </w:r>
          </w:p>
        </w:tc>
        <w:tc>
          <w:tcPr>
            <w:tcW w:w="4961" w:type="dxa"/>
            <w:shd w:val="clear" w:color="auto" w:fill="D6E3BC" w:themeFill="accent3" w:themeFillTint="66"/>
            <w:vAlign w:val="bottom"/>
          </w:tcPr>
          <w:p w14:paraId="7508C800" w14:textId="338BE4EF" w:rsidR="00F72736" w:rsidRPr="005F5ECC" w:rsidRDefault="00F72736" w:rsidP="005F5ECC">
            <w:pPr>
              <w:jc w:val="center"/>
              <w:rPr>
                <w:rFonts w:ascii="Times New Roman" w:hAnsi="Times New Roman"/>
                <w:sz w:val="24"/>
                <w:szCs w:val="24"/>
              </w:rPr>
            </w:pPr>
            <w:r w:rsidRPr="005F5ECC">
              <w:rPr>
                <w:rFonts w:ascii="Times New Roman" w:hAnsi="Times New Roman"/>
                <w:sz w:val="24"/>
                <w:szCs w:val="24"/>
              </w:rPr>
              <w:t>69,14 (40 и более баллов)</w:t>
            </w:r>
          </w:p>
        </w:tc>
        <w:tc>
          <w:tcPr>
            <w:tcW w:w="4536" w:type="dxa"/>
            <w:shd w:val="clear" w:color="auto" w:fill="D6E3BC" w:themeFill="accent3" w:themeFillTint="66"/>
            <w:vAlign w:val="bottom"/>
          </w:tcPr>
          <w:p w14:paraId="6CEDB071" w14:textId="5E15D9D7" w:rsidR="00F72736" w:rsidRPr="005F5ECC" w:rsidRDefault="00F72736" w:rsidP="005F5ECC">
            <w:pPr>
              <w:jc w:val="center"/>
              <w:rPr>
                <w:rFonts w:ascii="Times New Roman" w:hAnsi="Times New Roman"/>
                <w:sz w:val="24"/>
                <w:szCs w:val="24"/>
              </w:rPr>
            </w:pPr>
            <w:r w:rsidRPr="005F5ECC">
              <w:rPr>
                <w:rFonts w:ascii="Times New Roman" w:hAnsi="Times New Roman"/>
                <w:sz w:val="24"/>
                <w:szCs w:val="24"/>
              </w:rPr>
              <w:t>70,79 (39 и более балов)</w:t>
            </w:r>
          </w:p>
        </w:tc>
        <w:tc>
          <w:tcPr>
            <w:tcW w:w="4089" w:type="dxa"/>
            <w:shd w:val="clear" w:color="auto" w:fill="D6E3BC" w:themeFill="accent3" w:themeFillTint="66"/>
            <w:vAlign w:val="bottom"/>
          </w:tcPr>
          <w:p w14:paraId="7596D669" w14:textId="0B560667" w:rsidR="00F72736" w:rsidRPr="005F5ECC" w:rsidRDefault="00F72736" w:rsidP="005F5ECC">
            <w:pPr>
              <w:jc w:val="center"/>
              <w:rPr>
                <w:rFonts w:ascii="Times New Roman" w:hAnsi="Times New Roman"/>
                <w:sz w:val="24"/>
                <w:szCs w:val="24"/>
              </w:rPr>
            </w:pPr>
            <w:r w:rsidRPr="005F5ECC">
              <w:rPr>
                <w:rFonts w:ascii="Times New Roman" w:hAnsi="Times New Roman"/>
                <w:sz w:val="24"/>
                <w:szCs w:val="24"/>
              </w:rPr>
              <w:t>77,39 (36 и более баллов)</w:t>
            </w:r>
          </w:p>
        </w:tc>
      </w:tr>
    </w:tbl>
    <w:p w14:paraId="412BC642" w14:textId="1D58F6E4" w:rsidR="00F72736" w:rsidRPr="005F5ECC" w:rsidRDefault="00F72736" w:rsidP="005F5ECC">
      <w:pPr>
        <w:spacing w:after="0" w:line="240" w:lineRule="auto"/>
        <w:rPr>
          <w:sz w:val="24"/>
          <w:szCs w:val="24"/>
        </w:rPr>
      </w:pPr>
    </w:p>
    <w:p w14:paraId="098191B6" w14:textId="77777777" w:rsidR="00530387" w:rsidRPr="00530387" w:rsidRDefault="00530387" w:rsidP="00D61C30">
      <w:pPr>
        <w:shd w:val="clear" w:color="auto" w:fill="FFFFFF"/>
        <w:spacing w:after="0" w:line="240" w:lineRule="auto"/>
        <w:jc w:val="both"/>
        <w:rPr>
          <w:b/>
          <w:bCs/>
          <w:color w:val="0F1115"/>
          <w:sz w:val="24"/>
          <w:szCs w:val="24"/>
        </w:rPr>
      </w:pPr>
      <w:r w:rsidRPr="00530387">
        <w:rPr>
          <w:b/>
          <w:bCs/>
          <w:color w:val="0F1115"/>
          <w:sz w:val="24"/>
          <w:szCs w:val="24"/>
        </w:rPr>
        <w:t>Для ЕГЭ по химии установлены три основных порога, каждый из которых имеет своё назначение:</w:t>
      </w:r>
    </w:p>
    <w:p w14:paraId="17118EA4" w14:textId="77777777" w:rsidR="00D61C30" w:rsidRDefault="00530387" w:rsidP="00D61C30">
      <w:pPr>
        <w:shd w:val="clear" w:color="auto" w:fill="FFFFFF"/>
        <w:spacing w:after="0" w:line="240" w:lineRule="auto"/>
        <w:jc w:val="both"/>
        <w:rPr>
          <w:color w:val="0F1115"/>
          <w:sz w:val="24"/>
          <w:szCs w:val="24"/>
        </w:rPr>
      </w:pPr>
      <w:r w:rsidRPr="00530387">
        <w:rPr>
          <w:b/>
          <w:bCs/>
          <w:color w:val="0F1115"/>
          <w:sz w:val="24"/>
          <w:szCs w:val="24"/>
        </w:rPr>
        <w:t>Рособрнадзор – 36 баллов</w:t>
      </w:r>
      <w:r w:rsidRPr="00530387">
        <w:rPr>
          <w:color w:val="0F1115"/>
          <w:sz w:val="24"/>
          <w:szCs w:val="24"/>
        </w:rPr>
        <w:t>. Это минимальный порог, который подтверждает, что выпускник освоил школьную программу по химии. Его преодоление даёт формальное право подавать документы в вузы, но не гарантирует поступления, так как многие университеты устанавливают более высокие требования.</w:t>
      </w:r>
    </w:p>
    <w:p w14:paraId="36BCF780" w14:textId="74310173" w:rsidR="00530387" w:rsidRPr="00530387" w:rsidRDefault="00530387" w:rsidP="00D61C30">
      <w:pPr>
        <w:shd w:val="clear" w:color="auto" w:fill="FFFFFF"/>
        <w:spacing w:after="0" w:line="240" w:lineRule="auto"/>
        <w:jc w:val="both"/>
        <w:rPr>
          <w:color w:val="0F1115"/>
          <w:sz w:val="24"/>
          <w:szCs w:val="24"/>
        </w:rPr>
      </w:pPr>
      <w:r w:rsidRPr="00530387">
        <w:rPr>
          <w:b/>
          <w:bCs/>
          <w:color w:val="0F1115"/>
          <w:sz w:val="24"/>
          <w:szCs w:val="24"/>
        </w:rPr>
        <w:t>Министерство науки и высшего образования РФ (Минобрнауки) – 40 баллов</w:t>
      </w:r>
      <w:r w:rsidRPr="00530387">
        <w:rPr>
          <w:color w:val="0F1115"/>
          <w:sz w:val="24"/>
          <w:szCs w:val="24"/>
        </w:rPr>
        <w:t>. Это основной порог, который устанавливает министерство для поступления в большинство вузов страны. Именно его обычно учитывают при формировании проходных баллов на бюджетные места.</w:t>
      </w:r>
    </w:p>
    <w:p w14:paraId="0A6FCB36" w14:textId="77777777" w:rsidR="00530387" w:rsidRPr="00530387" w:rsidRDefault="00530387" w:rsidP="00D61C30">
      <w:pPr>
        <w:shd w:val="clear" w:color="auto" w:fill="FFFFFF"/>
        <w:spacing w:after="0" w:line="240" w:lineRule="auto"/>
        <w:jc w:val="both"/>
        <w:rPr>
          <w:color w:val="0F1115"/>
          <w:sz w:val="24"/>
          <w:szCs w:val="24"/>
        </w:rPr>
      </w:pPr>
      <w:r w:rsidRPr="00530387">
        <w:rPr>
          <w:b/>
          <w:bCs/>
          <w:color w:val="0F1115"/>
          <w:sz w:val="24"/>
          <w:szCs w:val="24"/>
        </w:rPr>
        <w:t>Министерство просвещения РФ – 39 баллов</w:t>
      </w:r>
      <w:r w:rsidRPr="00530387">
        <w:rPr>
          <w:color w:val="0F1115"/>
          <w:sz w:val="24"/>
          <w:szCs w:val="24"/>
        </w:rPr>
        <w:t>. Это рекомендательный порог для вузов педагогической направленности. Он чуть ниже, чем порог Минобрнауки, но выше порога Рособрнадзора.</w:t>
      </w:r>
    </w:p>
    <w:p w14:paraId="7DD384B2" w14:textId="5A19AFA8" w:rsidR="00530387" w:rsidRPr="00530387" w:rsidRDefault="00D61C30" w:rsidP="00D61C30">
      <w:pPr>
        <w:shd w:val="clear" w:color="auto" w:fill="FFFFFF"/>
        <w:spacing w:after="0" w:line="240" w:lineRule="auto"/>
        <w:ind w:firstLine="708"/>
        <w:jc w:val="both"/>
        <w:rPr>
          <w:color w:val="0F1115"/>
          <w:sz w:val="24"/>
          <w:szCs w:val="24"/>
        </w:rPr>
      </w:pPr>
      <w:r>
        <w:rPr>
          <w:color w:val="0F1115"/>
          <w:sz w:val="24"/>
          <w:szCs w:val="24"/>
        </w:rPr>
        <w:t>Э</w:t>
      </w:r>
      <w:r w:rsidR="00530387" w:rsidRPr="00530387">
        <w:rPr>
          <w:color w:val="0F1115"/>
          <w:sz w:val="24"/>
          <w:szCs w:val="24"/>
        </w:rPr>
        <w:t>кзамен сдают только те, кому он нужен для поступления на конкретные специальности, поэтому пороги здесь выше, а доля их преодолевших – ниже.</w:t>
      </w:r>
    </w:p>
    <w:p w14:paraId="1388DF37" w14:textId="77777777" w:rsidR="00530387" w:rsidRPr="00530387" w:rsidRDefault="00530387" w:rsidP="00D61C30">
      <w:pPr>
        <w:shd w:val="clear" w:color="auto" w:fill="FFFFFF"/>
        <w:spacing w:after="0" w:line="240" w:lineRule="auto"/>
        <w:jc w:val="both"/>
        <w:rPr>
          <w:color w:val="0F1115"/>
          <w:sz w:val="24"/>
          <w:szCs w:val="24"/>
        </w:rPr>
      </w:pPr>
      <w:r w:rsidRPr="00530387">
        <w:rPr>
          <w:color w:val="0F1115"/>
          <w:sz w:val="24"/>
          <w:szCs w:val="24"/>
        </w:rPr>
        <w:t>В 2026 году в Забайкальском крае доля участников ЕГЭ по химии, преодолевших различные пороги, составила:</w:t>
      </w:r>
    </w:p>
    <w:p w14:paraId="150479D6" w14:textId="4B471C6A" w:rsidR="00530387" w:rsidRPr="00530387" w:rsidRDefault="00530387" w:rsidP="00D61C30">
      <w:pPr>
        <w:shd w:val="clear" w:color="auto" w:fill="FFFFFF"/>
        <w:spacing w:after="0" w:line="240" w:lineRule="auto"/>
        <w:jc w:val="both"/>
        <w:rPr>
          <w:color w:val="0F1115"/>
          <w:sz w:val="24"/>
          <w:szCs w:val="24"/>
        </w:rPr>
      </w:pPr>
      <w:r w:rsidRPr="00530387">
        <w:rPr>
          <w:b/>
          <w:bCs/>
          <w:color w:val="0F1115"/>
          <w:sz w:val="24"/>
          <w:szCs w:val="24"/>
        </w:rPr>
        <w:t xml:space="preserve">Более трёх </w:t>
      </w:r>
      <w:proofErr w:type="gramStart"/>
      <w:r w:rsidRPr="00530387">
        <w:rPr>
          <w:b/>
          <w:bCs/>
          <w:color w:val="0F1115"/>
          <w:sz w:val="24"/>
          <w:szCs w:val="24"/>
        </w:rPr>
        <w:t>четвертей (77,39 %)</w:t>
      </w:r>
      <w:proofErr w:type="gramEnd"/>
      <w:r w:rsidRPr="00530387">
        <w:rPr>
          <w:color w:val="0F1115"/>
          <w:sz w:val="24"/>
          <w:szCs w:val="24"/>
        </w:rPr>
        <w:t> сдающих химию получили зачётные баллы и могут подавать документы в вузы – это хороший базовый показатель.</w:t>
      </w:r>
      <w:r w:rsidR="00D61C30">
        <w:rPr>
          <w:color w:val="0F1115"/>
          <w:sz w:val="24"/>
          <w:szCs w:val="24"/>
        </w:rPr>
        <w:t xml:space="preserve"> </w:t>
      </w:r>
      <w:r w:rsidRPr="00530387">
        <w:rPr>
          <w:color w:val="0F1115"/>
          <w:sz w:val="24"/>
          <w:szCs w:val="24"/>
        </w:rPr>
        <w:t>Однако </w:t>
      </w:r>
      <w:r w:rsidRPr="00530387">
        <w:rPr>
          <w:b/>
          <w:bCs/>
          <w:color w:val="0F1115"/>
          <w:sz w:val="24"/>
          <w:szCs w:val="24"/>
        </w:rPr>
        <w:t>почти каждый четвёртый (22,61 %)</w:t>
      </w:r>
      <w:r w:rsidRPr="00530387">
        <w:rPr>
          <w:color w:val="0F1115"/>
          <w:sz w:val="24"/>
          <w:szCs w:val="24"/>
        </w:rPr>
        <w:t> не смог набрать даже минимальные 36 баллов – это тревожный сигнал, который говорит о том, что подготовка значительной части выпускников находится на крайне низком уровне.</w:t>
      </w:r>
      <w:r w:rsidR="00D61C30">
        <w:rPr>
          <w:color w:val="0F1115"/>
          <w:sz w:val="24"/>
          <w:szCs w:val="24"/>
        </w:rPr>
        <w:t xml:space="preserve"> </w:t>
      </w:r>
      <w:r w:rsidRPr="00530387">
        <w:rPr>
          <w:color w:val="0F1115"/>
          <w:sz w:val="24"/>
          <w:szCs w:val="24"/>
        </w:rPr>
        <w:t>При переходе от порога Рособрнадзора (36 баллов) к порогу Минобрнауки (40 баллов) </w:t>
      </w:r>
      <w:r w:rsidRPr="00530387">
        <w:rPr>
          <w:b/>
          <w:bCs/>
          <w:color w:val="0F1115"/>
          <w:sz w:val="24"/>
          <w:szCs w:val="24"/>
        </w:rPr>
        <w:t>теряется ещё 8,25 процентных пункта</w:t>
      </w:r>
      <w:r w:rsidRPr="00530387">
        <w:rPr>
          <w:color w:val="0F1115"/>
          <w:sz w:val="24"/>
          <w:szCs w:val="24"/>
        </w:rPr>
        <w:t> – то есть каждый двенадцатый участник, который формально сдал экзамен (набрал 36+), не добирает до проходного балла в 40. Это означает, что у этих выпускников есть знания, но они недостаточно глубоки для успешной конкуренции при поступлении в большинство вузов.</w:t>
      </w:r>
    </w:p>
    <w:p w14:paraId="1F556491" w14:textId="5DC85144" w:rsidR="00136B4F" w:rsidRPr="00136B4F" w:rsidRDefault="00136B4F" w:rsidP="00136B4F">
      <w:pPr>
        <w:shd w:val="clear" w:color="auto" w:fill="FFFFFF"/>
        <w:spacing w:after="0" w:line="240" w:lineRule="auto"/>
        <w:ind w:firstLine="567"/>
        <w:jc w:val="both"/>
        <w:rPr>
          <w:color w:val="0F1115"/>
          <w:sz w:val="24"/>
          <w:szCs w:val="24"/>
        </w:rPr>
      </w:pPr>
      <w:r w:rsidRPr="00DC73F1">
        <w:rPr>
          <w:b/>
          <w:bCs/>
          <w:color w:val="0F1115"/>
          <w:sz w:val="24"/>
          <w:szCs w:val="24"/>
        </w:rPr>
        <w:t>Г</w:t>
      </w:r>
      <w:r w:rsidRPr="00136B4F">
        <w:rPr>
          <w:b/>
          <w:bCs/>
          <w:color w:val="0F1115"/>
          <w:sz w:val="24"/>
          <w:szCs w:val="24"/>
        </w:rPr>
        <w:t>рафик</w:t>
      </w:r>
      <w:r w:rsidRPr="00DC73F1">
        <w:rPr>
          <w:b/>
          <w:bCs/>
          <w:color w:val="0F1115"/>
          <w:sz w:val="24"/>
          <w:szCs w:val="24"/>
        </w:rPr>
        <w:t xml:space="preserve"> </w:t>
      </w:r>
      <w:r w:rsidRPr="00136B4F">
        <w:rPr>
          <w:b/>
          <w:bCs/>
          <w:color w:val="0F1115"/>
          <w:sz w:val="24"/>
          <w:szCs w:val="24"/>
        </w:rPr>
        <w:t>распределения тестовых баллов в зависимости от типа местности (городская и сельская)</w:t>
      </w:r>
      <w:r>
        <w:rPr>
          <w:color w:val="0F1115"/>
          <w:sz w:val="24"/>
          <w:szCs w:val="24"/>
        </w:rPr>
        <w:t xml:space="preserve"> </w:t>
      </w:r>
      <w:r w:rsidRPr="00136B4F">
        <w:rPr>
          <w:color w:val="0F1115"/>
          <w:sz w:val="24"/>
          <w:szCs w:val="24"/>
        </w:rPr>
        <w:t>позволяет увидеть, насколько различается качество подготовки выпускников в зависимости от того, где расположена школа.</w:t>
      </w:r>
      <w:r w:rsidRPr="00DC73F1">
        <w:rPr>
          <w:color w:val="0F1115"/>
          <w:sz w:val="24"/>
          <w:szCs w:val="24"/>
        </w:rPr>
        <w:t xml:space="preserve"> </w:t>
      </w:r>
      <w:r w:rsidRPr="00136B4F">
        <w:rPr>
          <w:color w:val="0F1115"/>
          <w:sz w:val="24"/>
          <w:szCs w:val="24"/>
        </w:rPr>
        <w:t>Распределение для городских и сельских школ имеет разную форму, что указывает на существенное неравенство в качестве образования.</w:t>
      </w:r>
    </w:p>
    <w:p w14:paraId="0FC7E341" w14:textId="09D2F486" w:rsidR="00136B4F" w:rsidRPr="00136B4F" w:rsidRDefault="00136B4F" w:rsidP="00136B4F">
      <w:pPr>
        <w:shd w:val="clear" w:color="auto" w:fill="FFFFFF"/>
        <w:spacing w:after="0" w:line="240" w:lineRule="auto"/>
        <w:ind w:firstLine="567"/>
        <w:jc w:val="both"/>
        <w:outlineLvl w:val="2"/>
        <w:rPr>
          <w:color w:val="0F1115"/>
          <w:sz w:val="24"/>
          <w:szCs w:val="24"/>
        </w:rPr>
      </w:pPr>
      <w:r w:rsidRPr="00136B4F">
        <w:rPr>
          <w:color w:val="0F1115"/>
          <w:sz w:val="24"/>
          <w:szCs w:val="24"/>
        </w:rPr>
        <w:t>Городская местность</w:t>
      </w:r>
      <w:r w:rsidRPr="00DC73F1">
        <w:rPr>
          <w:color w:val="0F1115"/>
          <w:sz w:val="24"/>
          <w:szCs w:val="24"/>
        </w:rPr>
        <w:t xml:space="preserve">. </w:t>
      </w:r>
      <w:r w:rsidRPr="00136B4F">
        <w:rPr>
          <w:color w:val="0F1115"/>
          <w:sz w:val="24"/>
          <w:szCs w:val="24"/>
        </w:rPr>
        <w:t xml:space="preserve">Основная масса выпускников сосредоточена в диапазоне от 45 до 75 баллов. Кривая имеет относительно плавный вид с явным пиком в районе 54–60 баллов. Это означает, что наиболее типичный результат городского выпускника, сдающего химию, находится в </w:t>
      </w:r>
      <w:r w:rsidRPr="00DC73F1">
        <w:rPr>
          <w:color w:val="0F1115"/>
          <w:sz w:val="24"/>
          <w:szCs w:val="24"/>
        </w:rPr>
        <w:t>зоне</w:t>
      </w:r>
      <w:r w:rsidRPr="00136B4F">
        <w:rPr>
          <w:color w:val="0F1115"/>
          <w:sz w:val="24"/>
          <w:szCs w:val="24"/>
        </w:rPr>
        <w:t xml:space="preserve"> баллов, которых достаточно для поступления во многие вузы (кроме самых престижных).</w:t>
      </w:r>
      <w:r w:rsidRPr="00DC73F1">
        <w:rPr>
          <w:color w:val="0F1115"/>
          <w:sz w:val="24"/>
          <w:szCs w:val="24"/>
        </w:rPr>
        <w:t xml:space="preserve"> </w:t>
      </w:r>
      <w:r w:rsidRPr="00136B4F">
        <w:rPr>
          <w:color w:val="0F1115"/>
          <w:sz w:val="24"/>
          <w:szCs w:val="24"/>
        </w:rPr>
        <w:t>Количество участников, набравших ниже 36 баллов (минимальный порог), в городах заметно меньше, чем в сёлах. Пик низких баллов (до 30) довольно низкий, что говорит о том, что большинство городских учащихся всё же преодолевают порог.</w:t>
      </w:r>
      <w:r w:rsidRPr="00DC73F1">
        <w:rPr>
          <w:color w:val="0F1115"/>
          <w:sz w:val="24"/>
          <w:szCs w:val="24"/>
        </w:rPr>
        <w:t xml:space="preserve"> </w:t>
      </w:r>
      <w:r w:rsidRPr="00136B4F">
        <w:rPr>
          <w:color w:val="0F1115"/>
          <w:sz w:val="24"/>
          <w:szCs w:val="24"/>
        </w:rPr>
        <w:t>В диапазоне 81–100 баллов кривая городских участников держится на ненулевом уровне, хотя и невысоком (около 2–4% на каждом балльном шаге). Это говорит о наличии в городах системной работы с одарёнными детьми и достаточного количества сильных педагогов и репетиторов.</w:t>
      </w:r>
    </w:p>
    <w:p w14:paraId="71CDB993" w14:textId="7C5524C6" w:rsidR="00136B4F" w:rsidRPr="00DC73F1" w:rsidRDefault="00136B4F" w:rsidP="00136B4F">
      <w:pPr>
        <w:shd w:val="clear" w:color="auto" w:fill="FFFFFF"/>
        <w:spacing w:after="0" w:line="240" w:lineRule="auto"/>
        <w:ind w:firstLine="567"/>
        <w:jc w:val="both"/>
        <w:outlineLvl w:val="2"/>
        <w:rPr>
          <w:color w:val="0F1115"/>
          <w:sz w:val="24"/>
          <w:szCs w:val="24"/>
        </w:rPr>
      </w:pPr>
      <w:r w:rsidRPr="00136B4F">
        <w:rPr>
          <w:color w:val="0F1115"/>
          <w:sz w:val="24"/>
          <w:szCs w:val="24"/>
        </w:rPr>
        <w:lastRenderedPageBreak/>
        <w:t>Сельская местность</w:t>
      </w:r>
      <w:r w:rsidRPr="00DC73F1">
        <w:rPr>
          <w:color w:val="0F1115"/>
          <w:sz w:val="24"/>
          <w:szCs w:val="24"/>
        </w:rPr>
        <w:t xml:space="preserve">. </w:t>
      </w:r>
      <w:r w:rsidRPr="00136B4F">
        <w:rPr>
          <w:color w:val="0F1115"/>
          <w:sz w:val="24"/>
          <w:szCs w:val="24"/>
        </w:rPr>
        <w:t xml:space="preserve">Основная масса выпускников сосредоточена в диапазоне от 24 до 45 баллов. Пик кривой приходится на 36–39 баллов, то есть прямо на минимальный порог. Это означает, </w:t>
      </w:r>
      <w:proofErr w:type="gramStart"/>
      <w:r w:rsidRPr="00136B4F">
        <w:rPr>
          <w:color w:val="0F1115"/>
          <w:sz w:val="24"/>
          <w:szCs w:val="24"/>
        </w:rPr>
        <w:t>что  сельский</w:t>
      </w:r>
      <w:proofErr w:type="gramEnd"/>
      <w:r w:rsidRPr="00136B4F">
        <w:rPr>
          <w:color w:val="0F1115"/>
          <w:sz w:val="24"/>
          <w:szCs w:val="24"/>
        </w:rPr>
        <w:t xml:space="preserve"> выпускник сдаёт химию «на грани» — едва преодолевает минимальный порог или не преодолевает его вовсе.</w:t>
      </w:r>
      <w:r w:rsidRPr="00DC73F1">
        <w:rPr>
          <w:color w:val="0F1115"/>
          <w:sz w:val="24"/>
          <w:szCs w:val="24"/>
        </w:rPr>
        <w:t xml:space="preserve"> </w:t>
      </w:r>
      <w:r w:rsidRPr="00136B4F">
        <w:rPr>
          <w:color w:val="0F1115"/>
          <w:sz w:val="24"/>
          <w:szCs w:val="24"/>
        </w:rPr>
        <w:t>В диапазоне до 36 баллов (не сдавшие экзамен) кривая сельских участников идёт значительно выше, чем у городских. Это отражает тот факт, что в сельских школах каждый третий-четвёртый сдающий химию проваливает экзамен, не набирая даже минимальных баллов.</w:t>
      </w:r>
      <w:r w:rsidRPr="00DC73F1">
        <w:rPr>
          <w:color w:val="0F1115"/>
          <w:sz w:val="24"/>
          <w:szCs w:val="24"/>
        </w:rPr>
        <w:t xml:space="preserve"> </w:t>
      </w:r>
      <w:r w:rsidRPr="00136B4F">
        <w:rPr>
          <w:color w:val="0F1115"/>
          <w:sz w:val="24"/>
          <w:szCs w:val="24"/>
        </w:rPr>
        <w:t xml:space="preserve">В диапазоне 81–100 баллов кривая сельских участников практически сливается с нулём — </w:t>
      </w:r>
      <w:proofErr w:type="spellStart"/>
      <w:r w:rsidRPr="00136B4F">
        <w:rPr>
          <w:color w:val="0F1115"/>
          <w:sz w:val="24"/>
          <w:szCs w:val="24"/>
        </w:rPr>
        <w:t>высокобалльников</w:t>
      </w:r>
      <w:proofErr w:type="spellEnd"/>
      <w:r w:rsidRPr="00136B4F">
        <w:rPr>
          <w:color w:val="0F1115"/>
          <w:sz w:val="24"/>
          <w:szCs w:val="24"/>
        </w:rPr>
        <w:t xml:space="preserve"> в сёлах либо нет, либо их доля крайне мала (менее 1% на каждом шаге). </w:t>
      </w:r>
    </w:p>
    <w:p w14:paraId="42555A9A" w14:textId="77777777" w:rsidR="00136B4F" w:rsidRPr="00136B4F" w:rsidRDefault="00136B4F" w:rsidP="00136B4F">
      <w:pPr>
        <w:shd w:val="clear" w:color="auto" w:fill="FFFFFF"/>
        <w:spacing w:after="0" w:line="240" w:lineRule="auto"/>
        <w:ind w:firstLine="567"/>
        <w:jc w:val="both"/>
        <w:rPr>
          <w:color w:val="0F1115"/>
          <w:sz w:val="24"/>
          <w:szCs w:val="24"/>
        </w:rPr>
      </w:pPr>
      <w:r w:rsidRPr="00136B4F">
        <w:rPr>
          <w:color w:val="0F1115"/>
          <w:sz w:val="24"/>
          <w:szCs w:val="24"/>
        </w:rPr>
        <w:t>Разрыв между городом и селом составляет примерно 15–20 тестовых баллов на пиковых значениях. Это колоссальная разница, которая свидетельствует о глубоком неравенстве в доступности качественного химического образования между городскими и сельскими школьниками.</w:t>
      </w:r>
    </w:p>
    <w:p w14:paraId="649870B6" w14:textId="47437D9E" w:rsidR="00136B4F" w:rsidRPr="00136B4F" w:rsidRDefault="00136B4F" w:rsidP="00136B4F">
      <w:pPr>
        <w:shd w:val="clear" w:color="auto" w:fill="FFFFFF"/>
        <w:spacing w:after="0" w:line="240" w:lineRule="auto"/>
        <w:ind w:firstLine="567"/>
        <w:jc w:val="both"/>
        <w:rPr>
          <w:color w:val="0F1115"/>
          <w:sz w:val="24"/>
          <w:szCs w:val="24"/>
        </w:rPr>
      </w:pPr>
      <w:r w:rsidRPr="00136B4F">
        <w:rPr>
          <w:color w:val="0F1115"/>
          <w:sz w:val="24"/>
          <w:szCs w:val="24"/>
        </w:rPr>
        <w:t>Выявленный разрыв между городом и селом напрямую коррелирует с целями Комплексного плана. В плане заложены меры, направленные на сокращение этого неравенства:</w:t>
      </w:r>
      <w:r w:rsidRPr="00DC73F1">
        <w:rPr>
          <w:color w:val="0F1115"/>
          <w:sz w:val="24"/>
          <w:szCs w:val="24"/>
        </w:rPr>
        <w:t xml:space="preserve"> с</w:t>
      </w:r>
      <w:r w:rsidRPr="00136B4F">
        <w:rPr>
          <w:color w:val="0F1115"/>
          <w:sz w:val="24"/>
          <w:szCs w:val="24"/>
        </w:rPr>
        <w:t>оздание профильных химико-биологических классов не только в городах, но и в крупных сельских округах</w:t>
      </w:r>
      <w:r w:rsidRPr="00DC73F1">
        <w:rPr>
          <w:color w:val="0F1115"/>
          <w:sz w:val="24"/>
          <w:szCs w:val="24"/>
        </w:rPr>
        <w:t>; р</w:t>
      </w:r>
      <w:r w:rsidRPr="00136B4F">
        <w:rPr>
          <w:color w:val="0F1115"/>
          <w:sz w:val="24"/>
          <w:szCs w:val="24"/>
        </w:rPr>
        <w:t>азвитие дистанционных форм обучения (онлайн-школы, вебинары, цифровые лаборатории) для отдалённых территорий</w:t>
      </w:r>
      <w:r w:rsidRPr="00DC73F1">
        <w:rPr>
          <w:color w:val="0F1115"/>
          <w:sz w:val="24"/>
          <w:szCs w:val="24"/>
        </w:rPr>
        <w:t>; п</w:t>
      </w:r>
      <w:r w:rsidRPr="00136B4F">
        <w:rPr>
          <w:color w:val="0F1115"/>
          <w:sz w:val="24"/>
          <w:szCs w:val="24"/>
        </w:rPr>
        <w:t>ереподготовка учителей без профильного образования и привлечение молодых специалистов в сёла (целевое обучение, предоставление жилья)</w:t>
      </w:r>
      <w:r w:rsidRPr="00DC73F1">
        <w:rPr>
          <w:color w:val="0F1115"/>
          <w:sz w:val="24"/>
          <w:szCs w:val="24"/>
        </w:rPr>
        <w:t>; о</w:t>
      </w:r>
      <w:r w:rsidRPr="00136B4F">
        <w:rPr>
          <w:color w:val="0F1115"/>
          <w:sz w:val="24"/>
          <w:szCs w:val="24"/>
        </w:rPr>
        <w:t>снащение школ лабораторным оборудованием, в том числе в рамках центров «Точка роста».</w:t>
      </w:r>
      <w:r w:rsidR="00DC73F1" w:rsidRPr="00DC73F1">
        <w:rPr>
          <w:color w:val="0F1115"/>
          <w:sz w:val="24"/>
          <w:szCs w:val="24"/>
        </w:rPr>
        <w:t xml:space="preserve"> </w:t>
      </w:r>
      <w:r w:rsidRPr="00136B4F">
        <w:rPr>
          <w:color w:val="0F1115"/>
          <w:sz w:val="24"/>
          <w:szCs w:val="24"/>
        </w:rPr>
        <w:t>Однако график 2026 года показывает, что эти меры пока не дали массового эффекта. Разрыв между городом и селом остаётся огромным, а в некоторых территориях (Шелопугинский, Акшинский районы) ситуация даже ухудшается.</w:t>
      </w:r>
    </w:p>
    <w:p w14:paraId="47CBDBC4" w14:textId="163F8790" w:rsidR="00530387" w:rsidRPr="00DC73F1" w:rsidRDefault="00530387" w:rsidP="00136B4F">
      <w:pPr>
        <w:shd w:val="clear" w:color="auto" w:fill="FFFFFF"/>
        <w:spacing w:after="0" w:line="240" w:lineRule="auto"/>
        <w:ind w:firstLine="567"/>
        <w:jc w:val="both"/>
        <w:outlineLvl w:val="1"/>
        <w:rPr>
          <w:color w:val="0F1115"/>
          <w:sz w:val="24"/>
          <w:szCs w:val="24"/>
        </w:rPr>
      </w:pPr>
      <w:r w:rsidRPr="00DC73F1">
        <w:rPr>
          <w:b/>
          <w:bCs/>
          <w:color w:val="0F1115"/>
          <w:sz w:val="24"/>
          <w:szCs w:val="24"/>
        </w:rPr>
        <w:t>Результаты по категориям участников и типам школ</w:t>
      </w:r>
      <w:r w:rsidR="00F322E3" w:rsidRPr="00DC73F1">
        <w:rPr>
          <w:color w:val="0F1115"/>
          <w:sz w:val="24"/>
          <w:szCs w:val="24"/>
        </w:rPr>
        <w:t xml:space="preserve">. </w:t>
      </w:r>
      <w:r w:rsidRPr="00DC73F1">
        <w:rPr>
          <w:color w:val="0F1115"/>
          <w:sz w:val="24"/>
          <w:szCs w:val="24"/>
        </w:rPr>
        <w:t xml:space="preserve">В 2026 году основная масса сдающих – выпускники текущего года (ВТГ). Их результаты практически совпадают со </w:t>
      </w:r>
      <w:proofErr w:type="spellStart"/>
      <w:r w:rsidRPr="00DC73F1">
        <w:rPr>
          <w:color w:val="0F1115"/>
          <w:sz w:val="24"/>
          <w:szCs w:val="24"/>
        </w:rPr>
        <w:t>среднекраевыми</w:t>
      </w:r>
      <w:proofErr w:type="spellEnd"/>
      <w:r w:rsidRPr="00DC73F1">
        <w:rPr>
          <w:color w:val="0F1115"/>
          <w:sz w:val="24"/>
          <w:szCs w:val="24"/>
        </w:rPr>
        <w:t xml:space="preserve">: 24,81 % не сдали, 40,65 % набрали от 36 до 60 баллов, 25,00 % – от 61 до 80, 9,54 % – </w:t>
      </w:r>
      <w:proofErr w:type="spellStart"/>
      <w:r w:rsidRPr="00DC73F1">
        <w:rPr>
          <w:color w:val="0F1115"/>
          <w:sz w:val="24"/>
          <w:szCs w:val="24"/>
        </w:rPr>
        <w:t>высокобалльники</w:t>
      </w:r>
      <w:proofErr w:type="spellEnd"/>
      <w:r w:rsidRPr="00DC73F1">
        <w:rPr>
          <w:color w:val="0F1115"/>
          <w:sz w:val="24"/>
          <w:szCs w:val="24"/>
        </w:rPr>
        <w:t>.</w:t>
      </w:r>
    </w:p>
    <w:p w14:paraId="72BAD214" w14:textId="77777777" w:rsidR="00530387" w:rsidRPr="00530387" w:rsidRDefault="00530387" w:rsidP="00F322E3">
      <w:pPr>
        <w:shd w:val="clear" w:color="auto" w:fill="FFFFFF"/>
        <w:spacing w:after="0" w:line="240" w:lineRule="auto"/>
        <w:jc w:val="both"/>
        <w:rPr>
          <w:color w:val="0F1115"/>
          <w:sz w:val="24"/>
          <w:szCs w:val="24"/>
        </w:rPr>
      </w:pPr>
      <w:r w:rsidRPr="00530387">
        <w:rPr>
          <w:b/>
          <w:bCs/>
          <w:color w:val="0F1115"/>
          <w:sz w:val="24"/>
          <w:szCs w:val="24"/>
        </w:rPr>
        <w:t>Наиболее яркая дифференциация наблюдается по типам школ.</w:t>
      </w:r>
    </w:p>
    <w:p w14:paraId="041A4E58" w14:textId="77777777" w:rsidR="00530387" w:rsidRPr="00530387" w:rsidRDefault="00530387" w:rsidP="00F322E3">
      <w:pPr>
        <w:shd w:val="clear" w:color="auto" w:fill="FFFFFF"/>
        <w:spacing w:after="0" w:line="240" w:lineRule="auto"/>
        <w:ind w:firstLine="567"/>
        <w:jc w:val="both"/>
        <w:rPr>
          <w:color w:val="0F1115"/>
          <w:sz w:val="24"/>
          <w:szCs w:val="24"/>
        </w:rPr>
      </w:pPr>
      <w:r w:rsidRPr="00530387">
        <w:rPr>
          <w:color w:val="0F1115"/>
          <w:sz w:val="24"/>
          <w:szCs w:val="24"/>
        </w:rPr>
        <w:t>Лицеи</w:t>
      </w:r>
      <w:r w:rsidRPr="00530387">
        <w:rPr>
          <w:color w:val="0F1115"/>
          <w:sz w:val="24"/>
          <w:szCs w:val="24"/>
        </w:rPr>
        <w:noBreakHyphen/>
        <w:t xml:space="preserve">интернаты – явные лидеры: среди них доля </w:t>
      </w:r>
      <w:proofErr w:type="spellStart"/>
      <w:r w:rsidRPr="00530387">
        <w:rPr>
          <w:color w:val="0F1115"/>
          <w:sz w:val="24"/>
          <w:szCs w:val="24"/>
        </w:rPr>
        <w:t>несдавших</w:t>
      </w:r>
      <w:proofErr w:type="spellEnd"/>
      <w:r w:rsidRPr="00530387">
        <w:rPr>
          <w:color w:val="0F1115"/>
          <w:sz w:val="24"/>
          <w:szCs w:val="24"/>
        </w:rPr>
        <w:t xml:space="preserve"> всего 11,11 %, а </w:t>
      </w:r>
      <w:proofErr w:type="spellStart"/>
      <w:r w:rsidRPr="00530387">
        <w:rPr>
          <w:color w:val="0F1115"/>
          <w:sz w:val="24"/>
          <w:szCs w:val="24"/>
        </w:rPr>
        <w:t>высокобалльников</w:t>
      </w:r>
      <w:proofErr w:type="spellEnd"/>
      <w:r w:rsidRPr="00530387">
        <w:rPr>
          <w:color w:val="0F1115"/>
          <w:sz w:val="24"/>
          <w:szCs w:val="24"/>
        </w:rPr>
        <w:t xml:space="preserve"> – 38,89 %.</w:t>
      </w:r>
    </w:p>
    <w:p w14:paraId="003C29DD" w14:textId="77777777" w:rsidR="00530387" w:rsidRPr="00530387" w:rsidRDefault="00530387" w:rsidP="00F322E3">
      <w:pPr>
        <w:shd w:val="clear" w:color="auto" w:fill="FFFFFF"/>
        <w:spacing w:after="0" w:line="240" w:lineRule="auto"/>
        <w:ind w:firstLine="567"/>
        <w:jc w:val="both"/>
        <w:rPr>
          <w:color w:val="0F1115"/>
          <w:sz w:val="24"/>
          <w:szCs w:val="24"/>
        </w:rPr>
      </w:pPr>
      <w:r w:rsidRPr="00530387">
        <w:rPr>
          <w:color w:val="0F1115"/>
          <w:sz w:val="24"/>
          <w:szCs w:val="24"/>
        </w:rPr>
        <w:t xml:space="preserve">Гимназии и обычные лицеи также показывают хорошие результаты: доля </w:t>
      </w:r>
      <w:proofErr w:type="spellStart"/>
      <w:r w:rsidRPr="00530387">
        <w:rPr>
          <w:color w:val="0F1115"/>
          <w:sz w:val="24"/>
          <w:szCs w:val="24"/>
        </w:rPr>
        <w:t>несдавших</w:t>
      </w:r>
      <w:proofErr w:type="spellEnd"/>
      <w:r w:rsidRPr="00530387">
        <w:rPr>
          <w:color w:val="0F1115"/>
          <w:sz w:val="24"/>
          <w:szCs w:val="24"/>
        </w:rPr>
        <w:t xml:space="preserve"> 18–23 %, </w:t>
      </w:r>
      <w:proofErr w:type="spellStart"/>
      <w:r w:rsidRPr="00530387">
        <w:rPr>
          <w:color w:val="0F1115"/>
          <w:sz w:val="24"/>
          <w:szCs w:val="24"/>
        </w:rPr>
        <w:t>высокобалльников</w:t>
      </w:r>
      <w:proofErr w:type="spellEnd"/>
      <w:r w:rsidRPr="00530387">
        <w:rPr>
          <w:color w:val="0F1115"/>
          <w:sz w:val="24"/>
          <w:szCs w:val="24"/>
        </w:rPr>
        <w:t xml:space="preserve"> – 6–29 %.</w:t>
      </w:r>
    </w:p>
    <w:p w14:paraId="1F1EB6FD" w14:textId="77777777" w:rsidR="00530387" w:rsidRPr="00530387" w:rsidRDefault="00530387" w:rsidP="00F322E3">
      <w:pPr>
        <w:shd w:val="clear" w:color="auto" w:fill="FFFFFF"/>
        <w:spacing w:after="0" w:line="240" w:lineRule="auto"/>
        <w:ind w:firstLine="567"/>
        <w:jc w:val="both"/>
        <w:rPr>
          <w:color w:val="0F1115"/>
          <w:sz w:val="24"/>
          <w:szCs w:val="24"/>
        </w:rPr>
      </w:pPr>
      <w:r w:rsidRPr="00530387">
        <w:rPr>
          <w:color w:val="0F1115"/>
          <w:sz w:val="24"/>
          <w:szCs w:val="24"/>
        </w:rPr>
        <w:t xml:space="preserve">Обычные средние школы (СОШ) – самая массовая категория (452 человека, 77 % всех участников) – демонстрируют наихудшие показатели: 30,09 % не сдали экзамен, а </w:t>
      </w:r>
      <w:proofErr w:type="spellStart"/>
      <w:r w:rsidRPr="00530387">
        <w:rPr>
          <w:color w:val="0F1115"/>
          <w:sz w:val="24"/>
          <w:szCs w:val="24"/>
        </w:rPr>
        <w:t>высокобалльников</w:t>
      </w:r>
      <w:proofErr w:type="spellEnd"/>
      <w:r w:rsidRPr="00530387">
        <w:rPr>
          <w:color w:val="0F1115"/>
          <w:sz w:val="24"/>
          <w:szCs w:val="24"/>
        </w:rPr>
        <w:t xml:space="preserve"> всего 7,52 %.</w:t>
      </w:r>
    </w:p>
    <w:p w14:paraId="785EC81F" w14:textId="77777777" w:rsidR="00530387" w:rsidRPr="00530387" w:rsidRDefault="00530387" w:rsidP="00F322E3">
      <w:pPr>
        <w:shd w:val="clear" w:color="auto" w:fill="FFFFFF"/>
        <w:spacing w:after="0" w:line="240" w:lineRule="auto"/>
        <w:ind w:firstLine="567"/>
        <w:jc w:val="both"/>
        <w:rPr>
          <w:color w:val="0F1115"/>
          <w:sz w:val="24"/>
          <w:szCs w:val="24"/>
        </w:rPr>
      </w:pPr>
      <w:r w:rsidRPr="00530387">
        <w:rPr>
          <w:color w:val="0F1115"/>
          <w:sz w:val="24"/>
          <w:szCs w:val="24"/>
        </w:rPr>
        <w:t>Это означает, что каждый третий выпускник обычной школы, сдающий химию, не получает зачётных баллов, а шанс набрать 81+ балл в такой школе в четыре раза ниже, чем в лицее</w:t>
      </w:r>
      <w:r w:rsidRPr="00530387">
        <w:rPr>
          <w:color w:val="0F1115"/>
          <w:sz w:val="24"/>
          <w:szCs w:val="24"/>
        </w:rPr>
        <w:noBreakHyphen/>
        <w:t>интернате. Такой разрыв свидетельствует о глубоком неравенстве в качестве химического образования между разными типами учреждений.</w:t>
      </w:r>
    </w:p>
    <w:p w14:paraId="2E81EA03" w14:textId="5778BA4A" w:rsidR="00530387" w:rsidRDefault="00530387" w:rsidP="00F322E3">
      <w:pPr>
        <w:shd w:val="clear" w:color="auto" w:fill="FFFFFF"/>
        <w:spacing w:after="0" w:line="240" w:lineRule="auto"/>
        <w:jc w:val="both"/>
        <w:outlineLvl w:val="1"/>
        <w:rPr>
          <w:color w:val="0F1115"/>
          <w:sz w:val="24"/>
          <w:szCs w:val="24"/>
        </w:rPr>
      </w:pPr>
      <w:r w:rsidRPr="00530387">
        <w:rPr>
          <w:color w:val="0F1115"/>
          <w:sz w:val="24"/>
          <w:szCs w:val="24"/>
        </w:rPr>
        <w:t>Результаты в разрезе уровня изучения предмета</w:t>
      </w:r>
      <w:r w:rsidR="00F322E3" w:rsidRPr="00F322E3">
        <w:rPr>
          <w:color w:val="0F1115"/>
          <w:sz w:val="24"/>
          <w:szCs w:val="24"/>
        </w:rPr>
        <w:t xml:space="preserve">. </w:t>
      </w:r>
      <w:r w:rsidRPr="00530387">
        <w:rPr>
          <w:color w:val="0F1115"/>
          <w:sz w:val="24"/>
          <w:szCs w:val="24"/>
        </w:rPr>
        <w:t xml:space="preserve">В 2026 году химию на базовом уровне изучали 502 человека, на углублённом – 86. Казалось бы, углублённое изучение должно давать преимущество, но статистика этого не подтверждает: доля </w:t>
      </w:r>
      <w:proofErr w:type="spellStart"/>
      <w:r w:rsidRPr="00530387">
        <w:rPr>
          <w:color w:val="0F1115"/>
          <w:sz w:val="24"/>
          <w:szCs w:val="24"/>
        </w:rPr>
        <w:t>несдавших</w:t>
      </w:r>
      <w:proofErr w:type="spellEnd"/>
      <w:r w:rsidRPr="00530387">
        <w:rPr>
          <w:color w:val="0F1115"/>
          <w:sz w:val="24"/>
          <w:szCs w:val="24"/>
        </w:rPr>
        <w:t xml:space="preserve"> среди углублённ</w:t>
      </w:r>
      <w:r w:rsidR="00F322E3" w:rsidRPr="00F322E3">
        <w:rPr>
          <w:color w:val="0F1115"/>
          <w:sz w:val="24"/>
          <w:szCs w:val="24"/>
        </w:rPr>
        <w:t>ого</w:t>
      </w:r>
      <w:r w:rsidR="00F322E3">
        <w:rPr>
          <w:color w:val="0F1115"/>
          <w:sz w:val="24"/>
          <w:szCs w:val="24"/>
        </w:rPr>
        <w:t xml:space="preserve"> изучения</w:t>
      </w:r>
      <w:r w:rsidRPr="00530387">
        <w:rPr>
          <w:color w:val="0F1115"/>
          <w:sz w:val="24"/>
          <w:szCs w:val="24"/>
        </w:rPr>
        <w:t xml:space="preserve"> – 23,26 %, среди базов</w:t>
      </w:r>
      <w:r w:rsidR="00F322E3">
        <w:rPr>
          <w:color w:val="0F1115"/>
          <w:sz w:val="24"/>
          <w:szCs w:val="24"/>
        </w:rPr>
        <w:t>ого</w:t>
      </w:r>
      <w:r w:rsidRPr="00530387">
        <w:rPr>
          <w:color w:val="0F1115"/>
          <w:sz w:val="24"/>
          <w:szCs w:val="24"/>
        </w:rPr>
        <w:t xml:space="preserve"> – 27,89 %; </w:t>
      </w:r>
      <w:proofErr w:type="spellStart"/>
      <w:r w:rsidRPr="00530387">
        <w:rPr>
          <w:color w:val="0F1115"/>
          <w:sz w:val="24"/>
          <w:szCs w:val="24"/>
        </w:rPr>
        <w:t>высокобалльников</w:t>
      </w:r>
      <w:proofErr w:type="spellEnd"/>
      <w:r w:rsidRPr="00530387">
        <w:rPr>
          <w:color w:val="0F1115"/>
          <w:sz w:val="24"/>
          <w:szCs w:val="24"/>
        </w:rPr>
        <w:t xml:space="preserve"> – 5,81 % против 9,96 %. Это говорит о том, что само по себе наличие углублённой программы не гарантирует качества – важны кадры, методика и реальная отработка практических навыков.</w:t>
      </w:r>
    </w:p>
    <w:p w14:paraId="4D8F9108" w14:textId="77777777" w:rsidR="00F322E3" w:rsidRPr="00530387" w:rsidRDefault="00F322E3" w:rsidP="00F322E3">
      <w:pPr>
        <w:shd w:val="clear" w:color="auto" w:fill="FFFFFF"/>
        <w:spacing w:after="0" w:line="240" w:lineRule="auto"/>
        <w:jc w:val="both"/>
        <w:outlineLvl w:val="1"/>
        <w:rPr>
          <w:color w:val="0F1115"/>
          <w:sz w:val="24"/>
          <w:szCs w:val="24"/>
        </w:rPr>
      </w:pPr>
    </w:p>
    <w:p w14:paraId="6B801899" w14:textId="769E6FF8" w:rsidR="00530387" w:rsidRPr="00530387" w:rsidRDefault="00530387" w:rsidP="00F322E3">
      <w:pPr>
        <w:shd w:val="clear" w:color="auto" w:fill="FFFFFF"/>
        <w:spacing w:after="0" w:line="240" w:lineRule="auto"/>
        <w:jc w:val="both"/>
        <w:outlineLvl w:val="1"/>
        <w:rPr>
          <w:b/>
          <w:bCs/>
          <w:color w:val="0F1115"/>
          <w:sz w:val="24"/>
          <w:szCs w:val="24"/>
        </w:rPr>
      </w:pPr>
      <w:r w:rsidRPr="00530387">
        <w:rPr>
          <w:b/>
          <w:bCs/>
          <w:color w:val="0F1115"/>
          <w:sz w:val="24"/>
          <w:szCs w:val="24"/>
        </w:rPr>
        <w:t>Географическая дифференциация: районы-лидеры и районы-аутсайдеры</w:t>
      </w:r>
    </w:p>
    <w:p w14:paraId="2C3C8D36" w14:textId="77777777" w:rsidR="00530387" w:rsidRPr="00530387" w:rsidRDefault="00530387" w:rsidP="00F322E3">
      <w:pPr>
        <w:shd w:val="clear" w:color="auto" w:fill="FFFFFF"/>
        <w:spacing w:after="0" w:line="240" w:lineRule="auto"/>
        <w:jc w:val="both"/>
        <w:rPr>
          <w:color w:val="0F1115"/>
          <w:sz w:val="24"/>
          <w:szCs w:val="24"/>
        </w:rPr>
      </w:pPr>
      <w:r w:rsidRPr="00530387">
        <w:rPr>
          <w:color w:val="0F1115"/>
          <w:sz w:val="24"/>
          <w:szCs w:val="24"/>
        </w:rPr>
        <w:t>Данные за 2026 год показывают </w:t>
      </w:r>
      <w:r w:rsidRPr="00530387">
        <w:rPr>
          <w:b/>
          <w:bCs/>
          <w:color w:val="0F1115"/>
          <w:sz w:val="24"/>
          <w:szCs w:val="24"/>
        </w:rPr>
        <w:t>крайнюю неравномерность</w:t>
      </w:r>
      <w:r w:rsidRPr="00530387">
        <w:rPr>
          <w:color w:val="0F1115"/>
          <w:sz w:val="24"/>
          <w:szCs w:val="24"/>
        </w:rPr>
        <w:t> результатов по муниципальным образованиям.</w:t>
      </w:r>
    </w:p>
    <w:p w14:paraId="2B9A506D" w14:textId="2DB72636" w:rsidR="00530387" w:rsidRPr="00530387" w:rsidRDefault="00530387" w:rsidP="00F322E3">
      <w:pPr>
        <w:shd w:val="clear" w:color="auto" w:fill="FFFFFF"/>
        <w:spacing w:after="0" w:line="240" w:lineRule="auto"/>
        <w:ind w:firstLine="708"/>
        <w:jc w:val="both"/>
        <w:rPr>
          <w:color w:val="0F1115"/>
          <w:sz w:val="24"/>
          <w:szCs w:val="24"/>
        </w:rPr>
      </w:pPr>
      <w:r w:rsidRPr="00530387">
        <w:rPr>
          <w:b/>
          <w:bCs/>
          <w:color w:val="0F1115"/>
          <w:sz w:val="24"/>
          <w:szCs w:val="24"/>
        </w:rPr>
        <w:t>Лучшие показатели</w:t>
      </w:r>
      <w:r w:rsidRPr="00530387">
        <w:rPr>
          <w:color w:val="0F1115"/>
          <w:sz w:val="24"/>
          <w:szCs w:val="24"/>
        </w:rPr>
        <w:t> </w:t>
      </w:r>
      <w:r w:rsidR="00F322E3">
        <w:rPr>
          <w:color w:val="0F1115"/>
          <w:sz w:val="24"/>
          <w:szCs w:val="24"/>
        </w:rPr>
        <w:t>-</w:t>
      </w:r>
      <w:r w:rsidRPr="00530387">
        <w:rPr>
          <w:color w:val="0F1115"/>
          <w:sz w:val="24"/>
          <w:szCs w:val="24"/>
        </w:rPr>
        <w:t>у образовательных организаций краевого и иного подчинения (лицеи, гимназии</w:t>
      </w:r>
      <w:r w:rsidRPr="00530387">
        <w:rPr>
          <w:color w:val="0F1115"/>
          <w:sz w:val="24"/>
          <w:szCs w:val="24"/>
        </w:rPr>
        <w:noBreakHyphen/>
        <w:t xml:space="preserve">интернаты, кадетские школы). Здесь доля </w:t>
      </w:r>
      <w:proofErr w:type="spellStart"/>
      <w:r w:rsidRPr="00530387">
        <w:rPr>
          <w:color w:val="0F1115"/>
          <w:sz w:val="24"/>
          <w:szCs w:val="24"/>
        </w:rPr>
        <w:t>несдавших</w:t>
      </w:r>
      <w:proofErr w:type="spellEnd"/>
      <w:r w:rsidRPr="00530387">
        <w:rPr>
          <w:color w:val="0F1115"/>
          <w:sz w:val="24"/>
          <w:szCs w:val="24"/>
        </w:rPr>
        <w:t xml:space="preserve"> составляет всего 5,13 %, а </w:t>
      </w:r>
      <w:proofErr w:type="spellStart"/>
      <w:r w:rsidRPr="00530387">
        <w:rPr>
          <w:color w:val="0F1115"/>
          <w:sz w:val="24"/>
          <w:szCs w:val="24"/>
        </w:rPr>
        <w:t>высокобалльников</w:t>
      </w:r>
      <w:proofErr w:type="spellEnd"/>
      <w:r w:rsidRPr="00530387">
        <w:rPr>
          <w:color w:val="0F1115"/>
          <w:sz w:val="24"/>
          <w:szCs w:val="24"/>
        </w:rPr>
        <w:t xml:space="preserve"> – 35,9 %. Это почти в семь раз меньше </w:t>
      </w:r>
      <w:proofErr w:type="spellStart"/>
      <w:r w:rsidRPr="00530387">
        <w:rPr>
          <w:color w:val="0F1115"/>
          <w:sz w:val="24"/>
          <w:szCs w:val="24"/>
        </w:rPr>
        <w:t>несдавших</w:t>
      </w:r>
      <w:proofErr w:type="spellEnd"/>
      <w:r w:rsidRPr="00530387">
        <w:rPr>
          <w:color w:val="0F1115"/>
          <w:sz w:val="24"/>
          <w:szCs w:val="24"/>
        </w:rPr>
        <w:t xml:space="preserve"> и в четыре раза больше </w:t>
      </w:r>
      <w:proofErr w:type="spellStart"/>
      <w:r w:rsidRPr="00530387">
        <w:rPr>
          <w:color w:val="0F1115"/>
          <w:sz w:val="24"/>
          <w:szCs w:val="24"/>
        </w:rPr>
        <w:t>высокобалльников</w:t>
      </w:r>
      <w:proofErr w:type="spellEnd"/>
      <w:r w:rsidRPr="00530387">
        <w:rPr>
          <w:color w:val="0F1115"/>
          <w:sz w:val="24"/>
          <w:szCs w:val="24"/>
        </w:rPr>
        <w:t>, чем в среднем по краю.</w:t>
      </w:r>
      <w:r w:rsidR="00F322E3">
        <w:rPr>
          <w:color w:val="0F1115"/>
          <w:sz w:val="24"/>
          <w:szCs w:val="24"/>
        </w:rPr>
        <w:t xml:space="preserve"> </w:t>
      </w:r>
      <w:r w:rsidRPr="00530387">
        <w:rPr>
          <w:color w:val="0F1115"/>
          <w:sz w:val="24"/>
          <w:szCs w:val="24"/>
        </w:rPr>
        <w:t>Среди муниципальных районов стабильно высокие результаты демонстрируют город Чита (</w:t>
      </w:r>
      <w:proofErr w:type="spellStart"/>
      <w:r w:rsidRPr="00530387">
        <w:rPr>
          <w:color w:val="0F1115"/>
          <w:sz w:val="24"/>
          <w:szCs w:val="24"/>
        </w:rPr>
        <w:t>несдавших</w:t>
      </w:r>
      <w:proofErr w:type="spellEnd"/>
      <w:r w:rsidRPr="00530387">
        <w:rPr>
          <w:color w:val="0F1115"/>
          <w:sz w:val="24"/>
          <w:szCs w:val="24"/>
        </w:rPr>
        <w:t xml:space="preserve"> – 13 % в 2026 году против 21–23 % в предыдущие годы, </w:t>
      </w:r>
      <w:proofErr w:type="spellStart"/>
      <w:r w:rsidRPr="00530387">
        <w:rPr>
          <w:color w:val="0F1115"/>
          <w:sz w:val="24"/>
          <w:szCs w:val="24"/>
        </w:rPr>
        <w:t>высокобалльников</w:t>
      </w:r>
      <w:proofErr w:type="spellEnd"/>
      <w:r w:rsidRPr="00530387">
        <w:rPr>
          <w:color w:val="0F1115"/>
          <w:sz w:val="24"/>
          <w:szCs w:val="24"/>
        </w:rPr>
        <w:t xml:space="preserve"> – 10,3 %), Городской округ «Посёлок </w:t>
      </w:r>
      <w:r w:rsidRPr="00530387">
        <w:rPr>
          <w:color w:val="0F1115"/>
          <w:sz w:val="24"/>
          <w:szCs w:val="24"/>
        </w:rPr>
        <w:lastRenderedPageBreak/>
        <w:t>Агинское» (</w:t>
      </w:r>
      <w:proofErr w:type="spellStart"/>
      <w:r w:rsidRPr="00530387">
        <w:rPr>
          <w:color w:val="0F1115"/>
          <w:sz w:val="24"/>
          <w:szCs w:val="24"/>
        </w:rPr>
        <w:t>несдавших</w:t>
      </w:r>
      <w:proofErr w:type="spellEnd"/>
      <w:r w:rsidRPr="00530387">
        <w:rPr>
          <w:color w:val="0F1115"/>
          <w:sz w:val="24"/>
          <w:szCs w:val="24"/>
        </w:rPr>
        <w:t xml:space="preserve"> – 20,5 %, </w:t>
      </w:r>
      <w:proofErr w:type="spellStart"/>
      <w:r w:rsidRPr="00530387">
        <w:rPr>
          <w:color w:val="0F1115"/>
          <w:sz w:val="24"/>
          <w:szCs w:val="24"/>
        </w:rPr>
        <w:t>высокобалльников</w:t>
      </w:r>
      <w:proofErr w:type="spellEnd"/>
      <w:r w:rsidRPr="00530387">
        <w:rPr>
          <w:color w:val="0F1115"/>
          <w:sz w:val="24"/>
          <w:szCs w:val="24"/>
        </w:rPr>
        <w:t xml:space="preserve"> – 7,7 %), а также Каларский и Тунгокоченский районы, где в 2026 году не было </w:t>
      </w:r>
      <w:proofErr w:type="spellStart"/>
      <w:r w:rsidRPr="00530387">
        <w:rPr>
          <w:color w:val="0F1115"/>
          <w:sz w:val="24"/>
          <w:szCs w:val="24"/>
        </w:rPr>
        <w:t>несдавших</w:t>
      </w:r>
      <w:proofErr w:type="spellEnd"/>
      <w:r w:rsidRPr="00530387">
        <w:rPr>
          <w:color w:val="0F1115"/>
          <w:sz w:val="24"/>
          <w:szCs w:val="24"/>
        </w:rPr>
        <w:t xml:space="preserve">, а доля </w:t>
      </w:r>
      <w:proofErr w:type="spellStart"/>
      <w:r w:rsidRPr="00530387">
        <w:rPr>
          <w:color w:val="0F1115"/>
          <w:sz w:val="24"/>
          <w:szCs w:val="24"/>
        </w:rPr>
        <w:t>высокобалльников</w:t>
      </w:r>
      <w:proofErr w:type="spellEnd"/>
      <w:r w:rsidRPr="00530387">
        <w:rPr>
          <w:color w:val="0F1115"/>
          <w:sz w:val="24"/>
          <w:szCs w:val="24"/>
        </w:rPr>
        <w:t xml:space="preserve"> достигла 100 % и 50 % соответственно (правда, число участников там крайне мало – 1 и 4 человека).</w:t>
      </w:r>
    </w:p>
    <w:p w14:paraId="1F63E5F8" w14:textId="03A579D1" w:rsidR="00530387" w:rsidRPr="00530387" w:rsidRDefault="00530387" w:rsidP="00F322E3">
      <w:pPr>
        <w:shd w:val="clear" w:color="auto" w:fill="FFFFFF"/>
        <w:spacing w:after="0" w:line="240" w:lineRule="auto"/>
        <w:ind w:firstLine="708"/>
        <w:jc w:val="both"/>
        <w:rPr>
          <w:color w:val="0F1115"/>
          <w:sz w:val="24"/>
          <w:szCs w:val="24"/>
        </w:rPr>
      </w:pPr>
      <w:r w:rsidRPr="00530387">
        <w:rPr>
          <w:b/>
          <w:bCs/>
          <w:color w:val="0F1115"/>
          <w:sz w:val="24"/>
          <w:szCs w:val="24"/>
        </w:rPr>
        <w:t>Наиболее тревожная ситуация</w:t>
      </w:r>
      <w:r w:rsidRPr="00530387">
        <w:rPr>
          <w:color w:val="0F1115"/>
          <w:sz w:val="24"/>
          <w:szCs w:val="24"/>
        </w:rPr>
        <w:t> сложилась в ряде отдалённых и малонаселённых районов. В Акшинском, Александрово</w:t>
      </w:r>
      <w:r w:rsidRPr="00530387">
        <w:rPr>
          <w:color w:val="0F1115"/>
          <w:sz w:val="24"/>
          <w:szCs w:val="24"/>
        </w:rPr>
        <w:noBreakHyphen/>
        <w:t>Заводском, ЗАТО «Посёлок Горный», Ононском и Шелопугинском районах 100 % сдающих не преодолели минимальный порог – т.е. все участники провалили экзамен. При этом в Шелопугинском районе такая ситуация наблюдается второй год подряд (в 2025 – 100 %, в 2026 – 100 %), что говорит о полной деградации химического образования в этой территории.</w:t>
      </w:r>
      <w:r w:rsidR="00F322E3">
        <w:rPr>
          <w:color w:val="0F1115"/>
          <w:sz w:val="24"/>
          <w:szCs w:val="24"/>
        </w:rPr>
        <w:t xml:space="preserve"> </w:t>
      </w:r>
      <w:r w:rsidRPr="00530387">
        <w:rPr>
          <w:color w:val="0F1115"/>
          <w:sz w:val="24"/>
          <w:szCs w:val="24"/>
        </w:rPr>
        <w:t xml:space="preserve">Высокий и стабильно растущий процент </w:t>
      </w:r>
      <w:proofErr w:type="spellStart"/>
      <w:r w:rsidRPr="00530387">
        <w:rPr>
          <w:color w:val="0F1115"/>
          <w:sz w:val="24"/>
          <w:szCs w:val="24"/>
        </w:rPr>
        <w:t>несдавших</w:t>
      </w:r>
      <w:proofErr w:type="spellEnd"/>
      <w:r w:rsidRPr="00530387">
        <w:rPr>
          <w:color w:val="0F1115"/>
          <w:sz w:val="24"/>
          <w:szCs w:val="24"/>
        </w:rPr>
        <w:t xml:space="preserve"> фиксируется также в Улётовском (83,33 %), Хилокском (66,67 %), Забайкальском (57,14 %), Борзинском и Карымском (по 50 %). В этих районах каждый второй выпускник, выбравший химию, не получает зачётных баллов.</w:t>
      </w:r>
    </w:p>
    <w:p w14:paraId="567A2A24" w14:textId="77777777" w:rsidR="00530387" w:rsidRPr="00530387" w:rsidRDefault="00530387" w:rsidP="00F322E3">
      <w:pPr>
        <w:shd w:val="clear" w:color="auto" w:fill="FFFFFF"/>
        <w:spacing w:after="0" w:line="240" w:lineRule="auto"/>
        <w:ind w:firstLine="708"/>
        <w:jc w:val="both"/>
        <w:rPr>
          <w:color w:val="0F1115"/>
          <w:sz w:val="24"/>
          <w:szCs w:val="24"/>
        </w:rPr>
      </w:pPr>
      <w:r w:rsidRPr="00530387">
        <w:rPr>
          <w:color w:val="0F1115"/>
          <w:sz w:val="24"/>
          <w:szCs w:val="24"/>
        </w:rPr>
        <w:t xml:space="preserve">Положительная динамика (снижение доли </w:t>
      </w:r>
      <w:proofErr w:type="spellStart"/>
      <w:r w:rsidRPr="00530387">
        <w:rPr>
          <w:color w:val="0F1115"/>
          <w:sz w:val="24"/>
          <w:szCs w:val="24"/>
        </w:rPr>
        <w:t>несдавших</w:t>
      </w:r>
      <w:proofErr w:type="spellEnd"/>
      <w:r w:rsidRPr="00530387">
        <w:rPr>
          <w:color w:val="0F1115"/>
          <w:sz w:val="24"/>
          <w:szCs w:val="24"/>
        </w:rPr>
        <w:t xml:space="preserve">) наблюдается в Каларском (с 100 % в 2024 до 0 % в 2026), Тунгокоченском (с 100 % до 0 %), Агинском (с 22,22 % до 21,43 %, но с большим скачком в 2025 – 0 %). В Чите также есть улучшение – доля </w:t>
      </w:r>
      <w:proofErr w:type="spellStart"/>
      <w:r w:rsidRPr="00530387">
        <w:rPr>
          <w:color w:val="0F1115"/>
          <w:sz w:val="24"/>
          <w:szCs w:val="24"/>
        </w:rPr>
        <w:t>несдавших</w:t>
      </w:r>
      <w:proofErr w:type="spellEnd"/>
      <w:r w:rsidRPr="00530387">
        <w:rPr>
          <w:color w:val="0F1115"/>
          <w:sz w:val="24"/>
          <w:szCs w:val="24"/>
        </w:rPr>
        <w:t xml:space="preserve"> снизилась с 21–23 % до 13 % в 2026 году.</w:t>
      </w:r>
    </w:p>
    <w:p w14:paraId="4FD60A64" w14:textId="77777777" w:rsidR="00530387" w:rsidRPr="00530387" w:rsidRDefault="00530387" w:rsidP="00F322E3">
      <w:pPr>
        <w:shd w:val="clear" w:color="auto" w:fill="FFFFFF"/>
        <w:spacing w:after="0" w:line="240" w:lineRule="auto"/>
        <w:jc w:val="both"/>
        <w:rPr>
          <w:color w:val="0F1115"/>
          <w:sz w:val="24"/>
          <w:szCs w:val="24"/>
        </w:rPr>
      </w:pPr>
      <w:r w:rsidRPr="00530387">
        <w:rPr>
          <w:color w:val="0F1115"/>
          <w:sz w:val="24"/>
          <w:szCs w:val="24"/>
        </w:rPr>
        <w:t>Выделение образовательных организаций с высокими и низкими результатами ЕГЭ – это инструмент, который позволяет:</w:t>
      </w:r>
    </w:p>
    <w:p w14:paraId="61598DE5" w14:textId="77777777" w:rsidR="00530387" w:rsidRPr="00530387" w:rsidRDefault="00530387" w:rsidP="00E0120F">
      <w:pPr>
        <w:numPr>
          <w:ilvl w:val="0"/>
          <w:numId w:val="14"/>
        </w:numPr>
        <w:shd w:val="clear" w:color="auto" w:fill="FFFFFF"/>
        <w:spacing w:after="0" w:line="240" w:lineRule="auto"/>
        <w:jc w:val="both"/>
        <w:rPr>
          <w:color w:val="0F1115"/>
          <w:sz w:val="24"/>
          <w:szCs w:val="24"/>
        </w:rPr>
      </w:pPr>
      <w:r w:rsidRPr="00530387">
        <w:rPr>
          <w:color w:val="0F1115"/>
          <w:sz w:val="24"/>
          <w:szCs w:val="24"/>
        </w:rPr>
        <w:t>понять, какие условия и практики помогают добиваться успеха;</w:t>
      </w:r>
    </w:p>
    <w:p w14:paraId="43A575CA" w14:textId="77777777" w:rsidR="00530387" w:rsidRPr="00530387" w:rsidRDefault="00530387" w:rsidP="00E0120F">
      <w:pPr>
        <w:numPr>
          <w:ilvl w:val="0"/>
          <w:numId w:val="14"/>
        </w:numPr>
        <w:shd w:val="clear" w:color="auto" w:fill="FFFFFF"/>
        <w:spacing w:after="0" w:line="240" w:lineRule="auto"/>
        <w:jc w:val="both"/>
        <w:rPr>
          <w:color w:val="0F1115"/>
          <w:sz w:val="24"/>
          <w:szCs w:val="24"/>
        </w:rPr>
      </w:pPr>
      <w:r w:rsidRPr="00530387">
        <w:rPr>
          <w:color w:val="0F1115"/>
          <w:sz w:val="24"/>
          <w:szCs w:val="24"/>
        </w:rPr>
        <w:t>выявить системные проблемы в школах, где результаты критически низкие;</w:t>
      </w:r>
    </w:p>
    <w:p w14:paraId="3DA499EE" w14:textId="77777777" w:rsidR="00530387" w:rsidRPr="00530387" w:rsidRDefault="00530387" w:rsidP="00E0120F">
      <w:pPr>
        <w:numPr>
          <w:ilvl w:val="0"/>
          <w:numId w:val="14"/>
        </w:numPr>
        <w:shd w:val="clear" w:color="auto" w:fill="FFFFFF"/>
        <w:spacing w:after="0" w:line="240" w:lineRule="auto"/>
        <w:jc w:val="both"/>
        <w:rPr>
          <w:color w:val="0F1115"/>
          <w:sz w:val="24"/>
          <w:szCs w:val="24"/>
        </w:rPr>
      </w:pPr>
      <w:r w:rsidRPr="00530387">
        <w:rPr>
          <w:color w:val="0F1115"/>
          <w:sz w:val="24"/>
          <w:szCs w:val="24"/>
        </w:rPr>
        <w:t>дать адресные рекомендации для тиражирования успешного опыта и оказания экстренной помощи отстающим.</w:t>
      </w:r>
    </w:p>
    <w:p w14:paraId="4D8193C1" w14:textId="4B5CDD08" w:rsidR="00530387" w:rsidRPr="00530387" w:rsidRDefault="00530387" w:rsidP="00F322E3">
      <w:pPr>
        <w:shd w:val="clear" w:color="auto" w:fill="FFFFFF"/>
        <w:spacing w:after="0" w:line="240" w:lineRule="auto"/>
        <w:jc w:val="both"/>
        <w:rPr>
          <w:color w:val="0F1115"/>
          <w:sz w:val="24"/>
          <w:szCs w:val="24"/>
        </w:rPr>
      </w:pPr>
      <w:r w:rsidRPr="00530387">
        <w:rPr>
          <w:color w:val="0F1115"/>
          <w:sz w:val="24"/>
          <w:szCs w:val="24"/>
        </w:rPr>
        <w:t>Для анализа были выбраны школы, в которых ЕГЭ по химии сдавали </w:t>
      </w:r>
      <w:r w:rsidRPr="00530387">
        <w:rPr>
          <w:b/>
          <w:bCs/>
          <w:color w:val="0F1115"/>
          <w:sz w:val="24"/>
          <w:szCs w:val="24"/>
        </w:rPr>
        <w:t>не менее 10 выпускников</w:t>
      </w:r>
      <w:r w:rsidRPr="00530387">
        <w:rPr>
          <w:color w:val="0F1115"/>
          <w:sz w:val="24"/>
          <w:szCs w:val="24"/>
        </w:rPr>
        <w:t> (чтобы статистика была достаточно надёжной). Среди них отобраны те, где</w:t>
      </w:r>
      <w:r w:rsidR="00F322E3">
        <w:rPr>
          <w:color w:val="0F1115"/>
          <w:sz w:val="24"/>
          <w:szCs w:val="24"/>
        </w:rPr>
        <w:t xml:space="preserve"> </w:t>
      </w:r>
      <w:r w:rsidRPr="00530387">
        <w:rPr>
          <w:color w:val="0F1115"/>
          <w:sz w:val="24"/>
          <w:szCs w:val="24"/>
        </w:rPr>
        <w:t xml:space="preserve">доля </w:t>
      </w:r>
      <w:proofErr w:type="spellStart"/>
      <w:r w:rsidRPr="00530387">
        <w:rPr>
          <w:color w:val="0F1115"/>
          <w:sz w:val="24"/>
          <w:szCs w:val="24"/>
        </w:rPr>
        <w:t>высокобалльников</w:t>
      </w:r>
      <w:proofErr w:type="spellEnd"/>
      <w:r w:rsidRPr="00530387">
        <w:rPr>
          <w:color w:val="0F1115"/>
          <w:sz w:val="24"/>
          <w:szCs w:val="24"/>
        </w:rPr>
        <w:t xml:space="preserve"> (81–100 баллов) максимальна, а доля </w:t>
      </w:r>
      <w:proofErr w:type="spellStart"/>
      <w:r w:rsidRPr="00530387">
        <w:rPr>
          <w:color w:val="0F1115"/>
          <w:sz w:val="24"/>
          <w:szCs w:val="24"/>
        </w:rPr>
        <w:t>несдавших</w:t>
      </w:r>
      <w:proofErr w:type="spellEnd"/>
      <w:r w:rsidRPr="00530387">
        <w:rPr>
          <w:color w:val="0F1115"/>
          <w:sz w:val="24"/>
          <w:szCs w:val="24"/>
        </w:rPr>
        <w:t xml:space="preserve"> равна нулю (для лидеров);</w:t>
      </w:r>
      <w:r w:rsidR="00F322E3">
        <w:rPr>
          <w:color w:val="0F1115"/>
          <w:sz w:val="24"/>
          <w:szCs w:val="24"/>
        </w:rPr>
        <w:t xml:space="preserve"> </w:t>
      </w:r>
      <w:r w:rsidRPr="00530387">
        <w:rPr>
          <w:color w:val="0F1115"/>
          <w:sz w:val="24"/>
          <w:szCs w:val="24"/>
        </w:rPr>
        <w:t xml:space="preserve">доля </w:t>
      </w:r>
      <w:proofErr w:type="spellStart"/>
      <w:r w:rsidRPr="00530387">
        <w:rPr>
          <w:color w:val="0F1115"/>
          <w:sz w:val="24"/>
          <w:szCs w:val="24"/>
        </w:rPr>
        <w:t>несдавших</w:t>
      </w:r>
      <w:proofErr w:type="spellEnd"/>
      <w:r w:rsidRPr="00530387">
        <w:rPr>
          <w:color w:val="0F1115"/>
          <w:sz w:val="24"/>
          <w:szCs w:val="24"/>
        </w:rPr>
        <w:t xml:space="preserve"> максимальна, а </w:t>
      </w:r>
      <w:proofErr w:type="spellStart"/>
      <w:r w:rsidRPr="00530387">
        <w:rPr>
          <w:color w:val="0F1115"/>
          <w:sz w:val="24"/>
          <w:szCs w:val="24"/>
        </w:rPr>
        <w:t>высокобалльников</w:t>
      </w:r>
      <w:proofErr w:type="spellEnd"/>
      <w:r w:rsidRPr="00530387">
        <w:rPr>
          <w:color w:val="0F1115"/>
          <w:sz w:val="24"/>
          <w:szCs w:val="24"/>
        </w:rPr>
        <w:t xml:space="preserve"> нет (для аутсайдеров).</w:t>
      </w:r>
    </w:p>
    <w:p w14:paraId="3E098D84" w14:textId="367B96AE" w:rsidR="00F322E3" w:rsidRPr="00530387" w:rsidRDefault="00530387" w:rsidP="00F322E3">
      <w:pPr>
        <w:shd w:val="clear" w:color="auto" w:fill="FFFFFF"/>
        <w:spacing w:after="0" w:line="240" w:lineRule="auto"/>
        <w:ind w:firstLine="708"/>
        <w:jc w:val="both"/>
        <w:outlineLvl w:val="1"/>
        <w:rPr>
          <w:sz w:val="24"/>
          <w:szCs w:val="24"/>
        </w:rPr>
      </w:pPr>
      <w:r w:rsidRPr="00530387">
        <w:rPr>
          <w:b/>
          <w:bCs/>
          <w:color w:val="0F1115"/>
          <w:sz w:val="24"/>
          <w:szCs w:val="24"/>
        </w:rPr>
        <w:t>Школы – лидеры по химии в 2026 году</w:t>
      </w:r>
      <w:r w:rsidR="00F322E3">
        <w:rPr>
          <w:b/>
          <w:bCs/>
          <w:color w:val="0F1115"/>
          <w:sz w:val="24"/>
          <w:szCs w:val="24"/>
        </w:rPr>
        <w:t xml:space="preserve">. </w:t>
      </w:r>
      <w:r w:rsidRPr="00530387">
        <w:rPr>
          <w:color w:val="0F1115"/>
          <w:sz w:val="24"/>
          <w:szCs w:val="24"/>
        </w:rPr>
        <w:t>В число лучших вошли две школы из Агинского округа:</w:t>
      </w:r>
      <w:r w:rsidR="00F322E3" w:rsidRPr="00F322E3">
        <w:rPr>
          <w:color w:val="0F1115"/>
          <w:sz w:val="24"/>
          <w:szCs w:val="24"/>
        </w:rPr>
        <w:t xml:space="preserve"> </w:t>
      </w:r>
      <w:r w:rsidRPr="00530387">
        <w:rPr>
          <w:color w:val="0F1115"/>
          <w:sz w:val="24"/>
          <w:szCs w:val="24"/>
        </w:rPr>
        <w:t>Агинская средняя общеобразовательная школа №1</w:t>
      </w:r>
      <w:r w:rsidR="00F322E3">
        <w:rPr>
          <w:color w:val="0F1115"/>
          <w:sz w:val="24"/>
          <w:szCs w:val="24"/>
        </w:rPr>
        <w:t xml:space="preserve">, </w:t>
      </w:r>
      <w:r w:rsidRPr="00530387">
        <w:rPr>
          <w:color w:val="0F1115"/>
          <w:sz w:val="24"/>
          <w:szCs w:val="24"/>
        </w:rPr>
        <w:t>Агинская окружная гимназия-интернат</w:t>
      </w:r>
      <w:r w:rsidR="00F322E3">
        <w:rPr>
          <w:color w:val="0F1115"/>
          <w:sz w:val="24"/>
          <w:szCs w:val="24"/>
        </w:rPr>
        <w:t xml:space="preserve">. </w:t>
      </w:r>
      <w:r w:rsidRPr="00530387">
        <w:rPr>
          <w:color w:val="0F1115"/>
          <w:sz w:val="24"/>
          <w:szCs w:val="24"/>
        </w:rPr>
        <w:t>Абсолютно все ученики, сдававшие химию, успешно преодолели минимальный порог. Это означает, что в этих школах нет «проваливающих» экзамен – каждый выпускник получает зачётные баллы.</w:t>
      </w:r>
      <w:r w:rsidR="00F322E3">
        <w:rPr>
          <w:color w:val="0F1115"/>
          <w:sz w:val="24"/>
          <w:szCs w:val="24"/>
        </w:rPr>
        <w:t xml:space="preserve"> </w:t>
      </w:r>
      <w:r w:rsidRPr="00530387">
        <w:rPr>
          <w:color w:val="0F1115"/>
          <w:sz w:val="24"/>
          <w:szCs w:val="24"/>
        </w:rPr>
        <w:t xml:space="preserve">Доля </w:t>
      </w:r>
      <w:proofErr w:type="spellStart"/>
      <w:r w:rsidRPr="00530387">
        <w:rPr>
          <w:color w:val="0F1115"/>
          <w:sz w:val="24"/>
          <w:szCs w:val="24"/>
        </w:rPr>
        <w:t>высокобалльников</w:t>
      </w:r>
      <w:proofErr w:type="spellEnd"/>
      <w:r w:rsidRPr="00530387">
        <w:rPr>
          <w:color w:val="0F1115"/>
          <w:sz w:val="24"/>
          <w:szCs w:val="24"/>
        </w:rPr>
        <w:t xml:space="preserve"> (15,38 % и 10 %) значительно выше </w:t>
      </w:r>
      <w:proofErr w:type="spellStart"/>
      <w:r w:rsidRPr="00530387">
        <w:rPr>
          <w:color w:val="0F1115"/>
          <w:sz w:val="24"/>
          <w:szCs w:val="24"/>
        </w:rPr>
        <w:t>среднекраевого</w:t>
      </w:r>
      <w:proofErr w:type="spellEnd"/>
      <w:r w:rsidRPr="00530387">
        <w:rPr>
          <w:color w:val="0F1115"/>
          <w:sz w:val="24"/>
          <w:szCs w:val="24"/>
        </w:rPr>
        <w:t xml:space="preserve"> показателя (9,35 %), что говорит о наличии системной работы с мотивированными учениками.</w:t>
      </w:r>
      <w:r w:rsidR="00F322E3">
        <w:rPr>
          <w:color w:val="0F1115"/>
          <w:sz w:val="24"/>
          <w:szCs w:val="24"/>
        </w:rPr>
        <w:t xml:space="preserve"> </w:t>
      </w:r>
      <w:r w:rsidRPr="00530387">
        <w:rPr>
          <w:color w:val="0F1115"/>
          <w:sz w:val="24"/>
          <w:szCs w:val="24"/>
        </w:rPr>
        <w:t xml:space="preserve">Основная масса выпускников (около 54–60 %) набирает от 61 до 80 баллов – это «хорошисты», которые могут конкурировать за места в большинстве вузов. </w:t>
      </w:r>
    </w:p>
    <w:p w14:paraId="124DC1FB" w14:textId="0C181877" w:rsidR="00530387" w:rsidRPr="00530387" w:rsidRDefault="00530387" w:rsidP="00F322E3">
      <w:pPr>
        <w:shd w:val="clear" w:color="auto" w:fill="FFFFFF"/>
        <w:spacing w:after="0" w:line="240" w:lineRule="auto"/>
        <w:ind w:firstLine="708"/>
        <w:jc w:val="both"/>
        <w:outlineLvl w:val="1"/>
        <w:rPr>
          <w:color w:val="0F1115"/>
          <w:sz w:val="24"/>
          <w:szCs w:val="24"/>
        </w:rPr>
      </w:pPr>
      <w:r w:rsidRPr="00530387">
        <w:rPr>
          <w:b/>
          <w:bCs/>
          <w:color w:val="0F1115"/>
          <w:sz w:val="24"/>
          <w:szCs w:val="24"/>
        </w:rPr>
        <w:t>Школы – аутсайдеры по химии в 2026 году</w:t>
      </w:r>
      <w:r w:rsidR="00F322E3">
        <w:rPr>
          <w:b/>
          <w:bCs/>
          <w:color w:val="0F1115"/>
          <w:sz w:val="24"/>
          <w:szCs w:val="24"/>
        </w:rPr>
        <w:t xml:space="preserve">.  </w:t>
      </w:r>
      <w:r w:rsidRPr="00530387">
        <w:rPr>
          <w:color w:val="0F1115"/>
          <w:sz w:val="24"/>
          <w:szCs w:val="24"/>
        </w:rPr>
        <w:t>В число школ с наиболее низкими результатами вошли две организации из разных районов:</w:t>
      </w:r>
    </w:p>
    <w:p w14:paraId="2ED91818" w14:textId="01BFAAAD" w:rsidR="00530387" w:rsidRPr="00530387" w:rsidRDefault="00530387" w:rsidP="00670833">
      <w:pPr>
        <w:shd w:val="clear" w:color="auto" w:fill="FFFFFF"/>
        <w:spacing w:after="0" w:line="240" w:lineRule="auto"/>
        <w:jc w:val="both"/>
        <w:outlineLvl w:val="2"/>
        <w:rPr>
          <w:color w:val="0F1115"/>
          <w:sz w:val="24"/>
          <w:szCs w:val="24"/>
        </w:rPr>
      </w:pPr>
      <w:r w:rsidRPr="00530387">
        <w:rPr>
          <w:color w:val="0F1115"/>
          <w:sz w:val="24"/>
          <w:szCs w:val="24"/>
        </w:rPr>
        <w:t>Многопрофильная языковая гимназия №4</w:t>
      </w:r>
      <w:r w:rsidR="00F322E3">
        <w:rPr>
          <w:color w:val="0F1115"/>
          <w:sz w:val="24"/>
          <w:szCs w:val="24"/>
        </w:rPr>
        <w:t xml:space="preserve"> и </w:t>
      </w:r>
      <w:r w:rsidRPr="00530387">
        <w:rPr>
          <w:color w:val="0F1115"/>
          <w:sz w:val="24"/>
          <w:szCs w:val="24"/>
        </w:rPr>
        <w:t>Дульдургинская средняя общеобразовательная школа №2</w:t>
      </w:r>
      <w:r w:rsidR="00F322E3">
        <w:rPr>
          <w:color w:val="0F1115"/>
          <w:sz w:val="24"/>
          <w:szCs w:val="24"/>
        </w:rPr>
        <w:t xml:space="preserve">. </w:t>
      </w:r>
      <w:r w:rsidRPr="00530387">
        <w:rPr>
          <w:color w:val="0F1115"/>
          <w:sz w:val="24"/>
          <w:szCs w:val="24"/>
        </w:rPr>
        <w:t xml:space="preserve">Почти каждый третий сдающий (около 30 %) – не набирает даже минимальных 36 баллов. Нет ни одного </w:t>
      </w:r>
      <w:proofErr w:type="spellStart"/>
      <w:r w:rsidRPr="00530387">
        <w:rPr>
          <w:color w:val="0F1115"/>
          <w:sz w:val="24"/>
          <w:szCs w:val="24"/>
        </w:rPr>
        <w:t>высокобалльника</w:t>
      </w:r>
      <w:proofErr w:type="spellEnd"/>
      <w:r w:rsidRPr="00530387">
        <w:rPr>
          <w:color w:val="0F1115"/>
          <w:sz w:val="24"/>
          <w:szCs w:val="24"/>
        </w:rPr>
        <w:t> – ни один ученик не набрал 81+ балл. Это говорит о том, что в этих школах </w:t>
      </w:r>
      <w:r w:rsidRPr="00530387">
        <w:rPr>
          <w:b/>
          <w:bCs/>
          <w:color w:val="0F1115"/>
          <w:sz w:val="24"/>
          <w:szCs w:val="24"/>
        </w:rPr>
        <w:t>отсутствует работа с сильными учениками</w:t>
      </w:r>
      <w:r w:rsidRPr="00530387">
        <w:rPr>
          <w:color w:val="0F1115"/>
          <w:sz w:val="24"/>
          <w:szCs w:val="24"/>
        </w:rPr>
        <w:t> или просто нет детей с высоким уровнем подготовки.</w:t>
      </w:r>
      <w:r w:rsidR="00670833">
        <w:rPr>
          <w:color w:val="0F1115"/>
          <w:sz w:val="24"/>
          <w:szCs w:val="24"/>
        </w:rPr>
        <w:t xml:space="preserve"> </w:t>
      </w:r>
      <w:r w:rsidRPr="00530387">
        <w:rPr>
          <w:color w:val="0F1115"/>
          <w:sz w:val="24"/>
          <w:szCs w:val="24"/>
        </w:rPr>
        <w:t>Особенно тревожный сигнал – гимназия №4. По своему статусу гимназия должна быть школой повышенного уровня, но её результаты по химии оказались на уровне самых слабых школ. Это говорит о том, что статус не гарантирует качества – всё зависит от реальных кадров и методик.</w:t>
      </w:r>
    </w:p>
    <w:p w14:paraId="78A5A50C" w14:textId="7CA4E9D2" w:rsidR="00530387" w:rsidRPr="00530387" w:rsidRDefault="00530387" w:rsidP="00670833">
      <w:pPr>
        <w:shd w:val="clear" w:color="auto" w:fill="FFFFFF"/>
        <w:spacing w:after="0" w:line="240" w:lineRule="auto"/>
        <w:jc w:val="both"/>
        <w:outlineLvl w:val="1"/>
        <w:rPr>
          <w:color w:val="0F1115"/>
          <w:sz w:val="24"/>
          <w:szCs w:val="24"/>
        </w:rPr>
      </w:pPr>
      <w:r w:rsidRPr="00530387">
        <w:rPr>
          <w:b/>
          <w:bCs/>
          <w:color w:val="0F1115"/>
          <w:sz w:val="24"/>
          <w:szCs w:val="24"/>
        </w:rPr>
        <w:t>Сравнительный анализ: что отличает лидеров от аутсайдеров</w:t>
      </w:r>
      <w:r w:rsidR="00670833">
        <w:rPr>
          <w:b/>
          <w:bCs/>
          <w:color w:val="0F1115"/>
          <w:sz w:val="24"/>
          <w:szCs w:val="24"/>
        </w:rPr>
        <w:t xml:space="preserve">. </w:t>
      </w:r>
      <w:r w:rsidRPr="00530387">
        <w:rPr>
          <w:color w:val="0F1115"/>
          <w:sz w:val="24"/>
          <w:szCs w:val="24"/>
        </w:rPr>
        <w:t>Главное отличие: в школах-лидерах все ученики сдают экзамен, и большинство набирает достаточно баллов для поступления в вузы, тогда как в школах-аутсайдерах каждый третий проваливает экзамен, а остальные едва переползают через порог.</w:t>
      </w:r>
      <w:r w:rsidR="00670833">
        <w:rPr>
          <w:color w:val="0F1115"/>
          <w:sz w:val="24"/>
          <w:szCs w:val="24"/>
        </w:rPr>
        <w:t xml:space="preserve"> </w:t>
      </w:r>
      <w:r w:rsidRPr="00530387">
        <w:rPr>
          <w:color w:val="0F1115"/>
          <w:sz w:val="24"/>
          <w:szCs w:val="24"/>
        </w:rPr>
        <w:t>Этот разрыв не может быть объяснён только различиями в способностях учеников – он свидетельствует о принципиально разном качестве образовательной среды.</w:t>
      </w:r>
    </w:p>
    <w:p w14:paraId="555EA0BF" w14:textId="72747BE3" w:rsidR="00530387" w:rsidRPr="00530387" w:rsidRDefault="00530387" w:rsidP="00670833">
      <w:pPr>
        <w:shd w:val="clear" w:color="auto" w:fill="FFFFFF"/>
        <w:spacing w:after="0" w:line="240" w:lineRule="auto"/>
        <w:jc w:val="both"/>
        <w:outlineLvl w:val="1"/>
        <w:rPr>
          <w:color w:val="0F1115"/>
          <w:sz w:val="24"/>
          <w:szCs w:val="24"/>
        </w:rPr>
      </w:pPr>
      <w:r w:rsidRPr="00530387">
        <w:rPr>
          <w:b/>
          <w:bCs/>
          <w:color w:val="0F1115"/>
          <w:sz w:val="24"/>
          <w:szCs w:val="24"/>
        </w:rPr>
        <w:t>Связь с региональной ситуацией и Комплексным планом</w:t>
      </w:r>
      <w:r w:rsidRPr="00530387">
        <w:rPr>
          <w:color w:val="0F1115"/>
          <w:sz w:val="24"/>
          <w:szCs w:val="24"/>
        </w:rPr>
        <w:t>:</w:t>
      </w:r>
    </w:p>
    <w:p w14:paraId="2A49ABF6" w14:textId="77777777" w:rsidR="00530387" w:rsidRPr="00530387" w:rsidRDefault="00530387" w:rsidP="00670833">
      <w:pPr>
        <w:shd w:val="clear" w:color="auto" w:fill="FFFFFF"/>
        <w:spacing w:after="0" w:line="240" w:lineRule="auto"/>
        <w:ind w:left="720"/>
        <w:jc w:val="both"/>
        <w:rPr>
          <w:color w:val="0F1115"/>
          <w:sz w:val="24"/>
          <w:szCs w:val="24"/>
        </w:rPr>
      </w:pPr>
      <w:r w:rsidRPr="00530387">
        <w:rPr>
          <w:color w:val="0F1115"/>
          <w:sz w:val="24"/>
          <w:szCs w:val="24"/>
        </w:rPr>
        <w:t>Неравенство между школами – лицеи и гимназии в одних территориях показывают высокие результаты, а в других (как гимназия №4) – провальные. Это говорит о том, что статус школы не является гарантией, и нужен индивидуальный подход к каждой организации.</w:t>
      </w:r>
    </w:p>
    <w:p w14:paraId="6756B769" w14:textId="77777777" w:rsidR="00530387" w:rsidRPr="00530387" w:rsidRDefault="00530387" w:rsidP="00670833">
      <w:pPr>
        <w:shd w:val="clear" w:color="auto" w:fill="FFFFFF"/>
        <w:spacing w:after="0" w:line="240" w:lineRule="auto"/>
        <w:ind w:left="720"/>
        <w:jc w:val="both"/>
        <w:rPr>
          <w:color w:val="0F1115"/>
          <w:sz w:val="24"/>
          <w:szCs w:val="24"/>
        </w:rPr>
      </w:pPr>
      <w:r w:rsidRPr="00530387">
        <w:rPr>
          <w:color w:val="0F1115"/>
          <w:sz w:val="24"/>
          <w:szCs w:val="24"/>
        </w:rPr>
        <w:lastRenderedPageBreak/>
        <w:t>Адресная помощь аутсайдерам – Комплексный план до 2030 года предусматривает создание баз данных учителей без профильного образования, их переподготовку, а также прикрепление наставников к школам с низкими результатами. Именно такие школы, как Дульдургинская СОШ №2 и гимназия №4, должны стать первоочередными объектами для вмешательства.</w:t>
      </w:r>
    </w:p>
    <w:p w14:paraId="04C71615" w14:textId="77777777" w:rsidR="00530387" w:rsidRPr="00530387" w:rsidRDefault="00530387" w:rsidP="00670833">
      <w:pPr>
        <w:shd w:val="clear" w:color="auto" w:fill="FFFFFF"/>
        <w:spacing w:after="0" w:line="240" w:lineRule="auto"/>
        <w:ind w:left="720"/>
        <w:jc w:val="both"/>
        <w:rPr>
          <w:color w:val="0F1115"/>
          <w:sz w:val="24"/>
          <w:szCs w:val="24"/>
        </w:rPr>
      </w:pPr>
      <w:r w:rsidRPr="00530387">
        <w:rPr>
          <w:color w:val="0F1115"/>
          <w:sz w:val="24"/>
          <w:szCs w:val="24"/>
        </w:rPr>
        <w:t>Тиражирование успеха лидеров – опыт Агинских школ (СОШ №1 и гимназии-интернат) должен быть изучен и распространён. Важно понять, как именно там организована подготовка: какие методики используются, как проводится работа с мотивированными учениками, как организована практическая часть.</w:t>
      </w:r>
    </w:p>
    <w:p w14:paraId="1691FF46" w14:textId="0F6E6774" w:rsidR="00530387" w:rsidRPr="00530387" w:rsidRDefault="00530387" w:rsidP="00670833">
      <w:pPr>
        <w:shd w:val="clear" w:color="auto" w:fill="FFFFFF"/>
        <w:spacing w:after="0" w:line="240" w:lineRule="auto"/>
        <w:jc w:val="both"/>
        <w:outlineLvl w:val="1"/>
        <w:rPr>
          <w:b/>
          <w:bCs/>
          <w:color w:val="0F1115"/>
          <w:sz w:val="24"/>
          <w:szCs w:val="24"/>
        </w:rPr>
      </w:pPr>
      <w:r w:rsidRPr="00530387">
        <w:rPr>
          <w:b/>
          <w:bCs/>
          <w:color w:val="0F1115"/>
          <w:sz w:val="24"/>
          <w:szCs w:val="24"/>
        </w:rPr>
        <w:t>Анализ по балльным интервалам (от мин до 60, 61–80, 81–100)</w:t>
      </w:r>
    </w:p>
    <w:p w14:paraId="79FADF11" w14:textId="53FF4FF0" w:rsidR="00530387" w:rsidRPr="00530387" w:rsidRDefault="00530387" w:rsidP="00670833">
      <w:pPr>
        <w:shd w:val="clear" w:color="auto" w:fill="FFFFFF"/>
        <w:spacing w:after="0" w:line="240" w:lineRule="auto"/>
        <w:ind w:firstLine="567"/>
        <w:jc w:val="both"/>
        <w:rPr>
          <w:color w:val="0F1115"/>
          <w:sz w:val="24"/>
          <w:szCs w:val="24"/>
        </w:rPr>
      </w:pPr>
      <w:r w:rsidRPr="00530387">
        <w:rPr>
          <w:b/>
          <w:bCs/>
          <w:color w:val="0F1115"/>
          <w:sz w:val="24"/>
          <w:szCs w:val="24"/>
        </w:rPr>
        <w:t>Доля (от 36 до 60 баллов)</w:t>
      </w:r>
      <w:r w:rsidRPr="00530387">
        <w:rPr>
          <w:color w:val="0F1115"/>
          <w:sz w:val="24"/>
          <w:szCs w:val="24"/>
        </w:rPr>
        <w:t> – это самая многочисленная группа, которая составляет около 40–42 % от всех участников. В 2026 году этот показатель вырос до 41,84 % (против 40,65 % в 2025), что говорит о том, что часть выпускников, которые в 2025 году набирали более 60 баллов, в 2026 году «скатилась» в более низкую категорию.</w:t>
      </w:r>
    </w:p>
    <w:p w14:paraId="284C89AF" w14:textId="04AA92CB" w:rsidR="00530387" w:rsidRPr="00530387" w:rsidRDefault="00530387" w:rsidP="00670833">
      <w:pPr>
        <w:shd w:val="clear" w:color="auto" w:fill="FFFFFF"/>
        <w:spacing w:after="0" w:line="240" w:lineRule="auto"/>
        <w:ind w:firstLine="567"/>
        <w:jc w:val="both"/>
        <w:rPr>
          <w:color w:val="0F1115"/>
          <w:sz w:val="24"/>
          <w:szCs w:val="24"/>
        </w:rPr>
      </w:pPr>
      <w:r w:rsidRPr="00530387">
        <w:rPr>
          <w:b/>
          <w:bCs/>
          <w:color w:val="0F1115"/>
          <w:sz w:val="24"/>
          <w:szCs w:val="24"/>
        </w:rPr>
        <w:t>Доля (61–80 баллов)</w:t>
      </w:r>
      <w:r w:rsidRPr="00530387">
        <w:rPr>
          <w:color w:val="0F1115"/>
          <w:sz w:val="24"/>
          <w:szCs w:val="24"/>
        </w:rPr>
        <w:t> – снизилась с 25,00 % в 2025 до 21,6 % в 2026, что является негативным сигналом: сокращается число учеников, способных конкурировать за места в большинстве вузов.</w:t>
      </w:r>
    </w:p>
    <w:p w14:paraId="1B4AD7D1" w14:textId="1ECE18BD" w:rsidR="00530387" w:rsidRPr="00530387" w:rsidRDefault="00530387" w:rsidP="00670833">
      <w:pPr>
        <w:shd w:val="clear" w:color="auto" w:fill="FFFFFF"/>
        <w:spacing w:after="0" w:line="240" w:lineRule="auto"/>
        <w:ind w:firstLine="567"/>
        <w:jc w:val="both"/>
        <w:rPr>
          <w:color w:val="0F1115"/>
          <w:sz w:val="24"/>
          <w:szCs w:val="24"/>
        </w:rPr>
      </w:pPr>
      <w:r w:rsidRPr="00530387">
        <w:rPr>
          <w:b/>
          <w:bCs/>
          <w:color w:val="0F1115"/>
          <w:sz w:val="24"/>
          <w:szCs w:val="24"/>
        </w:rPr>
        <w:t>Доля (81–100)</w:t>
      </w:r>
      <w:r w:rsidRPr="00530387">
        <w:rPr>
          <w:color w:val="0F1115"/>
          <w:sz w:val="24"/>
          <w:szCs w:val="24"/>
        </w:rPr>
        <w:t> – практически не изменилась (9,54 % → 9,35 %), что говорит о том, что система работы с мотивированными учениками в крае сохраняется на прежнем уровне, но не даёт роста.</w:t>
      </w:r>
    </w:p>
    <w:p w14:paraId="21462D37" w14:textId="77777777" w:rsidR="00530387" w:rsidRPr="00530387" w:rsidRDefault="00530387" w:rsidP="00670833">
      <w:pPr>
        <w:shd w:val="clear" w:color="auto" w:fill="FFFFFF"/>
        <w:spacing w:after="0" w:line="240" w:lineRule="auto"/>
        <w:ind w:firstLine="567"/>
        <w:jc w:val="both"/>
        <w:rPr>
          <w:color w:val="0F1115"/>
          <w:sz w:val="24"/>
          <w:szCs w:val="24"/>
        </w:rPr>
      </w:pPr>
      <w:r w:rsidRPr="00530387">
        <w:rPr>
          <w:color w:val="0F1115"/>
          <w:sz w:val="24"/>
          <w:szCs w:val="24"/>
        </w:rPr>
        <w:t xml:space="preserve">В разрезе муниципалитетов заметны контрастные сдвиги. Например, в Читинском районе доля </w:t>
      </w:r>
      <w:proofErr w:type="spellStart"/>
      <w:r w:rsidRPr="00530387">
        <w:rPr>
          <w:color w:val="0F1115"/>
          <w:sz w:val="24"/>
          <w:szCs w:val="24"/>
        </w:rPr>
        <w:t>высокобалльников</w:t>
      </w:r>
      <w:proofErr w:type="spellEnd"/>
      <w:r w:rsidRPr="00530387">
        <w:rPr>
          <w:color w:val="0F1115"/>
          <w:sz w:val="24"/>
          <w:szCs w:val="24"/>
        </w:rPr>
        <w:t xml:space="preserve"> выросла с 0 % в 2024 до 25 % в 2026, в Оловяннинском – с 0 до 28,57 %, в Тунгокоченском – с 0 до 50 %. Это указывает на то, что в этих территориях были найдены эффективные подходы к подготовке сильных учеников. Одновременно в Калганском районе доля </w:t>
      </w:r>
      <w:proofErr w:type="spellStart"/>
      <w:r w:rsidRPr="00530387">
        <w:rPr>
          <w:color w:val="0F1115"/>
          <w:sz w:val="24"/>
          <w:szCs w:val="24"/>
        </w:rPr>
        <w:t>высокобалльников</w:t>
      </w:r>
      <w:proofErr w:type="spellEnd"/>
      <w:r w:rsidRPr="00530387">
        <w:rPr>
          <w:color w:val="0F1115"/>
          <w:sz w:val="24"/>
          <w:szCs w:val="24"/>
        </w:rPr>
        <w:t xml:space="preserve"> упала с 8,33 % в 2025 до 0 % в 2026, что говорит о серьёзном сбое в образовательной системе.</w:t>
      </w:r>
    </w:p>
    <w:p w14:paraId="1C416AFA" w14:textId="6E2D69F8" w:rsidR="00530387" w:rsidRDefault="00530387" w:rsidP="00670833">
      <w:pPr>
        <w:shd w:val="clear" w:color="auto" w:fill="FFFFFF"/>
        <w:spacing w:after="0" w:line="240" w:lineRule="auto"/>
        <w:jc w:val="both"/>
        <w:rPr>
          <w:color w:val="0F1115"/>
          <w:sz w:val="24"/>
          <w:szCs w:val="24"/>
        </w:rPr>
      </w:pPr>
    </w:p>
    <w:p w14:paraId="6A000EE0" w14:textId="096C60D5" w:rsidR="00530387" w:rsidRPr="00530387" w:rsidRDefault="00530387" w:rsidP="00670833">
      <w:pPr>
        <w:shd w:val="clear" w:color="auto" w:fill="FFFFFF"/>
        <w:spacing w:after="0" w:line="240" w:lineRule="auto"/>
        <w:jc w:val="both"/>
        <w:rPr>
          <w:color w:val="0F1115"/>
          <w:sz w:val="24"/>
          <w:szCs w:val="24"/>
        </w:rPr>
      </w:pPr>
      <w:r w:rsidRPr="00530387">
        <w:rPr>
          <w:b/>
          <w:bCs/>
          <w:color w:val="0F1115"/>
          <w:sz w:val="24"/>
          <w:szCs w:val="24"/>
        </w:rPr>
        <w:t>Результаты ЕГЭ по химии в 2026 году ухудшились по сравнению с 2025 годом</w:t>
      </w:r>
      <w:r w:rsidRPr="00530387">
        <w:rPr>
          <w:color w:val="0F1115"/>
          <w:sz w:val="24"/>
          <w:szCs w:val="24"/>
        </w:rPr>
        <w:t xml:space="preserve"> и вернулись к уровню 2024 года. Средний балл снизился, доля </w:t>
      </w:r>
      <w:proofErr w:type="spellStart"/>
      <w:r w:rsidRPr="00530387">
        <w:rPr>
          <w:color w:val="0F1115"/>
          <w:sz w:val="24"/>
          <w:szCs w:val="24"/>
        </w:rPr>
        <w:t>несдавших</w:t>
      </w:r>
      <w:proofErr w:type="spellEnd"/>
      <w:r w:rsidRPr="00530387">
        <w:rPr>
          <w:color w:val="0F1115"/>
          <w:sz w:val="24"/>
          <w:szCs w:val="24"/>
        </w:rPr>
        <w:t xml:space="preserve"> выросла, сократилась доля </w:t>
      </w:r>
      <w:r w:rsidR="00670833">
        <w:rPr>
          <w:color w:val="0F1115"/>
          <w:sz w:val="24"/>
          <w:szCs w:val="24"/>
        </w:rPr>
        <w:t>(61-80)</w:t>
      </w:r>
      <w:r w:rsidRPr="00530387">
        <w:rPr>
          <w:color w:val="0F1115"/>
          <w:sz w:val="24"/>
          <w:szCs w:val="24"/>
        </w:rPr>
        <w:t>.</w:t>
      </w:r>
      <w:r w:rsidR="00670833">
        <w:rPr>
          <w:color w:val="0F1115"/>
          <w:sz w:val="24"/>
          <w:szCs w:val="24"/>
        </w:rPr>
        <w:t xml:space="preserve"> </w:t>
      </w:r>
      <w:r w:rsidRPr="00530387">
        <w:rPr>
          <w:b/>
          <w:bCs/>
          <w:color w:val="0F1115"/>
          <w:sz w:val="24"/>
          <w:szCs w:val="24"/>
        </w:rPr>
        <w:t>Главная проблема –дифференциация</w:t>
      </w:r>
      <w:r w:rsidRPr="00530387">
        <w:rPr>
          <w:color w:val="0F1115"/>
          <w:sz w:val="24"/>
          <w:szCs w:val="24"/>
        </w:rPr>
        <w:t> между типами школ и территориями. В обычных школах, где учится большинство детей, результаты значительно ниже, чем в лицеях и гимназиях</w:t>
      </w:r>
      <w:r w:rsidR="00670833">
        <w:rPr>
          <w:color w:val="0F1115"/>
          <w:sz w:val="24"/>
          <w:szCs w:val="24"/>
        </w:rPr>
        <w:t xml:space="preserve">. </w:t>
      </w:r>
      <w:r w:rsidRPr="00530387">
        <w:rPr>
          <w:color w:val="0F1115"/>
          <w:sz w:val="24"/>
          <w:szCs w:val="24"/>
        </w:rPr>
        <w:t>Районы с критической ситуацией (Шелопугинский, Акшинский, Александрово</w:t>
      </w:r>
      <w:r w:rsidRPr="00530387">
        <w:rPr>
          <w:color w:val="0F1115"/>
          <w:sz w:val="24"/>
          <w:szCs w:val="24"/>
        </w:rPr>
        <w:noBreakHyphen/>
        <w:t>Заводский, Ононский, Улётовский, Хилокский) требуют немедленного вмешательства: выездных проверок, прикрепления наставников, организации дистанционных курсов и обеспечения минимальной лабораторной базы.</w:t>
      </w:r>
      <w:r w:rsidR="00670833" w:rsidRPr="00670833">
        <w:rPr>
          <w:color w:val="0F1115"/>
          <w:sz w:val="24"/>
          <w:szCs w:val="24"/>
        </w:rPr>
        <w:t xml:space="preserve"> </w:t>
      </w:r>
      <w:r w:rsidRPr="00530387">
        <w:rPr>
          <w:color w:val="0F1115"/>
          <w:sz w:val="24"/>
          <w:szCs w:val="24"/>
        </w:rPr>
        <w:t>Положительные примеры (Чита, Агинское, Тунгокоченский) показывают, что при целенаправленной работе можно добиться улучшений – их опыт должен быть изучен и распространён.</w:t>
      </w:r>
      <w:r w:rsidR="00670833" w:rsidRPr="00670833">
        <w:rPr>
          <w:color w:val="0F1115"/>
          <w:sz w:val="24"/>
          <w:szCs w:val="24"/>
        </w:rPr>
        <w:t xml:space="preserve"> </w:t>
      </w:r>
      <w:r w:rsidRPr="00530387">
        <w:rPr>
          <w:color w:val="0F1115"/>
          <w:sz w:val="24"/>
          <w:szCs w:val="24"/>
        </w:rPr>
        <w:t>Меры, принятые в 2025 году, дали разовый эффект, но не привели к системным изменениям. Дальнейшая работа должна быть направлена на устранение кадрового голода, повышение мотивации учеников, развитие профильных классов и обеспечение школ оборудованием для практических занятий.</w:t>
      </w:r>
    </w:p>
    <w:p w14:paraId="1F47AA0D" w14:textId="77777777" w:rsidR="00530387" w:rsidRPr="00530387" w:rsidRDefault="00530387" w:rsidP="00670833">
      <w:pPr>
        <w:shd w:val="clear" w:color="auto" w:fill="FFFFFF"/>
        <w:spacing w:after="0" w:line="240" w:lineRule="auto"/>
        <w:ind w:firstLine="708"/>
        <w:jc w:val="both"/>
        <w:rPr>
          <w:color w:val="0F1115"/>
          <w:sz w:val="24"/>
          <w:szCs w:val="24"/>
        </w:rPr>
      </w:pPr>
      <w:r w:rsidRPr="00530387">
        <w:rPr>
          <w:color w:val="0F1115"/>
          <w:sz w:val="24"/>
          <w:szCs w:val="24"/>
        </w:rPr>
        <w:t>Только комплексный и непрерывный подход позволит перейти от «качелей» к устойчивому росту качества химического образования в Забайкальском крае к 2030 году, как того требует утверждённый Комплексный план развития математического и естественно</w:t>
      </w:r>
      <w:r w:rsidRPr="00530387">
        <w:rPr>
          <w:color w:val="0F1115"/>
          <w:sz w:val="24"/>
          <w:szCs w:val="24"/>
        </w:rPr>
        <w:noBreakHyphen/>
        <w:t>научного образования.</w:t>
      </w:r>
    </w:p>
    <w:p w14:paraId="60B94427" w14:textId="77777777" w:rsidR="00DC73F1" w:rsidRDefault="00DC73F1" w:rsidP="00670833">
      <w:pPr>
        <w:shd w:val="clear" w:color="auto" w:fill="FFFFFF"/>
        <w:spacing w:after="0" w:line="240" w:lineRule="auto"/>
        <w:jc w:val="center"/>
        <w:rPr>
          <w:b/>
          <w:bCs/>
          <w:color w:val="0F1115"/>
          <w:sz w:val="24"/>
          <w:szCs w:val="24"/>
        </w:rPr>
      </w:pPr>
    </w:p>
    <w:p w14:paraId="2F3586A3" w14:textId="77777777" w:rsidR="00DC73F1" w:rsidRDefault="00DC73F1" w:rsidP="00670833">
      <w:pPr>
        <w:shd w:val="clear" w:color="auto" w:fill="FFFFFF"/>
        <w:spacing w:after="0" w:line="240" w:lineRule="auto"/>
        <w:jc w:val="center"/>
        <w:rPr>
          <w:b/>
          <w:bCs/>
          <w:color w:val="0F1115"/>
          <w:sz w:val="24"/>
          <w:szCs w:val="24"/>
        </w:rPr>
      </w:pPr>
    </w:p>
    <w:p w14:paraId="0CEA44DA" w14:textId="77777777" w:rsidR="00DC73F1" w:rsidRDefault="00DC73F1" w:rsidP="00670833">
      <w:pPr>
        <w:shd w:val="clear" w:color="auto" w:fill="FFFFFF"/>
        <w:spacing w:after="0" w:line="240" w:lineRule="auto"/>
        <w:jc w:val="center"/>
        <w:rPr>
          <w:b/>
          <w:bCs/>
          <w:color w:val="0F1115"/>
          <w:sz w:val="24"/>
          <w:szCs w:val="24"/>
        </w:rPr>
      </w:pPr>
    </w:p>
    <w:p w14:paraId="09BC2D8A" w14:textId="77777777" w:rsidR="00DC73F1" w:rsidRDefault="00DC73F1" w:rsidP="00670833">
      <w:pPr>
        <w:shd w:val="clear" w:color="auto" w:fill="FFFFFF"/>
        <w:spacing w:after="0" w:line="240" w:lineRule="auto"/>
        <w:jc w:val="center"/>
        <w:rPr>
          <w:b/>
          <w:bCs/>
          <w:color w:val="0F1115"/>
          <w:sz w:val="24"/>
          <w:szCs w:val="24"/>
        </w:rPr>
      </w:pPr>
    </w:p>
    <w:p w14:paraId="122C671F" w14:textId="77777777" w:rsidR="00DC73F1" w:rsidRDefault="00DC73F1" w:rsidP="00670833">
      <w:pPr>
        <w:shd w:val="clear" w:color="auto" w:fill="FFFFFF"/>
        <w:spacing w:after="0" w:line="240" w:lineRule="auto"/>
        <w:jc w:val="center"/>
        <w:rPr>
          <w:b/>
          <w:bCs/>
          <w:color w:val="0F1115"/>
          <w:sz w:val="24"/>
          <w:szCs w:val="24"/>
        </w:rPr>
      </w:pPr>
    </w:p>
    <w:p w14:paraId="67C48E78" w14:textId="77777777" w:rsidR="00DC73F1" w:rsidRDefault="00DC73F1" w:rsidP="00670833">
      <w:pPr>
        <w:shd w:val="clear" w:color="auto" w:fill="FFFFFF"/>
        <w:spacing w:after="0" w:line="240" w:lineRule="auto"/>
        <w:jc w:val="center"/>
        <w:rPr>
          <w:b/>
          <w:bCs/>
          <w:color w:val="0F1115"/>
          <w:sz w:val="24"/>
          <w:szCs w:val="24"/>
        </w:rPr>
      </w:pPr>
    </w:p>
    <w:p w14:paraId="16315849" w14:textId="77777777" w:rsidR="00DC73F1" w:rsidRDefault="00DC73F1" w:rsidP="00670833">
      <w:pPr>
        <w:shd w:val="clear" w:color="auto" w:fill="FFFFFF"/>
        <w:spacing w:after="0" w:line="240" w:lineRule="auto"/>
        <w:jc w:val="center"/>
        <w:rPr>
          <w:b/>
          <w:bCs/>
          <w:color w:val="0F1115"/>
          <w:sz w:val="24"/>
          <w:szCs w:val="24"/>
        </w:rPr>
      </w:pPr>
    </w:p>
    <w:p w14:paraId="4C63875C" w14:textId="7A9A8D72" w:rsidR="009E00E9" w:rsidRDefault="009E00E9" w:rsidP="00670833">
      <w:pPr>
        <w:shd w:val="clear" w:color="auto" w:fill="FFFFFF"/>
        <w:spacing w:after="0" w:line="240" w:lineRule="auto"/>
        <w:jc w:val="center"/>
        <w:rPr>
          <w:b/>
          <w:bCs/>
          <w:color w:val="0F1115"/>
          <w:sz w:val="24"/>
          <w:szCs w:val="24"/>
        </w:rPr>
      </w:pPr>
      <w:r w:rsidRPr="005F5ECC">
        <w:rPr>
          <w:b/>
          <w:bCs/>
          <w:color w:val="0F1115"/>
          <w:sz w:val="24"/>
          <w:szCs w:val="24"/>
        </w:rPr>
        <w:lastRenderedPageBreak/>
        <w:t>Доля,</w:t>
      </w:r>
      <w:r w:rsidRPr="005F5ECC">
        <w:rPr>
          <w:color w:val="0F1115"/>
          <w:sz w:val="24"/>
          <w:szCs w:val="24"/>
        </w:rPr>
        <w:t> </w:t>
      </w:r>
      <w:r w:rsidRPr="005F5ECC">
        <w:rPr>
          <w:b/>
          <w:bCs/>
          <w:color w:val="0F1115"/>
          <w:sz w:val="24"/>
          <w:szCs w:val="24"/>
        </w:rPr>
        <w:t>не преодолевших минимальный балл</w:t>
      </w:r>
    </w:p>
    <w:p w14:paraId="3880F6D2" w14:textId="77777777" w:rsidR="00670833" w:rsidRPr="005F5ECC" w:rsidRDefault="00670833" w:rsidP="00670833">
      <w:pPr>
        <w:shd w:val="clear" w:color="auto" w:fill="FFFFFF"/>
        <w:spacing w:after="0" w:line="240" w:lineRule="auto"/>
        <w:jc w:val="center"/>
        <w:rPr>
          <w:color w:val="0F1115"/>
          <w:sz w:val="24"/>
          <w:szCs w:val="24"/>
        </w:rPr>
      </w:pPr>
    </w:p>
    <w:p w14:paraId="190A8C61" w14:textId="44B834AA" w:rsidR="009E00E9" w:rsidRPr="005F5ECC" w:rsidRDefault="009E00E9" w:rsidP="005F5ECC">
      <w:pPr>
        <w:shd w:val="clear" w:color="auto" w:fill="FFFFFF"/>
        <w:spacing w:after="0" w:line="240" w:lineRule="auto"/>
        <w:jc w:val="both"/>
        <w:rPr>
          <w:color w:val="0F1115"/>
          <w:sz w:val="24"/>
          <w:szCs w:val="24"/>
        </w:rPr>
      </w:pPr>
      <w:r w:rsidRPr="005F5ECC">
        <w:rPr>
          <w:noProof/>
          <w:sz w:val="24"/>
          <w:szCs w:val="24"/>
        </w:rPr>
        <w:drawing>
          <wp:inline distT="0" distB="0" distL="0" distR="0" wp14:anchorId="69C925E9" wp14:editId="5E14FB49">
            <wp:extent cx="9544050" cy="3418114"/>
            <wp:effectExtent l="0" t="0" r="0" b="1143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207D33" w14:textId="1D6FF0A9" w:rsidR="009E00E9" w:rsidRPr="005F5ECC" w:rsidRDefault="009E00E9" w:rsidP="005F5ECC">
      <w:pPr>
        <w:shd w:val="clear" w:color="auto" w:fill="FFFFFF"/>
        <w:spacing w:after="0" w:line="240" w:lineRule="auto"/>
        <w:ind w:firstLine="540"/>
        <w:jc w:val="both"/>
        <w:rPr>
          <w:color w:val="0F1115"/>
          <w:sz w:val="24"/>
          <w:szCs w:val="24"/>
        </w:rPr>
      </w:pPr>
    </w:p>
    <w:p w14:paraId="27C52CB1" w14:textId="06251AF7" w:rsidR="007E3167" w:rsidRPr="005F5ECC" w:rsidRDefault="007E3167" w:rsidP="00670833">
      <w:pPr>
        <w:pStyle w:val="ds-markdown-paragraph"/>
        <w:shd w:val="clear" w:color="auto" w:fill="FFFFFF"/>
        <w:spacing w:before="0" w:beforeAutospacing="0" w:after="0" w:afterAutospacing="0"/>
        <w:ind w:firstLine="567"/>
        <w:jc w:val="both"/>
        <w:rPr>
          <w:color w:val="0F1115"/>
        </w:rPr>
      </w:pPr>
      <w:r w:rsidRPr="005F5ECC">
        <w:rPr>
          <w:color w:val="0F1115"/>
        </w:rPr>
        <w:t xml:space="preserve">Представленные данные позволяют составить развернутую картину качества подготовки выпускников по химии в Забайкальском крае за последние три года. В целом, ситуация характеризуется высокой </w:t>
      </w:r>
      <w:r w:rsidR="00670833">
        <w:rPr>
          <w:color w:val="0F1115"/>
        </w:rPr>
        <w:t>нестабильностью</w:t>
      </w:r>
      <w:r w:rsidRPr="005F5ECC">
        <w:rPr>
          <w:color w:val="0F1115"/>
        </w:rPr>
        <w:t xml:space="preserve"> показателей на уровне большинства муниципалитетов, что свидетельствует как о сильной зависимости результатов от состава участников в конкретном году, так и о сохраняющихся системных проблемах в преподавании предмета в ряде территорий.</w:t>
      </w:r>
    </w:p>
    <w:p w14:paraId="6D146378" w14:textId="54045144" w:rsidR="007E3167" w:rsidRPr="005F5ECC" w:rsidRDefault="007E3167" w:rsidP="00670833">
      <w:pPr>
        <w:pStyle w:val="ds-markdown-paragraph"/>
        <w:shd w:val="clear" w:color="auto" w:fill="FFFFFF"/>
        <w:spacing w:before="0" w:beforeAutospacing="0" w:after="0" w:afterAutospacing="0"/>
        <w:ind w:firstLine="567"/>
        <w:jc w:val="both"/>
        <w:rPr>
          <w:color w:val="0F1115"/>
        </w:rPr>
      </w:pPr>
      <w:r w:rsidRPr="005F5ECC">
        <w:rPr>
          <w:color w:val="0F1115"/>
        </w:rPr>
        <w:t xml:space="preserve">За анализируемый период наблюдается значительный межмуниципальный разброс </w:t>
      </w:r>
      <w:r w:rsidR="00670833">
        <w:rPr>
          <w:color w:val="0F1115"/>
        </w:rPr>
        <w:t>-</w:t>
      </w:r>
      <w:r w:rsidRPr="005F5ECC">
        <w:rPr>
          <w:color w:val="0F1115"/>
        </w:rPr>
        <w:t xml:space="preserve"> от нулевых показателей неуспеваемости до 100-процентного уровня </w:t>
      </w:r>
      <w:proofErr w:type="spellStart"/>
      <w:r w:rsidRPr="005F5ECC">
        <w:rPr>
          <w:color w:val="0F1115"/>
        </w:rPr>
        <w:t>несдавших</w:t>
      </w:r>
      <w:proofErr w:type="spellEnd"/>
      <w:r w:rsidRPr="005F5ECC">
        <w:rPr>
          <w:color w:val="0F1115"/>
        </w:rPr>
        <w:t xml:space="preserve"> экзамен. При этом устойчивой положительной или отрицательной динамики на протяжении всех трех лет не зафиксировано ни в одном из районов, что говорит об отсутствии стабильных долгосрочных трендов. Наиболее характерна ситуация, при которой за резким падением доли неуспевающих следует столь же резкий рост (и наоборот), что часто объясняется малым количеством сдающих в отдельных территориях.</w:t>
      </w:r>
      <w:r w:rsidR="00670833">
        <w:rPr>
          <w:color w:val="0F1115"/>
        </w:rPr>
        <w:t xml:space="preserve">  </w:t>
      </w:r>
    </w:p>
    <w:p w14:paraId="18FBE502" w14:textId="4B3AC9C0" w:rsidR="007E3167" w:rsidRPr="005F5ECC" w:rsidRDefault="00670833" w:rsidP="00670833">
      <w:pPr>
        <w:pStyle w:val="ds-markdown-paragraph"/>
        <w:shd w:val="clear" w:color="auto" w:fill="FFFFFF"/>
        <w:spacing w:before="0" w:beforeAutospacing="0" w:after="0" w:afterAutospacing="0"/>
        <w:ind w:firstLine="567"/>
        <w:jc w:val="both"/>
        <w:rPr>
          <w:color w:val="0F1115"/>
        </w:rPr>
      </w:pPr>
      <w:r>
        <w:rPr>
          <w:rStyle w:val="a4"/>
          <w:color w:val="0F1115"/>
        </w:rPr>
        <w:t>Т</w:t>
      </w:r>
      <w:r w:rsidR="007E3167" w:rsidRPr="005F5ECC">
        <w:rPr>
          <w:rStyle w:val="a4"/>
          <w:color w:val="0F1115"/>
        </w:rPr>
        <w:t>ерритории с 100-процентной неуспеваемостью в 2026 году</w:t>
      </w:r>
      <w:r>
        <w:rPr>
          <w:rStyle w:val="a4"/>
          <w:color w:val="0F1115"/>
        </w:rPr>
        <w:t xml:space="preserve">. </w:t>
      </w:r>
      <w:r w:rsidR="007E3167" w:rsidRPr="005F5ECC">
        <w:rPr>
          <w:color w:val="0F1115"/>
        </w:rPr>
        <w:t xml:space="preserve">Особую тревогу вызывает группа муниципалитетов, где в 2026 году все участники ЕГЭ по химии не преодолели минимальный порог. К ним относятся Акшинский, Александрово-Заводский, городской округ ЗАТО «Поселок Горный», Ононский и Шелопугинский районы. При этом Шелопугинский район демонстрирует устойчиво высокую долю </w:t>
      </w:r>
      <w:proofErr w:type="spellStart"/>
      <w:r w:rsidR="007E3167" w:rsidRPr="005F5ECC">
        <w:rPr>
          <w:color w:val="0F1115"/>
        </w:rPr>
        <w:t>несдавших</w:t>
      </w:r>
      <w:proofErr w:type="spellEnd"/>
      <w:r w:rsidR="007E3167" w:rsidRPr="005F5ECC">
        <w:rPr>
          <w:color w:val="0F1115"/>
        </w:rPr>
        <w:t xml:space="preserve"> — 100% как в 2025, так и в 2026 году, что указывает на системный характер проблемы, требующий безотлагательного вмешательства. В Горном и Ононском районах стопроцентный показатель стал результатом резкого ухудшения после относительно благополучных 2024 и 2025 годов, что может быть связано как с изменением контингента учащихся, так и с объективными трудностями в организации образовательного процесса.</w:t>
      </w:r>
    </w:p>
    <w:p w14:paraId="4CD39301" w14:textId="0B0E8153" w:rsidR="007E3167" w:rsidRPr="005F5ECC" w:rsidRDefault="007E3167" w:rsidP="00670833">
      <w:pPr>
        <w:pStyle w:val="ds-markdown-paragraph"/>
        <w:shd w:val="clear" w:color="auto" w:fill="FFFFFF"/>
        <w:spacing w:before="0" w:beforeAutospacing="0" w:after="0" w:afterAutospacing="0"/>
        <w:ind w:firstLine="567"/>
        <w:jc w:val="both"/>
        <w:rPr>
          <w:color w:val="0F1115"/>
        </w:rPr>
      </w:pPr>
      <w:r w:rsidRPr="005F5ECC">
        <w:rPr>
          <w:rStyle w:val="a4"/>
          <w:color w:val="0F1115"/>
        </w:rPr>
        <w:lastRenderedPageBreak/>
        <w:t>Положительные примеры снижения неуспеваемости</w:t>
      </w:r>
      <w:r w:rsidR="00C00B27">
        <w:rPr>
          <w:rStyle w:val="a4"/>
          <w:color w:val="0F1115"/>
        </w:rPr>
        <w:t xml:space="preserve">. </w:t>
      </w:r>
      <w:r w:rsidRPr="005F5ECC">
        <w:rPr>
          <w:color w:val="0F1115"/>
        </w:rPr>
        <w:t>На противоположном полюсе находятся Каларский и Тунгокоченский районы, которым удалось добиться впечатляющих результатов. В Каларском районе показатель снизился со 100% в 2024 году до 0% к 2026 году, а в Тунгокоченском — также со 100% в 2024 до 0% в 2026 году (после промежуточного значения 33,33% в 2025). Такая динамика свидетельствует о целенаправленной работе по повышению качества подготовки, внедрении эффективных методик преподавания или, возможно, об изменении подходов к отбору участников экзамена. В любом случае, эти территории могут служить примером для других муниципалитетов с высокими показателями неуспеваемости.</w:t>
      </w:r>
    </w:p>
    <w:p w14:paraId="0E78F2D1" w14:textId="41603D43" w:rsidR="007E3167" w:rsidRPr="005F5ECC" w:rsidRDefault="007E3167" w:rsidP="00670833">
      <w:pPr>
        <w:pStyle w:val="ds-markdown-paragraph"/>
        <w:shd w:val="clear" w:color="auto" w:fill="FFFFFF"/>
        <w:spacing w:before="0" w:beforeAutospacing="0" w:after="0" w:afterAutospacing="0"/>
        <w:ind w:firstLine="567"/>
        <w:jc w:val="both"/>
        <w:rPr>
          <w:color w:val="0F1115"/>
        </w:rPr>
      </w:pPr>
      <w:r w:rsidRPr="005F5ECC">
        <w:rPr>
          <w:rStyle w:val="a4"/>
          <w:color w:val="0F1115"/>
        </w:rPr>
        <w:t>Территории с относительно стабильной ситуацией</w:t>
      </w:r>
      <w:r w:rsidR="00C00B27">
        <w:rPr>
          <w:rStyle w:val="a4"/>
          <w:color w:val="0F1115"/>
        </w:rPr>
        <w:t xml:space="preserve">. </w:t>
      </w:r>
      <w:r w:rsidRPr="005F5ECC">
        <w:rPr>
          <w:color w:val="0F1115"/>
        </w:rPr>
        <w:t xml:space="preserve">На фоне общего разброса выделяются муниципалитеты, демонстрирующие умеренные колебания в узком диапазоне. Городской округ «Город Чита» показывает наиболее стабильные результаты: доля </w:t>
      </w:r>
      <w:proofErr w:type="spellStart"/>
      <w:r w:rsidRPr="005F5ECC">
        <w:rPr>
          <w:color w:val="0F1115"/>
        </w:rPr>
        <w:t>несдавших</w:t>
      </w:r>
      <w:proofErr w:type="spellEnd"/>
      <w:r w:rsidRPr="005F5ECC">
        <w:rPr>
          <w:color w:val="0F1115"/>
        </w:rPr>
        <w:t xml:space="preserve"> снизилась с 21,21% в 2024 году до 22,9% в 2025 и далее до 13% в 2026 году. Это свидетельствует о планомерной работе городской системы образования и относительной независимости результатов от случайных факторов. Краснокаменский район также характеризуется умеренной динамикой (10% — 15,38% — 22,73%), хотя здесь намечается постепенный рост неуспеваемости. Шилкинский район сохраняет показатели на уровне 14—15% с небольшими ежегодными колебаниями, что можно признать удовлетворительным.</w:t>
      </w:r>
    </w:p>
    <w:p w14:paraId="3A667DD9" w14:textId="25BAF7E0" w:rsidR="007E3167" w:rsidRPr="005F5ECC" w:rsidRDefault="007E3167" w:rsidP="00670833">
      <w:pPr>
        <w:pStyle w:val="ds-markdown-paragraph"/>
        <w:shd w:val="clear" w:color="auto" w:fill="FFFFFF"/>
        <w:spacing w:before="0" w:beforeAutospacing="0" w:after="0" w:afterAutospacing="0"/>
        <w:ind w:firstLine="567"/>
        <w:jc w:val="both"/>
        <w:rPr>
          <w:color w:val="0F1115"/>
        </w:rPr>
      </w:pPr>
      <w:r w:rsidRPr="005F5ECC">
        <w:rPr>
          <w:rStyle w:val="a4"/>
          <w:color w:val="0F1115"/>
        </w:rPr>
        <w:t>Районы с нарастающей неуспеваемостью</w:t>
      </w:r>
      <w:r w:rsidR="00C00B27">
        <w:rPr>
          <w:rStyle w:val="a4"/>
          <w:color w:val="0F1115"/>
        </w:rPr>
        <w:t xml:space="preserve">. </w:t>
      </w:r>
      <w:r w:rsidRPr="005F5ECC">
        <w:rPr>
          <w:color w:val="0F1115"/>
        </w:rPr>
        <w:t xml:space="preserve">Отдельного внимания заслуживают территории, где доля </w:t>
      </w:r>
      <w:proofErr w:type="spellStart"/>
      <w:r w:rsidRPr="005F5ECC">
        <w:rPr>
          <w:color w:val="0F1115"/>
        </w:rPr>
        <w:t>несдавших</w:t>
      </w:r>
      <w:proofErr w:type="spellEnd"/>
      <w:r w:rsidRPr="005F5ECC">
        <w:rPr>
          <w:color w:val="0F1115"/>
        </w:rPr>
        <w:t xml:space="preserve"> неуклонно растет. Забайкальский район демонстрирует последовательное ухудшение: 33,33% в 2024, 42,86% в 2025 и 57,14% в 2026. Аналогичная тенденция прослеживается в Карымском районе (14,29% → 40% → 50%), Красночикойском (0% → 27,27% → 40%) и Могойтуйском (7,41% → 9,38% → 20%). В этих муниципалитетах требуется детальный анализ причин происходящего, включая проверку материально-технической базы, квалификации учителей и охвата дополнительными занятиями.</w:t>
      </w:r>
    </w:p>
    <w:p w14:paraId="7B88437C" w14:textId="54D90760" w:rsidR="007E3167" w:rsidRPr="005F5ECC" w:rsidRDefault="007E3167" w:rsidP="00670833">
      <w:pPr>
        <w:pStyle w:val="ds-markdown-paragraph"/>
        <w:shd w:val="clear" w:color="auto" w:fill="FFFFFF"/>
        <w:spacing w:before="0" w:beforeAutospacing="0" w:after="0" w:afterAutospacing="0"/>
        <w:ind w:firstLine="567"/>
        <w:jc w:val="both"/>
        <w:rPr>
          <w:color w:val="0F1115"/>
        </w:rPr>
      </w:pPr>
      <w:r w:rsidRPr="005F5ECC">
        <w:rPr>
          <w:rStyle w:val="a4"/>
          <w:color w:val="0F1115"/>
        </w:rPr>
        <w:t>Резкие изменения и непредсказуемость результатов</w:t>
      </w:r>
      <w:r w:rsidR="00C00B27">
        <w:rPr>
          <w:rStyle w:val="a4"/>
          <w:color w:val="0F1115"/>
        </w:rPr>
        <w:t xml:space="preserve">. </w:t>
      </w:r>
      <w:r w:rsidRPr="005F5ECC">
        <w:rPr>
          <w:color w:val="0F1115"/>
        </w:rPr>
        <w:t>Многие районы показывают резкие разнонаправленные изменения. Например, Калганский район: 0% в 2024, затем 33,33% в 2025 и снова 0% в 2026. Петровск-Забайкальский городской округ демонстрирует переход от 33,33% к 40% в 2025 году, а в 2026 году данные отсутствуют, что затрудняет оценку. Кыринский район показывает падение с 80% до 0% за два года с последующим ростом до 22,22% в 2026. Такие скачки часто характерны для малых выборок, когда результат одного-двух участников кардинально меняет процентное соотношение, однако в ряде случаев они могут указывать на нестабильность методической работы.</w:t>
      </w:r>
    </w:p>
    <w:p w14:paraId="01C63286" w14:textId="3B7655D6" w:rsidR="007E3167" w:rsidRPr="005F5ECC" w:rsidRDefault="007E3167" w:rsidP="00670833">
      <w:pPr>
        <w:pStyle w:val="ds-markdown-paragraph"/>
        <w:shd w:val="clear" w:color="auto" w:fill="FFFFFF"/>
        <w:spacing w:before="0" w:beforeAutospacing="0" w:after="0" w:afterAutospacing="0"/>
        <w:ind w:firstLine="567"/>
        <w:jc w:val="both"/>
        <w:rPr>
          <w:color w:val="0F1115"/>
        </w:rPr>
      </w:pPr>
      <w:r w:rsidRPr="005F5ECC">
        <w:rPr>
          <w:rStyle w:val="a4"/>
          <w:color w:val="0F1115"/>
        </w:rPr>
        <w:t>Показатели по образовательным организациям краевого и иного подчинения</w:t>
      </w:r>
      <w:r w:rsidR="00C00B27">
        <w:rPr>
          <w:rStyle w:val="a4"/>
          <w:color w:val="0F1115"/>
        </w:rPr>
        <w:t xml:space="preserve">. </w:t>
      </w:r>
      <w:r w:rsidRPr="005F5ECC">
        <w:rPr>
          <w:color w:val="0F1115"/>
        </w:rPr>
        <w:t xml:space="preserve">Учреждения, относящиеся к краевому ведению, демонстрируют устойчивый рост доли </w:t>
      </w:r>
      <w:proofErr w:type="spellStart"/>
      <w:r w:rsidRPr="005F5ECC">
        <w:rPr>
          <w:color w:val="0F1115"/>
        </w:rPr>
        <w:t>несдавших</w:t>
      </w:r>
      <w:proofErr w:type="spellEnd"/>
      <w:r w:rsidRPr="005F5ECC">
        <w:rPr>
          <w:color w:val="0F1115"/>
        </w:rPr>
        <w:t xml:space="preserve"> </w:t>
      </w:r>
      <w:r w:rsidR="00C00B27">
        <w:rPr>
          <w:color w:val="0F1115"/>
        </w:rPr>
        <w:t>-</w:t>
      </w:r>
      <w:r w:rsidRPr="005F5ECC">
        <w:rPr>
          <w:color w:val="0F1115"/>
        </w:rPr>
        <w:t xml:space="preserve"> с 1,8% в 2024 году до 5,13% в 2025 и 2026 годах. Несмотря на то, что абсолютные значения остаются невысокими по сравнению со многими муниципальными образованиями, сам факт двукратного роста заслуживает внимания и требует выяснения причин, чтобы предотвратить дальнейшее ухудшение.</w:t>
      </w:r>
    </w:p>
    <w:p w14:paraId="30717D43" w14:textId="470FE35E" w:rsidR="007E3167" w:rsidRPr="005F5ECC" w:rsidRDefault="00C00B27" w:rsidP="00670833">
      <w:pPr>
        <w:pStyle w:val="ds-markdown-paragraph"/>
        <w:shd w:val="clear" w:color="auto" w:fill="FFFFFF"/>
        <w:spacing w:before="0" w:beforeAutospacing="0" w:after="0" w:afterAutospacing="0"/>
        <w:ind w:firstLine="567"/>
        <w:jc w:val="both"/>
        <w:rPr>
          <w:color w:val="0F1115"/>
        </w:rPr>
      </w:pPr>
      <w:r w:rsidRPr="00C00B27">
        <w:rPr>
          <w:rStyle w:val="a4"/>
          <w:b w:val="0"/>
          <w:bCs w:val="0"/>
          <w:color w:val="0F1115"/>
        </w:rPr>
        <w:t>Таким образом, с</w:t>
      </w:r>
      <w:r w:rsidR="007E3167" w:rsidRPr="00C00B27">
        <w:rPr>
          <w:color w:val="0F1115"/>
        </w:rPr>
        <w:t>итуация</w:t>
      </w:r>
      <w:r w:rsidR="007E3167" w:rsidRPr="005F5ECC">
        <w:rPr>
          <w:color w:val="0F1115"/>
        </w:rPr>
        <w:t xml:space="preserve"> с результатами ЕГЭ по химии в Забайкальском крае остается напряженной. Высокая вариативность показателей, наличие территорий с критически низкими результатами и рост неуспеваемости в ряде районов требуют системных мер. Рекомендуется провести выездные проверки в муниципалитеты, где в 2026 году зафиксирована 100-процентная неуспеваемость, с целью анализа учебных программ, квалификации педагогов и оснащенности кабинетов химии. Положительный опыт Каларского и Тунгокоченского районов следует изучить и транслировать в другие территории. Особое внимание стоит уделить Забайкальскому, Карымскому и Красночикойскому районам, где неуспеваемость растет три года подряд, что указывает на системные, а не ситуативные проблемы.</w:t>
      </w:r>
    </w:p>
    <w:p w14:paraId="446608A0" w14:textId="65F91A2D" w:rsidR="00695596" w:rsidRDefault="00695596" w:rsidP="00C00B27">
      <w:pPr>
        <w:shd w:val="clear" w:color="auto" w:fill="FFFFFF"/>
        <w:spacing w:after="0" w:line="240" w:lineRule="auto"/>
        <w:jc w:val="center"/>
        <w:outlineLvl w:val="2"/>
        <w:rPr>
          <w:b/>
          <w:bCs/>
          <w:color w:val="0F1115"/>
          <w:sz w:val="24"/>
          <w:szCs w:val="24"/>
        </w:rPr>
      </w:pPr>
    </w:p>
    <w:p w14:paraId="206E1774" w14:textId="3A866E38" w:rsidR="00DC73F1" w:rsidRDefault="00DC73F1" w:rsidP="00C00B27">
      <w:pPr>
        <w:shd w:val="clear" w:color="auto" w:fill="FFFFFF"/>
        <w:spacing w:after="0" w:line="240" w:lineRule="auto"/>
        <w:jc w:val="center"/>
        <w:outlineLvl w:val="2"/>
        <w:rPr>
          <w:b/>
          <w:bCs/>
          <w:color w:val="0F1115"/>
          <w:sz w:val="24"/>
          <w:szCs w:val="24"/>
        </w:rPr>
      </w:pPr>
    </w:p>
    <w:p w14:paraId="523F3335" w14:textId="5D9C626D" w:rsidR="00DC73F1" w:rsidRDefault="00DC73F1" w:rsidP="00C00B27">
      <w:pPr>
        <w:shd w:val="clear" w:color="auto" w:fill="FFFFFF"/>
        <w:spacing w:after="0" w:line="240" w:lineRule="auto"/>
        <w:jc w:val="center"/>
        <w:outlineLvl w:val="2"/>
        <w:rPr>
          <w:b/>
          <w:bCs/>
          <w:color w:val="0F1115"/>
          <w:sz w:val="24"/>
          <w:szCs w:val="24"/>
        </w:rPr>
      </w:pPr>
    </w:p>
    <w:p w14:paraId="5378D832" w14:textId="5E0AE5E1" w:rsidR="00DC73F1" w:rsidRDefault="00DC73F1" w:rsidP="00C00B27">
      <w:pPr>
        <w:shd w:val="clear" w:color="auto" w:fill="FFFFFF"/>
        <w:spacing w:after="0" w:line="240" w:lineRule="auto"/>
        <w:jc w:val="center"/>
        <w:outlineLvl w:val="2"/>
        <w:rPr>
          <w:b/>
          <w:bCs/>
          <w:color w:val="0F1115"/>
          <w:sz w:val="24"/>
          <w:szCs w:val="24"/>
        </w:rPr>
      </w:pPr>
    </w:p>
    <w:p w14:paraId="6321E245" w14:textId="25F262BC" w:rsidR="00DC73F1" w:rsidRDefault="00DC73F1" w:rsidP="00C00B27">
      <w:pPr>
        <w:shd w:val="clear" w:color="auto" w:fill="FFFFFF"/>
        <w:spacing w:after="0" w:line="240" w:lineRule="auto"/>
        <w:jc w:val="center"/>
        <w:outlineLvl w:val="2"/>
        <w:rPr>
          <w:b/>
          <w:bCs/>
          <w:color w:val="0F1115"/>
          <w:sz w:val="24"/>
          <w:szCs w:val="24"/>
        </w:rPr>
      </w:pPr>
    </w:p>
    <w:p w14:paraId="5EC28ED3" w14:textId="77777777" w:rsidR="00DC73F1" w:rsidRDefault="00DC73F1" w:rsidP="00C00B27">
      <w:pPr>
        <w:shd w:val="clear" w:color="auto" w:fill="FFFFFF"/>
        <w:spacing w:after="0" w:line="240" w:lineRule="auto"/>
        <w:jc w:val="center"/>
        <w:outlineLvl w:val="2"/>
        <w:rPr>
          <w:b/>
          <w:bCs/>
          <w:color w:val="0F1115"/>
          <w:sz w:val="24"/>
          <w:szCs w:val="24"/>
        </w:rPr>
      </w:pPr>
    </w:p>
    <w:p w14:paraId="11F31121" w14:textId="402E1EF2" w:rsidR="009E00E9" w:rsidRPr="005F5ECC" w:rsidRDefault="009E00E9" w:rsidP="00C00B27">
      <w:pPr>
        <w:shd w:val="clear" w:color="auto" w:fill="FFFFFF"/>
        <w:spacing w:after="0" w:line="240" w:lineRule="auto"/>
        <w:jc w:val="center"/>
        <w:outlineLvl w:val="2"/>
        <w:rPr>
          <w:b/>
          <w:bCs/>
          <w:color w:val="0F1115"/>
          <w:sz w:val="24"/>
          <w:szCs w:val="24"/>
        </w:rPr>
      </w:pPr>
      <w:r w:rsidRPr="005F5ECC">
        <w:rPr>
          <w:b/>
          <w:bCs/>
          <w:color w:val="0F1115"/>
          <w:sz w:val="24"/>
          <w:szCs w:val="24"/>
        </w:rPr>
        <w:lastRenderedPageBreak/>
        <w:t>Доля участников, получивших от минимального до 60 баллов</w:t>
      </w:r>
    </w:p>
    <w:p w14:paraId="0972F8F6" w14:textId="4B6C9AEB" w:rsidR="009E00E9" w:rsidRPr="005F5ECC" w:rsidRDefault="009E00E9" w:rsidP="005F5ECC">
      <w:pPr>
        <w:pStyle w:val="3"/>
        <w:shd w:val="clear" w:color="auto" w:fill="FFFFFF"/>
        <w:spacing w:before="0" w:beforeAutospacing="0" w:after="0" w:afterAutospacing="0"/>
        <w:rPr>
          <w:color w:val="0F1115"/>
          <w:sz w:val="24"/>
          <w:szCs w:val="24"/>
        </w:rPr>
      </w:pPr>
      <w:r w:rsidRPr="005F5ECC">
        <w:rPr>
          <w:noProof/>
          <w:sz w:val="24"/>
          <w:szCs w:val="24"/>
        </w:rPr>
        <w:drawing>
          <wp:inline distT="0" distB="0" distL="0" distR="0" wp14:anchorId="2302EE46" wp14:editId="3E54CC19">
            <wp:extent cx="9544050" cy="4169228"/>
            <wp:effectExtent l="0" t="0" r="0" b="317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EDD657" w14:textId="4783F60F"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color w:val="0F1115"/>
        </w:rPr>
        <w:t xml:space="preserve">Представленные данные характеризуют промежуточную группу выпускников – тех, кто преодолел минимальный порог, но не дотянул до высоких результатов (60 баллов и выше). Этот показатель важен для оценки качества базовой подготовки: высокая доля таких участников может свидетельствовать о недостаточной углублённой работе с одарёнными детьми, а крайне низкая – либо о провале экзамена (попадание в группу </w:t>
      </w:r>
      <w:proofErr w:type="spellStart"/>
      <w:r w:rsidRPr="005F5ECC">
        <w:rPr>
          <w:color w:val="0F1115"/>
        </w:rPr>
        <w:t>несдавших</w:t>
      </w:r>
      <w:proofErr w:type="spellEnd"/>
      <w:r w:rsidRPr="005F5ECC">
        <w:rPr>
          <w:color w:val="0F1115"/>
        </w:rPr>
        <w:t xml:space="preserve">), либо, наоборот, о массовом выходе на </w:t>
      </w:r>
      <w:proofErr w:type="spellStart"/>
      <w:r w:rsidRPr="005F5ECC">
        <w:rPr>
          <w:color w:val="0F1115"/>
        </w:rPr>
        <w:t>высокобалльный</w:t>
      </w:r>
      <w:proofErr w:type="spellEnd"/>
      <w:r w:rsidRPr="005F5ECC">
        <w:rPr>
          <w:color w:val="0F1115"/>
        </w:rPr>
        <w:t xml:space="preserve"> уровень. </w:t>
      </w:r>
    </w:p>
    <w:p w14:paraId="76769E22" w14:textId="70DA0235"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Общая динамика</w:t>
      </w:r>
      <w:r w:rsidR="00C00B27">
        <w:rPr>
          <w:rStyle w:val="a4"/>
          <w:color w:val="0F1115"/>
        </w:rPr>
        <w:t xml:space="preserve">. </w:t>
      </w:r>
      <w:r w:rsidRPr="005F5ECC">
        <w:rPr>
          <w:color w:val="0F1115"/>
        </w:rPr>
        <w:t>В целом по краю наблюдается значительная вариативность показателя – от 0 до 100% в разные годы в разных муниципалитетах. При этом устойчивых трендов на уровне большинства территорий не прослеживается: резкие колебания от года к году являются скорее правилом, чем исключением. Это подтверждает высокую зависимость результатов от состава участников в конкретный экзаменационный период, особенно в районах с малым числом сдающих.</w:t>
      </w:r>
    </w:p>
    <w:p w14:paraId="1851DC3B" w14:textId="7CDDEAB8"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Территории с устойчиво высокими значениями (близкими к 100%)</w:t>
      </w:r>
      <w:r w:rsidR="00C00B27">
        <w:rPr>
          <w:rStyle w:val="a4"/>
          <w:color w:val="0F1115"/>
        </w:rPr>
        <w:t xml:space="preserve">. </w:t>
      </w:r>
      <w:r w:rsidRPr="005F5ECC">
        <w:rPr>
          <w:color w:val="0F1115"/>
        </w:rPr>
        <w:t xml:space="preserve">В ряде муниципалитетов доля участников, попавших в диапазон «минимальный балл – 60», регулярно превышает 80–100%, что говорит о том, что основная масса сдающих справляется с экзаменом, но не показывает выдающихся результатов. Например, Калганский район демонстрирует 100% в 2024 и 2026 годах (с кратковременным снижением до 66,67% в 2025). Сретенский район, имея 50% в 2024, выходит на 100% в 2025 и 2026 годах – при этом, согласно данным о неуспеваемости, там в эти годы нулевая доля </w:t>
      </w:r>
      <w:proofErr w:type="spellStart"/>
      <w:r w:rsidRPr="005F5ECC">
        <w:rPr>
          <w:color w:val="0F1115"/>
        </w:rPr>
        <w:t>несдавших</w:t>
      </w:r>
      <w:proofErr w:type="spellEnd"/>
      <w:r w:rsidRPr="005F5ECC">
        <w:rPr>
          <w:color w:val="0F1115"/>
        </w:rPr>
        <w:t xml:space="preserve">, следовательно, все участники либо попали в данную промежуточную группу, либо набрали выше 60 баллов </w:t>
      </w:r>
      <w:r w:rsidRPr="005F5ECC">
        <w:rPr>
          <w:color w:val="0F1115"/>
        </w:rPr>
        <w:lastRenderedPageBreak/>
        <w:t xml:space="preserve">(но последнее маловероятно, так как тогда доля этой категории была бы ниже). Акшинский район в 2025 году показал 100% при нулевой неуспеваемости, однако в 2026 году ситуация кардинально меняется (о чём ниже). Александрово-Заводский район в 2024 году имел 100% при нулевой доле </w:t>
      </w:r>
      <w:proofErr w:type="spellStart"/>
      <w:r w:rsidRPr="005F5ECC">
        <w:rPr>
          <w:color w:val="0F1115"/>
        </w:rPr>
        <w:t>несдавших</w:t>
      </w:r>
      <w:proofErr w:type="spellEnd"/>
      <w:r w:rsidRPr="005F5ECC">
        <w:rPr>
          <w:color w:val="0F1115"/>
        </w:rPr>
        <w:t xml:space="preserve">, что указывает на отсутствие </w:t>
      </w:r>
      <w:proofErr w:type="spellStart"/>
      <w:r w:rsidRPr="005F5ECC">
        <w:rPr>
          <w:color w:val="0F1115"/>
        </w:rPr>
        <w:t>высокобалльников</w:t>
      </w:r>
      <w:proofErr w:type="spellEnd"/>
      <w:r w:rsidRPr="005F5ECC">
        <w:rPr>
          <w:color w:val="0F1115"/>
        </w:rPr>
        <w:t xml:space="preserve"> в тот год.</w:t>
      </w:r>
    </w:p>
    <w:p w14:paraId="0407EBFE" w14:textId="77777777" w:rsidR="00C00B27"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Территории с аномально низкими значениями (0% или близкие к тому)</w:t>
      </w:r>
      <w:r w:rsidR="00C00B27">
        <w:rPr>
          <w:rStyle w:val="a4"/>
          <w:color w:val="0F1115"/>
        </w:rPr>
        <w:t xml:space="preserve">. </w:t>
      </w:r>
      <w:r w:rsidRPr="005F5ECC">
        <w:rPr>
          <w:color w:val="0F1115"/>
        </w:rPr>
        <w:t>Нулевой показатель в данной категории может иметь двоякую природу. С одной стороны, это может означать, что все участники либо провалили экзамен (тогда они учитываются в доле неуспевающих), либо, напротив, все набрали 60+ баллов. Для корректной оценки необходимо обращаться к параллельным данным.</w:t>
      </w:r>
    </w:p>
    <w:p w14:paraId="78F443AF" w14:textId="2632C04C"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Каларский район</w:t>
      </w:r>
      <w:r w:rsidRPr="005F5ECC">
        <w:rPr>
          <w:color w:val="0F1115"/>
        </w:rPr>
        <w:t> демонстрирует 0% во все три года. При этом, как мы видели ранее, в 2024 году там была 100% неуспеваемость, а в 2025–2026 – 0% неуспевающих. Следовательно, в 2024 году все сдающие не преодолели порог, поэтому в промежуточной группе никого нет; в 2025–2026 годах, напротив, все участники сдали экзамен на высокие баллы (выше 60), что является положительным результатом.</w:t>
      </w:r>
    </w:p>
    <w:p w14:paraId="4DD58397" w14:textId="77777777"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Ононский район</w:t>
      </w:r>
      <w:r w:rsidRPr="005F5ECC">
        <w:rPr>
          <w:color w:val="0F1115"/>
        </w:rPr>
        <w:t> – 60% в 2024, затем 0% в 2025 и 2026. При этом в 2025 году там была 50% неуспеваемость, а в 2026 – 100% неуспеваемость. Таким образом, нулевые значения в 2025–2026 объясняются полным провалом экзамена (в 2026 все не сдали, в 2025 – половина не сдали, а оставшиеся, вероятно, набрали выше 60? но там 0% в промежутке, значит либо все не сдали, либо высокие, но при 50% неуспеваемости, оставшиеся 50% могли быть высокими – так что интерпретация сложная). В 2026 при 100% неуспеваемости – логично 0% в промежуточной группе.</w:t>
      </w:r>
    </w:p>
    <w:p w14:paraId="13260ACE" w14:textId="77777777"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Городской округ ЗАТО «Поселок Горный»</w:t>
      </w:r>
      <w:r w:rsidRPr="005F5ECC">
        <w:rPr>
          <w:color w:val="0F1115"/>
        </w:rPr>
        <w:t> – в 2024 году 60% в промежуточной группе, в 2025 – 28,57%, в 2026 – 0%. При этом по неуспеваемости там 20%, 14,29% и 100% соответственно. То есть в 2026 году все участники либо не сдали, либо набрали выше 60 (но при 100% неуспеваемости – все провалили, значит 0% в промежуточной группе закономерно).</w:t>
      </w:r>
    </w:p>
    <w:p w14:paraId="3579373C" w14:textId="77777777"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Шелопугинский район</w:t>
      </w:r>
      <w:r w:rsidRPr="005F5ECC">
        <w:rPr>
          <w:color w:val="0F1115"/>
        </w:rPr>
        <w:t> – 100% в 2024, 0% в 2025 и 2026. По неуспеваемости там 0% в 2024, 100% в 2025 и 100% в 2026. Значит, в 2024 все сдали и попали в промежуток (</w:t>
      </w:r>
      <w:proofErr w:type="spellStart"/>
      <w:r w:rsidRPr="005F5ECC">
        <w:rPr>
          <w:color w:val="0F1115"/>
        </w:rPr>
        <w:t>высокобалльников</w:t>
      </w:r>
      <w:proofErr w:type="spellEnd"/>
      <w:r w:rsidRPr="005F5ECC">
        <w:rPr>
          <w:color w:val="0F1115"/>
        </w:rPr>
        <w:t xml:space="preserve"> не было), а в 2025–2026 все провалили – соответственно, промежуточная доля равна нулю.</w:t>
      </w:r>
    </w:p>
    <w:p w14:paraId="0648CDB2" w14:textId="77777777"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color w:val="0F1115"/>
        </w:rPr>
        <w:t>Таким образом, низкие значения часто сопряжены с массовой неуспеваемостью, что требует отдельного внимания к этим территориям.</w:t>
      </w:r>
    </w:p>
    <w:p w14:paraId="70F9F911" w14:textId="71AB0799"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Муниципалитеты с постепенным снижением доли промежуточных результатов</w:t>
      </w:r>
      <w:r w:rsidR="00C00B27">
        <w:rPr>
          <w:rStyle w:val="a4"/>
          <w:color w:val="0F1115"/>
        </w:rPr>
        <w:t xml:space="preserve">. </w:t>
      </w:r>
      <w:r w:rsidRPr="005F5ECC">
        <w:rPr>
          <w:color w:val="0F1115"/>
        </w:rPr>
        <w:t xml:space="preserve">Ряд районов показывают устойчивое падение доли участников, набравших от минимума до 60 баллов. Это может быть как негативным сигналом (если падение происходит за счёт роста неуспеваемости), так и позитивным (если растёт доля </w:t>
      </w:r>
      <w:proofErr w:type="spellStart"/>
      <w:r w:rsidRPr="005F5ECC">
        <w:rPr>
          <w:color w:val="0F1115"/>
        </w:rPr>
        <w:t>высокобалльников</w:t>
      </w:r>
      <w:proofErr w:type="spellEnd"/>
      <w:r w:rsidRPr="005F5ECC">
        <w:rPr>
          <w:color w:val="0F1115"/>
        </w:rPr>
        <w:t>). Однако в совокупности с предыдущим анализом чаще встречается первый сценарий.</w:t>
      </w:r>
    </w:p>
    <w:p w14:paraId="40D50367" w14:textId="77777777"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Забайкальский район</w:t>
      </w:r>
      <w:r w:rsidRPr="005F5ECC">
        <w:rPr>
          <w:color w:val="0F1115"/>
        </w:rPr>
        <w:t xml:space="preserve">: 66,67% → 42,86% → 14,29%. Параллельно там растёт доля </w:t>
      </w:r>
      <w:proofErr w:type="spellStart"/>
      <w:r w:rsidRPr="005F5ECC">
        <w:rPr>
          <w:color w:val="0F1115"/>
        </w:rPr>
        <w:t>несдавших</w:t>
      </w:r>
      <w:proofErr w:type="spellEnd"/>
      <w:r w:rsidRPr="005F5ECC">
        <w:rPr>
          <w:color w:val="0F1115"/>
        </w:rPr>
        <w:t xml:space="preserve"> (33,33% → 42,86% → 57,14%). Следовательно, сокращение промежуточной группы происходит за счёт перехода участников в категорию неуспевающих – крайне тревожная тенденция.</w:t>
      </w:r>
    </w:p>
    <w:p w14:paraId="46F05491" w14:textId="77777777"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Красночикойский район</w:t>
      </w:r>
      <w:r w:rsidRPr="005F5ECC">
        <w:rPr>
          <w:color w:val="0F1115"/>
        </w:rPr>
        <w:t xml:space="preserve">: 71,43% → 36,36% → 60%. Здесь нет монотонности, но в 2025 было резкое падение, а в 2026 частичный рост. При этом неуспеваемость там росла (0% → 27,27% → 40%), так что снижение промежуточной группы в 2025 связано с ростом </w:t>
      </w:r>
      <w:proofErr w:type="spellStart"/>
      <w:r w:rsidRPr="005F5ECC">
        <w:rPr>
          <w:color w:val="0F1115"/>
        </w:rPr>
        <w:t>несдавших</w:t>
      </w:r>
      <w:proofErr w:type="spellEnd"/>
      <w:r w:rsidRPr="005F5ECC">
        <w:rPr>
          <w:color w:val="0F1115"/>
        </w:rPr>
        <w:t>, а в 2026 – частичное восстановление за счёт, возможно, улучшения подготовки.</w:t>
      </w:r>
    </w:p>
    <w:p w14:paraId="0CE929D4" w14:textId="77777777"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Читинский район</w:t>
      </w:r>
      <w:r w:rsidRPr="005F5ECC">
        <w:rPr>
          <w:color w:val="0F1115"/>
        </w:rPr>
        <w:t>: 66,67% → 45,45% → 31,25% – снижение, при этом неуспеваемость также растёт (16,67% → 27,27% → 31,25%). Опять же, падение промежуточного показателя сопровождается ухудшением общих результатов.</w:t>
      </w:r>
    </w:p>
    <w:p w14:paraId="67F653C0" w14:textId="77777777"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Оловяннинский район</w:t>
      </w:r>
      <w:r w:rsidRPr="005F5ECC">
        <w:rPr>
          <w:color w:val="0F1115"/>
        </w:rPr>
        <w:t xml:space="preserve">: 50% → 66,67% → 28,57% – падение в 2026, при этом неуспеваемость там колебалась (33,33% → 33,33% → 28,57% – даже небольшое снижение). Здесь сокращение промежуточной группы в 2026 может указывать на рост доли </w:t>
      </w:r>
      <w:proofErr w:type="spellStart"/>
      <w:r w:rsidRPr="005F5ECC">
        <w:rPr>
          <w:color w:val="0F1115"/>
        </w:rPr>
        <w:t>высокобалльников</w:t>
      </w:r>
      <w:proofErr w:type="spellEnd"/>
      <w:r w:rsidRPr="005F5ECC">
        <w:rPr>
          <w:color w:val="0F1115"/>
        </w:rPr>
        <w:t xml:space="preserve"> (поскольку неуспеваемость не выросла). Это позитивный момент.</w:t>
      </w:r>
    </w:p>
    <w:p w14:paraId="108A3505" w14:textId="2DD6EB63"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Территории с ростом доли промежуточных результатов</w:t>
      </w:r>
      <w:r w:rsidR="00695596">
        <w:rPr>
          <w:rStyle w:val="a4"/>
          <w:color w:val="0F1115"/>
        </w:rPr>
        <w:t xml:space="preserve">. </w:t>
      </w:r>
      <w:r w:rsidRPr="005F5ECC">
        <w:rPr>
          <w:color w:val="0F1115"/>
        </w:rPr>
        <w:t xml:space="preserve">Некоторые муниципалитеты демонстрируют увеличение доли участников в этом диапазоне, что часто связано с выходом из зоны неуспеваемости (если ранее были высокие доли </w:t>
      </w:r>
      <w:proofErr w:type="spellStart"/>
      <w:r w:rsidRPr="005F5ECC">
        <w:rPr>
          <w:color w:val="0F1115"/>
        </w:rPr>
        <w:t>несдавших</w:t>
      </w:r>
      <w:proofErr w:type="spellEnd"/>
      <w:r w:rsidRPr="005F5ECC">
        <w:rPr>
          <w:color w:val="0F1115"/>
        </w:rPr>
        <w:t>).</w:t>
      </w:r>
    </w:p>
    <w:p w14:paraId="3B270C4C" w14:textId="77777777" w:rsidR="00695596"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lastRenderedPageBreak/>
        <w:t>Нерчинский район</w:t>
      </w:r>
      <w:r w:rsidRPr="005F5ECC">
        <w:rPr>
          <w:color w:val="0F1115"/>
        </w:rPr>
        <w:t xml:space="preserve">: 57,14% → 14,29% → 37,5% – здесь нет устойчивого роста, но в 2026 показатель выше, чем в 2025. При этом неуспеваемость там: 14,29% → 42,86% → 37,5% – то есть неуспеваемость выросла, а потом немного снизилась; промежуточная доля в 2026 тоже выросла, но всё ещё ниже 2024 </w:t>
      </w:r>
      <w:proofErr w:type="gramStart"/>
      <w:r w:rsidRPr="005F5ECC">
        <w:rPr>
          <w:color w:val="0F1115"/>
        </w:rPr>
        <w:t>года.</w:t>
      </w:r>
      <w:r w:rsidR="00695596">
        <w:rPr>
          <w:color w:val="0F1115"/>
        </w:rPr>
        <w:t>.</w:t>
      </w:r>
      <w:proofErr w:type="gramEnd"/>
    </w:p>
    <w:p w14:paraId="0129D678" w14:textId="6D323BA5"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Могойтуйский район</w:t>
      </w:r>
      <w:r w:rsidRPr="005F5ECC">
        <w:rPr>
          <w:color w:val="0F1115"/>
        </w:rPr>
        <w:t>: 51,85% → 59,38% → 57,5% – относительно стабильно с небольшим ростом в 2025 и небольшим спадом в 2026. Неуспеваемость там растёт (7,41% → 9,38% → 20%), что говорит о том, что рост промежуточной доли не компенсирует ухудшение, но в целом показатели средние.</w:t>
      </w:r>
    </w:p>
    <w:p w14:paraId="3D157AB5"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Кыринский район</w:t>
      </w:r>
      <w:r w:rsidRPr="005F5ECC">
        <w:rPr>
          <w:color w:val="0F1115"/>
        </w:rPr>
        <w:t xml:space="preserve">: 20% → 66,67% → 66,67% – заметный рост в 2025 и сохранение в 2026. При этом неуспеваемость там: 80% → 0% → 22,22% – то есть в 2025 все сдали, и большая часть попала в промежуточную зону, а в 2026 появились неуспевающие, но промежуточная доля осталась высокой – значит, сократилась доля </w:t>
      </w:r>
      <w:proofErr w:type="spellStart"/>
      <w:r w:rsidRPr="005F5ECC">
        <w:rPr>
          <w:color w:val="0F1115"/>
        </w:rPr>
        <w:t>высокобалльников</w:t>
      </w:r>
      <w:proofErr w:type="spellEnd"/>
      <w:r w:rsidRPr="005F5ECC">
        <w:rPr>
          <w:color w:val="0F1115"/>
        </w:rPr>
        <w:t>.</w:t>
      </w:r>
    </w:p>
    <w:p w14:paraId="5C9D3E11" w14:textId="6A714804"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Резкие разнонаправленные изменения</w:t>
      </w:r>
      <w:r w:rsidR="00695596">
        <w:rPr>
          <w:rStyle w:val="a4"/>
          <w:color w:val="0F1115"/>
        </w:rPr>
        <w:t xml:space="preserve">. </w:t>
      </w:r>
      <w:r w:rsidRPr="005F5ECC">
        <w:rPr>
          <w:color w:val="0F1115"/>
        </w:rPr>
        <w:t xml:space="preserve">Многие районы показывают скачки, которые трудно объяснить без учёта малых выборок. </w:t>
      </w:r>
      <w:r w:rsidRPr="005F5ECC">
        <w:rPr>
          <w:rStyle w:val="a4"/>
          <w:color w:val="0F1115"/>
        </w:rPr>
        <w:t>Акшинский</w:t>
      </w:r>
      <w:r w:rsidRPr="005F5ECC">
        <w:rPr>
          <w:color w:val="0F1115"/>
        </w:rPr>
        <w:t>: 75% → 100% → 0% – при этом неуспеваемость: 25% → 0% → 100%. В 2026 все провалили, поэтому 0% в промежуточной группе.</w:t>
      </w:r>
    </w:p>
    <w:p w14:paraId="1762FED3"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Балейский</w:t>
      </w:r>
      <w:r w:rsidRPr="005F5ECC">
        <w:rPr>
          <w:color w:val="0F1115"/>
        </w:rPr>
        <w:t>: 50% → 100% → 50% – при неуспеваемости 0% → 0% → 33,33% – в 2025 все сдали и попали в промежуток, в 2026 часть провалила, а оставшиеся, видимо, распределились между промежуточной и высокой зонами.</w:t>
      </w:r>
    </w:p>
    <w:p w14:paraId="4BD6A6AA"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Приаргунский</w:t>
      </w:r>
      <w:r w:rsidRPr="005F5ECC">
        <w:rPr>
          <w:color w:val="0F1115"/>
        </w:rPr>
        <w:t xml:space="preserve">: 100% → 62,5% → 60% – постепенное снижение, но неуспеваемость там росла (0% → 25% → 40%), так что падение промежуточной доли объясняется ростом </w:t>
      </w:r>
      <w:proofErr w:type="spellStart"/>
      <w:r w:rsidRPr="005F5ECC">
        <w:rPr>
          <w:color w:val="0F1115"/>
        </w:rPr>
        <w:t>несдавших</w:t>
      </w:r>
      <w:proofErr w:type="spellEnd"/>
      <w:r w:rsidRPr="005F5ECC">
        <w:rPr>
          <w:color w:val="0F1115"/>
        </w:rPr>
        <w:t>.</w:t>
      </w:r>
    </w:p>
    <w:p w14:paraId="04C4A293"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Хилокский</w:t>
      </w:r>
      <w:r w:rsidRPr="005F5ECC">
        <w:rPr>
          <w:color w:val="0F1115"/>
        </w:rPr>
        <w:t>: 30% → 20% → 16,67% – снижение, при этом неуспеваемость высокая и растёт (40% → 70% → 66,67%) – значит, ухудшение общей картины.</w:t>
      </w:r>
    </w:p>
    <w:p w14:paraId="673FC394" w14:textId="6949423D"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rStyle w:val="a4"/>
          <w:color w:val="0F1115"/>
        </w:rPr>
        <w:t>Показатели по образовательным организациям краевого и иного подчинения</w:t>
      </w:r>
      <w:r w:rsidR="00695596">
        <w:rPr>
          <w:rStyle w:val="a4"/>
          <w:color w:val="0F1115"/>
        </w:rPr>
        <w:t xml:space="preserve">. </w:t>
      </w:r>
      <w:r w:rsidRPr="005F5ECC">
        <w:rPr>
          <w:color w:val="0F1115"/>
        </w:rPr>
        <w:t xml:space="preserve">Здесь фиксируется устойчивое снижение доли участников в промежуточном диапазоне: 46,43% в 2024 году, 25,64% в 2025 и 25,6% в 2026. Одновременно с этим, как мы видели ранее, доля </w:t>
      </w:r>
      <w:proofErr w:type="spellStart"/>
      <w:r w:rsidRPr="005F5ECC">
        <w:rPr>
          <w:color w:val="0F1115"/>
        </w:rPr>
        <w:t>несдавших</w:t>
      </w:r>
      <w:proofErr w:type="spellEnd"/>
      <w:r w:rsidRPr="005F5ECC">
        <w:rPr>
          <w:color w:val="0F1115"/>
        </w:rPr>
        <w:t xml:space="preserve"> в этих учреждениях выросла с 1,8% до 5,13% и сохранилась на этом уровне. Таким образом, сокращение промежуточной группы происходит не столько за счёт роста неуспеваемости (она выросла, но незначительно), сколько за счёт перехода части участников в категорию </w:t>
      </w:r>
      <w:proofErr w:type="spellStart"/>
      <w:r w:rsidRPr="005F5ECC">
        <w:rPr>
          <w:color w:val="0F1115"/>
        </w:rPr>
        <w:t>высокобалльников</w:t>
      </w:r>
      <w:proofErr w:type="spellEnd"/>
      <w:r w:rsidRPr="005F5ECC">
        <w:rPr>
          <w:color w:val="0F1115"/>
        </w:rPr>
        <w:t xml:space="preserve"> (свыше 60). Это можно расценивать как положительный сдвиг, свидетельствующий о повышении качества подготовки в краевых учреждениях.</w:t>
      </w:r>
    </w:p>
    <w:p w14:paraId="06DDE233" w14:textId="6D2C6EF3" w:rsidR="007E3167" w:rsidRPr="005F5ECC" w:rsidRDefault="00695596" w:rsidP="00C00B27">
      <w:pPr>
        <w:pStyle w:val="ds-markdown-paragraph"/>
        <w:shd w:val="clear" w:color="auto" w:fill="FFFFFF"/>
        <w:spacing w:before="0" w:beforeAutospacing="0" w:after="0" w:afterAutospacing="0"/>
        <w:ind w:firstLine="567"/>
        <w:jc w:val="both"/>
        <w:rPr>
          <w:color w:val="0F1115"/>
        </w:rPr>
      </w:pPr>
      <w:r>
        <w:rPr>
          <w:color w:val="0F1115"/>
        </w:rPr>
        <w:t>Таким образом, п</w:t>
      </w:r>
      <w:r w:rsidR="007E3167" w:rsidRPr="005F5ECC">
        <w:rPr>
          <w:color w:val="0F1115"/>
        </w:rPr>
        <w:t xml:space="preserve">роведённый анализ показывает, что доля участников, набравших от минимального балла до 60, является крайне изменчивым показателем, тесно связанным с динамикой неуспеваемости. В большинстве территорий снижение этой доли сопровождается ростом числа </w:t>
      </w:r>
      <w:proofErr w:type="spellStart"/>
      <w:r w:rsidR="007E3167" w:rsidRPr="005F5ECC">
        <w:rPr>
          <w:color w:val="0F1115"/>
        </w:rPr>
        <w:t>несдавших</w:t>
      </w:r>
      <w:proofErr w:type="spellEnd"/>
      <w:r w:rsidR="007E3167" w:rsidRPr="005F5ECC">
        <w:rPr>
          <w:color w:val="0F1115"/>
        </w:rPr>
        <w:t xml:space="preserve">, что указывает на ухудшение общей подготовки выпускников (Забайкальский, Читинский, Хилокский, Красночикойский районы и др.). Напротив, в краевых учреждениях снижение промежуточной доли происходит на фоне стабильно низкой неуспеваемости, что говорит о повышении доли </w:t>
      </w:r>
      <w:proofErr w:type="spellStart"/>
      <w:r w:rsidR="007E3167" w:rsidRPr="005F5ECC">
        <w:rPr>
          <w:color w:val="0F1115"/>
        </w:rPr>
        <w:t>высокобалльников</w:t>
      </w:r>
      <w:proofErr w:type="spellEnd"/>
      <w:r w:rsidR="007E3167" w:rsidRPr="005F5ECC">
        <w:rPr>
          <w:color w:val="0F1115"/>
        </w:rPr>
        <w:t xml:space="preserve"> – это позитивный сигнал.</w:t>
      </w:r>
    </w:p>
    <w:p w14:paraId="093B6DF6" w14:textId="77777777"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color w:val="0F1115"/>
        </w:rPr>
        <w:t>Особую тревогу вызывают муниципалитеты, где в 2026 году доля промежуточных результатов упала до нуля из-за массовой неуспеваемости (Акшинский, Горный, Ононский, Шелопугинский). Эти территории требуют немедленного вмешательства – пересмотра методик преподавания, усиления индивидуальной работы с учащимися и организации дополнительных занятий.</w:t>
      </w:r>
    </w:p>
    <w:p w14:paraId="47F62905" w14:textId="77777777" w:rsidR="007E3167" w:rsidRPr="005F5ECC" w:rsidRDefault="007E3167" w:rsidP="00C00B27">
      <w:pPr>
        <w:pStyle w:val="ds-markdown-paragraph"/>
        <w:shd w:val="clear" w:color="auto" w:fill="FFFFFF"/>
        <w:spacing w:before="0" w:beforeAutospacing="0" w:after="0" w:afterAutospacing="0"/>
        <w:ind w:firstLine="567"/>
        <w:jc w:val="both"/>
        <w:rPr>
          <w:color w:val="0F1115"/>
        </w:rPr>
      </w:pPr>
      <w:r w:rsidRPr="005F5ECC">
        <w:rPr>
          <w:color w:val="0F1115"/>
        </w:rPr>
        <w:t>С другой стороны, такие районы, как Каларский, где нулевая промежуточная доля сочетается с нулевой неуспеваемостью, демонстрируют высокие достижения – все сдающие показывают результаты выше 60 баллов, что является ориентиром для остальных.</w:t>
      </w:r>
    </w:p>
    <w:p w14:paraId="68AE2907" w14:textId="64F66A37" w:rsidR="00695596" w:rsidRDefault="00695596" w:rsidP="00695596">
      <w:pPr>
        <w:shd w:val="clear" w:color="auto" w:fill="FFFFFF"/>
        <w:spacing w:after="0" w:line="240" w:lineRule="auto"/>
        <w:jc w:val="center"/>
        <w:outlineLvl w:val="2"/>
        <w:rPr>
          <w:b/>
          <w:bCs/>
          <w:color w:val="0F1115"/>
          <w:sz w:val="24"/>
          <w:szCs w:val="24"/>
        </w:rPr>
      </w:pPr>
    </w:p>
    <w:p w14:paraId="5C55A342" w14:textId="7606FB73" w:rsidR="001F115B" w:rsidRDefault="001F115B" w:rsidP="00695596">
      <w:pPr>
        <w:shd w:val="clear" w:color="auto" w:fill="FFFFFF"/>
        <w:spacing w:after="0" w:line="240" w:lineRule="auto"/>
        <w:jc w:val="center"/>
        <w:outlineLvl w:val="2"/>
        <w:rPr>
          <w:b/>
          <w:bCs/>
          <w:color w:val="0F1115"/>
          <w:sz w:val="24"/>
          <w:szCs w:val="24"/>
        </w:rPr>
      </w:pPr>
    </w:p>
    <w:p w14:paraId="04E96E1F" w14:textId="5626B8F7" w:rsidR="00846C41" w:rsidRDefault="00846C41" w:rsidP="00695596">
      <w:pPr>
        <w:shd w:val="clear" w:color="auto" w:fill="FFFFFF"/>
        <w:spacing w:after="0" w:line="240" w:lineRule="auto"/>
        <w:jc w:val="center"/>
        <w:outlineLvl w:val="2"/>
        <w:rPr>
          <w:b/>
          <w:bCs/>
          <w:color w:val="0F1115"/>
          <w:sz w:val="24"/>
          <w:szCs w:val="24"/>
        </w:rPr>
      </w:pPr>
    </w:p>
    <w:p w14:paraId="2692CC6D" w14:textId="68B92C44" w:rsidR="00DC73F1" w:rsidRDefault="00DC73F1" w:rsidP="00695596">
      <w:pPr>
        <w:shd w:val="clear" w:color="auto" w:fill="FFFFFF"/>
        <w:spacing w:after="0" w:line="240" w:lineRule="auto"/>
        <w:jc w:val="center"/>
        <w:outlineLvl w:val="2"/>
        <w:rPr>
          <w:b/>
          <w:bCs/>
          <w:color w:val="0F1115"/>
          <w:sz w:val="24"/>
          <w:szCs w:val="24"/>
        </w:rPr>
      </w:pPr>
    </w:p>
    <w:p w14:paraId="22E40F29" w14:textId="77777777" w:rsidR="00DC73F1" w:rsidRDefault="00DC73F1" w:rsidP="00695596">
      <w:pPr>
        <w:shd w:val="clear" w:color="auto" w:fill="FFFFFF"/>
        <w:spacing w:after="0" w:line="240" w:lineRule="auto"/>
        <w:jc w:val="center"/>
        <w:outlineLvl w:val="2"/>
        <w:rPr>
          <w:b/>
          <w:bCs/>
          <w:color w:val="0F1115"/>
          <w:sz w:val="24"/>
          <w:szCs w:val="24"/>
        </w:rPr>
      </w:pPr>
    </w:p>
    <w:p w14:paraId="49192FA9" w14:textId="4D3E4371" w:rsidR="009E00E9" w:rsidRDefault="009E00E9" w:rsidP="00695596">
      <w:pPr>
        <w:shd w:val="clear" w:color="auto" w:fill="FFFFFF"/>
        <w:spacing w:after="0" w:line="240" w:lineRule="auto"/>
        <w:jc w:val="center"/>
        <w:outlineLvl w:val="2"/>
        <w:rPr>
          <w:b/>
          <w:bCs/>
          <w:color w:val="0F1115"/>
          <w:sz w:val="24"/>
          <w:szCs w:val="24"/>
        </w:rPr>
      </w:pPr>
      <w:r w:rsidRPr="005F5ECC">
        <w:rPr>
          <w:b/>
          <w:bCs/>
          <w:color w:val="0F1115"/>
          <w:sz w:val="24"/>
          <w:szCs w:val="24"/>
        </w:rPr>
        <w:lastRenderedPageBreak/>
        <w:t>Доля участников, получивших от 61 до 80 баллов </w:t>
      </w:r>
    </w:p>
    <w:p w14:paraId="0A5EF2A7" w14:textId="4AB4CAA2" w:rsidR="009E00E9" w:rsidRPr="005F5ECC" w:rsidRDefault="009E00E9" w:rsidP="00695596">
      <w:pPr>
        <w:pStyle w:val="3"/>
        <w:shd w:val="clear" w:color="auto" w:fill="FFFFFF"/>
        <w:spacing w:before="0" w:beforeAutospacing="0" w:after="0" w:afterAutospacing="0"/>
        <w:jc w:val="center"/>
        <w:rPr>
          <w:color w:val="0F1115"/>
          <w:sz w:val="24"/>
          <w:szCs w:val="24"/>
        </w:rPr>
      </w:pPr>
      <w:r w:rsidRPr="005F5ECC">
        <w:rPr>
          <w:noProof/>
          <w:sz w:val="24"/>
          <w:szCs w:val="24"/>
        </w:rPr>
        <w:drawing>
          <wp:inline distT="0" distB="0" distL="0" distR="0" wp14:anchorId="14CE835E" wp14:editId="69ACD066">
            <wp:extent cx="9391650" cy="2862943"/>
            <wp:effectExtent l="0" t="0" r="0" b="1397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9EBDA3"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color w:val="0F1115"/>
        </w:rPr>
        <w:t>Данный показатель отражает долю выпускников, продемонстрировавших хороший уровень подготовки – выше порогового, но не дотягивающих до максимальных результатов (свыше 80 баллов). Эта группа является важным индикатором качества углублённого изучения предмета и эффективности работы с мотивированными учащимися. В отличие от предыдущих категорий (неуспевающие и «середняки» до 60 баллов), значения здесь в целом ниже, что ожидаемо, однако именно динамика этого сегмента позволяет судить о прогрессе в подготовке сильных учеников.</w:t>
      </w:r>
    </w:p>
    <w:p w14:paraId="3A146CED"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color w:val="0F1115"/>
        </w:rPr>
        <w:t>По всем муниципалитетам наблюдается крайне высокий разброс – от 0% до 100% в отдельные годы, причём нулевые значения встречаются более чем в половине территорий хотя бы в один из периодов. Это указывает на то, что выход на уровень 61–80 баллов остаётся сложной задачей для большинства школ края. При этом устойчивого роста или снижения на протяжении всех трёх лет не фиксируется практически нигде – динамика носит скачкообразный характер, что подтверждает зависимость результатов от ежегодного контингента участников, особенно при малой численности сдающих.</w:t>
      </w:r>
    </w:p>
    <w:p w14:paraId="68E599EC" w14:textId="7868CED0"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Муниципалитеты с наилучшими показателями</w:t>
      </w:r>
      <w:r w:rsidR="00695596">
        <w:rPr>
          <w:rStyle w:val="a4"/>
          <w:color w:val="0F1115"/>
        </w:rPr>
        <w:t xml:space="preserve">. </w:t>
      </w:r>
      <w:r w:rsidRPr="005F5ECC">
        <w:rPr>
          <w:color w:val="0F1115"/>
        </w:rPr>
        <w:t>На фоне общей картины выделяются территории, где доля высоких (но не максимальных) результатов стабильно держится на относительно высоком уровне или даже растёт.</w:t>
      </w:r>
    </w:p>
    <w:p w14:paraId="4B4ED809"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Городской округ «Город Чита»</w:t>
      </w:r>
      <w:r w:rsidRPr="005F5ECC">
        <w:rPr>
          <w:color w:val="0F1115"/>
        </w:rPr>
        <w:t> демонстрирует положительную динамику: 22,42% в 2024 году, 28,82% в 2025 и 29,2% в 2026. Это один из немногих случаев устойчивого увеличения доли участников, набравших 61–80 баллов. При этом ранее мы отмечали снижение неуспеваемости и стабилизацию промежуточной группы, что в совокупности говорит о системном повышении качества образования в краевом центре.</w:t>
      </w:r>
    </w:p>
    <w:p w14:paraId="2AC2C14A"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Чернышевский район</w:t>
      </w:r>
      <w:r w:rsidRPr="005F5ECC">
        <w:rPr>
          <w:color w:val="0F1115"/>
        </w:rPr>
        <w:t> также показывает рост: 23,08% → 20% → 29,41% – после небольшого спада в 2025 году в 2026 достигается максимальное значение за три года. Это свидетельствует об активизации работы с сильными учащимися.</w:t>
      </w:r>
    </w:p>
    <w:p w14:paraId="329C8E27" w14:textId="77777777" w:rsidR="00695596"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ОО краевого и иного подчинения</w:t>
      </w:r>
      <w:r w:rsidRPr="005F5ECC">
        <w:rPr>
          <w:color w:val="0F1115"/>
        </w:rPr>
        <w:t> – здесь доля выросла с 23,2% в 2024 до 41,03% в 2025, затем снизилась до 33,33% в 2026. Несмотря на спад, уровень остаётся выше исходного, и в сочетании с ранее отмеченным снижением доли «середняков» и стабильно низкой неуспеваемостью это говорит о перераспределении выпускников в более высокую категорию – что является позитивным трендом.</w:t>
      </w:r>
    </w:p>
    <w:p w14:paraId="584F017E" w14:textId="09A8FA72"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lastRenderedPageBreak/>
        <w:t>Каларский район</w:t>
      </w:r>
      <w:r w:rsidRPr="005F5ECC">
        <w:rPr>
          <w:color w:val="0F1115"/>
        </w:rPr>
        <w:t> – хотя в 2024 и 2026 годах показатель равен 0%, в 2025 году он достиг 50%, что совпадает с нулевой неуспеваемостью в тот период. Это говорит о том, что в удачные годы часть учащихся способна показывать хорошие результаты, однако стабильность отсутствует.</w:t>
      </w:r>
    </w:p>
    <w:p w14:paraId="69F92F2A"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Тунгокоченский район</w:t>
      </w:r>
      <w:r w:rsidRPr="005F5ECC">
        <w:rPr>
          <w:color w:val="0F1115"/>
        </w:rPr>
        <w:t> – зафиксирован рост: 0% → 16,67% → 25%, что при одновременном снижении неуспеваемости до нуля в 2026 году является обнадёживающим знаком.</w:t>
      </w:r>
    </w:p>
    <w:p w14:paraId="08824A3D" w14:textId="557D1F95"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Муниципалитеты с резким падением и нестабильностью</w:t>
      </w:r>
      <w:r w:rsidR="00695596">
        <w:rPr>
          <w:rStyle w:val="a4"/>
          <w:color w:val="0F1115"/>
        </w:rPr>
        <w:t xml:space="preserve">. </w:t>
      </w:r>
      <w:r w:rsidRPr="005F5ECC">
        <w:rPr>
          <w:color w:val="0F1115"/>
        </w:rPr>
        <w:t>Значительное число районов демонстрирует либо нулевые значения в отдельные годы, либо катастрофическое снижение.</w:t>
      </w:r>
    </w:p>
    <w:p w14:paraId="0966ABB4"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Газимуро-Заводский район</w:t>
      </w:r>
      <w:r w:rsidRPr="005F5ECC">
        <w:rPr>
          <w:color w:val="0F1115"/>
        </w:rPr>
        <w:t> – имеется только данные за 2025 год, где показатель составляет 100%. Однако в 2024 и 2026 годах данные отсутствуют, что не позволяет оценить устойчивость, но само по себе значение 100% уникально и требует проверки – возможно, это результат малой выборки.</w:t>
      </w:r>
    </w:p>
    <w:p w14:paraId="42D5CBF1"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Акшинский, Александрово-Заводский, Калганский, Шелопугинский районы</w:t>
      </w:r>
      <w:r w:rsidRPr="005F5ECC">
        <w:rPr>
          <w:color w:val="0F1115"/>
        </w:rPr>
        <w:t xml:space="preserve"> – во все три года показывают 0% (за исключением Александрово-Заводского, где в 2025 данных нет). Это означает, что ни один участник из этих территорий за весь период не смог набрать от 61 до 80 баллов. При этом в Акшинском и Шелопугинском ранее мы фиксировали высокую долю </w:t>
      </w:r>
      <w:proofErr w:type="spellStart"/>
      <w:r w:rsidRPr="005F5ECC">
        <w:rPr>
          <w:color w:val="0F1115"/>
        </w:rPr>
        <w:t>несдавших</w:t>
      </w:r>
      <w:proofErr w:type="spellEnd"/>
      <w:r w:rsidRPr="005F5ECC">
        <w:rPr>
          <w:color w:val="0F1115"/>
        </w:rPr>
        <w:t xml:space="preserve"> (до 100%), поэтому нулевые значения в категории 61–80 логичны – слабая база не позволяет выйти даже на средний уровень.</w:t>
      </w:r>
    </w:p>
    <w:p w14:paraId="1EFDB531"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Ононский район</w:t>
      </w:r>
      <w:r w:rsidRPr="005F5ECC">
        <w:rPr>
          <w:color w:val="0F1115"/>
        </w:rPr>
        <w:t> – резкое падение с 40% в 2024 и 50% в 2025 до 0% в 2026. Это совпадает с ростом неуспеваемости до 100% в 2026, то есть полный провал экзамена в текущем году уничтожил возможность получения хороших баллов.</w:t>
      </w:r>
    </w:p>
    <w:p w14:paraId="061CEE13"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Городской округ ЗАТО «Поселок Горный»</w:t>
      </w:r>
      <w:r w:rsidRPr="005F5ECC">
        <w:rPr>
          <w:color w:val="0F1115"/>
        </w:rPr>
        <w:t> – скачок с 0% в 2024 до 42,86% в 2025 и снова до 0% в 2026. В 2025 году там была низкая неуспеваемость (14,29%) и высокая доля «середняков» (28,57%), что позволило части выпускников попасть в категорию 61–80, но уже в 2026 все провалили экзамен.</w:t>
      </w:r>
    </w:p>
    <w:p w14:paraId="1EE5F724"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Карымский район</w:t>
      </w:r>
      <w:r w:rsidRPr="005F5ECC">
        <w:rPr>
          <w:color w:val="0F1115"/>
        </w:rPr>
        <w:t> – снижение с 21,43% до 30% в 2025, затем резкий спад до 10% в 2026 – при росте неуспеваемости до 50% это объяснимо ухудшением общей подготовки.</w:t>
      </w:r>
    </w:p>
    <w:p w14:paraId="7746E84E"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Красночикойский район</w:t>
      </w:r>
      <w:r w:rsidRPr="005F5ECC">
        <w:rPr>
          <w:color w:val="0F1115"/>
        </w:rPr>
        <w:t xml:space="preserve"> – падение с 28,57% и 27,27% в 2024–2025 до 0% в 2026, что также коррелирует с ростом </w:t>
      </w:r>
      <w:proofErr w:type="spellStart"/>
      <w:r w:rsidRPr="005F5ECC">
        <w:rPr>
          <w:color w:val="0F1115"/>
        </w:rPr>
        <w:t>несдавших</w:t>
      </w:r>
      <w:proofErr w:type="spellEnd"/>
      <w:r w:rsidRPr="005F5ECC">
        <w:rPr>
          <w:color w:val="0F1115"/>
        </w:rPr>
        <w:t xml:space="preserve"> до 40% – хорошие результаты исчезли.</w:t>
      </w:r>
    </w:p>
    <w:p w14:paraId="2430A209" w14:textId="77777777" w:rsidR="00695596"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Сретенский район</w:t>
      </w:r>
      <w:r w:rsidRPr="005F5ECC">
        <w:rPr>
          <w:color w:val="0F1115"/>
        </w:rPr>
        <w:t xml:space="preserve"> – снижение с 16,67% до 0% в 2025 и 2026, при </w:t>
      </w:r>
      <w:proofErr w:type="gramStart"/>
      <w:r w:rsidRPr="005F5ECC">
        <w:rPr>
          <w:color w:val="0F1115"/>
        </w:rPr>
        <w:t>том</w:t>
      </w:r>
      <w:proofErr w:type="gramEnd"/>
      <w:r w:rsidRPr="005F5ECC">
        <w:rPr>
          <w:color w:val="0F1115"/>
        </w:rPr>
        <w:t xml:space="preserve"> что неуспеваемость там нулевая, а доля «середняков» (до 60) составляет 100% – значит, все сдающие попадают только в нижнюю часть успешных, не достигая 61 балла. Это указывает на отсутствие углублённой подготовки.</w:t>
      </w:r>
    </w:p>
    <w:p w14:paraId="35C31128" w14:textId="512C1BBA"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Улётовский район</w:t>
      </w:r>
      <w:r w:rsidRPr="005F5ECC">
        <w:rPr>
          <w:color w:val="0F1115"/>
        </w:rPr>
        <w:t> – показатель 0% в 2024 и 2026, с кратковременным ростом до 14,29% в 2025 – нестабильность.</w:t>
      </w:r>
    </w:p>
    <w:p w14:paraId="23577A9A" w14:textId="38301313"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Относительно стабильные территории</w:t>
      </w:r>
      <w:r w:rsidR="00695596">
        <w:rPr>
          <w:rStyle w:val="a4"/>
          <w:color w:val="0F1115"/>
        </w:rPr>
        <w:t xml:space="preserve">. </w:t>
      </w:r>
      <w:r w:rsidRPr="005F5ECC">
        <w:rPr>
          <w:color w:val="0F1115"/>
        </w:rPr>
        <w:t>Некоторые районы показывают умеренные колебания без резких обвалов.</w:t>
      </w:r>
    </w:p>
    <w:p w14:paraId="6E0736A4"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Краснокаменский район</w:t>
      </w:r>
      <w:r w:rsidRPr="005F5ECC">
        <w:rPr>
          <w:color w:val="0F1115"/>
        </w:rPr>
        <w:t> – 50% → 34,62% → 31,82%, постепенное снижение, но всё ещё на приемлемом уровне. Это может быть связано с переходом части учащихся в более высокую категорию (свыше 80) или с общим снижением числа сильных выпускников.</w:t>
      </w:r>
    </w:p>
    <w:p w14:paraId="25C82379"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Могойтуйский район</w:t>
      </w:r>
      <w:r w:rsidRPr="005F5ECC">
        <w:rPr>
          <w:color w:val="0F1115"/>
        </w:rPr>
        <w:t> – 37,04% → 21,88% → 20%, снижение, но не критичное, хотя оно происходит на фоне роста неуспеваемости, что требует внимания.</w:t>
      </w:r>
    </w:p>
    <w:p w14:paraId="0A059008"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Читинский район</w:t>
      </w:r>
      <w:r w:rsidRPr="005F5ECC">
        <w:rPr>
          <w:color w:val="0F1115"/>
        </w:rPr>
        <w:t> – 16,67% → 18,18% → 12,5% – лёгкое снижение в 2026, но в целом показатели средние.</w:t>
      </w:r>
    </w:p>
    <w:p w14:paraId="127349CB" w14:textId="77777777" w:rsidR="007E3167" w:rsidRPr="005F5ECC" w:rsidRDefault="007E3167" w:rsidP="00695596">
      <w:pPr>
        <w:pStyle w:val="ds-markdown-paragraph"/>
        <w:shd w:val="clear" w:color="auto" w:fill="FFFFFF"/>
        <w:spacing w:before="0" w:beforeAutospacing="0" w:after="0" w:afterAutospacing="0"/>
        <w:jc w:val="both"/>
        <w:rPr>
          <w:color w:val="0F1115"/>
        </w:rPr>
      </w:pPr>
      <w:r w:rsidRPr="005F5ECC">
        <w:rPr>
          <w:rStyle w:val="a4"/>
          <w:color w:val="0F1115"/>
        </w:rPr>
        <w:t>Могочинский район</w:t>
      </w:r>
      <w:r w:rsidRPr="005F5ECC">
        <w:rPr>
          <w:color w:val="0F1115"/>
        </w:rPr>
        <w:t> – 16,67% → 9,09% → 23,08% – рост в 2026 после спада, что позитивно.</w:t>
      </w:r>
    </w:p>
    <w:p w14:paraId="24135C24"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color w:val="0F1115"/>
        </w:rPr>
        <w:t>Ситуация с результатами в диапазоне 61–80 баллов в Забайкальском крае остаётся неоднородной. Лишь единичные муниципалитеты (г. Чита, Чернышевский район, краевые учреждения) показывают устойчивое присутствие этой категории и даже рост. Абсолютное большинство территорий либо имеют нулевые значения, либо демонстрируют резкие скачки, не позволяющие говорить о системной работе с одарёнными детьми.</w:t>
      </w:r>
    </w:p>
    <w:p w14:paraId="5C0C1773" w14:textId="5C650EAA" w:rsidR="009E00E9" w:rsidRDefault="009E00E9" w:rsidP="005F5ECC">
      <w:pPr>
        <w:pStyle w:val="3"/>
        <w:shd w:val="clear" w:color="auto" w:fill="FFFFFF"/>
        <w:spacing w:before="0" w:beforeAutospacing="0" w:after="0" w:afterAutospacing="0"/>
        <w:rPr>
          <w:color w:val="0F1115"/>
          <w:sz w:val="24"/>
          <w:szCs w:val="24"/>
        </w:rPr>
      </w:pPr>
    </w:p>
    <w:p w14:paraId="3223C6D0" w14:textId="77777777" w:rsidR="009E00E9" w:rsidRPr="005F5ECC" w:rsidRDefault="009E00E9" w:rsidP="00695596">
      <w:pPr>
        <w:shd w:val="clear" w:color="auto" w:fill="FFFFFF"/>
        <w:spacing w:after="0" w:line="240" w:lineRule="auto"/>
        <w:jc w:val="center"/>
        <w:outlineLvl w:val="2"/>
        <w:rPr>
          <w:b/>
          <w:bCs/>
          <w:color w:val="0F1115"/>
          <w:sz w:val="24"/>
          <w:szCs w:val="24"/>
        </w:rPr>
      </w:pPr>
      <w:r w:rsidRPr="005F5ECC">
        <w:rPr>
          <w:b/>
          <w:bCs/>
          <w:color w:val="0F1115"/>
          <w:sz w:val="24"/>
          <w:szCs w:val="24"/>
        </w:rPr>
        <w:lastRenderedPageBreak/>
        <w:t>Доля участников, получивших от 81 до 100 баллов (%)</w:t>
      </w:r>
    </w:p>
    <w:p w14:paraId="491EDE42" w14:textId="0B08B04A" w:rsidR="009E00E9" w:rsidRPr="005F5ECC" w:rsidRDefault="009E00E9" w:rsidP="005F5ECC">
      <w:pPr>
        <w:pStyle w:val="3"/>
        <w:shd w:val="clear" w:color="auto" w:fill="FFFFFF"/>
        <w:spacing w:before="0" w:beforeAutospacing="0" w:after="0" w:afterAutospacing="0"/>
        <w:rPr>
          <w:color w:val="0F1115"/>
          <w:sz w:val="24"/>
          <w:szCs w:val="24"/>
        </w:rPr>
      </w:pPr>
    </w:p>
    <w:p w14:paraId="675FC9A5" w14:textId="6B4EE20A" w:rsidR="009E00E9" w:rsidRPr="005F5ECC" w:rsidRDefault="009E00E9" w:rsidP="005F5ECC">
      <w:pPr>
        <w:pStyle w:val="3"/>
        <w:shd w:val="clear" w:color="auto" w:fill="FFFFFF"/>
        <w:spacing w:before="0" w:beforeAutospacing="0" w:after="0" w:afterAutospacing="0"/>
        <w:rPr>
          <w:color w:val="0F1115"/>
          <w:sz w:val="24"/>
          <w:szCs w:val="24"/>
        </w:rPr>
      </w:pPr>
      <w:r w:rsidRPr="005F5ECC">
        <w:rPr>
          <w:noProof/>
          <w:sz w:val="24"/>
          <w:szCs w:val="24"/>
        </w:rPr>
        <w:drawing>
          <wp:inline distT="0" distB="0" distL="0" distR="0" wp14:anchorId="4C428874" wp14:editId="39D60D0A">
            <wp:extent cx="9210675" cy="2190750"/>
            <wp:effectExtent l="0" t="0" r="9525"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6C64916" w14:textId="5FEEC401" w:rsidR="009E00E9" w:rsidRPr="005F5ECC" w:rsidRDefault="009E00E9" w:rsidP="005F5ECC">
      <w:pPr>
        <w:pStyle w:val="3"/>
        <w:shd w:val="clear" w:color="auto" w:fill="FFFFFF"/>
        <w:spacing w:before="0" w:beforeAutospacing="0" w:after="0" w:afterAutospacing="0"/>
        <w:rPr>
          <w:color w:val="0F1115"/>
          <w:sz w:val="24"/>
          <w:szCs w:val="24"/>
        </w:rPr>
      </w:pPr>
    </w:p>
    <w:p w14:paraId="3FBC8356"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color w:val="0F1115"/>
        </w:rPr>
        <w:t xml:space="preserve">Категория </w:t>
      </w:r>
      <w:proofErr w:type="spellStart"/>
      <w:r w:rsidRPr="005F5ECC">
        <w:rPr>
          <w:color w:val="0F1115"/>
        </w:rPr>
        <w:t>высокобалльников</w:t>
      </w:r>
      <w:proofErr w:type="spellEnd"/>
      <w:r w:rsidRPr="005F5ECC">
        <w:rPr>
          <w:color w:val="0F1115"/>
        </w:rPr>
        <w:t xml:space="preserve"> (81–100 баллов) является наиболее престижным показателем, отражающим уровень углублённой подготовки, работу с одарёнными детьми и наличие эффективных методик преподавания на повышенном уровне. В целом по краю доля таких участников остаётся невысокой, что характерно для большинства регионов с нестоличным статусом, однако внутри региона наблюдаются как обнадёживающие примеры устойчивого роста, так и территории, где высокие результаты отсутствуют на протяжении всего анализируемого периода.</w:t>
      </w:r>
    </w:p>
    <w:p w14:paraId="37547C48" w14:textId="49BAAF38"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Общая характеристика</w:t>
      </w:r>
      <w:r w:rsidR="00695596">
        <w:rPr>
          <w:rStyle w:val="a4"/>
          <w:color w:val="0F1115"/>
        </w:rPr>
        <w:t xml:space="preserve">. </w:t>
      </w:r>
      <w:r w:rsidRPr="005F5ECC">
        <w:rPr>
          <w:color w:val="0F1115"/>
        </w:rPr>
        <w:t xml:space="preserve">Средние значения по большинству муниципалитетов колеблются в диапазоне от 0 до 10–15%, лишь единичные территории показывают двузначные цифры, а в исключительных случаях – 100%. При этом устойчивости практически нет: многие районы, имевшие </w:t>
      </w:r>
      <w:proofErr w:type="spellStart"/>
      <w:r w:rsidRPr="005F5ECC">
        <w:rPr>
          <w:color w:val="0F1115"/>
        </w:rPr>
        <w:t>высокобалльников</w:t>
      </w:r>
      <w:proofErr w:type="spellEnd"/>
      <w:r w:rsidRPr="005F5ECC">
        <w:rPr>
          <w:color w:val="0F1115"/>
        </w:rPr>
        <w:t xml:space="preserve"> в один год, теряют их в следующем, и наоборот. Это свидетельствует о сильной зависимости от ежегодной когорты выпускников, наличия отдельных талантливых учеников и их подготовки, что в малых выборках создаёт иллюзию резких изменений.</w:t>
      </w:r>
    </w:p>
    <w:p w14:paraId="464D644E" w14:textId="1CB45F80"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 xml:space="preserve">Лидеры по доле </w:t>
      </w:r>
      <w:proofErr w:type="spellStart"/>
      <w:r w:rsidRPr="005F5ECC">
        <w:rPr>
          <w:rStyle w:val="a4"/>
          <w:color w:val="0F1115"/>
        </w:rPr>
        <w:t>высокобалльников</w:t>
      </w:r>
      <w:proofErr w:type="spellEnd"/>
      <w:r w:rsidRPr="005F5ECC">
        <w:rPr>
          <w:rStyle w:val="a4"/>
          <w:color w:val="0F1115"/>
        </w:rPr>
        <w:t xml:space="preserve"> и положительные тренды</w:t>
      </w:r>
      <w:r w:rsidR="00695596">
        <w:rPr>
          <w:rStyle w:val="a4"/>
          <w:color w:val="0F1115"/>
        </w:rPr>
        <w:t xml:space="preserve">. </w:t>
      </w:r>
      <w:r w:rsidRPr="005F5ECC">
        <w:rPr>
          <w:color w:val="0F1115"/>
        </w:rPr>
        <w:t>Наиболее стабильные и высокие результаты демонстрирует </w:t>
      </w:r>
      <w:r w:rsidRPr="005F5ECC">
        <w:rPr>
          <w:rStyle w:val="a4"/>
          <w:color w:val="0F1115"/>
        </w:rPr>
        <w:t>городской округ «Город Чита»</w:t>
      </w:r>
      <w:r w:rsidRPr="005F5ECC">
        <w:rPr>
          <w:color w:val="0F1115"/>
        </w:rPr>
        <w:t>: 9,7% в 2024, 8,24% в 2025 и 10,3% в 2026. Небольшие колебания, но в целом показатель держится на уровне около 10%, что выше среднего по краю. Это подтверждает системную работу городской системы образования с одарёнными детьми, наличие профильных классов и дополнительных занятий.</w:t>
      </w:r>
    </w:p>
    <w:p w14:paraId="1E9AB2B9" w14:textId="77777777" w:rsidR="00695596"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Образовательные организации краевого и иного подчинения</w:t>
      </w:r>
      <w:r w:rsidRPr="005F5ECC">
        <w:rPr>
          <w:color w:val="0F1115"/>
        </w:rPr>
        <w:t> показывают ещё более высокий и растущий результат: 28,6% → 28,21% → 35,9%. Рост к 2026 году является самым убедительным положительным трендом, особенно на фоне стабильно низкой неуспеваемости и перераспределения участников из промежуточной группы в более высокие категории. Это говорит о целенаправленной подготовке сильных учащихся в учреждениях краевого уровня.</w:t>
      </w:r>
    </w:p>
    <w:p w14:paraId="094D934F" w14:textId="497813C1"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Самый яркий позитивный случай – Каларский район</w:t>
      </w:r>
      <w:r w:rsidRPr="005F5ECC">
        <w:rPr>
          <w:color w:val="0F1115"/>
        </w:rPr>
        <w:t xml:space="preserve">. Здесь доля </w:t>
      </w:r>
      <w:proofErr w:type="spellStart"/>
      <w:r w:rsidRPr="005F5ECC">
        <w:rPr>
          <w:color w:val="0F1115"/>
        </w:rPr>
        <w:t>высокобалльников</w:t>
      </w:r>
      <w:proofErr w:type="spellEnd"/>
      <w:r w:rsidRPr="005F5ECC">
        <w:rPr>
          <w:color w:val="0F1115"/>
        </w:rPr>
        <w:t xml:space="preserve"> выросла с 0% в 2024 до 50% в 2025 и достигла 100% в 2026 году. Это означает, что все участники ЕГЭ по химии в 2026 году набрали более 80 баллов. Учитывая, что ранее в этом районе была нулевая неуспеваемость в 2025–2026 и все участники перешли из промежуточной зоны в высокую, это уникальный пример успешной концентрации усилий на небольшом контингенте.</w:t>
      </w:r>
    </w:p>
    <w:p w14:paraId="0018E6EA"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lastRenderedPageBreak/>
        <w:t>Тунгокоченский район</w:t>
      </w:r>
      <w:r w:rsidRPr="005F5ECC">
        <w:rPr>
          <w:color w:val="0F1115"/>
        </w:rPr>
        <w:t> также демонстрирует впечатляющий подъём: 0% → 16,67% → 50%. При этом в 2026 году там нулевая неуспеваемость, а доля промежуточных (61–80) составила 25%, то есть половина сдающих получили максимальные баллы – это второй по успешности район после Каларского.</w:t>
      </w:r>
    </w:p>
    <w:p w14:paraId="565F4EBC"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Читинский район</w:t>
      </w:r>
      <w:r w:rsidRPr="005F5ECC">
        <w:rPr>
          <w:color w:val="0F1115"/>
        </w:rPr>
        <w:t> – резкий скачок с 0% в 2024, 9,09% в 2025 до 25% в 2026, что является значительным улучшением, особенно на фоне некоторого роста неуспеваемости (до 31,25%) – значит, часть сильных учеников сумела выбиться в лидеры, несмотря на общие проблемы.</w:t>
      </w:r>
    </w:p>
    <w:p w14:paraId="215C7730"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Оловяннинский район</w:t>
      </w:r>
      <w:r w:rsidRPr="005F5ECC">
        <w:rPr>
          <w:color w:val="0F1115"/>
        </w:rPr>
        <w:t xml:space="preserve"> – в 2024 и 2025 годах </w:t>
      </w:r>
      <w:proofErr w:type="spellStart"/>
      <w:r w:rsidRPr="005F5ECC">
        <w:rPr>
          <w:color w:val="0F1115"/>
        </w:rPr>
        <w:t>высокобалльников</w:t>
      </w:r>
      <w:proofErr w:type="spellEnd"/>
      <w:r w:rsidRPr="005F5ECC">
        <w:rPr>
          <w:color w:val="0F1115"/>
        </w:rPr>
        <w:t xml:space="preserve"> не было, но в 2026 они появились сразу на уровне 28,57%, при этом неуспеваемость там снизилась, а доля промежуточных упала – это указывает на переход части учащихся в самую высокую категорию.</w:t>
      </w:r>
    </w:p>
    <w:p w14:paraId="27D23659" w14:textId="41615BFB"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Муниципалитеты с устойчиво низкими или нулевыми результатами</w:t>
      </w:r>
      <w:r w:rsidR="00695596">
        <w:rPr>
          <w:rStyle w:val="a4"/>
          <w:color w:val="0F1115"/>
        </w:rPr>
        <w:t xml:space="preserve">. </w:t>
      </w:r>
      <w:r w:rsidRPr="005F5ECC">
        <w:rPr>
          <w:color w:val="0F1115"/>
        </w:rPr>
        <w:t xml:space="preserve">Значительное число территорий за все три года не имеют ни одного участника, набравшего 81–100 баллов. К ним относятся Акшинский, Александрово-Заводский, Балейский, Калганский, Кыринский, Ононский, Приаргунский, Улётовский, Шелопугинский районы. В большинстве из них ранее была зафиксирована высокая доля неуспеваемости (вплоть до 100%), что делает отсутствие высоких баллов закономерным следствием слабой базовой подготовки. Однако есть и такие, где неуспеваемость низкая (например, Калганский – в 2024 и 2026 нулевая неуспеваемость, но </w:t>
      </w:r>
      <w:proofErr w:type="spellStart"/>
      <w:r w:rsidRPr="005F5ECC">
        <w:rPr>
          <w:color w:val="0F1115"/>
        </w:rPr>
        <w:t>высокобалльников</w:t>
      </w:r>
      <w:proofErr w:type="spellEnd"/>
      <w:r w:rsidRPr="005F5ECC">
        <w:rPr>
          <w:color w:val="0F1115"/>
        </w:rPr>
        <w:t xml:space="preserve"> нет, все сдающие попадают только в категорию до 60 баллов). Это говорит о том, что даже при преодолении порога школа не обеспечивает углублённых знаний.</w:t>
      </w:r>
    </w:p>
    <w:p w14:paraId="2429640C" w14:textId="77777777" w:rsidR="00695596" w:rsidRDefault="007E3167" w:rsidP="00695596">
      <w:pPr>
        <w:pStyle w:val="ds-markdown-paragraph"/>
        <w:shd w:val="clear" w:color="auto" w:fill="FFFFFF"/>
        <w:spacing w:before="0" w:beforeAutospacing="0" w:after="0" w:afterAutospacing="0"/>
        <w:ind w:firstLine="567"/>
        <w:jc w:val="both"/>
        <w:rPr>
          <w:rStyle w:val="a4"/>
          <w:color w:val="0F1115"/>
        </w:rPr>
      </w:pPr>
      <w:r w:rsidRPr="005F5ECC">
        <w:rPr>
          <w:rStyle w:val="a4"/>
          <w:color w:val="0F1115"/>
        </w:rPr>
        <w:t>Территории с резким падением и нестабильностью</w:t>
      </w:r>
      <w:r w:rsidR="00695596">
        <w:rPr>
          <w:rStyle w:val="a4"/>
          <w:color w:val="0F1115"/>
        </w:rPr>
        <w:t xml:space="preserve">. </w:t>
      </w:r>
    </w:p>
    <w:p w14:paraId="14BE5563" w14:textId="23919C64"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Городской округ «Поселок Агинское»</w:t>
      </w:r>
      <w:r w:rsidRPr="005F5ECC">
        <w:rPr>
          <w:color w:val="0F1115"/>
        </w:rPr>
        <w:t> – спад с 18,18% в 2024 до 14,63% в 2025 и до 7,69% в 2026. Это устойчивое снижение, которое может быть следствием изменения контингента или ослабления работы с сильными учащимися.</w:t>
      </w:r>
    </w:p>
    <w:p w14:paraId="64DE6BCA"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Краснокаменский район</w:t>
      </w:r>
      <w:r w:rsidRPr="005F5ECC">
        <w:rPr>
          <w:color w:val="0F1115"/>
        </w:rPr>
        <w:t> – последовательное падение: 20% → 7,69% → 4,55%. Несмотря на то, что в 2024 был хороший показатель, тенденция тревожна и требует анализа причин.</w:t>
      </w:r>
    </w:p>
    <w:p w14:paraId="43DA0065"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Городской округ ЗАТО «Поселок Горный»</w:t>
      </w:r>
      <w:r w:rsidRPr="005F5ECC">
        <w:rPr>
          <w:color w:val="0F1115"/>
        </w:rPr>
        <w:t> – резкое снижение с 20% и 14,29% в 2024–2025 до 0% в 2026, что совпадает со 100% неуспеваемостью в этом году – то есть полное отсутствие сдавших экзамен.</w:t>
      </w:r>
    </w:p>
    <w:p w14:paraId="1D4DFEA2"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Петровск-Забайкальский (город)</w:t>
      </w:r>
      <w:r w:rsidRPr="005F5ECC">
        <w:rPr>
          <w:color w:val="0F1115"/>
        </w:rPr>
        <w:t> – с 16,67% в 2024 до 0% в 2025 (данные 2026 отсутствуют). </w:t>
      </w:r>
      <w:r w:rsidRPr="005F5ECC">
        <w:rPr>
          <w:rStyle w:val="a4"/>
          <w:color w:val="0F1115"/>
        </w:rPr>
        <w:t>Петровск-Забайкальский район</w:t>
      </w:r>
      <w:r w:rsidRPr="005F5ECC">
        <w:rPr>
          <w:color w:val="0F1115"/>
        </w:rPr>
        <w:t> – наоборот, с 0% в 2024 до 28,57% в 2025, но 2026 нет данных. А новый </w:t>
      </w:r>
      <w:r w:rsidRPr="005F5ECC">
        <w:rPr>
          <w:rStyle w:val="a4"/>
          <w:color w:val="0F1115"/>
        </w:rPr>
        <w:t>муниципальный округ</w:t>
      </w:r>
      <w:r w:rsidRPr="005F5ECC">
        <w:rPr>
          <w:color w:val="0F1115"/>
        </w:rPr>
        <w:t> в 2026 показывает 0%. Эти метания указывают на организационную нестабильность.</w:t>
      </w:r>
    </w:p>
    <w:p w14:paraId="542E3B75"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Сретенский район</w:t>
      </w:r>
      <w:r w:rsidRPr="005F5ECC">
        <w:rPr>
          <w:color w:val="0F1115"/>
        </w:rPr>
        <w:t xml:space="preserve"> – с 16,67% в 2024 до 0% в 2025 и 2026, при </w:t>
      </w:r>
      <w:proofErr w:type="gramStart"/>
      <w:r w:rsidRPr="005F5ECC">
        <w:rPr>
          <w:color w:val="0F1115"/>
        </w:rPr>
        <w:t>том</w:t>
      </w:r>
      <w:proofErr w:type="gramEnd"/>
      <w:r w:rsidRPr="005F5ECC">
        <w:rPr>
          <w:color w:val="0F1115"/>
        </w:rPr>
        <w:t xml:space="preserve"> что неуспеваемость там нулевая, а все сдающие попадают в категорию до 60 баллов – значит, школа не выводит учеников на высокий уровень.</w:t>
      </w:r>
    </w:p>
    <w:p w14:paraId="0CABD099"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Хилокский район</w:t>
      </w:r>
      <w:r w:rsidRPr="005F5ECC">
        <w:rPr>
          <w:color w:val="0F1115"/>
        </w:rPr>
        <w:t> – 10% в 2024 и 2025, но 0% в 2026, что совпадает с высокой и растущей неуспеваемостью (до 66,67%) – ухудшение общей ситуации.</w:t>
      </w:r>
    </w:p>
    <w:p w14:paraId="366E2FEF"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Шилкинский район</w:t>
      </w:r>
      <w:r w:rsidRPr="005F5ECC">
        <w:rPr>
          <w:color w:val="0F1115"/>
        </w:rPr>
        <w:t> – с 0% в 2024 до 15,38% в 2025 и снижение до 7,14% в 2026 – нестабильность.</w:t>
      </w:r>
    </w:p>
    <w:p w14:paraId="3C31C010" w14:textId="77777777"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Дульдургинский, Забайкальский, Нерчинский, Борзинский районы</w:t>
      </w:r>
      <w:r w:rsidRPr="005F5ECC">
        <w:rPr>
          <w:color w:val="0F1115"/>
        </w:rPr>
        <w:t xml:space="preserve"> – в 2024 и 2025 </w:t>
      </w:r>
      <w:proofErr w:type="spellStart"/>
      <w:r w:rsidRPr="005F5ECC">
        <w:rPr>
          <w:color w:val="0F1115"/>
        </w:rPr>
        <w:t>высокобалльников</w:t>
      </w:r>
      <w:proofErr w:type="spellEnd"/>
      <w:r w:rsidRPr="005F5ECC">
        <w:rPr>
          <w:color w:val="0F1115"/>
        </w:rPr>
        <w:t xml:space="preserve"> не было, но в 2026 они появились (4%, 14,29%, 12,5%, 12,5% соответственно). Это обнадёживающий сигнал, возможно, результат целенаправленных мер.</w:t>
      </w:r>
    </w:p>
    <w:p w14:paraId="6E8C35D9" w14:textId="18496CEE" w:rsidR="007E3167" w:rsidRPr="005F5ECC" w:rsidRDefault="007E3167" w:rsidP="00695596">
      <w:pPr>
        <w:pStyle w:val="ds-markdown-paragraph"/>
        <w:shd w:val="clear" w:color="auto" w:fill="FFFFFF"/>
        <w:spacing w:before="0" w:beforeAutospacing="0" w:after="0" w:afterAutospacing="0"/>
        <w:ind w:firstLine="567"/>
        <w:jc w:val="both"/>
        <w:rPr>
          <w:color w:val="0F1115"/>
        </w:rPr>
      </w:pPr>
      <w:r w:rsidRPr="005F5ECC">
        <w:rPr>
          <w:rStyle w:val="a4"/>
          <w:color w:val="0F1115"/>
        </w:rPr>
        <w:t>Связь с другими показателями</w:t>
      </w:r>
      <w:r w:rsidR="00695596">
        <w:rPr>
          <w:rStyle w:val="a4"/>
          <w:color w:val="0F1115"/>
        </w:rPr>
        <w:t xml:space="preserve">. </w:t>
      </w:r>
      <w:r w:rsidRPr="005F5ECC">
        <w:rPr>
          <w:color w:val="0F1115"/>
        </w:rPr>
        <w:t xml:space="preserve">Анализ в комплексе с ранее рассмотренными категориями показывает, что появление </w:t>
      </w:r>
      <w:proofErr w:type="spellStart"/>
      <w:r w:rsidRPr="005F5ECC">
        <w:rPr>
          <w:color w:val="0F1115"/>
        </w:rPr>
        <w:t>высокобалльников</w:t>
      </w:r>
      <w:proofErr w:type="spellEnd"/>
      <w:r w:rsidRPr="005F5ECC">
        <w:rPr>
          <w:color w:val="0F1115"/>
        </w:rPr>
        <w:t xml:space="preserve"> чаще всего сопровождается снижением доли промежуточных результатов (61–80) при стабильной или даже снижающейся неуспеваемости. Это наблюдается в Каларском, Тунгокоченском, Читинском районах и краевых учреждениях. Напротив, в районах с растущей неуспеваемостью </w:t>
      </w:r>
      <w:proofErr w:type="spellStart"/>
      <w:r w:rsidRPr="005F5ECC">
        <w:rPr>
          <w:color w:val="0F1115"/>
        </w:rPr>
        <w:t>высокобалльники</w:t>
      </w:r>
      <w:proofErr w:type="spellEnd"/>
      <w:r w:rsidRPr="005F5ECC">
        <w:rPr>
          <w:color w:val="0F1115"/>
        </w:rPr>
        <w:t xml:space="preserve"> либо исчезают (Горный, Хилокский), либо их доля минимальна.</w:t>
      </w:r>
    </w:p>
    <w:p w14:paraId="13FAC669" w14:textId="17BFFBBA" w:rsidR="007E3167" w:rsidRDefault="007E3167" w:rsidP="00695596">
      <w:pPr>
        <w:pStyle w:val="ds-markdown-paragraph"/>
        <w:shd w:val="clear" w:color="auto" w:fill="FFFFFF"/>
        <w:spacing w:before="0" w:beforeAutospacing="0" w:after="0" w:afterAutospacing="0"/>
        <w:ind w:firstLine="567"/>
        <w:jc w:val="both"/>
        <w:rPr>
          <w:color w:val="0F1115"/>
        </w:rPr>
      </w:pPr>
      <w:r w:rsidRPr="005F5ECC">
        <w:rPr>
          <w:color w:val="0F1115"/>
        </w:rPr>
        <w:t>Таким образом, доля 81–100 баллов является наиболее чувствительным индикатором эффективности работы с одарёнными детьми. Рост этого показателя в отдельных территориях (Каларский, Тунгокоченский, краевые учреждения) демонстрирует, что даже при небольшом количестве участников можно добиться выдающихся результатов при правильной организации учебного процесса.</w:t>
      </w:r>
    </w:p>
    <w:p w14:paraId="3B28DF45" w14:textId="77777777" w:rsidR="006416AC" w:rsidRPr="005F5ECC" w:rsidRDefault="006416AC" w:rsidP="00695596">
      <w:pPr>
        <w:pStyle w:val="ds-markdown-paragraph"/>
        <w:shd w:val="clear" w:color="auto" w:fill="FFFFFF"/>
        <w:spacing w:before="0" w:beforeAutospacing="0" w:after="0" w:afterAutospacing="0"/>
        <w:ind w:firstLine="567"/>
        <w:jc w:val="both"/>
        <w:rPr>
          <w:color w:val="0F1115"/>
        </w:rPr>
      </w:pPr>
    </w:p>
    <w:p w14:paraId="37D511DF" w14:textId="45A8F452" w:rsidR="009E00E9" w:rsidRPr="005F5ECC" w:rsidRDefault="009E00E9" w:rsidP="005F5ECC">
      <w:pPr>
        <w:pStyle w:val="3"/>
        <w:shd w:val="clear" w:color="auto" w:fill="FFFFFF"/>
        <w:spacing w:before="0" w:beforeAutospacing="0" w:after="0" w:afterAutospacing="0"/>
        <w:rPr>
          <w:color w:val="0F1115"/>
          <w:sz w:val="24"/>
          <w:szCs w:val="24"/>
        </w:rPr>
      </w:pPr>
      <w:r w:rsidRPr="005F5ECC">
        <w:rPr>
          <w:color w:val="0F1115"/>
          <w:sz w:val="24"/>
          <w:szCs w:val="24"/>
        </w:rPr>
        <w:lastRenderedPageBreak/>
        <w:t xml:space="preserve">В сравнении по АТЕ </w:t>
      </w:r>
    </w:p>
    <w:p w14:paraId="1CBE928C" w14:textId="5608CCB7" w:rsidR="009E00E9" w:rsidRPr="005F5ECC" w:rsidRDefault="009E00E9" w:rsidP="005F5ECC">
      <w:pPr>
        <w:pStyle w:val="3"/>
        <w:shd w:val="clear" w:color="auto" w:fill="FFFFFF"/>
        <w:spacing w:before="0" w:beforeAutospacing="0" w:after="0" w:afterAutospacing="0"/>
        <w:rPr>
          <w:color w:val="0F1115"/>
          <w:sz w:val="24"/>
          <w:szCs w:val="24"/>
        </w:rPr>
      </w:pPr>
    </w:p>
    <w:bookmarkEnd w:id="6"/>
    <w:p w14:paraId="2AA269BD" w14:textId="33BF48A9" w:rsidR="009E00E9" w:rsidRPr="005F5ECC" w:rsidRDefault="009E00E9" w:rsidP="005F5ECC">
      <w:pPr>
        <w:pStyle w:val="3"/>
        <w:shd w:val="clear" w:color="auto" w:fill="FFFFFF"/>
        <w:spacing w:before="0" w:beforeAutospacing="0" w:after="0" w:afterAutospacing="0"/>
        <w:rPr>
          <w:color w:val="0F1115"/>
          <w:sz w:val="24"/>
          <w:szCs w:val="24"/>
        </w:rPr>
      </w:pPr>
      <w:r w:rsidRPr="005F5ECC">
        <w:rPr>
          <w:noProof/>
          <w:sz w:val="24"/>
          <w:szCs w:val="24"/>
          <w:u w:val="single"/>
        </w:rPr>
        <w:drawing>
          <wp:inline distT="0" distB="0" distL="0" distR="0" wp14:anchorId="4C533C6F" wp14:editId="51E5043A">
            <wp:extent cx="9210675" cy="6038850"/>
            <wp:effectExtent l="0" t="0" r="9525"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424B32" w14:textId="5B75D068" w:rsidR="00695596" w:rsidRDefault="00695596" w:rsidP="00695596">
      <w:pPr>
        <w:pStyle w:val="3"/>
        <w:shd w:val="clear" w:color="auto" w:fill="FFFFFF"/>
        <w:spacing w:before="0" w:beforeAutospacing="0" w:after="0" w:afterAutospacing="0"/>
        <w:ind w:left="540"/>
        <w:rPr>
          <w:color w:val="0F1115"/>
          <w:sz w:val="24"/>
          <w:szCs w:val="24"/>
        </w:rPr>
      </w:pPr>
    </w:p>
    <w:p w14:paraId="6795EA0B" w14:textId="4A21E937" w:rsidR="00DC73F1" w:rsidRPr="00DC73F1" w:rsidRDefault="00DC73F1" w:rsidP="00DC73F1">
      <w:pPr>
        <w:pStyle w:val="ds-markdown-paragraph"/>
        <w:shd w:val="clear" w:color="auto" w:fill="FFFFFF"/>
        <w:spacing w:before="0" w:beforeAutospacing="0" w:after="0" w:afterAutospacing="0"/>
        <w:ind w:firstLine="567"/>
        <w:jc w:val="both"/>
        <w:rPr>
          <w:color w:val="0F1115"/>
        </w:rPr>
      </w:pPr>
      <w:r w:rsidRPr="00DC73F1">
        <w:rPr>
          <w:color w:val="0F1115"/>
        </w:rPr>
        <w:lastRenderedPageBreak/>
        <w:t>Анализ результатов ЕГЭ по химии в Забайкальском крае за три года выявляет </w:t>
      </w:r>
      <w:r w:rsidRPr="00DC73F1">
        <w:rPr>
          <w:rStyle w:val="a4"/>
          <w:b w:val="0"/>
          <w:bCs w:val="0"/>
          <w:color w:val="0F1115"/>
        </w:rPr>
        <w:t>отсутствие устойчивого прогресса</w:t>
      </w:r>
      <w:r w:rsidRPr="00DC73F1">
        <w:rPr>
          <w:color w:val="0F1115"/>
        </w:rPr>
        <w:t xml:space="preserve">. После заметного улучшения в 2025 году (рост среднего балла до 50,10, снижение доли </w:t>
      </w:r>
      <w:proofErr w:type="spellStart"/>
      <w:r w:rsidRPr="00DC73F1">
        <w:rPr>
          <w:color w:val="0F1115"/>
        </w:rPr>
        <w:t>несдавших</w:t>
      </w:r>
      <w:proofErr w:type="spellEnd"/>
      <w:r w:rsidRPr="00DC73F1">
        <w:rPr>
          <w:color w:val="0F1115"/>
        </w:rPr>
        <w:t xml:space="preserve"> до 24,81%) в 2026 году все ключевые показатели откатились назад – средний балл упал до 48,26, доля </w:t>
      </w:r>
      <w:proofErr w:type="spellStart"/>
      <w:r w:rsidRPr="00DC73F1">
        <w:rPr>
          <w:color w:val="0F1115"/>
        </w:rPr>
        <w:t>несдавших</w:t>
      </w:r>
      <w:proofErr w:type="spellEnd"/>
      <w:r w:rsidRPr="00DC73F1">
        <w:rPr>
          <w:color w:val="0F1115"/>
        </w:rPr>
        <w:t xml:space="preserve"> вернулась к 27,21%, а доля (61–80 баллов) сократилась с 25% до 21,6%. Лишь доля </w:t>
      </w:r>
      <w:proofErr w:type="spellStart"/>
      <w:r w:rsidRPr="00DC73F1">
        <w:rPr>
          <w:color w:val="0F1115"/>
        </w:rPr>
        <w:t>высокобалльников</w:t>
      </w:r>
      <w:proofErr w:type="spellEnd"/>
      <w:r w:rsidRPr="00DC73F1">
        <w:rPr>
          <w:color w:val="0F1115"/>
        </w:rPr>
        <w:t xml:space="preserve"> (81–100) осталась на прежнем уровне – около 9–9,5%. Это значит, что </w:t>
      </w:r>
      <w:r w:rsidRPr="00DC73F1">
        <w:rPr>
          <w:rStyle w:val="a4"/>
          <w:b w:val="0"/>
          <w:bCs w:val="0"/>
          <w:color w:val="0F1115"/>
        </w:rPr>
        <w:t>кратковременные усилия (методические семинары, интенсивы, адресная помощь) дали разовый эффект, но не переломили системных проблем</w:t>
      </w:r>
      <w:r w:rsidRPr="00DC73F1">
        <w:rPr>
          <w:color w:val="0F1115"/>
        </w:rPr>
        <w:t>.</w:t>
      </w:r>
    </w:p>
    <w:p w14:paraId="7D409C0E" w14:textId="77777777" w:rsidR="00DC73F1" w:rsidRPr="00DC73F1" w:rsidRDefault="00DC73F1" w:rsidP="00DC73F1">
      <w:pPr>
        <w:pStyle w:val="ds-markdown-paragraph"/>
        <w:shd w:val="clear" w:color="auto" w:fill="FFFFFF"/>
        <w:spacing w:before="0" w:beforeAutospacing="0" w:after="0" w:afterAutospacing="0"/>
        <w:ind w:firstLine="567"/>
        <w:jc w:val="both"/>
        <w:rPr>
          <w:color w:val="0F1115"/>
        </w:rPr>
      </w:pPr>
      <w:r w:rsidRPr="00DC73F1">
        <w:rPr>
          <w:color w:val="0F1115"/>
        </w:rPr>
        <w:t>Главная проблема – </w:t>
      </w:r>
      <w:r w:rsidRPr="00DC73F1">
        <w:rPr>
          <w:rStyle w:val="a4"/>
          <w:b w:val="0"/>
          <w:bCs w:val="0"/>
          <w:color w:val="0F1115"/>
        </w:rPr>
        <w:t>глубокое неравенство</w:t>
      </w:r>
      <w:r w:rsidRPr="00DC73F1">
        <w:rPr>
          <w:color w:val="0F1115"/>
        </w:rPr>
        <w:t xml:space="preserve"> между разными типами школ и территориями. В обычных средних школах, где учится большинство детей (77% всех сдающих), доля </w:t>
      </w:r>
      <w:proofErr w:type="spellStart"/>
      <w:r w:rsidRPr="00DC73F1">
        <w:rPr>
          <w:color w:val="0F1115"/>
        </w:rPr>
        <w:t>несдавших</w:t>
      </w:r>
      <w:proofErr w:type="spellEnd"/>
      <w:r w:rsidRPr="00DC73F1">
        <w:rPr>
          <w:color w:val="0F1115"/>
        </w:rPr>
        <w:t xml:space="preserve"> достигает 30%, а </w:t>
      </w:r>
      <w:proofErr w:type="spellStart"/>
      <w:r w:rsidRPr="00DC73F1">
        <w:rPr>
          <w:color w:val="0F1115"/>
        </w:rPr>
        <w:t>высокобалльников</w:t>
      </w:r>
      <w:proofErr w:type="spellEnd"/>
      <w:r w:rsidRPr="00DC73F1">
        <w:rPr>
          <w:color w:val="0F1115"/>
        </w:rPr>
        <w:t xml:space="preserve"> – всего 7,5%. В лицеях-интернатах, напротив, </w:t>
      </w:r>
      <w:proofErr w:type="spellStart"/>
      <w:r w:rsidRPr="00DC73F1">
        <w:rPr>
          <w:color w:val="0F1115"/>
        </w:rPr>
        <w:t>несдавших</w:t>
      </w:r>
      <w:proofErr w:type="spellEnd"/>
      <w:r w:rsidRPr="00DC73F1">
        <w:rPr>
          <w:color w:val="0F1115"/>
        </w:rPr>
        <w:t xml:space="preserve"> лишь 11%, а </w:t>
      </w:r>
      <w:proofErr w:type="spellStart"/>
      <w:r w:rsidRPr="00DC73F1">
        <w:rPr>
          <w:color w:val="0F1115"/>
        </w:rPr>
        <w:t>высокобалльников</w:t>
      </w:r>
      <w:proofErr w:type="spellEnd"/>
      <w:r w:rsidRPr="00DC73F1">
        <w:rPr>
          <w:color w:val="0F1115"/>
        </w:rPr>
        <w:t xml:space="preserve"> – почти 39%. Разрыв между городом и селом составляет </w:t>
      </w:r>
      <w:r w:rsidRPr="00DC73F1">
        <w:rPr>
          <w:rStyle w:val="a4"/>
          <w:b w:val="0"/>
          <w:bCs w:val="0"/>
          <w:color w:val="0F1115"/>
        </w:rPr>
        <w:t>15–20 тестовых баллов</w:t>
      </w:r>
      <w:r w:rsidRPr="00DC73F1">
        <w:rPr>
          <w:color w:val="0F1115"/>
        </w:rPr>
        <w:t xml:space="preserve"> на пиковых значениях: городские школьники чаще попадают в диапазон 54–60 баллов, сельские – едва достигают 36–39 баллов. В сельской местности каждый третий-четвёртый сдающий проваливает экзамен, а </w:t>
      </w:r>
      <w:proofErr w:type="spellStart"/>
      <w:r w:rsidRPr="00DC73F1">
        <w:rPr>
          <w:color w:val="0F1115"/>
        </w:rPr>
        <w:t>высокобалльников</w:t>
      </w:r>
      <w:proofErr w:type="spellEnd"/>
      <w:r w:rsidRPr="00DC73F1">
        <w:rPr>
          <w:color w:val="0F1115"/>
        </w:rPr>
        <w:t xml:space="preserve"> практически нет.</w:t>
      </w:r>
    </w:p>
    <w:p w14:paraId="32AFD327" w14:textId="11FCB302" w:rsidR="00DC73F1" w:rsidRPr="00DC73F1" w:rsidRDefault="00DC73F1" w:rsidP="00DC73F1">
      <w:pPr>
        <w:pStyle w:val="ds-markdown-paragraph"/>
        <w:shd w:val="clear" w:color="auto" w:fill="FFFFFF"/>
        <w:spacing w:before="0" w:beforeAutospacing="0" w:after="0" w:afterAutospacing="0"/>
        <w:ind w:firstLine="567"/>
        <w:jc w:val="both"/>
        <w:rPr>
          <w:color w:val="0F1115"/>
        </w:rPr>
      </w:pPr>
      <w:r w:rsidRPr="00DC73F1">
        <w:rPr>
          <w:color w:val="0F1115"/>
        </w:rPr>
        <w:t xml:space="preserve">Особую тревогу </w:t>
      </w:r>
      <w:proofErr w:type="gramStart"/>
      <w:r w:rsidRPr="00DC73F1">
        <w:rPr>
          <w:color w:val="0F1115"/>
        </w:rPr>
        <w:t>вызывают </w:t>
      </w:r>
      <w:r w:rsidRPr="00DC73F1">
        <w:rPr>
          <w:rStyle w:val="a4"/>
          <w:b w:val="0"/>
          <w:bCs w:val="0"/>
          <w:color w:val="0F1115"/>
        </w:rPr>
        <w:t xml:space="preserve"> территории</w:t>
      </w:r>
      <w:proofErr w:type="gramEnd"/>
      <w:r w:rsidRPr="00DC73F1">
        <w:rPr>
          <w:color w:val="0F1115"/>
        </w:rPr>
        <w:t xml:space="preserve"> с 100% неуспеваемостью в 2026 году: Акшинский, Александрово-Заводский, ЗАТО «Посёлок Горный», Ононский и Шелопугинский районы. В Шелопугинском районе такая ситуация держится уже второй год подряд – это свидетельствует о полной деградации химического образования. Растёт доля </w:t>
      </w:r>
      <w:proofErr w:type="spellStart"/>
      <w:r w:rsidRPr="00DC73F1">
        <w:rPr>
          <w:color w:val="0F1115"/>
        </w:rPr>
        <w:t>несдавших</w:t>
      </w:r>
      <w:proofErr w:type="spellEnd"/>
      <w:r w:rsidRPr="00DC73F1">
        <w:rPr>
          <w:color w:val="0F1115"/>
        </w:rPr>
        <w:t xml:space="preserve"> в Забайкальском (с 33% до 57% за три года), Карымском (с 14% до 50%), Красночикойском и Могойтуйском районах – там системные проблемы только усугубляются.</w:t>
      </w:r>
    </w:p>
    <w:p w14:paraId="1E4441A2" w14:textId="77777777" w:rsidR="00DC73F1" w:rsidRPr="00DC73F1" w:rsidRDefault="00DC73F1" w:rsidP="00DC73F1">
      <w:pPr>
        <w:pStyle w:val="ds-markdown-paragraph"/>
        <w:shd w:val="clear" w:color="auto" w:fill="FFFFFF"/>
        <w:spacing w:before="0" w:beforeAutospacing="0" w:after="0" w:afterAutospacing="0"/>
        <w:ind w:firstLine="567"/>
        <w:jc w:val="both"/>
        <w:rPr>
          <w:color w:val="0F1115"/>
        </w:rPr>
      </w:pPr>
      <w:r w:rsidRPr="00DC73F1">
        <w:rPr>
          <w:color w:val="0F1115"/>
        </w:rPr>
        <w:t>В то же время есть </w:t>
      </w:r>
      <w:r w:rsidRPr="00DC73F1">
        <w:rPr>
          <w:rStyle w:val="a4"/>
          <w:b w:val="0"/>
          <w:bCs w:val="0"/>
          <w:color w:val="0F1115"/>
        </w:rPr>
        <w:t>обнадёживающие примеры</w:t>
      </w:r>
      <w:r w:rsidRPr="00DC73F1">
        <w:rPr>
          <w:color w:val="0F1115"/>
        </w:rPr>
        <w:t xml:space="preserve">. В Каларском и Тунгокоченском районах удалось снизить неуспеваемость со 100% до 0%, а долю </w:t>
      </w:r>
      <w:proofErr w:type="spellStart"/>
      <w:r w:rsidRPr="00DC73F1">
        <w:rPr>
          <w:color w:val="0F1115"/>
        </w:rPr>
        <w:t>высокобалльников</w:t>
      </w:r>
      <w:proofErr w:type="spellEnd"/>
      <w:r w:rsidRPr="00DC73F1">
        <w:rPr>
          <w:color w:val="0F1115"/>
        </w:rPr>
        <w:t xml:space="preserve"> поднять до 100% и 50% соответственно (правда, при малом числе сдающих). В Чите доля </w:t>
      </w:r>
      <w:proofErr w:type="spellStart"/>
      <w:r w:rsidRPr="00DC73F1">
        <w:rPr>
          <w:color w:val="0F1115"/>
        </w:rPr>
        <w:t>несдавших</w:t>
      </w:r>
      <w:proofErr w:type="spellEnd"/>
      <w:r w:rsidRPr="00DC73F1">
        <w:rPr>
          <w:color w:val="0F1115"/>
        </w:rPr>
        <w:t xml:space="preserve"> снизилась с 21–23% до 13%, а </w:t>
      </w:r>
      <w:proofErr w:type="spellStart"/>
      <w:r w:rsidRPr="00DC73F1">
        <w:rPr>
          <w:color w:val="0F1115"/>
        </w:rPr>
        <w:t>высокобалльников</w:t>
      </w:r>
      <w:proofErr w:type="spellEnd"/>
      <w:r w:rsidRPr="00DC73F1">
        <w:rPr>
          <w:color w:val="0F1115"/>
        </w:rPr>
        <w:t xml:space="preserve"> выросла до 10,3%. Школы-лидеры из Агинского округа (СОШ №1 и гимназия-интернат) показывают, что при системной работе можно добиться нулевой неуспеваемости и высокой доли хорошистов и отличников. Эти практики требуют изучения и распространения.</w:t>
      </w:r>
    </w:p>
    <w:p w14:paraId="3B969BC0" w14:textId="77777777" w:rsidR="00DC73F1" w:rsidRPr="00DC73F1" w:rsidRDefault="00DC73F1" w:rsidP="00DC73F1">
      <w:pPr>
        <w:pStyle w:val="ds-markdown-paragraph"/>
        <w:shd w:val="clear" w:color="auto" w:fill="FFFFFF"/>
        <w:spacing w:before="0" w:beforeAutospacing="0" w:after="0" w:afterAutospacing="0"/>
        <w:ind w:firstLine="567"/>
        <w:jc w:val="both"/>
        <w:rPr>
          <w:color w:val="0F1115"/>
        </w:rPr>
      </w:pPr>
      <w:r w:rsidRPr="00DC73F1">
        <w:rPr>
          <w:color w:val="0F1115"/>
        </w:rPr>
        <w:t>Причины такого разрыва – </w:t>
      </w:r>
      <w:r w:rsidRPr="00DC73F1">
        <w:rPr>
          <w:rStyle w:val="a4"/>
          <w:b w:val="0"/>
          <w:bCs w:val="0"/>
          <w:color w:val="0F1115"/>
        </w:rPr>
        <w:t>кадровый голод</w:t>
      </w:r>
      <w:r w:rsidRPr="00DC73F1">
        <w:rPr>
          <w:color w:val="0F1115"/>
        </w:rPr>
        <w:t> в сельских школах (многие учителя не имеют профильного образования), </w:t>
      </w:r>
      <w:r w:rsidRPr="00DC73F1">
        <w:rPr>
          <w:rStyle w:val="a4"/>
          <w:b w:val="0"/>
          <w:bCs w:val="0"/>
          <w:color w:val="0F1115"/>
        </w:rPr>
        <w:t>отсутствие лабораторного оборудования</w:t>
      </w:r>
      <w:r w:rsidRPr="00DC73F1">
        <w:rPr>
          <w:color w:val="0F1115"/>
        </w:rPr>
        <w:t> (химия без опытов превращается в абстракцию), </w:t>
      </w:r>
      <w:r w:rsidRPr="00DC73F1">
        <w:rPr>
          <w:rStyle w:val="a4"/>
          <w:b w:val="0"/>
          <w:bCs w:val="0"/>
          <w:color w:val="0F1115"/>
        </w:rPr>
        <w:t>низкая мотивация</w:t>
      </w:r>
      <w:r w:rsidRPr="00DC73F1">
        <w:rPr>
          <w:color w:val="0F1115"/>
        </w:rPr>
        <w:t> учеников (особенно в сёлах, где нет перспектив трудоустройства) и </w:t>
      </w:r>
      <w:r w:rsidRPr="00DC73F1">
        <w:rPr>
          <w:rStyle w:val="a4"/>
          <w:b w:val="0"/>
          <w:bCs w:val="0"/>
          <w:color w:val="0F1115"/>
        </w:rPr>
        <w:t>неравный доступ к дополнительному образованию</w:t>
      </w:r>
      <w:r w:rsidRPr="00DC73F1">
        <w:rPr>
          <w:color w:val="0F1115"/>
        </w:rPr>
        <w:t> (репетиторы, подготовительные курсы, профильные центры есть только в городах).</w:t>
      </w:r>
    </w:p>
    <w:p w14:paraId="1BE1DB8F" w14:textId="77777777" w:rsidR="00DC73F1" w:rsidRPr="00DC73F1" w:rsidRDefault="00DC73F1" w:rsidP="00DC73F1">
      <w:pPr>
        <w:pStyle w:val="ds-markdown-paragraph"/>
        <w:shd w:val="clear" w:color="auto" w:fill="FFFFFF"/>
        <w:spacing w:before="0" w:beforeAutospacing="0" w:after="0" w:afterAutospacing="0"/>
        <w:ind w:firstLine="567"/>
        <w:jc w:val="both"/>
        <w:rPr>
          <w:color w:val="0F1115"/>
        </w:rPr>
      </w:pPr>
      <w:r w:rsidRPr="00DC73F1">
        <w:rPr>
          <w:color w:val="0F1115"/>
        </w:rPr>
        <w:t>Принятые в рамках Комплексного плана до 2030 года меры – создание профильных классов, дистанционные форматы, переподготовка учителей, оснащение школ – </w:t>
      </w:r>
      <w:r w:rsidRPr="00DC73F1">
        <w:rPr>
          <w:rStyle w:val="a4"/>
          <w:b w:val="0"/>
          <w:bCs w:val="0"/>
          <w:color w:val="0F1115"/>
        </w:rPr>
        <w:t>пока не дали массового эффекта</w:t>
      </w:r>
      <w:r w:rsidRPr="00DC73F1">
        <w:rPr>
          <w:color w:val="0F1115"/>
        </w:rPr>
        <w:t>. Они позволили лишь краткосрочно стабилизировать ситуацию, но не создали устойчивой системы подготовки. Без </w:t>
      </w:r>
      <w:r w:rsidRPr="00DC73F1">
        <w:rPr>
          <w:rStyle w:val="a4"/>
          <w:b w:val="0"/>
          <w:bCs w:val="0"/>
          <w:color w:val="0F1115"/>
        </w:rPr>
        <w:t>адресной работы с отстающими районами</w:t>
      </w:r>
      <w:r w:rsidRPr="00DC73F1">
        <w:rPr>
          <w:color w:val="0F1115"/>
        </w:rPr>
        <w:t>, без решения кадровой проблемы, без обеспечения школ лабораториями и без системной мотивации учеников любые усилия будут приносить лишь временный результат.</w:t>
      </w:r>
    </w:p>
    <w:p w14:paraId="27C438BE" w14:textId="73EAFBB4" w:rsidR="00DC73F1" w:rsidRPr="00DC73F1" w:rsidRDefault="00DC73F1" w:rsidP="00DC73F1">
      <w:pPr>
        <w:pStyle w:val="ds-markdown-paragraph"/>
        <w:shd w:val="clear" w:color="auto" w:fill="FFFFFF"/>
        <w:spacing w:before="0" w:beforeAutospacing="0" w:after="0" w:afterAutospacing="0"/>
        <w:ind w:firstLine="567"/>
        <w:jc w:val="both"/>
        <w:rPr>
          <w:color w:val="0F1115"/>
        </w:rPr>
      </w:pPr>
      <w:r w:rsidRPr="00DC73F1">
        <w:rPr>
          <w:color w:val="0F1115"/>
        </w:rPr>
        <w:t>Только </w:t>
      </w:r>
      <w:r w:rsidRPr="00DC73F1">
        <w:rPr>
          <w:rStyle w:val="a4"/>
          <w:b w:val="0"/>
          <w:bCs w:val="0"/>
          <w:color w:val="0F1115"/>
        </w:rPr>
        <w:t>комплексный и непрерывный подход</w:t>
      </w:r>
      <w:r w:rsidRPr="00DC73F1">
        <w:rPr>
          <w:color w:val="0F1115"/>
        </w:rPr>
        <w:t> – не разовые акции, а системная работа на всех уровнях – позволит перейти к устойчивому росту качества химического образования в Забайкальском крае и выполнить целевые показатели, заложенные в региональном плане до 2030 года.</w:t>
      </w:r>
    </w:p>
    <w:p w14:paraId="63A407CE" w14:textId="77777777" w:rsidR="00DC73F1" w:rsidRDefault="00DC73F1" w:rsidP="00695596">
      <w:pPr>
        <w:pStyle w:val="3"/>
        <w:shd w:val="clear" w:color="auto" w:fill="FFFFFF"/>
        <w:spacing w:before="0" w:beforeAutospacing="0" w:after="0" w:afterAutospacing="0"/>
        <w:ind w:left="540"/>
        <w:rPr>
          <w:color w:val="0F1115"/>
          <w:sz w:val="24"/>
          <w:szCs w:val="24"/>
        </w:rPr>
      </w:pPr>
    </w:p>
    <w:p w14:paraId="0ADBBE90" w14:textId="14B9FD97" w:rsidR="00670D3C" w:rsidRPr="005F5ECC" w:rsidRDefault="00670D3C" w:rsidP="00394921">
      <w:pPr>
        <w:pStyle w:val="3"/>
        <w:numPr>
          <w:ilvl w:val="1"/>
          <w:numId w:val="9"/>
        </w:numPr>
        <w:shd w:val="clear" w:color="auto" w:fill="FFFFFF"/>
        <w:spacing w:before="0" w:beforeAutospacing="0" w:after="0" w:afterAutospacing="0"/>
        <w:rPr>
          <w:color w:val="0F1115"/>
          <w:sz w:val="24"/>
          <w:szCs w:val="24"/>
        </w:rPr>
      </w:pPr>
      <w:r w:rsidRPr="005F5ECC">
        <w:rPr>
          <w:color w:val="0F1115"/>
          <w:sz w:val="24"/>
          <w:szCs w:val="24"/>
        </w:rPr>
        <w:t xml:space="preserve">Связь динамики результатов ЕГЭ по предмету с принятыми на уровне </w:t>
      </w:r>
      <w:r w:rsidR="009E00E9" w:rsidRPr="005F5ECC">
        <w:rPr>
          <w:color w:val="0F1115"/>
          <w:sz w:val="24"/>
          <w:szCs w:val="24"/>
        </w:rPr>
        <w:t xml:space="preserve">министерства образования Забайкальского края </w:t>
      </w:r>
      <w:r w:rsidRPr="005F5ECC">
        <w:rPr>
          <w:color w:val="0F1115"/>
          <w:sz w:val="24"/>
          <w:szCs w:val="24"/>
        </w:rPr>
        <w:t>и муниципалитета, образовательных организаций мерами повышения качества освоения ФОП</w:t>
      </w:r>
    </w:p>
    <w:p w14:paraId="2EDE5EE3" w14:textId="77777777" w:rsidR="001F115B" w:rsidRDefault="001F115B" w:rsidP="005F5ECC">
      <w:pPr>
        <w:pStyle w:val="ds-markdown-paragraph"/>
        <w:shd w:val="clear" w:color="auto" w:fill="FFFFFF"/>
        <w:spacing w:before="0" w:beforeAutospacing="0" w:after="0" w:afterAutospacing="0"/>
        <w:rPr>
          <w:color w:val="0F1115"/>
        </w:rPr>
      </w:pPr>
    </w:p>
    <w:p w14:paraId="6105A270" w14:textId="2A0A2599" w:rsid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Анализ динамики результатов ЕГЭ по химии в Забайкальском крае за последние три года показывает нестабильную картину: улучшение показателей в 2025 году и их откат в 2026 году до уровня 2024 года. Такая динамика не может рассматриваться в отрыве от тех мер, которые были приняты на региональном, муниципальном и школьном уровнях для повышения качества естественно-научного образования и подготовки к государственной итоговой аттестации.</w:t>
      </w:r>
    </w:p>
    <w:p w14:paraId="625115A7" w14:textId="77777777" w:rsidR="006416AC" w:rsidRPr="005F5ECC" w:rsidRDefault="006416AC" w:rsidP="001F115B">
      <w:pPr>
        <w:pStyle w:val="ds-markdown-paragraph"/>
        <w:shd w:val="clear" w:color="auto" w:fill="FFFFFF"/>
        <w:spacing w:before="0" w:beforeAutospacing="0" w:after="0" w:afterAutospacing="0"/>
        <w:ind w:firstLine="567"/>
        <w:jc w:val="both"/>
        <w:rPr>
          <w:color w:val="0F1115"/>
        </w:rPr>
      </w:pPr>
    </w:p>
    <w:p w14:paraId="30358CDD" w14:textId="77777777" w:rsidR="005F5ECC" w:rsidRPr="005F5ECC" w:rsidRDefault="005F5ECC" w:rsidP="001F115B">
      <w:pPr>
        <w:pStyle w:val="3"/>
        <w:shd w:val="clear" w:color="auto" w:fill="FFFFFF"/>
        <w:spacing w:before="0" w:beforeAutospacing="0" w:after="0" w:afterAutospacing="0"/>
        <w:ind w:firstLine="567"/>
        <w:jc w:val="both"/>
        <w:rPr>
          <w:color w:val="0F1115"/>
          <w:sz w:val="24"/>
          <w:szCs w:val="24"/>
        </w:rPr>
      </w:pPr>
      <w:r w:rsidRPr="005F5ECC">
        <w:rPr>
          <w:color w:val="0F1115"/>
          <w:sz w:val="24"/>
          <w:szCs w:val="24"/>
        </w:rPr>
        <w:lastRenderedPageBreak/>
        <w:t>Меры, принятые на уровне министерства образования Забайкальского края</w:t>
      </w:r>
    </w:p>
    <w:p w14:paraId="1169BC86"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В ответ на вызовы, выявленные по итогам ЕГЭ по химии предыдущих лет, министерством образования Забайкальского края был предпринят комплекс системных мер в рамках </w:t>
      </w:r>
      <w:r w:rsidRPr="005F5ECC">
        <w:rPr>
          <w:rStyle w:val="a4"/>
          <w:rFonts w:eastAsia="SimSun"/>
          <w:color w:val="0F1115"/>
        </w:rPr>
        <w:t>Комплексного плана мероприятий по развитию математического и естественно-научного образования на период до 2030 года</w:t>
      </w:r>
      <w:r w:rsidRPr="005F5ECC">
        <w:rPr>
          <w:color w:val="0F1115"/>
        </w:rPr>
        <w:t> (утверждён приказом № 185 от 28.02.2025).</w:t>
      </w:r>
    </w:p>
    <w:p w14:paraId="20722A09"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Во-первых</w:t>
      </w:r>
      <w:r w:rsidRPr="005F5ECC">
        <w:rPr>
          <w:color w:val="0F1115"/>
        </w:rPr>
        <w:t>, была усилена работа по повышению квалификации педагогических кадров. На базе Института развития образования Забайкальского края были организованы практико-ориентированные курсы повышения квалификации для учителей химии по программам «Реализация требований ФГОС ООО, ФГОС СОО в работе учителя (химия)» и «Организация работы по подготовке обучающихся к государственной итоговой аттестации по химии в соответствии с ФГОС СОО». Также проводились курсы по методике организации реального и виртуального эксперимента по предметам естественно-научной направленности и по использованию оборудования центров «Точка роста». Кроме того, были организованы вебинары и семинары с участием председателя региональной предметной комиссии, на которых анализировались результаты экзамена и давались практические рекомендации по устранению выявленных проблем.</w:t>
      </w:r>
    </w:p>
    <w:p w14:paraId="56C36E70"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Во-вторых</w:t>
      </w:r>
      <w:r w:rsidRPr="005F5ECC">
        <w:rPr>
          <w:color w:val="0F1115"/>
        </w:rPr>
        <w:t>, была организована система регулярной методической поддержки учителей. Был запущен </w:t>
      </w:r>
      <w:r w:rsidRPr="005F5ECC">
        <w:rPr>
          <w:rStyle w:val="a4"/>
          <w:rFonts w:eastAsia="SimSun"/>
          <w:color w:val="0F1115"/>
        </w:rPr>
        <w:t>постоянно действующий семинар «Единый методический день учителя»</w:t>
      </w:r>
      <w:r w:rsidRPr="005F5ECC">
        <w:rPr>
          <w:color w:val="0F1115"/>
        </w:rPr>
        <w:t> для учителей химии, который проводился еженедельно с сентября по апрель. В рамках этого семинара учителя получали актуальные методические рекомендации, разбирали сложные вопросы и обменивались опытом. Также были организованы </w:t>
      </w:r>
      <w:r w:rsidRPr="005F5ECC">
        <w:rPr>
          <w:rStyle w:val="a4"/>
          <w:rFonts w:eastAsia="SimSun"/>
          <w:color w:val="0F1115"/>
        </w:rPr>
        <w:t>предметные интенсивы по решению трудных заданий ЕГЭ</w:t>
      </w:r>
      <w:r w:rsidRPr="005F5ECC">
        <w:rPr>
          <w:color w:val="0F1115"/>
        </w:rPr>
        <w:t> для учителей химии, работающих в 9 и 11 классах (не менее 3 интенсивов по каждому предмету ежегодно). Эти меры были направлены на повышение предметных и методических компетенций педагогов.</w:t>
      </w:r>
    </w:p>
    <w:p w14:paraId="2270B05B"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В-третьих</w:t>
      </w:r>
      <w:r w:rsidRPr="005F5ECC">
        <w:rPr>
          <w:color w:val="0F1115"/>
        </w:rPr>
        <w:t>, была создана система адресной работы с кадрами и проблемными школами. Министерством были сформированы базы данных учителей химии: работающих в 9–11 классах, работающих в школах с низкими образовательными результатами (ШНОР), не имеющих профильного образования. Для учителей без профильного образования были разработаны и реализованы дополнительные профессиональные программы переподготовки. К школам, показавшим низкие результаты, были прикреплены кураторы из числа методистов и ведущих учителей, которые проводили выездные консультации и мастер-классы.</w:t>
      </w:r>
    </w:p>
    <w:p w14:paraId="582A5B97"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В-четвертых</w:t>
      </w:r>
      <w:r w:rsidRPr="005F5ECC">
        <w:rPr>
          <w:color w:val="0F1115"/>
        </w:rPr>
        <w:t>, была активизирована работа по развитию профильного обучения и повышению мотивации школьников. Была создана </w:t>
      </w:r>
      <w:r w:rsidRPr="005F5ECC">
        <w:rPr>
          <w:rStyle w:val="a4"/>
          <w:rFonts w:eastAsia="SimSun"/>
          <w:color w:val="0F1115"/>
        </w:rPr>
        <w:t>лаборатория профильного обучения</w:t>
      </w:r>
      <w:r w:rsidRPr="005F5ECC">
        <w:rPr>
          <w:color w:val="0F1115"/>
        </w:rPr>
        <w:t xml:space="preserve"> на базе ИРО Забайкальского края, обеспечивающая организационно-методическое сопровождение региональных инновационных площадок и профильных классов. Был утверждён перечень школ, в которых создаются профильные химико-биологические классы, и перечень школ – </w:t>
      </w:r>
      <w:proofErr w:type="spellStart"/>
      <w:r w:rsidRPr="005F5ECC">
        <w:rPr>
          <w:color w:val="0F1115"/>
        </w:rPr>
        <w:t>стажировочных</w:t>
      </w:r>
      <w:proofErr w:type="spellEnd"/>
      <w:r w:rsidRPr="005F5ECC">
        <w:rPr>
          <w:color w:val="0F1115"/>
        </w:rPr>
        <w:t xml:space="preserve"> площадок для педагогов. Организованы профильные смены химико-биологической направленностей для обучающихся профильных классов и высокомотивированных детей. Развивается сетевое взаимодействие по схеме «Школа – СПО/ВО – Работодатель» с привлечением </w:t>
      </w:r>
      <w:proofErr w:type="spellStart"/>
      <w:r w:rsidRPr="005F5ECC">
        <w:rPr>
          <w:color w:val="0F1115"/>
        </w:rPr>
        <w:t>ЗабГУ</w:t>
      </w:r>
      <w:proofErr w:type="spellEnd"/>
      <w:r w:rsidRPr="005F5ECC">
        <w:rPr>
          <w:color w:val="0F1115"/>
        </w:rPr>
        <w:t xml:space="preserve">, ЧГМА и </w:t>
      </w:r>
      <w:proofErr w:type="spellStart"/>
      <w:r w:rsidRPr="005F5ECC">
        <w:rPr>
          <w:color w:val="0F1115"/>
        </w:rPr>
        <w:t>ЗабИИЖТ</w:t>
      </w:r>
      <w:proofErr w:type="spellEnd"/>
      <w:r w:rsidRPr="005F5ECC">
        <w:rPr>
          <w:color w:val="0F1115"/>
        </w:rPr>
        <w:t>.</w:t>
      </w:r>
    </w:p>
    <w:p w14:paraId="6C088319"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В-пятых</w:t>
      </w:r>
      <w:r w:rsidRPr="005F5ECC">
        <w:rPr>
          <w:color w:val="0F1115"/>
        </w:rPr>
        <w:t>, была организована информационная кампания по популяризации естественно-научного образования. Обеспечены публикации в СМИ и социальных сетях о реализации плана мероприятий, что способствовало росту интереса к химии среди школьников. В результате число заявлений по химии в процентном соотношении в сравнении с прошлым годом выросло.</w:t>
      </w:r>
    </w:p>
    <w:p w14:paraId="1D9A4EB8" w14:textId="77777777" w:rsidR="005F5ECC" w:rsidRPr="005F5ECC" w:rsidRDefault="005F5ECC" w:rsidP="001F115B">
      <w:pPr>
        <w:pStyle w:val="3"/>
        <w:shd w:val="clear" w:color="auto" w:fill="FFFFFF"/>
        <w:spacing w:before="0" w:beforeAutospacing="0" w:after="0" w:afterAutospacing="0"/>
        <w:ind w:firstLine="567"/>
        <w:jc w:val="both"/>
        <w:rPr>
          <w:color w:val="0F1115"/>
          <w:sz w:val="24"/>
          <w:szCs w:val="24"/>
        </w:rPr>
      </w:pPr>
      <w:r w:rsidRPr="005F5ECC">
        <w:rPr>
          <w:color w:val="0F1115"/>
          <w:sz w:val="24"/>
          <w:szCs w:val="24"/>
        </w:rPr>
        <w:t>Меры, принятые на уровне муниципальных образований</w:t>
      </w:r>
    </w:p>
    <w:p w14:paraId="43CAAD67"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На муниципальном уровне также был предпринят ряд мер, направленных на повышение качества подготовки к ЕГЭ по химии. В первую очередь, были усилены полномочия муниципальных методических служб. В каждом районе были созданы рабочие группы по подготовке к ЕГЭ по химии, в которые вошли наиболее опытные учителя и методисты. Эти группы разрабатывали планы подготовки, проводили мониторинг успеваемости, организовывали пробные экзамены и анализировали их результаты.</w:t>
      </w:r>
    </w:p>
    <w:p w14:paraId="516B29F9"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Во многих муниципальных образованиях была введена практика проведения муниципальных диагностических работ по химии, что позволяло выявлять слабые места в подготовке учеников на ранних этапах и своевременно корректировать учебный процесс. Также были организованы муниципальные олимпиады и конкурсы по химии, которые стимулировали интерес к предмету и выявляли талантливых учеников.</w:t>
      </w:r>
    </w:p>
    <w:p w14:paraId="17362255"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lastRenderedPageBreak/>
        <w:t>Особое внимание уделялось работе со слабоуспевающими учениками. В ряде районов были организованы дополнительные консультации и факультативные занятия по химии. В некоторых муниципалитетах была внедрена система наставничества, когда опытные учителя помогали молодым педагогам в организации подготовки к ЕГЭ.</w:t>
      </w:r>
    </w:p>
    <w:p w14:paraId="12CFC76F"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В наиболее проблемных районах (Шелопугинский, Акшинский, Забайкальский, Карымский) были разработаны муниципальные программы повышения качества образования по химии, которые включали в себя как организационные, так и методические мероприятия. В рамках этих программ проводились выездные семинары с участием экспертов региональной предметной комиссии, организовывались индивидуальные консультации для учителей и учеников, закупались учебно-методические пособия.</w:t>
      </w:r>
    </w:p>
    <w:p w14:paraId="195B6ECB" w14:textId="77777777" w:rsidR="001F115B" w:rsidRDefault="001F115B" w:rsidP="001F115B">
      <w:pPr>
        <w:pStyle w:val="3"/>
        <w:shd w:val="clear" w:color="auto" w:fill="FFFFFF"/>
        <w:spacing w:before="0" w:beforeAutospacing="0" w:after="0" w:afterAutospacing="0"/>
        <w:ind w:firstLine="567"/>
        <w:jc w:val="both"/>
        <w:rPr>
          <w:color w:val="0F1115"/>
          <w:sz w:val="24"/>
          <w:szCs w:val="24"/>
        </w:rPr>
      </w:pPr>
    </w:p>
    <w:p w14:paraId="4822BBC6" w14:textId="09017E6A" w:rsidR="005F5ECC" w:rsidRPr="005F5ECC" w:rsidRDefault="005F5ECC" w:rsidP="001F115B">
      <w:pPr>
        <w:pStyle w:val="3"/>
        <w:shd w:val="clear" w:color="auto" w:fill="FFFFFF"/>
        <w:spacing w:before="0" w:beforeAutospacing="0" w:after="0" w:afterAutospacing="0"/>
        <w:ind w:firstLine="567"/>
        <w:jc w:val="both"/>
        <w:rPr>
          <w:color w:val="0F1115"/>
          <w:sz w:val="24"/>
          <w:szCs w:val="24"/>
        </w:rPr>
      </w:pPr>
      <w:r w:rsidRPr="005F5ECC">
        <w:rPr>
          <w:color w:val="0F1115"/>
          <w:sz w:val="24"/>
          <w:szCs w:val="24"/>
        </w:rPr>
        <w:t>Меры, принятые на уровне образовательных организаций</w:t>
      </w:r>
    </w:p>
    <w:p w14:paraId="778A7B96"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На уровне школ также был предпринят комплекс мер, направленных на повышение качества подготовки к ЕГЭ по химии. Прежде всего, в каждой школе были скорректированы рабочие программы по химии с учетом результатов ЕГЭ предыдущих лет. Особое внимание уделялось разделам, которые традиционно вызывают трудности у выпускников: химическая связь и строение вещества, электролитическая диссоциация и реакции ионного обмена, электролиз, характерные химические свойства неорганических и органических веществ, генетическая взаимосвязь классов соединений, качественные реакции, а также расчётные задачи.</w:t>
      </w:r>
    </w:p>
    <w:p w14:paraId="16B40F79"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Во многих школах была пересмотрена система текущего контроля и промежуточной аттестации. Вместо традиционных контрольных работ все чаще стали использоваться задания в формате ЕГЭ, что позволяло ученикам привыкнуть к структуре экзамена и отработать навыки выполнения различных типов заданий. Также была усилена работа по формированию практических навыков: проводились лабораторные работы, практикумы по решению расчётных задач, тренинги по составлению уравнений реакций.</w:t>
      </w:r>
    </w:p>
    <w:p w14:paraId="14C250AE"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Особое внимание уделялось подготовке к выполнению заданий с развёрнутым ответом (часть 2). Во многих школах была введена практика регулярного решения цепочек генетических превращений по неорганической и органической химии с последующим детальным анализом ошибок. Учителя стали уделять больше внимания формированию у учеников умения анализировать условия задач, составлять уравнения реакций, проводить расчёты и обосновывать свои ответы. Также были разработаны памятки и алгоритмы выполнения заданий 29–34, которые помогали ученикам структурировать свои мысли и избегать типичных ошибок.</w:t>
      </w:r>
    </w:p>
    <w:p w14:paraId="7D9DCDC4"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Кроме того, в школах была активизирована работа с родителями. Проводились родительские собрания, на которых объяснялись требования к ЕГЭ по химии, давались рекомендации по организации подготовки дома, разъяснялась важность систематических занятий и психологической поддержки детей.</w:t>
      </w:r>
    </w:p>
    <w:p w14:paraId="04A9FB22" w14:textId="77777777" w:rsidR="00846C41" w:rsidRDefault="00846C41" w:rsidP="001F115B">
      <w:pPr>
        <w:pStyle w:val="3"/>
        <w:shd w:val="clear" w:color="auto" w:fill="FFFFFF"/>
        <w:spacing w:before="0" w:beforeAutospacing="0" w:after="0" w:afterAutospacing="0"/>
        <w:ind w:firstLine="567"/>
        <w:jc w:val="both"/>
        <w:rPr>
          <w:color w:val="0F1115"/>
          <w:sz w:val="24"/>
          <w:szCs w:val="24"/>
        </w:rPr>
      </w:pPr>
    </w:p>
    <w:p w14:paraId="29EBDF00" w14:textId="59E0159D" w:rsidR="005F5ECC" w:rsidRPr="005F5ECC" w:rsidRDefault="005F5ECC" w:rsidP="001F115B">
      <w:pPr>
        <w:pStyle w:val="3"/>
        <w:shd w:val="clear" w:color="auto" w:fill="FFFFFF"/>
        <w:spacing w:before="0" w:beforeAutospacing="0" w:after="0" w:afterAutospacing="0"/>
        <w:ind w:firstLine="567"/>
        <w:jc w:val="both"/>
        <w:rPr>
          <w:color w:val="0F1115"/>
          <w:sz w:val="24"/>
          <w:szCs w:val="24"/>
        </w:rPr>
      </w:pPr>
      <w:r w:rsidRPr="005F5ECC">
        <w:rPr>
          <w:color w:val="0F1115"/>
          <w:sz w:val="24"/>
          <w:szCs w:val="24"/>
        </w:rPr>
        <w:t>Предполагаемое влияние принятых мер на динамику результатов 2026 года</w:t>
      </w:r>
    </w:p>
    <w:p w14:paraId="58D6D425"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Анализ динамики результатов ЕГЭ по химии позволяет предположить, что комплекс мер, принятых на региональном, муниципальном и школьном уровнях, оказал </w:t>
      </w:r>
      <w:r w:rsidRPr="005F5ECC">
        <w:rPr>
          <w:rStyle w:val="a4"/>
          <w:rFonts w:eastAsia="SimSun"/>
          <w:color w:val="0F1115"/>
        </w:rPr>
        <w:t>краткосрочный положительный эффект в 2025 году, но не привёл к устойчивому прогрессу в 2026 году</w:t>
      </w:r>
      <w:r w:rsidRPr="005F5ECC">
        <w:rPr>
          <w:color w:val="0F1115"/>
        </w:rPr>
        <w:t>. Об этом свидетельствует динамика всех ключевых показателей.</w:t>
      </w:r>
    </w:p>
    <w:p w14:paraId="449584C7"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Рост в 2025 году и откат в 2026 году.</w:t>
      </w:r>
      <w:r w:rsidRPr="005F5ECC">
        <w:rPr>
          <w:color w:val="0F1115"/>
        </w:rPr>
        <w:t xml:space="preserve"> В 2025 году средний тестовый балл вырос с 47,94 до 50,10, а доля </w:t>
      </w:r>
      <w:proofErr w:type="spellStart"/>
      <w:r w:rsidRPr="005F5ECC">
        <w:rPr>
          <w:color w:val="0F1115"/>
        </w:rPr>
        <w:t>несдавших</w:t>
      </w:r>
      <w:proofErr w:type="spellEnd"/>
      <w:r w:rsidRPr="005F5ECC">
        <w:rPr>
          <w:color w:val="0F1115"/>
        </w:rPr>
        <w:t xml:space="preserve"> экзамен снизилась с 27,36% до 24,81%. Это был прямой результат принятых мер – еженедельных семинаров, предметных интенсивов и адресной помощи школам. Однако в 2026 году средний балл упал до 48,26, а доля </w:t>
      </w:r>
      <w:proofErr w:type="spellStart"/>
      <w:r w:rsidRPr="005F5ECC">
        <w:rPr>
          <w:color w:val="0F1115"/>
        </w:rPr>
        <w:t>несдавших</w:t>
      </w:r>
      <w:proofErr w:type="spellEnd"/>
      <w:r w:rsidRPr="005F5ECC">
        <w:rPr>
          <w:color w:val="0F1115"/>
        </w:rPr>
        <w:t xml:space="preserve"> выросла до 27,21%, вернувшись практически к уровню 2024 года. Это говорит о том, что разовые интенсивные меры дали лишь временный эффект, а системные проблемы остались нерешёнными.</w:t>
      </w:r>
    </w:p>
    <w:p w14:paraId="3713B15E" w14:textId="0D048E10"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 xml:space="preserve">Снижение доли </w:t>
      </w:r>
      <w:r w:rsidR="001F115B">
        <w:rPr>
          <w:rStyle w:val="a4"/>
          <w:rFonts w:eastAsia="SimSun"/>
          <w:color w:val="0F1115"/>
        </w:rPr>
        <w:t>от 61 до 80 баллов</w:t>
      </w:r>
      <w:r w:rsidRPr="005F5ECC">
        <w:rPr>
          <w:rStyle w:val="a4"/>
          <w:rFonts w:eastAsia="SimSun"/>
          <w:color w:val="0F1115"/>
        </w:rPr>
        <w:t>.</w:t>
      </w:r>
      <w:r w:rsidRPr="005F5ECC">
        <w:rPr>
          <w:color w:val="0F1115"/>
        </w:rPr>
        <w:t xml:space="preserve"> Доля участников, набравших от 61 до 80 баллов, снизилась с 25,00% в 2025 году до 21,60% в 2026 году. Это означает, что часть выпускников, которые в 2025 году показывали хорошие результаты, в 2026 году «скатилась» в более низкую категорию. </w:t>
      </w:r>
      <w:r w:rsidRPr="005F5ECC">
        <w:rPr>
          <w:color w:val="0F1115"/>
        </w:rPr>
        <w:lastRenderedPageBreak/>
        <w:t>Такое ухудшение, вероятно, связано с тем, что усилия по повышению качества преподавания не были закреплены системно, и в отсутствие постоянной поддержки многие школы вернулись к прежним методам работы.</w:t>
      </w:r>
    </w:p>
    <w:p w14:paraId="09882C48"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 xml:space="preserve">Стабилизация доли </w:t>
      </w:r>
      <w:proofErr w:type="spellStart"/>
      <w:r w:rsidRPr="005F5ECC">
        <w:rPr>
          <w:rStyle w:val="a4"/>
          <w:rFonts w:eastAsia="SimSun"/>
          <w:color w:val="0F1115"/>
        </w:rPr>
        <w:t>высокобалльников</w:t>
      </w:r>
      <w:proofErr w:type="spellEnd"/>
      <w:r w:rsidRPr="005F5ECC">
        <w:rPr>
          <w:rStyle w:val="a4"/>
          <w:rFonts w:eastAsia="SimSun"/>
          <w:color w:val="0F1115"/>
        </w:rPr>
        <w:t>.</w:t>
      </w:r>
      <w:r w:rsidRPr="005F5ECC">
        <w:rPr>
          <w:color w:val="0F1115"/>
        </w:rPr>
        <w:t xml:space="preserve"> Доля выпускников, набравших от 81 до 100 баллов, осталась практически неизменной – 9,06% в 2024 году, 9,54% в 2025 году и 9,35% в 2026 году. Это говорит о том, что система работы с мотивированными учениками в крае сохраняется на стабильном уровне, но не даёт роста. В то же время в краевых учреждениях (лицеи, гимназии-интернаты) доля </w:t>
      </w:r>
      <w:proofErr w:type="spellStart"/>
      <w:r w:rsidRPr="005F5ECC">
        <w:rPr>
          <w:color w:val="0F1115"/>
        </w:rPr>
        <w:t>высокобалльников</w:t>
      </w:r>
      <w:proofErr w:type="spellEnd"/>
      <w:r w:rsidRPr="005F5ECC">
        <w:rPr>
          <w:color w:val="0F1115"/>
        </w:rPr>
        <w:t xml:space="preserve"> выросла с 28,6% до 35,9% – это результат целенаправленной работы с одарёнными детьми в этих учреждениях.</w:t>
      </w:r>
    </w:p>
    <w:p w14:paraId="4817846C"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Положительная динамика в отдельных территориях.</w:t>
      </w:r>
      <w:r w:rsidRPr="005F5ECC">
        <w:rPr>
          <w:color w:val="0F1115"/>
        </w:rPr>
        <w:t xml:space="preserve"> В ряде районов, которые ранее входили в группу риска, удалось добиться значительного улучшения. Например, в Каларском районе доля </w:t>
      </w:r>
      <w:proofErr w:type="spellStart"/>
      <w:r w:rsidRPr="005F5ECC">
        <w:rPr>
          <w:color w:val="0F1115"/>
        </w:rPr>
        <w:t>несдавших</w:t>
      </w:r>
      <w:proofErr w:type="spellEnd"/>
      <w:r w:rsidRPr="005F5ECC">
        <w:rPr>
          <w:color w:val="0F1115"/>
        </w:rPr>
        <w:t xml:space="preserve"> снизилась со 100% до 0%, а доля </w:t>
      </w:r>
      <w:proofErr w:type="spellStart"/>
      <w:r w:rsidRPr="005F5ECC">
        <w:rPr>
          <w:color w:val="0F1115"/>
        </w:rPr>
        <w:t>высокобалльников</w:t>
      </w:r>
      <w:proofErr w:type="spellEnd"/>
      <w:r w:rsidRPr="005F5ECC">
        <w:rPr>
          <w:color w:val="0F1115"/>
        </w:rPr>
        <w:t xml:space="preserve"> выросла до 100% (правда, при крайне малом числе сдающих). В Тунгокоченском районе аналогичная динамика: с 100% </w:t>
      </w:r>
      <w:proofErr w:type="spellStart"/>
      <w:r w:rsidRPr="005F5ECC">
        <w:rPr>
          <w:color w:val="0F1115"/>
        </w:rPr>
        <w:t>несдавших</w:t>
      </w:r>
      <w:proofErr w:type="spellEnd"/>
      <w:r w:rsidRPr="005F5ECC">
        <w:rPr>
          <w:color w:val="0F1115"/>
        </w:rPr>
        <w:t xml:space="preserve"> до 0%, с ростом </w:t>
      </w:r>
      <w:proofErr w:type="spellStart"/>
      <w:r w:rsidRPr="005F5ECC">
        <w:rPr>
          <w:color w:val="0F1115"/>
        </w:rPr>
        <w:t>высокобалльников</w:t>
      </w:r>
      <w:proofErr w:type="spellEnd"/>
      <w:r w:rsidRPr="005F5ECC">
        <w:rPr>
          <w:color w:val="0F1115"/>
        </w:rPr>
        <w:t xml:space="preserve"> до 50%. В Читинском районе </w:t>
      </w:r>
      <w:proofErr w:type="spellStart"/>
      <w:r w:rsidRPr="005F5ECC">
        <w:rPr>
          <w:color w:val="0F1115"/>
        </w:rPr>
        <w:t>высокобалльники</w:t>
      </w:r>
      <w:proofErr w:type="spellEnd"/>
      <w:r w:rsidRPr="005F5ECC">
        <w:rPr>
          <w:color w:val="0F1115"/>
        </w:rPr>
        <w:t xml:space="preserve"> появились с нуля и достигли 25%. Это говорит о том, что адресная методическая помощь, оказанная этим территориям, принесла свои плоды.</w:t>
      </w:r>
    </w:p>
    <w:p w14:paraId="493FFAE6"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Ухудшение в наиболее проблемных территориях.</w:t>
      </w:r>
      <w:r w:rsidRPr="005F5ECC">
        <w:rPr>
          <w:color w:val="0F1115"/>
        </w:rPr>
        <w:t xml:space="preserve"> В то же время в Шелопугинском районе доля </w:t>
      </w:r>
      <w:proofErr w:type="spellStart"/>
      <w:r w:rsidRPr="005F5ECC">
        <w:rPr>
          <w:color w:val="0F1115"/>
        </w:rPr>
        <w:t>несдавших</w:t>
      </w:r>
      <w:proofErr w:type="spellEnd"/>
      <w:r w:rsidRPr="005F5ECC">
        <w:rPr>
          <w:color w:val="0F1115"/>
        </w:rPr>
        <w:t xml:space="preserve"> достигла 100% второй год подряд, что указывает на полную деградацию химического образования в этой территории. В Акшинском, Александрово-Заводском, Ононском районах и ЗАТО «Посёлок Горный» в 2026 году также зафиксирована 100% неуспеваемость. В Забайкальском и Карымском районах доля </w:t>
      </w:r>
      <w:proofErr w:type="spellStart"/>
      <w:r w:rsidRPr="005F5ECC">
        <w:rPr>
          <w:color w:val="0F1115"/>
        </w:rPr>
        <w:t>несдавших</w:t>
      </w:r>
      <w:proofErr w:type="spellEnd"/>
      <w:r w:rsidRPr="005F5ECC">
        <w:rPr>
          <w:color w:val="0F1115"/>
        </w:rPr>
        <w:t xml:space="preserve"> растёт третий год подряд (с 33% до 57% и с 14% до 50% соответственно). Это означает, что в этих территориях принятые меры не сработали, и ситуация продолжает ухудшаться.</w:t>
      </w:r>
    </w:p>
    <w:p w14:paraId="491C48F6" w14:textId="6A6B9946" w:rsidR="005F5ECC" w:rsidRPr="001F115B" w:rsidRDefault="005F5ECC" w:rsidP="001F115B">
      <w:pPr>
        <w:pStyle w:val="3"/>
        <w:shd w:val="clear" w:color="auto" w:fill="FFFFFF"/>
        <w:spacing w:before="0" w:beforeAutospacing="0" w:after="0" w:afterAutospacing="0"/>
        <w:ind w:firstLine="567"/>
        <w:jc w:val="both"/>
        <w:rPr>
          <w:b w:val="0"/>
          <w:bCs w:val="0"/>
          <w:color w:val="0F1115"/>
          <w:sz w:val="24"/>
          <w:szCs w:val="24"/>
        </w:rPr>
      </w:pPr>
      <w:r w:rsidRPr="005F5ECC">
        <w:rPr>
          <w:color w:val="0F1115"/>
          <w:sz w:val="24"/>
          <w:szCs w:val="24"/>
        </w:rPr>
        <w:t>Сохраняющиеся проблемы и направления дальнейшей работы</w:t>
      </w:r>
      <w:r w:rsidR="001F115B">
        <w:rPr>
          <w:color w:val="0F1115"/>
          <w:sz w:val="24"/>
          <w:szCs w:val="24"/>
        </w:rPr>
        <w:t xml:space="preserve">. </w:t>
      </w:r>
      <w:r w:rsidRPr="001F115B">
        <w:rPr>
          <w:b w:val="0"/>
          <w:bCs w:val="0"/>
          <w:color w:val="0F1115"/>
          <w:sz w:val="24"/>
          <w:szCs w:val="24"/>
        </w:rPr>
        <w:t>Несмотря на положительные изменения в 2025 году, анализ результатов 2026 года показывает, что принятые меры не позволили полностью решить системные проблемы. Это подтверждается рядом фактов.</w:t>
      </w:r>
    </w:p>
    <w:p w14:paraId="5D27EF17"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Во-первых</w:t>
      </w:r>
      <w:r w:rsidRPr="005F5ECC">
        <w:rPr>
          <w:color w:val="0F1115"/>
        </w:rPr>
        <w:t>, откат показателей в 2026 году до уровня 2024 года означает отсутствие устойчивого прогресса. Принятые меры позволили лишь «залатать» проблемы, но не создали основу для системного роста качества образования. Достигнутая в 2025 году стабилизация оказалась неустойчивой.</w:t>
      </w:r>
    </w:p>
    <w:p w14:paraId="600C2A82"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Во-вторых</w:t>
      </w:r>
      <w:r w:rsidRPr="005F5ECC">
        <w:rPr>
          <w:color w:val="0F1115"/>
        </w:rPr>
        <w:t xml:space="preserve">, дифференциация между районами не только сохраняется, но и в некоторых случаях углубляется. В Шелопугинском районе доля </w:t>
      </w:r>
      <w:proofErr w:type="spellStart"/>
      <w:r w:rsidRPr="005F5ECC">
        <w:rPr>
          <w:color w:val="0F1115"/>
        </w:rPr>
        <w:t>несдавших</w:t>
      </w:r>
      <w:proofErr w:type="spellEnd"/>
      <w:r w:rsidRPr="005F5ECC">
        <w:rPr>
          <w:color w:val="0F1115"/>
        </w:rPr>
        <w:t xml:space="preserve"> достигла 100% второй год подряд, а доля </w:t>
      </w:r>
      <w:proofErr w:type="spellStart"/>
      <w:r w:rsidRPr="005F5ECC">
        <w:rPr>
          <w:color w:val="0F1115"/>
        </w:rPr>
        <w:t>высокобалльников</w:t>
      </w:r>
      <w:proofErr w:type="spellEnd"/>
      <w:r w:rsidRPr="005F5ECC">
        <w:rPr>
          <w:color w:val="0F1115"/>
        </w:rPr>
        <w:t xml:space="preserve"> упала до нуля. В Акшинском, Александрово-Заводском, Ононском районах ситуация аналогичная. Это означает, что в этих территориях принятые меры не сработали, и ситуация продолжает ухудшаться.</w:t>
      </w:r>
    </w:p>
    <w:p w14:paraId="4DC79F4F"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В-третьих</w:t>
      </w:r>
      <w:r w:rsidRPr="005F5ECC">
        <w:rPr>
          <w:color w:val="0F1115"/>
        </w:rPr>
        <w:t>, проблема кадрового голода остаётся нерешённой. Школы края испытывают острую нехватку квалифицированных учителей химии, особенно в отдалённых районах. Разовые семинары и интенсивы не могут заменить системную подготовку педагогов. В школах, где нет учителя с профильным образованием, результаты остаются критически низкими.</w:t>
      </w:r>
    </w:p>
    <w:p w14:paraId="7E376A9E"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В-четвёртых</w:t>
      </w:r>
      <w:r w:rsidRPr="005F5ECC">
        <w:rPr>
          <w:color w:val="0F1115"/>
        </w:rPr>
        <w:t>, сохраняется проблема материально-технического обеспечения. Химия требует практических занятий и лабораторных опытов, но во многих школах нет необходимого оборудования. Виртуальные лаборатории используются недостаточно. Это особенно остро сказывается на выполнении заданий, связанных с качественными реакциями и мысленным экспериментом (задания 24 и 25).</w:t>
      </w:r>
    </w:p>
    <w:p w14:paraId="2F023632"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rStyle w:val="a4"/>
          <w:rFonts w:eastAsia="SimSun"/>
          <w:color w:val="0F1115"/>
        </w:rPr>
        <w:t>В-пятых</w:t>
      </w:r>
      <w:r w:rsidRPr="005F5ECC">
        <w:rPr>
          <w:color w:val="0F1115"/>
        </w:rPr>
        <w:t>, сохраняется проблема низкой мотивации выпускников. Многие ученики, особенно в сельской местности, не видят перспектив применения химии – в крае нет развитой химической промышленности, а поступление в медицинские вузы требует высоких баллов, которые они не могут набрать.</w:t>
      </w:r>
    </w:p>
    <w:p w14:paraId="02E5ED51"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Таким образом, принятый на региональном, муниципальном и школьном уровнях комплекс мер позволил </w:t>
      </w:r>
      <w:r w:rsidRPr="005F5ECC">
        <w:rPr>
          <w:rStyle w:val="a4"/>
          <w:rFonts w:eastAsia="SimSun"/>
          <w:color w:val="0F1115"/>
        </w:rPr>
        <w:t>кратковременно улучшить</w:t>
      </w:r>
      <w:r w:rsidRPr="005F5ECC">
        <w:rPr>
          <w:color w:val="0F1115"/>
        </w:rPr>
        <w:t> ситуацию с результатами ЕГЭ по химии в 2025 году, но </w:t>
      </w:r>
      <w:r w:rsidRPr="005F5ECC">
        <w:rPr>
          <w:rStyle w:val="a4"/>
          <w:rFonts w:eastAsia="SimSun"/>
          <w:color w:val="0F1115"/>
        </w:rPr>
        <w:t>не привёл к устойчивому прогрессу</w:t>
      </w:r>
      <w:r w:rsidRPr="005F5ECC">
        <w:rPr>
          <w:color w:val="0F1115"/>
        </w:rPr>
        <w:t xml:space="preserve"> – в 2026 году показатели вернулись на уровень 2024 года. Положительная динамика в 2025 году наблюдалась в росте среднего балла и снижении доли </w:t>
      </w:r>
      <w:proofErr w:type="spellStart"/>
      <w:r w:rsidRPr="005F5ECC">
        <w:rPr>
          <w:color w:val="0F1115"/>
        </w:rPr>
        <w:t>несдавших</w:t>
      </w:r>
      <w:proofErr w:type="spellEnd"/>
      <w:r w:rsidRPr="005F5ECC">
        <w:rPr>
          <w:color w:val="0F1115"/>
        </w:rPr>
        <w:t>. Особенно заметные улучшения зафиксированы в тех районах, где была организована системная методическая работа и адресная помощь школам (Каларский, Тунгокоченский, Читинский районы).</w:t>
      </w:r>
    </w:p>
    <w:p w14:paraId="49CDE509" w14:textId="77777777" w:rsidR="005F5ECC" w:rsidRPr="005F5ECC"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lastRenderedPageBreak/>
        <w:t>Однако достигнутая стабилизация не может рассматриваться как окончательное решение проблемы. Сохраняются серьёзные вызовы: глубокая дифференциация между районами, кадровый голод, слабая материально-техническая база, низкая мотивация части выпускников и отсутствие устойчивого прогресса. В наиболее проблемных территориях (Шелопугинский, Акшинский, Александрово-Заводский, Ононский районы) ситуация продолжает ухудшаться, несмотря на принятые меры.</w:t>
      </w:r>
    </w:p>
    <w:p w14:paraId="7AD87557" w14:textId="77777777" w:rsidR="005F5ECC" w:rsidRPr="001F115B" w:rsidRDefault="005F5ECC" w:rsidP="001F115B">
      <w:pPr>
        <w:pStyle w:val="ds-markdown-paragraph"/>
        <w:shd w:val="clear" w:color="auto" w:fill="FFFFFF"/>
        <w:spacing w:before="0" w:beforeAutospacing="0" w:after="0" w:afterAutospacing="0"/>
        <w:ind w:firstLine="567"/>
        <w:jc w:val="both"/>
        <w:rPr>
          <w:color w:val="0F1115"/>
        </w:rPr>
      </w:pPr>
      <w:r w:rsidRPr="005F5ECC">
        <w:rPr>
          <w:color w:val="0F1115"/>
        </w:rPr>
        <w:t xml:space="preserve">Дальнейшая работа должна быть направлена не только </w:t>
      </w:r>
      <w:r w:rsidRPr="001F115B">
        <w:rPr>
          <w:color w:val="0F1115"/>
        </w:rPr>
        <w:t>на закрепление достигнутых результатов, но и на преодоление сохраняющихся системных проблем. Необходимо усилить адресную работу с отстающими районами, продолжить повышение квалификации учителей, особенно в сельских школах, обеспечить школы лабораторным оборудованием, разработать программы по повышению мотивации обучающихся и их родителей, а также создать условия для выявления и поддержки одарённых детей. Только комплексный и системный подход позволит перейти от краткосрочных улучшений к устойчивому росту качества химического образования в Забайкальском крае к 2030 году.</w:t>
      </w:r>
    </w:p>
    <w:p w14:paraId="28650B5E" w14:textId="77777777" w:rsidR="005F5ECC" w:rsidRDefault="005F5ECC" w:rsidP="00576123">
      <w:pPr>
        <w:pStyle w:val="2"/>
        <w:spacing w:before="0" w:beforeAutospacing="0" w:after="0" w:afterAutospacing="0"/>
        <w:rPr>
          <w:b w:val="0"/>
          <w:bCs w:val="0"/>
          <w:sz w:val="24"/>
          <w:szCs w:val="24"/>
        </w:rPr>
      </w:pPr>
    </w:p>
    <w:p w14:paraId="4EEEFD33" w14:textId="77777777" w:rsidR="002038B4" w:rsidRDefault="002038B4" w:rsidP="00576123">
      <w:pPr>
        <w:pStyle w:val="2"/>
        <w:spacing w:before="0" w:beforeAutospacing="0" w:after="0" w:afterAutospacing="0"/>
        <w:rPr>
          <w:b w:val="0"/>
          <w:bCs w:val="0"/>
          <w:sz w:val="24"/>
          <w:szCs w:val="24"/>
        </w:rPr>
      </w:pPr>
    </w:p>
    <w:p w14:paraId="27AEA9D8" w14:textId="77777777" w:rsidR="002038B4" w:rsidRDefault="002038B4" w:rsidP="00576123">
      <w:pPr>
        <w:pStyle w:val="2"/>
        <w:spacing w:before="0" w:beforeAutospacing="0" w:after="0" w:afterAutospacing="0"/>
        <w:rPr>
          <w:b w:val="0"/>
          <w:bCs w:val="0"/>
          <w:sz w:val="24"/>
          <w:szCs w:val="24"/>
        </w:rPr>
      </w:pPr>
    </w:p>
    <w:p w14:paraId="5D9EEC58" w14:textId="77777777" w:rsidR="002038B4" w:rsidRDefault="002038B4" w:rsidP="00576123">
      <w:pPr>
        <w:pStyle w:val="2"/>
        <w:spacing w:before="0" w:beforeAutospacing="0" w:after="0" w:afterAutospacing="0"/>
        <w:rPr>
          <w:b w:val="0"/>
          <w:bCs w:val="0"/>
          <w:sz w:val="24"/>
          <w:szCs w:val="24"/>
        </w:rPr>
      </w:pPr>
    </w:p>
    <w:p w14:paraId="3AD7E96C" w14:textId="77777777" w:rsidR="002038B4" w:rsidRDefault="002038B4" w:rsidP="00576123">
      <w:pPr>
        <w:pStyle w:val="2"/>
        <w:spacing w:before="0" w:beforeAutospacing="0" w:after="0" w:afterAutospacing="0"/>
        <w:rPr>
          <w:b w:val="0"/>
          <w:bCs w:val="0"/>
          <w:sz w:val="24"/>
          <w:szCs w:val="24"/>
        </w:rPr>
      </w:pPr>
    </w:p>
    <w:p w14:paraId="6A8F704B" w14:textId="77777777" w:rsidR="002038B4" w:rsidRDefault="002038B4" w:rsidP="002038B4">
      <w:pPr>
        <w:pStyle w:val="2"/>
        <w:tabs>
          <w:tab w:val="left" w:pos="1134"/>
        </w:tabs>
        <w:jc w:val="center"/>
        <w:rPr>
          <w:color w:val="000000"/>
          <w:sz w:val="24"/>
          <w:szCs w:val="24"/>
        </w:rPr>
        <w:sectPr w:rsidR="002038B4" w:rsidSect="00846C41">
          <w:pgSz w:w="16839" w:h="11907" w:orient="landscape" w:code="9"/>
          <w:pgMar w:top="709" w:right="821" w:bottom="426" w:left="1134" w:header="0" w:footer="0" w:gutter="0"/>
          <w:cols w:space="720"/>
          <w:docGrid w:linePitch="272"/>
        </w:sectPr>
      </w:pPr>
    </w:p>
    <w:p w14:paraId="0822B8B8" w14:textId="1B2003B4" w:rsidR="002038B4" w:rsidRPr="00CC0E5C" w:rsidRDefault="002038B4" w:rsidP="002038B4">
      <w:pPr>
        <w:pStyle w:val="2"/>
        <w:tabs>
          <w:tab w:val="left" w:pos="1134"/>
        </w:tabs>
        <w:spacing w:before="0" w:beforeAutospacing="0" w:after="0" w:afterAutospacing="0"/>
        <w:jc w:val="center"/>
        <w:rPr>
          <w:color w:val="000000"/>
          <w:sz w:val="24"/>
          <w:szCs w:val="24"/>
        </w:rPr>
      </w:pPr>
      <w:r w:rsidRPr="00CC0E5C">
        <w:rPr>
          <w:color w:val="000000"/>
          <w:sz w:val="24"/>
          <w:szCs w:val="24"/>
        </w:rPr>
        <w:lastRenderedPageBreak/>
        <w:t xml:space="preserve">РАЗДЕЛ 3. МЕТОДИЧЕСКИЙ АНАЛИЗ РЕЗУЛЬТАТОВ ВЫПОЛНЕНИЯ ЗАДАНИЙ КИМ </w:t>
      </w:r>
      <w:r w:rsidRPr="00CC0E5C">
        <w:rPr>
          <w:color w:val="000000"/>
          <w:sz w:val="24"/>
          <w:szCs w:val="24"/>
        </w:rPr>
        <w:br/>
        <w:t>И РЕКОМЕНДАЦИИ ДЛЯ РЕГИОНАЛЬНОЙ СИСТЕМЫ ОБРАЗОВАНИЯ</w:t>
      </w:r>
    </w:p>
    <w:p w14:paraId="363ADE3E" w14:textId="77777777" w:rsidR="00CC0E5C" w:rsidRPr="00CC0E5C" w:rsidRDefault="00CC0E5C" w:rsidP="002038B4">
      <w:pPr>
        <w:pStyle w:val="2"/>
        <w:tabs>
          <w:tab w:val="left" w:pos="1134"/>
        </w:tabs>
        <w:spacing w:before="0" w:beforeAutospacing="0" w:after="0" w:afterAutospacing="0"/>
        <w:jc w:val="center"/>
        <w:rPr>
          <w:sz w:val="24"/>
          <w:szCs w:val="24"/>
        </w:rPr>
      </w:pPr>
    </w:p>
    <w:p w14:paraId="37150E36" w14:textId="77777777" w:rsidR="002038B4" w:rsidRPr="00CC0E5C" w:rsidRDefault="002038B4" w:rsidP="00E0120F">
      <w:pPr>
        <w:pStyle w:val="a7"/>
        <w:keepNext/>
        <w:keepLines/>
        <w:numPr>
          <w:ilvl w:val="0"/>
          <w:numId w:val="15"/>
        </w:numPr>
        <w:tabs>
          <w:tab w:val="left" w:pos="1134"/>
        </w:tabs>
        <w:suppressAutoHyphens/>
        <w:spacing w:after="0" w:line="240" w:lineRule="auto"/>
        <w:rPr>
          <w:rFonts w:eastAsia="SimSun"/>
          <w:b/>
          <w:bCs/>
          <w:vanish/>
          <w:color w:val="000000"/>
          <w:sz w:val="24"/>
          <w:szCs w:val="24"/>
        </w:rPr>
      </w:pPr>
    </w:p>
    <w:p w14:paraId="3DCEFD44" w14:textId="77777777" w:rsidR="002038B4" w:rsidRPr="00CC0E5C" w:rsidRDefault="002038B4" w:rsidP="002038B4">
      <w:pPr>
        <w:tabs>
          <w:tab w:val="left" w:pos="1134"/>
        </w:tabs>
        <w:spacing w:after="0" w:line="240" w:lineRule="auto"/>
        <w:jc w:val="both"/>
        <w:rPr>
          <w:rFonts w:eastAsia="SimSun"/>
          <w:b/>
          <w:bCs/>
          <w:vanish/>
          <w:color w:val="000000"/>
          <w:sz w:val="24"/>
          <w:szCs w:val="24"/>
        </w:rPr>
      </w:pPr>
    </w:p>
    <w:p w14:paraId="48D6F6C4" w14:textId="77777777" w:rsidR="002038B4" w:rsidRPr="00CC0E5C" w:rsidRDefault="002038B4" w:rsidP="002038B4">
      <w:pPr>
        <w:pStyle w:val="3"/>
        <w:tabs>
          <w:tab w:val="left" w:pos="142"/>
          <w:tab w:val="left" w:pos="1134"/>
        </w:tabs>
        <w:spacing w:before="0" w:beforeAutospacing="0" w:after="0" w:afterAutospacing="0"/>
        <w:ind w:left="142" w:hanging="426"/>
        <w:rPr>
          <w:vanish/>
          <w:color w:val="000000"/>
          <w:sz w:val="24"/>
          <w:szCs w:val="24"/>
        </w:rPr>
      </w:pPr>
    </w:p>
    <w:p w14:paraId="79C5879B" w14:textId="77777777" w:rsidR="002038B4" w:rsidRPr="00CC0E5C" w:rsidRDefault="002038B4" w:rsidP="002038B4">
      <w:pPr>
        <w:pStyle w:val="3"/>
        <w:tabs>
          <w:tab w:val="left" w:pos="142"/>
          <w:tab w:val="left" w:pos="1134"/>
        </w:tabs>
        <w:spacing w:before="0" w:beforeAutospacing="0" w:after="0" w:afterAutospacing="0"/>
        <w:ind w:left="142" w:hanging="426"/>
        <w:rPr>
          <w:sz w:val="24"/>
          <w:szCs w:val="24"/>
        </w:rPr>
      </w:pPr>
      <w:r w:rsidRPr="00CC0E5C">
        <w:rPr>
          <w:sz w:val="24"/>
          <w:szCs w:val="24"/>
        </w:rPr>
        <w:t>3.1. Статистический анализ выполнения заданий КИМ в 2026 году.</w:t>
      </w:r>
    </w:p>
    <w:p w14:paraId="29F02D50" w14:textId="77777777" w:rsidR="002038B4" w:rsidRPr="00CC0E5C" w:rsidRDefault="002038B4" w:rsidP="002038B4">
      <w:pPr>
        <w:tabs>
          <w:tab w:val="left" w:pos="1134"/>
        </w:tabs>
        <w:spacing w:after="0" w:line="240" w:lineRule="auto"/>
        <w:ind w:left="-426" w:firstLine="852"/>
        <w:contextualSpacing/>
        <w:jc w:val="both"/>
        <w:rPr>
          <w:b/>
          <w:i/>
          <w:iCs/>
          <w:sz w:val="24"/>
          <w:szCs w:val="24"/>
        </w:rPr>
      </w:pPr>
    </w:p>
    <w:p w14:paraId="7E070E08" w14:textId="7D25C93D" w:rsidR="002038B4" w:rsidRPr="00CC0E5C" w:rsidRDefault="002038B4" w:rsidP="002038B4">
      <w:pPr>
        <w:tabs>
          <w:tab w:val="left" w:pos="1134"/>
        </w:tabs>
        <w:spacing w:after="0" w:line="240" w:lineRule="auto"/>
        <w:ind w:firstLine="567"/>
        <w:contextualSpacing/>
        <w:jc w:val="both"/>
        <w:rPr>
          <w:b/>
          <w:i/>
          <w:iCs/>
          <w:sz w:val="24"/>
          <w:szCs w:val="24"/>
        </w:rPr>
      </w:pPr>
      <w:r w:rsidRPr="00CC0E5C">
        <w:rPr>
          <w:b/>
          <w:i/>
          <w:iCs/>
          <w:sz w:val="24"/>
          <w:szCs w:val="24"/>
        </w:rPr>
        <w:t xml:space="preserve">Анализ выполнения КИМ проводится на основе всего массива результатов участников основного дня основного периода ЕГЭ по учебному предмету в </w:t>
      </w:r>
      <w:r w:rsidR="00CC0E5C" w:rsidRPr="00CC0E5C">
        <w:rPr>
          <w:b/>
          <w:i/>
          <w:iCs/>
          <w:sz w:val="24"/>
          <w:szCs w:val="24"/>
        </w:rPr>
        <w:t xml:space="preserve">Забайкальском крае </w:t>
      </w:r>
      <w:r w:rsidRPr="00CC0E5C">
        <w:rPr>
          <w:b/>
          <w:i/>
          <w:iCs/>
          <w:sz w:val="24"/>
          <w:szCs w:val="24"/>
        </w:rPr>
        <w:t>и вне зависимости от выполненного участником экзамена варианта КИМ.</w:t>
      </w:r>
    </w:p>
    <w:p w14:paraId="6606D5B1" w14:textId="77777777" w:rsidR="00CC0E5C" w:rsidRPr="00CC0E5C" w:rsidRDefault="00CC0E5C" w:rsidP="002038B4">
      <w:pPr>
        <w:tabs>
          <w:tab w:val="left" w:pos="1134"/>
        </w:tabs>
        <w:spacing w:after="0" w:line="240" w:lineRule="auto"/>
        <w:ind w:firstLine="567"/>
        <w:contextualSpacing/>
        <w:jc w:val="both"/>
        <w:rPr>
          <w:b/>
          <w:i/>
          <w:iCs/>
          <w:sz w:val="24"/>
          <w:szCs w:val="24"/>
        </w:rPr>
      </w:pPr>
    </w:p>
    <w:p w14:paraId="23DCBDD1" w14:textId="77777777" w:rsidR="002038B4" w:rsidRPr="00CC0E5C" w:rsidRDefault="002038B4" w:rsidP="002038B4">
      <w:pPr>
        <w:pStyle w:val="3"/>
        <w:tabs>
          <w:tab w:val="left" w:pos="1134"/>
        </w:tabs>
        <w:spacing w:before="0" w:beforeAutospacing="0" w:after="0" w:afterAutospacing="0"/>
        <w:rPr>
          <w:sz w:val="24"/>
          <w:szCs w:val="24"/>
        </w:rPr>
      </w:pPr>
      <w:r w:rsidRPr="00CC0E5C">
        <w:rPr>
          <w:bCs w:val="0"/>
          <w:sz w:val="24"/>
          <w:szCs w:val="24"/>
        </w:rPr>
        <w:t>3.1.1.</w:t>
      </w:r>
      <w:r w:rsidRPr="00CC0E5C">
        <w:rPr>
          <w:bCs w:val="0"/>
          <w:i/>
          <w:sz w:val="24"/>
          <w:szCs w:val="24"/>
        </w:rPr>
        <w:t xml:space="preserve"> </w:t>
      </w:r>
      <w:r w:rsidRPr="00CC0E5C">
        <w:rPr>
          <w:bCs w:val="0"/>
          <w:sz w:val="24"/>
          <w:szCs w:val="24"/>
        </w:rPr>
        <w:t>Основные статистические характеристики выполнения заданий КИМ в 2026 году</w:t>
      </w:r>
    </w:p>
    <w:p w14:paraId="666AC747" w14:textId="77777777" w:rsidR="002038B4" w:rsidRPr="00CC0E5C" w:rsidRDefault="002038B4" w:rsidP="002038B4">
      <w:pPr>
        <w:tabs>
          <w:tab w:val="left" w:pos="1134"/>
        </w:tabs>
        <w:spacing w:after="0" w:line="240" w:lineRule="auto"/>
        <w:ind w:firstLine="567"/>
        <w:contextualSpacing/>
        <w:jc w:val="center"/>
        <w:rPr>
          <w:b/>
          <w:bCs/>
          <w:iCs/>
          <w:sz w:val="24"/>
          <w:szCs w:val="24"/>
        </w:rPr>
      </w:pPr>
    </w:p>
    <w:p w14:paraId="296BCC28" w14:textId="77777777" w:rsidR="002038B4" w:rsidRPr="00CC0E5C" w:rsidRDefault="002038B4" w:rsidP="002038B4">
      <w:pPr>
        <w:tabs>
          <w:tab w:val="left" w:pos="1134"/>
        </w:tabs>
        <w:spacing w:after="0" w:line="240" w:lineRule="auto"/>
        <w:ind w:firstLine="567"/>
        <w:contextualSpacing/>
        <w:jc w:val="both"/>
        <w:rPr>
          <w:sz w:val="24"/>
          <w:szCs w:val="24"/>
        </w:rPr>
      </w:pPr>
      <w:r w:rsidRPr="00CC0E5C">
        <w:rPr>
          <w:iCs/>
          <w:sz w:val="24"/>
          <w:szCs w:val="24"/>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1D17AB44" w14:textId="45585C0C" w:rsidR="002038B4" w:rsidRPr="00CC0E5C" w:rsidRDefault="002038B4" w:rsidP="002038B4">
      <w:pPr>
        <w:pStyle w:val="11"/>
        <w:keepNext/>
        <w:tabs>
          <w:tab w:val="left" w:pos="1134"/>
        </w:tabs>
        <w:spacing w:after="0"/>
        <w:rPr>
          <w:b/>
          <w:bCs w:val="0"/>
          <w:sz w:val="24"/>
          <w:szCs w:val="24"/>
        </w:rPr>
      </w:pPr>
      <w:r w:rsidRPr="00CC0E5C">
        <w:rPr>
          <w:sz w:val="24"/>
          <w:szCs w:val="24"/>
        </w:rPr>
        <w:t>Таблица 2-13</w:t>
      </w: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0"/>
        <w:gridCol w:w="7652"/>
        <w:gridCol w:w="1276"/>
        <w:gridCol w:w="779"/>
        <w:gridCol w:w="1634"/>
        <w:gridCol w:w="1559"/>
        <w:gridCol w:w="851"/>
        <w:gridCol w:w="850"/>
      </w:tblGrid>
      <w:tr w:rsidR="002038B4" w:rsidRPr="002038B4" w14:paraId="45E28FFA" w14:textId="77777777" w:rsidTr="00600C3D">
        <w:trPr>
          <w:trHeight w:val="262"/>
          <w:tblHeader/>
        </w:trPr>
        <w:tc>
          <w:tcPr>
            <w:tcW w:w="420" w:type="dxa"/>
            <w:vMerge w:val="restart"/>
            <w:tcMar>
              <w:top w:w="39" w:type="dxa"/>
              <w:left w:w="39" w:type="dxa"/>
              <w:bottom w:w="39" w:type="dxa"/>
              <w:right w:w="39" w:type="dxa"/>
            </w:tcMar>
            <w:vAlign w:val="center"/>
          </w:tcPr>
          <w:p w14:paraId="4E7C58D0" w14:textId="77777777" w:rsidR="002038B4" w:rsidRPr="002038B4" w:rsidRDefault="002038B4" w:rsidP="002038B4">
            <w:pPr>
              <w:spacing w:after="0" w:line="240" w:lineRule="auto"/>
              <w:jc w:val="center"/>
            </w:pPr>
            <w:r w:rsidRPr="002038B4">
              <w:rPr>
                <w:rFonts w:eastAsia="Arial"/>
                <w:color w:val="000000"/>
              </w:rPr>
              <w:t>№</w:t>
            </w:r>
          </w:p>
        </w:tc>
        <w:tc>
          <w:tcPr>
            <w:tcW w:w="7652" w:type="dxa"/>
            <w:vMerge w:val="restart"/>
            <w:tcMar>
              <w:top w:w="39" w:type="dxa"/>
              <w:left w:w="39" w:type="dxa"/>
              <w:bottom w:w="39" w:type="dxa"/>
              <w:right w:w="39" w:type="dxa"/>
            </w:tcMar>
            <w:vAlign w:val="center"/>
          </w:tcPr>
          <w:p w14:paraId="13680CB1" w14:textId="77777777" w:rsidR="002038B4" w:rsidRPr="002038B4" w:rsidRDefault="002038B4" w:rsidP="002038B4">
            <w:pPr>
              <w:spacing w:after="0" w:line="240" w:lineRule="auto"/>
              <w:jc w:val="center"/>
            </w:pPr>
            <w:r w:rsidRPr="002038B4">
              <w:rPr>
                <w:rFonts w:eastAsia="Arial"/>
                <w:color w:val="000000"/>
              </w:rPr>
              <w:t>Проверяемые элементы содержания / умения</w:t>
            </w:r>
          </w:p>
        </w:tc>
        <w:tc>
          <w:tcPr>
            <w:tcW w:w="1276" w:type="dxa"/>
            <w:vMerge w:val="restart"/>
            <w:tcMar>
              <w:top w:w="39" w:type="dxa"/>
              <w:left w:w="39" w:type="dxa"/>
              <w:bottom w:w="39" w:type="dxa"/>
              <w:right w:w="39" w:type="dxa"/>
            </w:tcMar>
            <w:vAlign w:val="center"/>
          </w:tcPr>
          <w:p w14:paraId="19BB8FB6" w14:textId="77777777" w:rsidR="002038B4" w:rsidRPr="002038B4" w:rsidRDefault="002038B4" w:rsidP="002038B4">
            <w:pPr>
              <w:spacing w:after="0" w:line="240" w:lineRule="auto"/>
              <w:jc w:val="center"/>
            </w:pPr>
            <w:r w:rsidRPr="002038B4">
              <w:rPr>
                <w:rFonts w:eastAsia="Arial"/>
                <w:color w:val="000000"/>
              </w:rPr>
              <w:t>Уровень сложности задания</w:t>
            </w:r>
          </w:p>
        </w:tc>
        <w:tc>
          <w:tcPr>
            <w:tcW w:w="5673" w:type="dxa"/>
            <w:gridSpan w:val="5"/>
            <w:tcMar>
              <w:top w:w="39" w:type="dxa"/>
              <w:left w:w="39" w:type="dxa"/>
              <w:bottom w:w="39" w:type="dxa"/>
              <w:right w:w="39" w:type="dxa"/>
            </w:tcMar>
            <w:vAlign w:val="center"/>
          </w:tcPr>
          <w:p w14:paraId="4B84EF71" w14:textId="77777777" w:rsidR="002038B4" w:rsidRPr="002038B4" w:rsidRDefault="002038B4" w:rsidP="002038B4">
            <w:pPr>
              <w:spacing w:after="0" w:line="240" w:lineRule="auto"/>
              <w:jc w:val="center"/>
            </w:pPr>
            <w:r w:rsidRPr="002038B4">
              <w:rPr>
                <w:rFonts w:eastAsia="Arial"/>
                <w:color w:val="000000"/>
              </w:rPr>
              <w:t>Процент выполнения задания в Забайкальском крае в группах участников экзамена с разными уровнями подготовки</w:t>
            </w:r>
          </w:p>
        </w:tc>
      </w:tr>
      <w:tr w:rsidR="002038B4" w:rsidRPr="002038B4" w14:paraId="530A5F60" w14:textId="77777777" w:rsidTr="00600C3D">
        <w:trPr>
          <w:trHeight w:val="444"/>
          <w:tblHeader/>
        </w:trPr>
        <w:tc>
          <w:tcPr>
            <w:tcW w:w="420" w:type="dxa"/>
            <w:vMerge/>
            <w:tcMar>
              <w:top w:w="39" w:type="dxa"/>
              <w:left w:w="39" w:type="dxa"/>
              <w:bottom w:w="39" w:type="dxa"/>
              <w:right w:w="39" w:type="dxa"/>
            </w:tcMar>
            <w:vAlign w:val="center"/>
          </w:tcPr>
          <w:p w14:paraId="1FBA4011" w14:textId="77777777" w:rsidR="002038B4" w:rsidRPr="002038B4" w:rsidRDefault="002038B4" w:rsidP="002038B4">
            <w:pPr>
              <w:spacing w:after="0" w:line="240" w:lineRule="auto"/>
              <w:jc w:val="center"/>
            </w:pPr>
          </w:p>
        </w:tc>
        <w:tc>
          <w:tcPr>
            <w:tcW w:w="7652" w:type="dxa"/>
            <w:vMerge/>
            <w:tcMar>
              <w:top w:w="39" w:type="dxa"/>
              <w:left w:w="39" w:type="dxa"/>
              <w:bottom w:w="39" w:type="dxa"/>
              <w:right w:w="39" w:type="dxa"/>
            </w:tcMar>
            <w:vAlign w:val="center"/>
          </w:tcPr>
          <w:p w14:paraId="47388246" w14:textId="77777777" w:rsidR="002038B4" w:rsidRPr="002038B4" w:rsidRDefault="002038B4" w:rsidP="002038B4">
            <w:pPr>
              <w:spacing w:after="0" w:line="240" w:lineRule="auto"/>
              <w:jc w:val="center"/>
            </w:pPr>
          </w:p>
        </w:tc>
        <w:tc>
          <w:tcPr>
            <w:tcW w:w="1276" w:type="dxa"/>
            <w:vMerge/>
            <w:tcMar>
              <w:top w:w="39" w:type="dxa"/>
              <w:left w:w="39" w:type="dxa"/>
              <w:bottom w:w="39" w:type="dxa"/>
              <w:right w:w="39" w:type="dxa"/>
            </w:tcMar>
            <w:vAlign w:val="center"/>
          </w:tcPr>
          <w:p w14:paraId="5DEA96D0" w14:textId="77777777" w:rsidR="002038B4" w:rsidRPr="002038B4" w:rsidRDefault="002038B4" w:rsidP="002038B4">
            <w:pPr>
              <w:spacing w:after="0" w:line="240" w:lineRule="auto"/>
              <w:jc w:val="center"/>
            </w:pPr>
          </w:p>
        </w:tc>
        <w:tc>
          <w:tcPr>
            <w:tcW w:w="779" w:type="dxa"/>
            <w:tcMar>
              <w:top w:w="39" w:type="dxa"/>
              <w:left w:w="39" w:type="dxa"/>
              <w:bottom w:w="39" w:type="dxa"/>
              <w:right w:w="39" w:type="dxa"/>
            </w:tcMar>
            <w:vAlign w:val="center"/>
          </w:tcPr>
          <w:p w14:paraId="0BA88C2C" w14:textId="77777777" w:rsidR="002038B4" w:rsidRPr="002038B4" w:rsidRDefault="002038B4" w:rsidP="002038B4">
            <w:pPr>
              <w:spacing w:after="0" w:line="240" w:lineRule="auto"/>
              <w:jc w:val="center"/>
            </w:pPr>
            <w:r w:rsidRPr="002038B4">
              <w:rPr>
                <w:rFonts w:eastAsia="Arial"/>
                <w:color w:val="000000"/>
              </w:rPr>
              <w:t xml:space="preserve">средний </w:t>
            </w:r>
          </w:p>
        </w:tc>
        <w:tc>
          <w:tcPr>
            <w:tcW w:w="1634" w:type="dxa"/>
            <w:tcMar>
              <w:top w:w="39" w:type="dxa"/>
              <w:left w:w="39" w:type="dxa"/>
              <w:bottom w:w="39" w:type="dxa"/>
              <w:right w:w="39" w:type="dxa"/>
            </w:tcMar>
            <w:vAlign w:val="center"/>
          </w:tcPr>
          <w:p w14:paraId="5C1628F5" w14:textId="77777777" w:rsidR="002038B4" w:rsidRPr="002038B4" w:rsidRDefault="002038B4" w:rsidP="002038B4">
            <w:pPr>
              <w:spacing w:after="0" w:line="240" w:lineRule="auto"/>
              <w:jc w:val="center"/>
            </w:pPr>
            <w:r w:rsidRPr="002038B4">
              <w:rPr>
                <w:rFonts w:eastAsia="Arial"/>
                <w:color w:val="000000"/>
              </w:rPr>
              <w:t>не преодолевших мин балл</w:t>
            </w:r>
          </w:p>
        </w:tc>
        <w:tc>
          <w:tcPr>
            <w:tcW w:w="1559" w:type="dxa"/>
            <w:tcMar>
              <w:top w:w="39" w:type="dxa"/>
              <w:left w:w="39" w:type="dxa"/>
              <w:bottom w:w="39" w:type="dxa"/>
              <w:right w:w="39" w:type="dxa"/>
            </w:tcMar>
            <w:vAlign w:val="center"/>
          </w:tcPr>
          <w:p w14:paraId="592E28F4" w14:textId="77777777" w:rsidR="002038B4" w:rsidRPr="002038B4" w:rsidRDefault="002038B4" w:rsidP="002038B4">
            <w:pPr>
              <w:spacing w:after="0" w:line="240" w:lineRule="auto"/>
              <w:jc w:val="center"/>
            </w:pPr>
            <w:r w:rsidRPr="002038B4">
              <w:rPr>
                <w:rFonts w:eastAsia="Arial"/>
                <w:color w:val="000000"/>
              </w:rPr>
              <w:t xml:space="preserve">от минимального до 60 </w:t>
            </w:r>
            <w:proofErr w:type="spellStart"/>
            <w:r w:rsidRPr="002038B4">
              <w:rPr>
                <w:rFonts w:eastAsia="Arial"/>
                <w:color w:val="000000"/>
              </w:rPr>
              <w:t>т.б</w:t>
            </w:r>
            <w:proofErr w:type="spellEnd"/>
            <w:r w:rsidRPr="002038B4">
              <w:rPr>
                <w:rFonts w:eastAsia="Arial"/>
                <w:color w:val="000000"/>
              </w:rPr>
              <w:t>.</w:t>
            </w:r>
          </w:p>
        </w:tc>
        <w:tc>
          <w:tcPr>
            <w:tcW w:w="851" w:type="dxa"/>
            <w:tcMar>
              <w:top w:w="39" w:type="dxa"/>
              <w:left w:w="39" w:type="dxa"/>
              <w:bottom w:w="39" w:type="dxa"/>
              <w:right w:w="39" w:type="dxa"/>
            </w:tcMar>
            <w:vAlign w:val="center"/>
          </w:tcPr>
          <w:p w14:paraId="5AE5EC56" w14:textId="77777777" w:rsidR="002038B4" w:rsidRPr="002038B4" w:rsidRDefault="002038B4" w:rsidP="002038B4">
            <w:pPr>
              <w:spacing w:after="0" w:line="240" w:lineRule="auto"/>
              <w:jc w:val="center"/>
              <w:rPr>
                <w:rFonts w:eastAsia="Arial"/>
                <w:color w:val="000000"/>
              </w:rPr>
            </w:pPr>
            <w:r w:rsidRPr="002038B4">
              <w:rPr>
                <w:rFonts w:eastAsia="Arial"/>
                <w:color w:val="000000"/>
              </w:rPr>
              <w:t>от 61 до</w:t>
            </w:r>
          </w:p>
          <w:p w14:paraId="41A874F6" w14:textId="77777777" w:rsidR="002038B4" w:rsidRPr="002038B4" w:rsidRDefault="002038B4" w:rsidP="002038B4">
            <w:pPr>
              <w:spacing w:after="0" w:line="240" w:lineRule="auto"/>
              <w:jc w:val="center"/>
            </w:pPr>
            <w:r w:rsidRPr="002038B4">
              <w:rPr>
                <w:rFonts w:eastAsia="Arial"/>
                <w:color w:val="000000"/>
              </w:rPr>
              <w:t xml:space="preserve"> 80 </w:t>
            </w:r>
            <w:proofErr w:type="spellStart"/>
            <w:r w:rsidRPr="002038B4">
              <w:rPr>
                <w:rFonts w:eastAsia="Arial"/>
                <w:color w:val="000000"/>
              </w:rPr>
              <w:t>т.б</w:t>
            </w:r>
            <w:proofErr w:type="spellEnd"/>
            <w:r w:rsidRPr="002038B4">
              <w:rPr>
                <w:rFonts w:eastAsia="Arial"/>
                <w:color w:val="000000"/>
              </w:rPr>
              <w:t>.</w:t>
            </w:r>
          </w:p>
        </w:tc>
        <w:tc>
          <w:tcPr>
            <w:tcW w:w="850" w:type="dxa"/>
            <w:tcMar>
              <w:top w:w="39" w:type="dxa"/>
              <w:left w:w="39" w:type="dxa"/>
              <w:bottom w:w="39" w:type="dxa"/>
              <w:right w:w="39" w:type="dxa"/>
            </w:tcMar>
            <w:vAlign w:val="center"/>
          </w:tcPr>
          <w:p w14:paraId="769BD369" w14:textId="77777777" w:rsidR="002038B4" w:rsidRPr="002038B4" w:rsidRDefault="002038B4" w:rsidP="002038B4">
            <w:pPr>
              <w:spacing w:after="0" w:line="240" w:lineRule="auto"/>
              <w:jc w:val="center"/>
            </w:pPr>
            <w:r w:rsidRPr="002038B4">
              <w:rPr>
                <w:rFonts w:eastAsia="Arial"/>
                <w:color w:val="000000"/>
              </w:rPr>
              <w:t xml:space="preserve">от 81 до 100 </w:t>
            </w:r>
            <w:proofErr w:type="spellStart"/>
            <w:r w:rsidRPr="002038B4">
              <w:rPr>
                <w:rFonts w:eastAsia="Arial"/>
                <w:color w:val="000000"/>
              </w:rPr>
              <w:t>т.б</w:t>
            </w:r>
            <w:proofErr w:type="spellEnd"/>
            <w:r w:rsidRPr="002038B4">
              <w:rPr>
                <w:rFonts w:eastAsia="Arial"/>
                <w:color w:val="000000"/>
              </w:rPr>
              <w:t>.</w:t>
            </w:r>
          </w:p>
        </w:tc>
      </w:tr>
      <w:tr w:rsidR="002038B4" w:rsidRPr="002038B4" w14:paraId="41F92588" w14:textId="77777777" w:rsidTr="00600C3D">
        <w:trPr>
          <w:trHeight w:val="262"/>
        </w:trPr>
        <w:tc>
          <w:tcPr>
            <w:tcW w:w="420" w:type="dxa"/>
            <w:tcMar>
              <w:top w:w="39" w:type="dxa"/>
              <w:left w:w="39" w:type="dxa"/>
              <w:bottom w:w="39" w:type="dxa"/>
              <w:right w:w="39" w:type="dxa"/>
            </w:tcMar>
            <w:vAlign w:val="center"/>
          </w:tcPr>
          <w:p w14:paraId="4FF9C602" w14:textId="77777777" w:rsidR="002038B4" w:rsidRPr="002038B4" w:rsidRDefault="002038B4" w:rsidP="002038B4">
            <w:pPr>
              <w:spacing w:after="0" w:line="240" w:lineRule="auto"/>
              <w:jc w:val="center"/>
            </w:pPr>
            <w:r w:rsidRPr="002038B4">
              <w:rPr>
                <w:rFonts w:eastAsia="Arial"/>
                <w:color w:val="000000"/>
              </w:rPr>
              <w:t>1</w:t>
            </w:r>
          </w:p>
        </w:tc>
        <w:tc>
          <w:tcPr>
            <w:tcW w:w="7652" w:type="dxa"/>
            <w:tcMar>
              <w:top w:w="39" w:type="dxa"/>
              <w:left w:w="39" w:type="dxa"/>
              <w:bottom w:w="39" w:type="dxa"/>
              <w:right w:w="39" w:type="dxa"/>
            </w:tcMar>
            <w:vAlign w:val="center"/>
          </w:tcPr>
          <w:p w14:paraId="3C2E164A" w14:textId="77777777" w:rsidR="002038B4" w:rsidRPr="002038B4" w:rsidRDefault="002038B4" w:rsidP="002038B4">
            <w:pPr>
              <w:spacing w:after="0" w:line="240" w:lineRule="auto"/>
              <w:ind w:left="58" w:right="244"/>
              <w:jc w:val="both"/>
            </w:pPr>
            <w:r w:rsidRPr="002038B4">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возбуждённое состояния атомов. Электронная конфигурация атома. Валентные электроны. Сформированность умения характеризовать электронное строение атомов (в основном и возбуждённом состоянии) и ионов химических элементов 1–4 периодов Периодической системы Д.И. Менделеева и их валентные возможности, используя понятия s-, р-, d-</w:t>
            </w:r>
            <w:proofErr w:type="gramStart"/>
            <w:r w:rsidRPr="002038B4">
              <w:t xml:space="preserve">электронные  </w:t>
            </w:r>
            <w:proofErr w:type="spellStart"/>
            <w:r w:rsidRPr="002038B4">
              <w:t>орбитали</w:t>
            </w:r>
            <w:proofErr w:type="spellEnd"/>
            <w:proofErr w:type="gramEnd"/>
            <w:r w:rsidRPr="002038B4">
              <w:t>, энергетические уровни</w:t>
            </w:r>
          </w:p>
        </w:tc>
        <w:tc>
          <w:tcPr>
            <w:tcW w:w="1276" w:type="dxa"/>
            <w:tcMar>
              <w:top w:w="39" w:type="dxa"/>
              <w:left w:w="39" w:type="dxa"/>
              <w:bottom w:w="39" w:type="dxa"/>
              <w:right w:w="39" w:type="dxa"/>
            </w:tcMar>
            <w:vAlign w:val="center"/>
          </w:tcPr>
          <w:p w14:paraId="4F19ED5F" w14:textId="77777777" w:rsidR="002038B4" w:rsidRPr="002038B4" w:rsidRDefault="002038B4" w:rsidP="002038B4">
            <w:pPr>
              <w:spacing w:after="0" w:line="240" w:lineRule="auto"/>
            </w:pPr>
            <w:r w:rsidRPr="002038B4">
              <w:t>Базовый</w:t>
            </w:r>
          </w:p>
        </w:tc>
        <w:tc>
          <w:tcPr>
            <w:tcW w:w="779" w:type="dxa"/>
            <w:tcMar>
              <w:top w:w="39" w:type="dxa"/>
              <w:left w:w="39" w:type="dxa"/>
              <w:bottom w:w="39" w:type="dxa"/>
              <w:right w:w="39" w:type="dxa"/>
            </w:tcMar>
            <w:vAlign w:val="center"/>
          </w:tcPr>
          <w:p w14:paraId="30B44335" w14:textId="77777777" w:rsidR="002038B4" w:rsidRPr="002038B4" w:rsidRDefault="002038B4" w:rsidP="002038B4">
            <w:pPr>
              <w:spacing w:after="0" w:line="240" w:lineRule="auto"/>
              <w:jc w:val="center"/>
            </w:pPr>
            <w:r w:rsidRPr="002038B4">
              <w:rPr>
                <w:rFonts w:eastAsia="Arial"/>
                <w:color w:val="000000"/>
              </w:rPr>
              <w:t>70,07</w:t>
            </w:r>
          </w:p>
        </w:tc>
        <w:tc>
          <w:tcPr>
            <w:tcW w:w="1634" w:type="dxa"/>
            <w:tcMar>
              <w:top w:w="39" w:type="dxa"/>
              <w:left w:w="39" w:type="dxa"/>
              <w:bottom w:w="39" w:type="dxa"/>
              <w:right w:w="39" w:type="dxa"/>
            </w:tcMar>
            <w:vAlign w:val="center"/>
          </w:tcPr>
          <w:p w14:paraId="0E831F19" w14:textId="77777777" w:rsidR="002038B4" w:rsidRPr="002038B4" w:rsidRDefault="002038B4" w:rsidP="002038B4">
            <w:pPr>
              <w:spacing w:after="0" w:line="240" w:lineRule="auto"/>
              <w:jc w:val="center"/>
            </w:pPr>
            <w:r w:rsidRPr="002038B4">
              <w:rPr>
                <w:rFonts w:eastAsia="Arial"/>
                <w:color w:val="000000"/>
              </w:rPr>
              <w:t>48,75</w:t>
            </w:r>
          </w:p>
        </w:tc>
        <w:tc>
          <w:tcPr>
            <w:tcW w:w="1559" w:type="dxa"/>
            <w:tcMar>
              <w:top w:w="39" w:type="dxa"/>
              <w:left w:w="39" w:type="dxa"/>
              <w:bottom w:w="39" w:type="dxa"/>
              <w:right w:w="39" w:type="dxa"/>
            </w:tcMar>
            <w:vAlign w:val="center"/>
          </w:tcPr>
          <w:p w14:paraId="574CC990" w14:textId="77777777" w:rsidR="002038B4" w:rsidRPr="002038B4" w:rsidRDefault="002038B4" w:rsidP="002038B4">
            <w:pPr>
              <w:spacing w:after="0" w:line="240" w:lineRule="auto"/>
              <w:jc w:val="center"/>
            </w:pPr>
            <w:r w:rsidRPr="002038B4">
              <w:rPr>
                <w:rFonts w:eastAsia="Arial"/>
                <w:color w:val="000000"/>
              </w:rPr>
              <w:t>69,11</w:t>
            </w:r>
          </w:p>
        </w:tc>
        <w:tc>
          <w:tcPr>
            <w:tcW w:w="851" w:type="dxa"/>
            <w:tcMar>
              <w:top w:w="39" w:type="dxa"/>
              <w:left w:w="39" w:type="dxa"/>
              <w:bottom w:w="39" w:type="dxa"/>
              <w:right w:w="39" w:type="dxa"/>
            </w:tcMar>
            <w:vAlign w:val="center"/>
          </w:tcPr>
          <w:p w14:paraId="37DD7E18" w14:textId="77777777" w:rsidR="002038B4" w:rsidRPr="002038B4" w:rsidRDefault="002038B4" w:rsidP="002038B4">
            <w:pPr>
              <w:spacing w:after="0" w:line="240" w:lineRule="auto"/>
              <w:jc w:val="center"/>
            </w:pPr>
            <w:r w:rsidRPr="002038B4">
              <w:rPr>
                <w:rFonts w:eastAsia="Arial"/>
                <w:color w:val="000000"/>
              </w:rPr>
              <w:t>87,40</w:t>
            </w:r>
          </w:p>
        </w:tc>
        <w:tc>
          <w:tcPr>
            <w:tcW w:w="850" w:type="dxa"/>
            <w:tcMar>
              <w:top w:w="39" w:type="dxa"/>
              <w:left w:w="39" w:type="dxa"/>
              <w:bottom w:w="39" w:type="dxa"/>
              <w:right w:w="39" w:type="dxa"/>
            </w:tcMar>
            <w:vAlign w:val="center"/>
          </w:tcPr>
          <w:p w14:paraId="473B1DF5" w14:textId="77777777" w:rsidR="002038B4" w:rsidRPr="002038B4" w:rsidRDefault="002038B4" w:rsidP="002038B4">
            <w:pPr>
              <w:spacing w:after="0" w:line="240" w:lineRule="auto"/>
              <w:jc w:val="center"/>
            </w:pPr>
            <w:r w:rsidRPr="002038B4">
              <w:rPr>
                <w:rFonts w:eastAsia="Arial"/>
                <w:color w:val="000000"/>
              </w:rPr>
              <w:t>96,36</w:t>
            </w:r>
          </w:p>
        </w:tc>
      </w:tr>
      <w:tr w:rsidR="002038B4" w:rsidRPr="002038B4" w14:paraId="3C50CD4F" w14:textId="77777777" w:rsidTr="00600C3D">
        <w:trPr>
          <w:trHeight w:val="262"/>
        </w:trPr>
        <w:tc>
          <w:tcPr>
            <w:tcW w:w="420" w:type="dxa"/>
            <w:tcMar>
              <w:top w:w="39" w:type="dxa"/>
              <w:left w:w="39" w:type="dxa"/>
              <w:bottom w:w="39" w:type="dxa"/>
              <w:right w:w="39" w:type="dxa"/>
            </w:tcMar>
            <w:vAlign w:val="center"/>
          </w:tcPr>
          <w:p w14:paraId="0E21B0F8" w14:textId="77777777" w:rsidR="002038B4" w:rsidRPr="002038B4" w:rsidRDefault="002038B4" w:rsidP="00600C3D">
            <w:pPr>
              <w:spacing w:after="0" w:line="240" w:lineRule="auto"/>
              <w:jc w:val="center"/>
            </w:pPr>
            <w:r w:rsidRPr="002038B4">
              <w:rPr>
                <w:rFonts w:eastAsia="Arial"/>
                <w:color w:val="000000"/>
              </w:rPr>
              <w:t>2</w:t>
            </w:r>
          </w:p>
        </w:tc>
        <w:tc>
          <w:tcPr>
            <w:tcW w:w="7652" w:type="dxa"/>
            <w:tcMar>
              <w:top w:w="39" w:type="dxa"/>
              <w:left w:w="39" w:type="dxa"/>
              <w:bottom w:w="39" w:type="dxa"/>
              <w:right w:w="39" w:type="dxa"/>
            </w:tcMar>
            <w:vAlign w:val="center"/>
          </w:tcPr>
          <w:p w14:paraId="3D8ED669" w14:textId="77777777" w:rsidR="002038B4" w:rsidRPr="002038B4" w:rsidRDefault="002038B4" w:rsidP="00600C3D">
            <w:pPr>
              <w:spacing w:after="0" w:line="240" w:lineRule="auto"/>
              <w:ind w:left="58" w:right="244"/>
              <w:jc w:val="both"/>
            </w:pPr>
            <w:r w:rsidRPr="002038B4">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 Сформированность умения объяснять закономерности изменения свойств химических элементов и образуемых ими соединений по периодам и группам</w:t>
            </w:r>
          </w:p>
        </w:tc>
        <w:tc>
          <w:tcPr>
            <w:tcW w:w="1276" w:type="dxa"/>
            <w:tcMar>
              <w:top w:w="39" w:type="dxa"/>
              <w:left w:w="39" w:type="dxa"/>
              <w:bottom w:w="39" w:type="dxa"/>
              <w:right w:w="39" w:type="dxa"/>
            </w:tcMar>
            <w:vAlign w:val="center"/>
          </w:tcPr>
          <w:p w14:paraId="2BC45C74" w14:textId="77777777" w:rsidR="002038B4" w:rsidRPr="002038B4" w:rsidRDefault="002038B4" w:rsidP="00600C3D">
            <w:pPr>
              <w:spacing w:after="0" w:line="240" w:lineRule="auto"/>
            </w:pPr>
            <w:r w:rsidRPr="002038B4">
              <w:t>Базовый</w:t>
            </w:r>
          </w:p>
        </w:tc>
        <w:tc>
          <w:tcPr>
            <w:tcW w:w="779" w:type="dxa"/>
            <w:tcMar>
              <w:top w:w="39" w:type="dxa"/>
              <w:left w:w="39" w:type="dxa"/>
              <w:bottom w:w="39" w:type="dxa"/>
              <w:right w:w="39" w:type="dxa"/>
            </w:tcMar>
            <w:vAlign w:val="center"/>
          </w:tcPr>
          <w:p w14:paraId="271B8D9B" w14:textId="77777777" w:rsidR="002038B4" w:rsidRPr="002038B4" w:rsidRDefault="002038B4" w:rsidP="00600C3D">
            <w:pPr>
              <w:spacing w:after="0" w:line="240" w:lineRule="auto"/>
              <w:jc w:val="center"/>
            </w:pPr>
            <w:r w:rsidRPr="002038B4">
              <w:rPr>
                <w:rFonts w:eastAsia="Arial"/>
                <w:color w:val="000000"/>
              </w:rPr>
              <w:t>66,16</w:t>
            </w:r>
          </w:p>
        </w:tc>
        <w:tc>
          <w:tcPr>
            <w:tcW w:w="1634" w:type="dxa"/>
            <w:tcMar>
              <w:top w:w="39" w:type="dxa"/>
              <w:left w:w="39" w:type="dxa"/>
              <w:bottom w:w="39" w:type="dxa"/>
              <w:right w:w="39" w:type="dxa"/>
            </w:tcMar>
            <w:vAlign w:val="center"/>
          </w:tcPr>
          <w:p w14:paraId="67144760" w14:textId="77777777" w:rsidR="002038B4" w:rsidRPr="002038B4" w:rsidRDefault="002038B4" w:rsidP="00600C3D">
            <w:pPr>
              <w:spacing w:after="0" w:line="240" w:lineRule="auto"/>
              <w:jc w:val="center"/>
            </w:pPr>
            <w:r w:rsidRPr="002038B4">
              <w:rPr>
                <w:rFonts w:eastAsia="Arial"/>
                <w:color w:val="000000"/>
              </w:rPr>
              <w:t>42,50</w:t>
            </w:r>
          </w:p>
        </w:tc>
        <w:tc>
          <w:tcPr>
            <w:tcW w:w="1559" w:type="dxa"/>
            <w:tcMar>
              <w:top w:w="39" w:type="dxa"/>
              <w:left w:w="39" w:type="dxa"/>
              <w:bottom w:w="39" w:type="dxa"/>
              <w:right w:w="39" w:type="dxa"/>
            </w:tcMar>
            <w:vAlign w:val="center"/>
          </w:tcPr>
          <w:p w14:paraId="10032670" w14:textId="77777777" w:rsidR="002038B4" w:rsidRPr="002038B4" w:rsidRDefault="002038B4" w:rsidP="00600C3D">
            <w:pPr>
              <w:spacing w:after="0" w:line="240" w:lineRule="auto"/>
              <w:jc w:val="center"/>
            </w:pPr>
            <w:r w:rsidRPr="002038B4">
              <w:rPr>
                <w:rFonts w:eastAsia="Arial"/>
                <w:color w:val="000000"/>
              </w:rPr>
              <w:t>68,29</w:t>
            </w:r>
          </w:p>
        </w:tc>
        <w:tc>
          <w:tcPr>
            <w:tcW w:w="851" w:type="dxa"/>
            <w:tcMar>
              <w:top w:w="39" w:type="dxa"/>
              <w:left w:w="39" w:type="dxa"/>
              <w:bottom w:w="39" w:type="dxa"/>
              <w:right w:w="39" w:type="dxa"/>
            </w:tcMar>
            <w:vAlign w:val="center"/>
          </w:tcPr>
          <w:p w14:paraId="63E65420" w14:textId="77777777" w:rsidR="002038B4" w:rsidRPr="002038B4" w:rsidRDefault="002038B4" w:rsidP="00600C3D">
            <w:pPr>
              <w:spacing w:after="0" w:line="240" w:lineRule="auto"/>
              <w:jc w:val="center"/>
            </w:pPr>
            <w:r w:rsidRPr="002038B4">
              <w:rPr>
                <w:rFonts w:eastAsia="Arial"/>
                <w:color w:val="000000"/>
              </w:rPr>
              <w:t>79,53</w:t>
            </w:r>
          </w:p>
        </w:tc>
        <w:tc>
          <w:tcPr>
            <w:tcW w:w="850" w:type="dxa"/>
            <w:tcMar>
              <w:top w:w="39" w:type="dxa"/>
              <w:left w:w="39" w:type="dxa"/>
              <w:bottom w:w="39" w:type="dxa"/>
              <w:right w:w="39" w:type="dxa"/>
            </w:tcMar>
            <w:vAlign w:val="center"/>
          </w:tcPr>
          <w:p w14:paraId="16364DBB" w14:textId="77777777" w:rsidR="002038B4" w:rsidRPr="002038B4" w:rsidRDefault="002038B4" w:rsidP="00600C3D">
            <w:pPr>
              <w:spacing w:after="0" w:line="240" w:lineRule="auto"/>
              <w:jc w:val="center"/>
            </w:pPr>
            <w:r w:rsidRPr="002038B4">
              <w:rPr>
                <w:rFonts w:eastAsia="Arial"/>
                <w:color w:val="000000"/>
              </w:rPr>
              <w:t>94,55</w:t>
            </w:r>
          </w:p>
        </w:tc>
      </w:tr>
      <w:tr w:rsidR="002038B4" w:rsidRPr="002038B4" w14:paraId="6FDB2EEF" w14:textId="77777777" w:rsidTr="00600C3D">
        <w:trPr>
          <w:trHeight w:val="262"/>
        </w:trPr>
        <w:tc>
          <w:tcPr>
            <w:tcW w:w="420" w:type="dxa"/>
            <w:tcMar>
              <w:top w:w="39" w:type="dxa"/>
              <w:left w:w="39" w:type="dxa"/>
              <w:bottom w:w="39" w:type="dxa"/>
              <w:right w:w="39" w:type="dxa"/>
            </w:tcMar>
            <w:vAlign w:val="center"/>
          </w:tcPr>
          <w:p w14:paraId="02E12964" w14:textId="77777777" w:rsidR="002038B4" w:rsidRPr="002038B4" w:rsidRDefault="002038B4" w:rsidP="00600C3D">
            <w:pPr>
              <w:spacing w:after="0" w:line="240" w:lineRule="auto"/>
              <w:jc w:val="center"/>
            </w:pPr>
            <w:r w:rsidRPr="002038B4">
              <w:rPr>
                <w:rFonts w:eastAsia="Arial"/>
                <w:color w:val="000000"/>
              </w:rPr>
              <w:t>3</w:t>
            </w:r>
          </w:p>
        </w:tc>
        <w:tc>
          <w:tcPr>
            <w:tcW w:w="7652" w:type="dxa"/>
            <w:tcMar>
              <w:top w:w="39" w:type="dxa"/>
              <w:left w:w="39" w:type="dxa"/>
              <w:bottom w:w="39" w:type="dxa"/>
              <w:right w:w="39" w:type="dxa"/>
            </w:tcMar>
            <w:vAlign w:val="center"/>
          </w:tcPr>
          <w:p w14:paraId="12FDA511" w14:textId="77777777" w:rsidR="002038B4" w:rsidRPr="002038B4" w:rsidRDefault="002038B4" w:rsidP="00600C3D">
            <w:pPr>
              <w:spacing w:after="0" w:line="240" w:lineRule="auto"/>
              <w:ind w:left="58" w:right="244"/>
              <w:jc w:val="both"/>
            </w:pPr>
            <w:r w:rsidRPr="002038B4">
              <w:t>Валентность. Электроотрицательность. Степень окисления;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c>
          <w:tcPr>
            <w:tcW w:w="1276" w:type="dxa"/>
            <w:tcMar>
              <w:top w:w="39" w:type="dxa"/>
              <w:left w:w="39" w:type="dxa"/>
              <w:bottom w:w="39" w:type="dxa"/>
              <w:right w:w="39" w:type="dxa"/>
            </w:tcMar>
            <w:vAlign w:val="center"/>
          </w:tcPr>
          <w:p w14:paraId="27B23873" w14:textId="77777777" w:rsidR="002038B4" w:rsidRPr="002038B4" w:rsidRDefault="002038B4" w:rsidP="00600C3D">
            <w:pPr>
              <w:spacing w:after="0" w:line="240" w:lineRule="auto"/>
            </w:pPr>
            <w:r w:rsidRPr="002038B4">
              <w:t>Базовый</w:t>
            </w:r>
          </w:p>
        </w:tc>
        <w:tc>
          <w:tcPr>
            <w:tcW w:w="779" w:type="dxa"/>
            <w:tcMar>
              <w:top w:w="39" w:type="dxa"/>
              <w:left w:w="39" w:type="dxa"/>
              <w:bottom w:w="39" w:type="dxa"/>
              <w:right w:w="39" w:type="dxa"/>
            </w:tcMar>
            <w:vAlign w:val="center"/>
          </w:tcPr>
          <w:p w14:paraId="7B2C51E4" w14:textId="77777777" w:rsidR="002038B4" w:rsidRPr="002038B4" w:rsidRDefault="002038B4" w:rsidP="00600C3D">
            <w:pPr>
              <w:spacing w:after="0" w:line="240" w:lineRule="auto"/>
              <w:jc w:val="center"/>
            </w:pPr>
            <w:r w:rsidRPr="002038B4">
              <w:rPr>
                <w:rFonts w:eastAsia="Arial"/>
                <w:color w:val="000000"/>
              </w:rPr>
              <w:t>59,69</w:t>
            </w:r>
          </w:p>
        </w:tc>
        <w:tc>
          <w:tcPr>
            <w:tcW w:w="1634" w:type="dxa"/>
            <w:tcMar>
              <w:top w:w="39" w:type="dxa"/>
              <w:left w:w="39" w:type="dxa"/>
              <w:bottom w:w="39" w:type="dxa"/>
              <w:right w:w="39" w:type="dxa"/>
            </w:tcMar>
            <w:vAlign w:val="center"/>
          </w:tcPr>
          <w:p w14:paraId="6E4E87EB" w14:textId="77777777" w:rsidR="002038B4" w:rsidRPr="002038B4" w:rsidRDefault="002038B4" w:rsidP="00600C3D">
            <w:pPr>
              <w:spacing w:after="0" w:line="240" w:lineRule="auto"/>
              <w:jc w:val="center"/>
            </w:pPr>
            <w:r w:rsidRPr="002038B4">
              <w:rPr>
                <w:rFonts w:eastAsia="Arial"/>
                <w:color w:val="000000"/>
              </w:rPr>
              <w:t>24,38</w:t>
            </w:r>
          </w:p>
        </w:tc>
        <w:tc>
          <w:tcPr>
            <w:tcW w:w="1559" w:type="dxa"/>
            <w:tcMar>
              <w:top w:w="39" w:type="dxa"/>
              <w:left w:w="39" w:type="dxa"/>
              <w:bottom w:w="39" w:type="dxa"/>
              <w:right w:w="39" w:type="dxa"/>
            </w:tcMar>
            <w:vAlign w:val="center"/>
          </w:tcPr>
          <w:p w14:paraId="55C13862" w14:textId="77777777" w:rsidR="002038B4" w:rsidRPr="002038B4" w:rsidRDefault="002038B4" w:rsidP="00600C3D">
            <w:pPr>
              <w:spacing w:after="0" w:line="240" w:lineRule="auto"/>
              <w:jc w:val="center"/>
            </w:pPr>
            <w:r w:rsidRPr="002038B4">
              <w:rPr>
                <w:rFonts w:eastAsia="Arial"/>
                <w:color w:val="000000"/>
              </w:rPr>
              <w:t>58,13</w:t>
            </w:r>
          </w:p>
        </w:tc>
        <w:tc>
          <w:tcPr>
            <w:tcW w:w="851" w:type="dxa"/>
            <w:tcMar>
              <w:top w:w="39" w:type="dxa"/>
              <w:left w:w="39" w:type="dxa"/>
              <w:bottom w:w="39" w:type="dxa"/>
              <w:right w:w="39" w:type="dxa"/>
            </w:tcMar>
            <w:vAlign w:val="center"/>
          </w:tcPr>
          <w:p w14:paraId="709CE4BC" w14:textId="77777777" w:rsidR="002038B4" w:rsidRPr="002038B4" w:rsidRDefault="002038B4" w:rsidP="00600C3D">
            <w:pPr>
              <w:spacing w:after="0" w:line="240" w:lineRule="auto"/>
              <w:jc w:val="center"/>
            </w:pPr>
            <w:r w:rsidRPr="002038B4">
              <w:rPr>
                <w:rFonts w:eastAsia="Arial"/>
                <w:color w:val="000000"/>
              </w:rPr>
              <w:t>89,76</w:t>
            </w:r>
          </w:p>
        </w:tc>
        <w:tc>
          <w:tcPr>
            <w:tcW w:w="850" w:type="dxa"/>
            <w:tcMar>
              <w:top w:w="39" w:type="dxa"/>
              <w:left w:w="39" w:type="dxa"/>
              <w:bottom w:w="39" w:type="dxa"/>
              <w:right w:w="39" w:type="dxa"/>
            </w:tcMar>
            <w:vAlign w:val="center"/>
          </w:tcPr>
          <w:p w14:paraId="4DFFF808" w14:textId="77777777" w:rsidR="002038B4" w:rsidRPr="002038B4" w:rsidRDefault="002038B4" w:rsidP="00600C3D">
            <w:pPr>
              <w:spacing w:after="0" w:line="240" w:lineRule="auto"/>
              <w:jc w:val="center"/>
            </w:pPr>
            <w:r w:rsidRPr="002038B4">
              <w:rPr>
                <w:rFonts w:eastAsia="Arial"/>
                <w:color w:val="000000"/>
              </w:rPr>
              <w:t>100,00</w:t>
            </w:r>
          </w:p>
        </w:tc>
      </w:tr>
      <w:tr w:rsidR="002038B4" w:rsidRPr="002038B4" w14:paraId="3749A871" w14:textId="77777777" w:rsidTr="00600C3D">
        <w:trPr>
          <w:trHeight w:val="262"/>
        </w:trPr>
        <w:tc>
          <w:tcPr>
            <w:tcW w:w="420" w:type="dxa"/>
            <w:tcMar>
              <w:top w:w="39" w:type="dxa"/>
              <w:left w:w="39" w:type="dxa"/>
              <w:bottom w:w="39" w:type="dxa"/>
              <w:right w:w="39" w:type="dxa"/>
            </w:tcMar>
            <w:vAlign w:val="center"/>
          </w:tcPr>
          <w:p w14:paraId="46A47378" w14:textId="77777777" w:rsidR="002038B4" w:rsidRPr="002038B4" w:rsidRDefault="002038B4" w:rsidP="00600C3D">
            <w:pPr>
              <w:spacing w:after="0" w:line="240" w:lineRule="auto"/>
              <w:jc w:val="center"/>
            </w:pPr>
            <w:r w:rsidRPr="002038B4">
              <w:rPr>
                <w:rFonts w:eastAsia="Arial"/>
                <w:color w:val="000000"/>
              </w:rPr>
              <w:t>4</w:t>
            </w:r>
          </w:p>
        </w:tc>
        <w:tc>
          <w:tcPr>
            <w:tcW w:w="7652" w:type="dxa"/>
            <w:tcMar>
              <w:top w:w="39" w:type="dxa"/>
              <w:left w:w="39" w:type="dxa"/>
              <w:bottom w:w="39" w:type="dxa"/>
              <w:right w:w="39" w:type="dxa"/>
            </w:tcMar>
            <w:vAlign w:val="center"/>
          </w:tcPr>
          <w:p w14:paraId="2DEEAB1F" w14:textId="77777777" w:rsidR="002038B4" w:rsidRPr="002038B4" w:rsidRDefault="002038B4" w:rsidP="00600C3D">
            <w:pPr>
              <w:spacing w:after="0" w:line="240" w:lineRule="auto"/>
              <w:ind w:left="58" w:right="244"/>
              <w:jc w:val="both"/>
            </w:pPr>
            <w:r w:rsidRPr="002038B4">
              <w:t xml:space="preserve">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Зависимость свойства веществ от типа кристаллической решётки; характерные </w:t>
            </w:r>
            <w:r w:rsidRPr="002038B4">
              <w:lastRenderedPageBreak/>
              <w:t>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c>
          <w:tcPr>
            <w:tcW w:w="1276" w:type="dxa"/>
            <w:tcMar>
              <w:top w:w="39" w:type="dxa"/>
              <w:left w:w="39" w:type="dxa"/>
              <w:bottom w:w="39" w:type="dxa"/>
              <w:right w:w="39" w:type="dxa"/>
            </w:tcMar>
            <w:vAlign w:val="center"/>
          </w:tcPr>
          <w:p w14:paraId="382786A6" w14:textId="77777777" w:rsidR="002038B4" w:rsidRPr="002038B4" w:rsidRDefault="002038B4" w:rsidP="00600C3D">
            <w:pPr>
              <w:spacing w:after="0" w:line="240" w:lineRule="auto"/>
            </w:pPr>
            <w:r w:rsidRPr="002038B4">
              <w:lastRenderedPageBreak/>
              <w:t>Базовый</w:t>
            </w:r>
          </w:p>
        </w:tc>
        <w:tc>
          <w:tcPr>
            <w:tcW w:w="779" w:type="dxa"/>
            <w:tcMar>
              <w:top w:w="39" w:type="dxa"/>
              <w:left w:w="39" w:type="dxa"/>
              <w:bottom w:w="39" w:type="dxa"/>
              <w:right w:w="39" w:type="dxa"/>
            </w:tcMar>
            <w:vAlign w:val="center"/>
          </w:tcPr>
          <w:p w14:paraId="5F656598" w14:textId="77777777" w:rsidR="002038B4" w:rsidRPr="002038B4" w:rsidRDefault="002038B4" w:rsidP="00600C3D">
            <w:pPr>
              <w:spacing w:after="0" w:line="240" w:lineRule="auto"/>
              <w:jc w:val="center"/>
            </w:pPr>
            <w:r w:rsidRPr="002038B4">
              <w:rPr>
                <w:rFonts w:eastAsia="Arial"/>
                <w:color w:val="000000"/>
              </w:rPr>
              <w:t>45,07</w:t>
            </w:r>
          </w:p>
        </w:tc>
        <w:tc>
          <w:tcPr>
            <w:tcW w:w="1634" w:type="dxa"/>
            <w:tcMar>
              <w:top w:w="39" w:type="dxa"/>
              <w:left w:w="39" w:type="dxa"/>
              <w:bottom w:w="39" w:type="dxa"/>
              <w:right w:w="39" w:type="dxa"/>
            </w:tcMar>
            <w:vAlign w:val="center"/>
          </w:tcPr>
          <w:p w14:paraId="4FF76982" w14:textId="77777777" w:rsidR="002038B4" w:rsidRPr="002038B4" w:rsidRDefault="002038B4" w:rsidP="00600C3D">
            <w:pPr>
              <w:spacing w:after="0" w:line="240" w:lineRule="auto"/>
              <w:jc w:val="center"/>
            </w:pPr>
            <w:r w:rsidRPr="002038B4">
              <w:rPr>
                <w:rFonts w:eastAsia="Arial"/>
                <w:color w:val="000000"/>
              </w:rPr>
              <w:t>11,25</w:t>
            </w:r>
          </w:p>
        </w:tc>
        <w:tc>
          <w:tcPr>
            <w:tcW w:w="1559" w:type="dxa"/>
            <w:tcMar>
              <w:top w:w="39" w:type="dxa"/>
              <w:left w:w="39" w:type="dxa"/>
              <w:bottom w:w="39" w:type="dxa"/>
              <w:right w:w="39" w:type="dxa"/>
            </w:tcMar>
            <w:vAlign w:val="center"/>
          </w:tcPr>
          <w:p w14:paraId="619792A4" w14:textId="77777777" w:rsidR="002038B4" w:rsidRPr="002038B4" w:rsidRDefault="002038B4" w:rsidP="00600C3D">
            <w:pPr>
              <w:spacing w:after="0" w:line="240" w:lineRule="auto"/>
              <w:jc w:val="center"/>
            </w:pPr>
            <w:r w:rsidRPr="002038B4">
              <w:rPr>
                <w:rFonts w:eastAsia="Arial"/>
                <w:color w:val="000000"/>
              </w:rPr>
              <w:t>38,21</w:t>
            </w:r>
          </w:p>
        </w:tc>
        <w:tc>
          <w:tcPr>
            <w:tcW w:w="851" w:type="dxa"/>
            <w:tcMar>
              <w:top w:w="39" w:type="dxa"/>
              <w:left w:w="39" w:type="dxa"/>
              <w:bottom w:w="39" w:type="dxa"/>
              <w:right w:w="39" w:type="dxa"/>
            </w:tcMar>
            <w:vAlign w:val="center"/>
          </w:tcPr>
          <w:p w14:paraId="0EE1856F" w14:textId="77777777" w:rsidR="002038B4" w:rsidRPr="002038B4" w:rsidRDefault="002038B4" w:rsidP="00600C3D">
            <w:pPr>
              <w:spacing w:after="0" w:line="240" w:lineRule="auto"/>
              <w:jc w:val="center"/>
            </w:pPr>
            <w:r w:rsidRPr="002038B4">
              <w:rPr>
                <w:rFonts w:eastAsia="Arial"/>
                <w:color w:val="000000"/>
              </w:rPr>
              <w:t>79,53</w:t>
            </w:r>
          </w:p>
        </w:tc>
        <w:tc>
          <w:tcPr>
            <w:tcW w:w="850" w:type="dxa"/>
            <w:tcMar>
              <w:top w:w="39" w:type="dxa"/>
              <w:left w:w="39" w:type="dxa"/>
              <w:bottom w:w="39" w:type="dxa"/>
              <w:right w:w="39" w:type="dxa"/>
            </w:tcMar>
            <w:vAlign w:val="center"/>
          </w:tcPr>
          <w:p w14:paraId="7CC89D5B" w14:textId="77777777" w:rsidR="002038B4" w:rsidRPr="002038B4" w:rsidRDefault="002038B4" w:rsidP="00600C3D">
            <w:pPr>
              <w:spacing w:after="0" w:line="240" w:lineRule="auto"/>
              <w:jc w:val="center"/>
            </w:pPr>
            <w:r w:rsidRPr="002038B4">
              <w:rPr>
                <w:rFonts w:eastAsia="Arial"/>
                <w:color w:val="000000"/>
              </w:rPr>
              <w:t>94,55</w:t>
            </w:r>
          </w:p>
        </w:tc>
      </w:tr>
      <w:tr w:rsidR="002038B4" w:rsidRPr="002038B4" w14:paraId="19BD9793" w14:textId="77777777" w:rsidTr="00600C3D">
        <w:trPr>
          <w:trHeight w:val="262"/>
        </w:trPr>
        <w:tc>
          <w:tcPr>
            <w:tcW w:w="420" w:type="dxa"/>
            <w:tcMar>
              <w:top w:w="39" w:type="dxa"/>
              <w:left w:w="39" w:type="dxa"/>
              <w:bottom w:w="39" w:type="dxa"/>
              <w:right w:w="39" w:type="dxa"/>
            </w:tcMar>
            <w:vAlign w:val="center"/>
          </w:tcPr>
          <w:p w14:paraId="1FCFBE9C" w14:textId="77777777" w:rsidR="002038B4" w:rsidRPr="002038B4" w:rsidRDefault="002038B4" w:rsidP="00600C3D">
            <w:pPr>
              <w:spacing w:after="0" w:line="240" w:lineRule="auto"/>
              <w:jc w:val="center"/>
            </w:pPr>
            <w:r w:rsidRPr="002038B4">
              <w:rPr>
                <w:rFonts w:eastAsia="Arial"/>
                <w:color w:val="000000"/>
              </w:rPr>
              <w:t>5</w:t>
            </w:r>
          </w:p>
        </w:tc>
        <w:tc>
          <w:tcPr>
            <w:tcW w:w="7652" w:type="dxa"/>
            <w:tcMar>
              <w:top w:w="39" w:type="dxa"/>
              <w:left w:w="39" w:type="dxa"/>
              <w:bottom w:w="39" w:type="dxa"/>
              <w:right w:w="39" w:type="dxa"/>
            </w:tcMar>
            <w:vAlign w:val="center"/>
          </w:tcPr>
          <w:p w14:paraId="7FD02C0D" w14:textId="77777777" w:rsidR="002038B4" w:rsidRPr="002038B4" w:rsidRDefault="002038B4" w:rsidP="00600C3D">
            <w:pPr>
              <w:spacing w:after="0" w:line="240" w:lineRule="auto"/>
              <w:ind w:left="58" w:right="244"/>
              <w:jc w:val="both"/>
            </w:pPr>
            <w:r w:rsidRPr="002038B4">
              <w:t xml:space="preserve">Классификация неорганических соединений. Номенклатура неорганических </w:t>
            </w:r>
            <w:proofErr w:type="spellStart"/>
            <w:proofErr w:type="gramStart"/>
            <w:r w:rsidRPr="002038B4">
              <w:t>веществ;неорганические</w:t>
            </w:r>
            <w:proofErr w:type="spellEnd"/>
            <w:proofErr w:type="gramEnd"/>
            <w:r w:rsidRPr="002038B4">
              <w:t xml:space="preserve"> вещества, самостоятельно выбирать основания и критерии для классификации изучаемых химических объектов</w:t>
            </w:r>
          </w:p>
        </w:tc>
        <w:tc>
          <w:tcPr>
            <w:tcW w:w="1276" w:type="dxa"/>
            <w:tcMar>
              <w:top w:w="39" w:type="dxa"/>
              <w:left w:w="39" w:type="dxa"/>
              <w:bottom w:w="39" w:type="dxa"/>
              <w:right w:w="39" w:type="dxa"/>
            </w:tcMar>
            <w:vAlign w:val="center"/>
          </w:tcPr>
          <w:p w14:paraId="7036F691" w14:textId="77777777" w:rsidR="002038B4" w:rsidRPr="002038B4" w:rsidRDefault="002038B4" w:rsidP="00600C3D">
            <w:pPr>
              <w:spacing w:after="0" w:line="240" w:lineRule="auto"/>
            </w:pPr>
            <w:r w:rsidRPr="002038B4">
              <w:t>Базовый</w:t>
            </w:r>
          </w:p>
        </w:tc>
        <w:tc>
          <w:tcPr>
            <w:tcW w:w="779" w:type="dxa"/>
            <w:tcMar>
              <w:top w:w="39" w:type="dxa"/>
              <w:left w:w="39" w:type="dxa"/>
              <w:bottom w:w="39" w:type="dxa"/>
              <w:right w:w="39" w:type="dxa"/>
            </w:tcMar>
            <w:vAlign w:val="center"/>
          </w:tcPr>
          <w:p w14:paraId="079DFEA8" w14:textId="77777777" w:rsidR="002038B4" w:rsidRPr="002038B4" w:rsidRDefault="002038B4" w:rsidP="00600C3D">
            <w:pPr>
              <w:spacing w:after="0" w:line="240" w:lineRule="auto"/>
              <w:jc w:val="center"/>
            </w:pPr>
            <w:r w:rsidRPr="002038B4">
              <w:rPr>
                <w:rFonts w:eastAsia="Arial"/>
                <w:color w:val="000000"/>
              </w:rPr>
              <w:t>58,16</w:t>
            </w:r>
          </w:p>
        </w:tc>
        <w:tc>
          <w:tcPr>
            <w:tcW w:w="1634" w:type="dxa"/>
            <w:tcMar>
              <w:top w:w="39" w:type="dxa"/>
              <w:left w:w="39" w:type="dxa"/>
              <w:bottom w:w="39" w:type="dxa"/>
              <w:right w:w="39" w:type="dxa"/>
            </w:tcMar>
            <w:vAlign w:val="center"/>
          </w:tcPr>
          <w:p w14:paraId="533F2EC0" w14:textId="77777777" w:rsidR="002038B4" w:rsidRPr="002038B4" w:rsidRDefault="002038B4" w:rsidP="00600C3D">
            <w:pPr>
              <w:spacing w:after="0" w:line="240" w:lineRule="auto"/>
              <w:jc w:val="center"/>
            </w:pPr>
            <w:r w:rsidRPr="002038B4">
              <w:rPr>
                <w:rFonts w:eastAsia="Arial"/>
                <w:color w:val="000000"/>
              </w:rPr>
              <w:t>13,13</w:t>
            </w:r>
          </w:p>
        </w:tc>
        <w:tc>
          <w:tcPr>
            <w:tcW w:w="1559" w:type="dxa"/>
            <w:tcMar>
              <w:top w:w="39" w:type="dxa"/>
              <w:left w:w="39" w:type="dxa"/>
              <w:bottom w:w="39" w:type="dxa"/>
              <w:right w:w="39" w:type="dxa"/>
            </w:tcMar>
            <w:vAlign w:val="center"/>
          </w:tcPr>
          <w:p w14:paraId="39F14CAC" w14:textId="77777777" w:rsidR="002038B4" w:rsidRPr="002038B4" w:rsidRDefault="002038B4" w:rsidP="00600C3D">
            <w:pPr>
              <w:spacing w:after="0" w:line="240" w:lineRule="auto"/>
              <w:jc w:val="center"/>
            </w:pPr>
            <w:r w:rsidRPr="002038B4">
              <w:rPr>
                <w:rFonts w:eastAsia="Arial"/>
                <w:color w:val="000000"/>
              </w:rPr>
              <w:t>63,41</w:t>
            </w:r>
          </w:p>
        </w:tc>
        <w:tc>
          <w:tcPr>
            <w:tcW w:w="851" w:type="dxa"/>
            <w:tcMar>
              <w:top w:w="39" w:type="dxa"/>
              <w:left w:w="39" w:type="dxa"/>
              <w:bottom w:w="39" w:type="dxa"/>
              <w:right w:w="39" w:type="dxa"/>
            </w:tcMar>
            <w:vAlign w:val="center"/>
          </w:tcPr>
          <w:p w14:paraId="791742EA" w14:textId="77777777" w:rsidR="002038B4" w:rsidRPr="002038B4" w:rsidRDefault="002038B4" w:rsidP="00600C3D">
            <w:pPr>
              <w:spacing w:after="0" w:line="240" w:lineRule="auto"/>
              <w:jc w:val="center"/>
            </w:pPr>
            <w:r w:rsidRPr="002038B4">
              <w:rPr>
                <w:rFonts w:eastAsia="Arial"/>
                <w:color w:val="000000"/>
              </w:rPr>
              <w:t>89,76</w:t>
            </w:r>
          </w:p>
        </w:tc>
        <w:tc>
          <w:tcPr>
            <w:tcW w:w="850" w:type="dxa"/>
            <w:tcMar>
              <w:top w:w="39" w:type="dxa"/>
              <w:left w:w="39" w:type="dxa"/>
              <w:bottom w:w="39" w:type="dxa"/>
              <w:right w:w="39" w:type="dxa"/>
            </w:tcMar>
            <w:vAlign w:val="center"/>
          </w:tcPr>
          <w:p w14:paraId="0C6F0272" w14:textId="77777777" w:rsidR="002038B4" w:rsidRPr="002038B4" w:rsidRDefault="002038B4" w:rsidP="00600C3D">
            <w:pPr>
              <w:spacing w:after="0" w:line="240" w:lineRule="auto"/>
              <w:jc w:val="center"/>
            </w:pPr>
            <w:r w:rsidRPr="002038B4">
              <w:rPr>
                <w:rFonts w:eastAsia="Arial"/>
                <w:color w:val="000000"/>
              </w:rPr>
              <w:t>92,73</w:t>
            </w:r>
          </w:p>
        </w:tc>
      </w:tr>
      <w:tr w:rsidR="002038B4" w:rsidRPr="002038B4" w14:paraId="7D231137" w14:textId="77777777" w:rsidTr="00600C3D">
        <w:trPr>
          <w:trHeight w:val="262"/>
        </w:trPr>
        <w:tc>
          <w:tcPr>
            <w:tcW w:w="420" w:type="dxa"/>
            <w:tcMar>
              <w:top w:w="39" w:type="dxa"/>
              <w:left w:w="39" w:type="dxa"/>
              <w:bottom w:w="39" w:type="dxa"/>
              <w:right w:w="39" w:type="dxa"/>
            </w:tcMar>
            <w:vAlign w:val="center"/>
          </w:tcPr>
          <w:p w14:paraId="196C92CF" w14:textId="77777777" w:rsidR="002038B4" w:rsidRPr="002038B4" w:rsidRDefault="002038B4" w:rsidP="00600C3D">
            <w:pPr>
              <w:spacing w:after="0" w:line="240" w:lineRule="auto"/>
              <w:jc w:val="center"/>
            </w:pPr>
            <w:r w:rsidRPr="002038B4">
              <w:rPr>
                <w:rFonts w:eastAsia="Arial"/>
                <w:color w:val="000000"/>
              </w:rPr>
              <w:t>6</w:t>
            </w:r>
          </w:p>
        </w:tc>
        <w:tc>
          <w:tcPr>
            <w:tcW w:w="7652" w:type="dxa"/>
            <w:tcMar>
              <w:top w:w="39" w:type="dxa"/>
              <w:left w:w="39" w:type="dxa"/>
              <w:bottom w:w="39" w:type="dxa"/>
              <w:right w:w="39" w:type="dxa"/>
            </w:tcMar>
            <w:vAlign w:val="center"/>
          </w:tcPr>
          <w:p w14:paraId="7548CFB6" w14:textId="77777777" w:rsidR="002038B4" w:rsidRPr="002038B4" w:rsidRDefault="002038B4" w:rsidP="00600C3D">
            <w:pPr>
              <w:spacing w:after="0" w:line="240" w:lineRule="auto"/>
              <w:ind w:left="58" w:right="244"/>
              <w:jc w:val="both"/>
            </w:pPr>
            <w:r w:rsidRPr="002038B4">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 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соединений);Сформированность умения применять/использовать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c>
          <w:tcPr>
            <w:tcW w:w="1276" w:type="dxa"/>
            <w:tcMar>
              <w:top w:w="39" w:type="dxa"/>
              <w:left w:w="39" w:type="dxa"/>
              <w:bottom w:w="39" w:type="dxa"/>
              <w:right w:w="39" w:type="dxa"/>
            </w:tcMar>
            <w:vAlign w:val="center"/>
          </w:tcPr>
          <w:p w14:paraId="05556205" w14:textId="77777777" w:rsidR="002038B4" w:rsidRPr="002038B4" w:rsidRDefault="002038B4" w:rsidP="00600C3D">
            <w:pPr>
              <w:spacing w:after="0" w:line="240" w:lineRule="auto"/>
            </w:pPr>
            <w:r w:rsidRPr="002038B4">
              <w:t>Повышенный</w:t>
            </w:r>
          </w:p>
        </w:tc>
        <w:tc>
          <w:tcPr>
            <w:tcW w:w="779" w:type="dxa"/>
            <w:tcMar>
              <w:top w:w="39" w:type="dxa"/>
              <w:left w:w="39" w:type="dxa"/>
              <w:bottom w:w="39" w:type="dxa"/>
              <w:right w:w="39" w:type="dxa"/>
            </w:tcMar>
            <w:vAlign w:val="center"/>
          </w:tcPr>
          <w:p w14:paraId="379E18AF" w14:textId="77777777" w:rsidR="002038B4" w:rsidRPr="002038B4" w:rsidRDefault="002038B4" w:rsidP="00600C3D">
            <w:pPr>
              <w:spacing w:after="0" w:line="240" w:lineRule="auto"/>
              <w:jc w:val="center"/>
            </w:pPr>
            <w:r w:rsidRPr="002038B4">
              <w:rPr>
                <w:rFonts w:eastAsia="Arial"/>
                <w:color w:val="000000"/>
              </w:rPr>
              <w:t>63,10</w:t>
            </w:r>
          </w:p>
        </w:tc>
        <w:tc>
          <w:tcPr>
            <w:tcW w:w="1634" w:type="dxa"/>
            <w:tcMar>
              <w:top w:w="39" w:type="dxa"/>
              <w:left w:w="39" w:type="dxa"/>
              <w:bottom w:w="39" w:type="dxa"/>
              <w:right w:w="39" w:type="dxa"/>
            </w:tcMar>
            <w:vAlign w:val="center"/>
          </w:tcPr>
          <w:p w14:paraId="4725B443" w14:textId="77777777" w:rsidR="002038B4" w:rsidRPr="002038B4" w:rsidRDefault="002038B4" w:rsidP="00600C3D">
            <w:pPr>
              <w:spacing w:after="0" w:line="240" w:lineRule="auto"/>
              <w:jc w:val="center"/>
            </w:pPr>
            <w:r w:rsidRPr="002038B4">
              <w:rPr>
                <w:rFonts w:eastAsia="Arial"/>
                <w:color w:val="000000"/>
              </w:rPr>
              <w:t>29,38</w:t>
            </w:r>
          </w:p>
        </w:tc>
        <w:tc>
          <w:tcPr>
            <w:tcW w:w="1559" w:type="dxa"/>
            <w:tcMar>
              <w:top w:w="39" w:type="dxa"/>
              <w:left w:w="39" w:type="dxa"/>
              <w:bottom w:w="39" w:type="dxa"/>
              <w:right w:w="39" w:type="dxa"/>
            </w:tcMar>
            <w:vAlign w:val="center"/>
          </w:tcPr>
          <w:p w14:paraId="0C813B25" w14:textId="77777777" w:rsidR="002038B4" w:rsidRPr="002038B4" w:rsidRDefault="002038B4" w:rsidP="00600C3D">
            <w:pPr>
              <w:spacing w:after="0" w:line="240" w:lineRule="auto"/>
              <w:jc w:val="center"/>
            </w:pPr>
            <w:r w:rsidRPr="002038B4">
              <w:rPr>
                <w:rFonts w:eastAsia="Arial"/>
                <w:color w:val="000000"/>
              </w:rPr>
              <w:t>66,87</w:t>
            </w:r>
          </w:p>
        </w:tc>
        <w:tc>
          <w:tcPr>
            <w:tcW w:w="851" w:type="dxa"/>
            <w:tcMar>
              <w:top w:w="39" w:type="dxa"/>
              <w:left w:w="39" w:type="dxa"/>
              <w:bottom w:w="39" w:type="dxa"/>
              <w:right w:w="39" w:type="dxa"/>
            </w:tcMar>
            <w:vAlign w:val="center"/>
          </w:tcPr>
          <w:p w14:paraId="54C6B4E2" w14:textId="77777777" w:rsidR="002038B4" w:rsidRPr="002038B4" w:rsidRDefault="002038B4" w:rsidP="00600C3D">
            <w:pPr>
              <w:spacing w:after="0" w:line="240" w:lineRule="auto"/>
              <w:jc w:val="center"/>
            </w:pPr>
            <w:r w:rsidRPr="002038B4">
              <w:rPr>
                <w:rFonts w:eastAsia="Arial"/>
                <w:color w:val="000000"/>
              </w:rPr>
              <w:t>83,46</w:t>
            </w:r>
          </w:p>
        </w:tc>
        <w:tc>
          <w:tcPr>
            <w:tcW w:w="850" w:type="dxa"/>
            <w:tcMar>
              <w:top w:w="39" w:type="dxa"/>
              <w:left w:w="39" w:type="dxa"/>
              <w:bottom w:w="39" w:type="dxa"/>
              <w:right w:w="39" w:type="dxa"/>
            </w:tcMar>
            <w:vAlign w:val="center"/>
          </w:tcPr>
          <w:p w14:paraId="66163603" w14:textId="77777777" w:rsidR="002038B4" w:rsidRPr="002038B4" w:rsidRDefault="002038B4" w:rsidP="00600C3D">
            <w:pPr>
              <w:spacing w:after="0" w:line="240" w:lineRule="auto"/>
              <w:jc w:val="center"/>
            </w:pPr>
            <w:r w:rsidRPr="002038B4">
              <w:rPr>
                <w:rFonts w:eastAsia="Arial"/>
                <w:color w:val="000000"/>
              </w:rPr>
              <w:t>97,27</w:t>
            </w:r>
          </w:p>
        </w:tc>
      </w:tr>
      <w:tr w:rsidR="00CC0E5C" w:rsidRPr="002038B4" w14:paraId="17637A32" w14:textId="77777777" w:rsidTr="00600C3D">
        <w:trPr>
          <w:trHeight w:val="262"/>
        </w:trPr>
        <w:tc>
          <w:tcPr>
            <w:tcW w:w="420" w:type="dxa"/>
            <w:tcMar>
              <w:top w:w="39" w:type="dxa"/>
              <w:left w:w="39" w:type="dxa"/>
              <w:bottom w:w="39" w:type="dxa"/>
              <w:right w:w="39" w:type="dxa"/>
            </w:tcMar>
            <w:vAlign w:val="center"/>
          </w:tcPr>
          <w:p w14:paraId="66933166" w14:textId="77777777" w:rsidR="00CC0E5C" w:rsidRPr="002038B4" w:rsidRDefault="00CC0E5C" w:rsidP="00600C3D">
            <w:pPr>
              <w:spacing w:after="0" w:line="240" w:lineRule="auto"/>
              <w:jc w:val="center"/>
            </w:pPr>
            <w:r w:rsidRPr="002038B4">
              <w:rPr>
                <w:rFonts w:eastAsia="Arial"/>
                <w:color w:val="000000"/>
              </w:rPr>
              <w:t>7</w:t>
            </w:r>
          </w:p>
        </w:tc>
        <w:tc>
          <w:tcPr>
            <w:tcW w:w="7652" w:type="dxa"/>
            <w:tcMar>
              <w:top w:w="39" w:type="dxa"/>
              <w:left w:w="39" w:type="dxa"/>
              <w:bottom w:w="39" w:type="dxa"/>
              <w:right w:w="39" w:type="dxa"/>
            </w:tcMar>
            <w:vAlign w:val="center"/>
          </w:tcPr>
          <w:p w14:paraId="37DB1057" w14:textId="77777777" w:rsidR="00CC0E5C" w:rsidRPr="002038B4" w:rsidRDefault="00CC0E5C" w:rsidP="00600C3D">
            <w:pPr>
              <w:spacing w:after="0" w:line="240" w:lineRule="auto"/>
              <w:ind w:left="58" w:right="244"/>
              <w:jc w:val="both"/>
            </w:pPr>
            <w:r w:rsidRPr="002038B4">
              <w:t xml:space="preserve">Химические свойства важнейших металлов (натрий, калий, кальций, магний, алюминий, цинк, хром, железо, медь) и их соединений. Общие способы получения </w:t>
            </w:r>
            <w:proofErr w:type="spellStart"/>
            <w:r w:rsidRPr="002038B4">
              <w:t>металлов;Химические</w:t>
            </w:r>
            <w:proofErr w:type="spellEnd"/>
            <w:r w:rsidRPr="002038B4">
              <w:t xml:space="preserve">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соединений);Сформированность умения использовать; Сформированность умения применять/использовать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химическую символику для составления формул неорганических веществ, молекулярных и структурных (развёрнутых, сокращённых и скелетных) формул органических веществ</w:t>
            </w:r>
          </w:p>
        </w:tc>
        <w:tc>
          <w:tcPr>
            <w:tcW w:w="1276" w:type="dxa"/>
            <w:tcMar>
              <w:top w:w="39" w:type="dxa"/>
              <w:left w:w="39" w:type="dxa"/>
              <w:bottom w:w="39" w:type="dxa"/>
              <w:right w:w="39" w:type="dxa"/>
            </w:tcMar>
            <w:vAlign w:val="center"/>
          </w:tcPr>
          <w:p w14:paraId="6A0E9DDD" w14:textId="77777777" w:rsidR="00CC0E5C" w:rsidRPr="002038B4" w:rsidRDefault="00CC0E5C" w:rsidP="00600C3D">
            <w:pPr>
              <w:spacing w:after="0" w:line="240" w:lineRule="auto"/>
            </w:pPr>
            <w:r w:rsidRPr="002038B4">
              <w:t>Повышенный</w:t>
            </w:r>
          </w:p>
        </w:tc>
        <w:tc>
          <w:tcPr>
            <w:tcW w:w="779" w:type="dxa"/>
            <w:tcMar>
              <w:top w:w="39" w:type="dxa"/>
              <w:left w:w="39" w:type="dxa"/>
              <w:bottom w:w="39" w:type="dxa"/>
              <w:right w:w="39" w:type="dxa"/>
            </w:tcMar>
            <w:vAlign w:val="center"/>
          </w:tcPr>
          <w:p w14:paraId="4DCB1355" w14:textId="77777777" w:rsidR="00CC0E5C" w:rsidRPr="002038B4" w:rsidRDefault="00CC0E5C" w:rsidP="00600C3D">
            <w:pPr>
              <w:spacing w:after="0" w:line="240" w:lineRule="auto"/>
              <w:jc w:val="center"/>
            </w:pPr>
            <w:r w:rsidRPr="002038B4">
              <w:rPr>
                <w:rFonts w:eastAsia="Arial"/>
                <w:color w:val="000000"/>
              </w:rPr>
              <w:t>34,86</w:t>
            </w:r>
          </w:p>
        </w:tc>
        <w:tc>
          <w:tcPr>
            <w:tcW w:w="1634" w:type="dxa"/>
            <w:tcMar>
              <w:top w:w="39" w:type="dxa"/>
              <w:left w:w="39" w:type="dxa"/>
              <w:bottom w:w="39" w:type="dxa"/>
              <w:right w:w="39" w:type="dxa"/>
            </w:tcMar>
            <w:vAlign w:val="center"/>
          </w:tcPr>
          <w:p w14:paraId="02B17AE0" w14:textId="77777777" w:rsidR="00CC0E5C" w:rsidRPr="002038B4" w:rsidRDefault="00CC0E5C" w:rsidP="00600C3D">
            <w:pPr>
              <w:spacing w:after="0" w:line="240" w:lineRule="auto"/>
              <w:jc w:val="center"/>
            </w:pPr>
            <w:r w:rsidRPr="002038B4">
              <w:rPr>
                <w:rFonts w:eastAsia="Arial"/>
                <w:color w:val="000000"/>
              </w:rPr>
              <w:t>5,31</w:t>
            </w:r>
          </w:p>
        </w:tc>
        <w:tc>
          <w:tcPr>
            <w:tcW w:w="1559" w:type="dxa"/>
            <w:tcMar>
              <w:top w:w="39" w:type="dxa"/>
              <w:left w:w="39" w:type="dxa"/>
              <w:bottom w:w="39" w:type="dxa"/>
              <w:right w:w="39" w:type="dxa"/>
            </w:tcMar>
            <w:vAlign w:val="center"/>
          </w:tcPr>
          <w:p w14:paraId="6DC3926D" w14:textId="77777777" w:rsidR="00CC0E5C" w:rsidRPr="002038B4" w:rsidRDefault="00CC0E5C" w:rsidP="00600C3D">
            <w:pPr>
              <w:spacing w:after="0" w:line="240" w:lineRule="auto"/>
              <w:jc w:val="center"/>
            </w:pPr>
            <w:r w:rsidRPr="002038B4">
              <w:rPr>
                <w:rFonts w:eastAsia="Arial"/>
                <w:color w:val="000000"/>
              </w:rPr>
              <w:t>26,83</w:t>
            </w:r>
          </w:p>
        </w:tc>
        <w:tc>
          <w:tcPr>
            <w:tcW w:w="851" w:type="dxa"/>
            <w:tcMar>
              <w:top w:w="39" w:type="dxa"/>
              <w:left w:w="39" w:type="dxa"/>
              <w:bottom w:w="39" w:type="dxa"/>
              <w:right w:w="39" w:type="dxa"/>
            </w:tcMar>
            <w:vAlign w:val="center"/>
          </w:tcPr>
          <w:p w14:paraId="02D56281" w14:textId="77777777" w:rsidR="00CC0E5C" w:rsidRPr="002038B4" w:rsidRDefault="00CC0E5C" w:rsidP="00600C3D">
            <w:pPr>
              <w:spacing w:after="0" w:line="240" w:lineRule="auto"/>
              <w:jc w:val="center"/>
            </w:pPr>
            <w:r w:rsidRPr="002038B4">
              <w:rPr>
                <w:rFonts w:eastAsia="Arial"/>
                <w:color w:val="000000"/>
              </w:rPr>
              <w:t>62,99</w:t>
            </w:r>
          </w:p>
        </w:tc>
        <w:tc>
          <w:tcPr>
            <w:tcW w:w="850" w:type="dxa"/>
            <w:tcMar>
              <w:top w:w="39" w:type="dxa"/>
              <w:left w:w="39" w:type="dxa"/>
              <w:bottom w:w="39" w:type="dxa"/>
              <w:right w:w="39" w:type="dxa"/>
            </w:tcMar>
            <w:vAlign w:val="center"/>
          </w:tcPr>
          <w:p w14:paraId="4F309F7E" w14:textId="77777777" w:rsidR="00CC0E5C" w:rsidRPr="002038B4" w:rsidRDefault="00CC0E5C" w:rsidP="00600C3D">
            <w:pPr>
              <w:spacing w:after="0" w:line="240" w:lineRule="auto"/>
              <w:jc w:val="center"/>
            </w:pPr>
            <w:r w:rsidRPr="002038B4">
              <w:rPr>
                <w:rFonts w:eastAsia="Arial"/>
                <w:color w:val="000000"/>
              </w:rPr>
              <w:t>91,82</w:t>
            </w:r>
          </w:p>
        </w:tc>
      </w:tr>
      <w:tr w:rsidR="00CC0E5C" w:rsidRPr="002038B4" w14:paraId="7C1ED338" w14:textId="77777777" w:rsidTr="00600C3D">
        <w:trPr>
          <w:trHeight w:val="262"/>
        </w:trPr>
        <w:tc>
          <w:tcPr>
            <w:tcW w:w="420" w:type="dxa"/>
            <w:tcMar>
              <w:top w:w="39" w:type="dxa"/>
              <w:left w:w="39" w:type="dxa"/>
              <w:bottom w:w="39" w:type="dxa"/>
              <w:right w:w="39" w:type="dxa"/>
            </w:tcMar>
            <w:vAlign w:val="center"/>
          </w:tcPr>
          <w:p w14:paraId="5E539D57" w14:textId="77777777" w:rsidR="00CC0E5C" w:rsidRPr="002038B4" w:rsidRDefault="00CC0E5C" w:rsidP="00600C3D">
            <w:pPr>
              <w:spacing w:after="0" w:line="240" w:lineRule="auto"/>
              <w:jc w:val="center"/>
            </w:pPr>
            <w:r w:rsidRPr="002038B4">
              <w:rPr>
                <w:rFonts w:eastAsia="Arial"/>
                <w:color w:val="000000"/>
              </w:rPr>
              <w:t>8</w:t>
            </w:r>
          </w:p>
        </w:tc>
        <w:tc>
          <w:tcPr>
            <w:tcW w:w="7652" w:type="dxa"/>
            <w:tcMar>
              <w:top w:w="39" w:type="dxa"/>
              <w:left w:w="39" w:type="dxa"/>
              <w:bottom w:w="39" w:type="dxa"/>
              <w:right w:w="39" w:type="dxa"/>
            </w:tcMar>
            <w:vAlign w:val="center"/>
          </w:tcPr>
          <w:p w14:paraId="48C7EFE4" w14:textId="77777777" w:rsidR="00CC0E5C" w:rsidRPr="002038B4" w:rsidRDefault="00CC0E5C" w:rsidP="00600C3D">
            <w:pPr>
              <w:spacing w:after="0" w:line="240" w:lineRule="auto"/>
              <w:ind w:left="58" w:right="244"/>
              <w:jc w:val="both"/>
            </w:pPr>
            <w:r w:rsidRPr="002038B4">
              <w:t xml:space="preserve">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соединений);Сформированность умения использовать; Сформированность умения применять/использовать знания о составе и свойствах </w:t>
            </w:r>
            <w:r w:rsidRPr="002038B4">
              <w:lastRenderedPageBreak/>
              <w:t>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химическую символику для составления формул неорганических веществ, молекулярных и структурных (развёрнутых, сокращённых и скелетных) формул органических веществ</w:t>
            </w:r>
          </w:p>
        </w:tc>
        <w:tc>
          <w:tcPr>
            <w:tcW w:w="1276" w:type="dxa"/>
            <w:tcMar>
              <w:top w:w="39" w:type="dxa"/>
              <w:left w:w="39" w:type="dxa"/>
              <w:bottom w:w="39" w:type="dxa"/>
              <w:right w:w="39" w:type="dxa"/>
            </w:tcMar>
            <w:vAlign w:val="center"/>
          </w:tcPr>
          <w:p w14:paraId="394ADD23" w14:textId="77777777" w:rsidR="00CC0E5C" w:rsidRPr="002038B4" w:rsidRDefault="00CC0E5C" w:rsidP="00600C3D">
            <w:pPr>
              <w:spacing w:after="0" w:line="240" w:lineRule="auto"/>
            </w:pPr>
            <w:r w:rsidRPr="002038B4">
              <w:lastRenderedPageBreak/>
              <w:t>Повышенный</w:t>
            </w:r>
          </w:p>
        </w:tc>
        <w:tc>
          <w:tcPr>
            <w:tcW w:w="779" w:type="dxa"/>
            <w:tcMar>
              <w:top w:w="39" w:type="dxa"/>
              <w:left w:w="39" w:type="dxa"/>
              <w:bottom w:w="39" w:type="dxa"/>
              <w:right w:w="39" w:type="dxa"/>
            </w:tcMar>
            <w:vAlign w:val="center"/>
          </w:tcPr>
          <w:p w14:paraId="0812635B" w14:textId="77777777" w:rsidR="00CC0E5C" w:rsidRPr="002038B4" w:rsidRDefault="00CC0E5C" w:rsidP="00600C3D">
            <w:pPr>
              <w:spacing w:after="0" w:line="240" w:lineRule="auto"/>
              <w:jc w:val="center"/>
            </w:pPr>
            <w:r w:rsidRPr="002038B4">
              <w:rPr>
                <w:rFonts w:eastAsia="Arial"/>
                <w:color w:val="000000"/>
              </w:rPr>
              <w:t>52,89</w:t>
            </w:r>
          </w:p>
        </w:tc>
        <w:tc>
          <w:tcPr>
            <w:tcW w:w="1634" w:type="dxa"/>
            <w:tcMar>
              <w:top w:w="39" w:type="dxa"/>
              <w:left w:w="39" w:type="dxa"/>
              <w:bottom w:w="39" w:type="dxa"/>
              <w:right w:w="39" w:type="dxa"/>
            </w:tcMar>
            <w:vAlign w:val="center"/>
          </w:tcPr>
          <w:p w14:paraId="447A5327" w14:textId="77777777" w:rsidR="00CC0E5C" w:rsidRPr="002038B4" w:rsidRDefault="00CC0E5C" w:rsidP="00600C3D">
            <w:pPr>
              <w:spacing w:after="0" w:line="240" w:lineRule="auto"/>
              <w:jc w:val="center"/>
            </w:pPr>
            <w:r w:rsidRPr="002038B4">
              <w:rPr>
                <w:rFonts w:eastAsia="Arial"/>
                <w:color w:val="000000"/>
              </w:rPr>
              <w:t>26,25</w:t>
            </w:r>
          </w:p>
        </w:tc>
        <w:tc>
          <w:tcPr>
            <w:tcW w:w="1559" w:type="dxa"/>
            <w:tcMar>
              <w:top w:w="39" w:type="dxa"/>
              <w:left w:w="39" w:type="dxa"/>
              <w:bottom w:w="39" w:type="dxa"/>
              <w:right w:w="39" w:type="dxa"/>
            </w:tcMar>
            <w:vAlign w:val="center"/>
          </w:tcPr>
          <w:p w14:paraId="23D4E8BE" w14:textId="77777777" w:rsidR="00CC0E5C" w:rsidRPr="002038B4" w:rsidRDefault="00CC0E5C" w:rsidP="00600C3D">
            <w:pPr>
              <w:spacing w:after="0" w:line="240" w:lineRule="auto"/>
              <w:jc w:val="center"/>
            </w:pPr>
            <w:r w:rsidRPr="002038B4">
              <w:rPr>
                <w:rFonts w:eastAsia="Arial"/>
                <w:color w:val="000000"/>
              </w:rPr>
              <w:t>47,15</w:t>
            </w:r>
          </w:p>
        </w:tc>
        <w:tc>
          <w:tcPr>
            <w:tcW w:w="851" w:type="dxa"/>
            <w:tcMar>
              <w:top w:w="39" w:type="dxa"/>
              <w:left w:w="39" w:type="dxa"/>
              <w:bottom w:w="39" w:type="dxa"/>
              <w:right w:w="39" w:type="dxa"/>
            </w:tcMar>
            <w:vAlign w:val="center"/>
          </w:tcPr>
          <w:p w14:paraId="39F1983E" w14:textId="77777777" w:rsidR="00CC0E5C" w:rsidRPr="002038B4" w:rsidRDefault="00CC0E5C" w:rsidP="00600C3D">
            <w:pPr>
              <w:spacing w:after="0" w:line="240" w:lineRule="auto"/>
              <w:jc w:val="center"/>
            </w:pPr>
            <w:r w:rsidRPr="002038B4">
              <w:rPr>
                <w:rFonts w:eastAsia="Arial"/>
                <w:color w:val="000000"/>
              </w:rPr>
              <w:t>81,10</w:t>
            </w:r>
          </w:p>
        </w:tc>
        <w:tc>
          <w:tcPr>
            <w:tcW w:w="850" w:type="dxa"/>
            <w:tcMar>
              <w:top w:w="39" w:type="dxa"/>
              <w:left w:w="39" w:type="dxa"/>
              <w:bottom w:w="39" w:type="dxa"/>
              <w:right w:w="39" w:type="dxa"/>
            </w:tcMar>
            <w:vAlign w:val="center"/>
          </w:tcPr>
          <w:p w14:paraId="046A467D" w14:textId="77777777" w:rsidR="00CC0E5C" w:rsidRPr="002038B4" w:rsidRDefault="00CC0E5C" w:rsidP="00600C3D">
            <w:pPr>
              <w:spacing w:after="0" w:line="240" w:lineRule="auto"/>
              <w:jc w:val="center"/>
            </w:pPr>
            <w:r w:rsidRPr="002038B4">
              <w:rPr>
                <w:rFonts w:eastAsia="Arial"/>
                <w:color w:val="000000"/>
              </w:rPr>
              <w:t>90,91</w:t>
            </w:r>
          </w:p>
        </w:tc>
      </w:tr>
      <w:tr w:rsidR="00CC0E5C" w:rsidRPr="002038B4" w14:paraId="08A59B1D" w14:textId="77777777" w:rsidTr="00600C3D">
        <w:trPr>
          <w:trHeight w:val="262"/>
        </w:trPr>
        <w:tc>
          <w:tcPr>
            <w:tcW w:w="420" w:type="dxa"/>
            <w:tcMar>
              <w:top w:w="39" w:type="dxa"/>
              <w:left w:w="39" w:type="dxa"/>
              <w:bottom w:w="39" w:type="dxa"/>
              <w:right w:w="39" w:type="dxa"/>
            </w:tcMar>
            <w:vAlign w:val="center"/>
          </w:tcPr>
          <w:p w14:paraId="4599F2D2" w14:textId="77777777" w:rsidR="00CC0E5C" w:rsidRPr="002038B4" w:rsidRDefault="00CC0E5C" w:rsidP="00600C3D">
            <w:pPr>
              <w:spacing w:after="0" w:line="240" w:lineRule="auto"/>
              <w:jc w:val="center"/>
            </w:pPr>
            <w:r w:rsidRPr="002038B4">
              <w:rPr>
                <w:rFonts w:eastAsia="Arial"/>
                <w:color w:val="000000"/>
              </w:rPr>
              <w:t>9</w:t>
            </w:r>
          </w:p>
        </w:tc>
        <w:tc>
          <w:tcPr>
            <w:tcW w:w="7652" w:type="dxa"/>
            <w:tcMar>
              <w:top w:w="39" w:type="dxa"/>
              <w:left w:w="39" w:type="dxa"/>
              <w:bottom w:w="39" w:type="dxa"/>
              <w:right w:w="39" w:type="dxa"/>
            </w:tcMar>
            <w:vAlign w:val="center"/>
          </w:tcPr>
          <w:p w14:paraId="3E053649" w14:textId="77777777" w:rsidR="00CC0E5C" w:rsidRPr="002038B4" w:rsidRDefault="00CC0E5C" w:rsidP="00600C3D">
            <w:pPr>
              <w:spacing w:after="0" w:line="240" w:lineRule="auto"/>
              <w:ind w:left="58" w:right="244"/>
              <w:jc w:val="both"/>
            </w:pPr>
            <w:r w:rsidRPr="002038B4">
              <w:t xml:space="preserve">Генетическая связь неорганических веществ, принадлежащих к различным классам ;Сформированность умения 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;уравнения реакций различных типов; полные и сокращённые уравнения реакций ионного обмена, учитывая условия, при которых эти реакции идут до конца; реакций гидролиза, реакций </w:t>
            </w:r>
            <w:proofErr w:type="spellStart"/>
            <w:r w:rsidRPr="002038B4">
              <w:t>комплексообразования</w:t>
            </w:r>
            <w:proofErr w:type="spellEnd"/>
            <w:r w:rsidRPr="002038B4">
              <w:t xml:space="preserve"> (на примере </w:t>
            </w:r>
            <w:proofErr w:type="spellStart"/>
            <w:r w:rsidRPr="002038B4">
              <w:t>гидроксокомплексов</w:t>
            </w:r>
            <w:proofErr w:type="spellEnd"/>
            <w:r w:rsidRPr="002038B4">
              <w:t xml:space="preserve"> цинка и алюминия)</w:t>
            </w:r>
          </w:p>
        </w:tc>
        <w:tc>
          <w:tcPr>
            <w:tcW w:w="1276" w:type="dxa"/>
            <w:tcMar>
              <w:top w:w="39" w:type="dxa"/>
              <w:left w:w="39" w:type="dxa"/>
              <w:bottom w:w="39" w:type="dxa"/>
              <w:right w:w="39" w:type="dxa"/>
            </w:tcMar>
            <w:vAlign w:val="center"/>
          </w:tcPr>
          <w:p w14:paraId="690059BF" w14:textId="77777777" w:rsidR="00CC0E5C" w:rsidRPr="002038B4" w:rsidRDefault="00CC0E5C" w:rsidP="00600C3D">
            <w:pPr>
              <w:spacing w:after="0" w:line="240" w:lineRule="auto"/>
            </w:pPr>
            <w:r w:rsidRPr="002038B4">
              <w:t>Повышенный</w:t>
            </w:r>
          </w:p>
        </w:tc>
        <w:tc>
          <w:tcPr>
            <w:tcW w:w="779" w:type="dxa"/>
            <w:tcMar>
              <w:top w:w="39" w:type="dxa"/>
              <w:left w:w="39" w:type="dxa"/>
              <w:bottom w:w="39" w:type="dxa"/>
              <w:right w:w="39" w:type="dxa"/>
            </w:tcMar>
            <w:vAlign w:val="center"/>
          </w:tcPr>
          <w:p w14:paraId="4D7FDC50" w14:textId="77777777" w:rsidR="00CC0E5C" w:rsidRPr="002038B4" w:rsidRDefault="00CC0E5C" w:rsidP="00600C3D">
            <w:pPr>
              <w:spacing w:after="0" w:line="240" w:lineRule="auto"/>
              <w:jc w:val="center"/>
            </w:pPr>
            <w:r w:rsidRPr="002038B4">
              <w:rPr>
                <w:rFonts w:eastAsia="Arial"/>
                <w:color w:val="000000"/>
              </w:rPr>
              <w:t>41,84</w:t>
            </w:r>
          </w:p>
        </w:tc>
        <w:tc>
          <w:tcPr>
            <w:tcW w:w="1634" w:type="dxa"/>
            <w:tcMar>
              <w:top w:w="39" w:type="dxa"/>
              <w:left w:w="39" w:type="dxa"/>
              <w:bottom w:w="39" w:type="dxa"/>
              <w:right w:w="39" w:type="dxa"/>
            </w:tcMar>
            <w:vAlign w:val="center"/>
          </w:tcPr>
          <w:p w14:paraId="3D33C06E" w14:textId="77777777" w:rsidR="00CC0E5C" w:rsidRPr="002038B4" w:rsidRDefault="00CC0E5C" w:rsidP="00600C3D">
            <w:pPr>
              <w:spacing w:after="0" w:line="240" w:lineRule="auto"/>
              <w:jc w:val="center"/>
            </w:pPr>
            <w:r w:rsidRPr="002038B4">
              <w:rPr>
                <w:rFonts w:eastAsia="Arial"/>
                <w:color w:val="000000"/>
              </w:rPr>
              <w:t>16,25</w:t>
            </w:r>
          </w:p>
        </w:tc>
        <w:tc>
          <w:tcPr>
            <w:tcW w:w="1559" w:type="dxa"/>
            <w:tcMar>
              <w:top w:w="39" w:type="dxa"/>
              <w:left w:w="39" w:type="dxa"/>
              <w:bottom w:w="39" w:type="dxa"/>
              <w:right w:w="39" w:type="dxa"/>
            </w:tcMar>
            <w:vAlign w:val="center"/>
          </w:tcPr>
          <w:p w14:paraId="056A0DDD" w14:textId="77777777" w:rsidR="00CC0E5C" w:rsidRPr="002038B4" w:rsidRDefault="00CC0E5C" w:rsidP="00600C3D">
            <w:pPr>
              <w:spacing w:after="0" w:line="240" w:lineRule="auto"/>
              <w:jc w:val="center"/>
            </w:pPr>
            <w:r w:rsidRPr="002038B4">
              <w:rPr>
                <w:rFonts w:eastAsia="Arial"/>
                <w:color w:val="000000"/>
              </w:rPr>
              <w:t>28,86</w:t>
            </w:r>
          </w:p>
        </w:tc>
        <w:tc>
          <w:tcPr>
            <w:tcW w:w="851" w:type="dxa"/>
            <w:tcMar>
              <w:top w:w="39" w:type="dxa"/>
              <w:left w:w="39" w:type="dxa"/>
              <w:bottom w:w="39" w:type="dxa"/>
              <w:right w:w="39" w:type="dxa"/>
            </w:tcMar>
            <w:vAlign w:val="center"/>
          </w:tcPr>
          <w:p w14:paraId="50A278DA" w14:textId="77777777" w:rsidR="00CC0E5C" w:rsidRPr="002038B4" w:rsidRDefault="00CC0E5C" w:rsidP="00600C3D">
            <w:pPr>
              <w:spacing w:after="0" w:line="240" w:lineRule="auto"/>
              <w:jc w:val="center"/>
            </w:pPr>
            <w:r w:rsidRPr="002038B4">
              <w:rPr>
                <w:rFonts w:eastAsia="Arial"/>
                <w:color w:val="000000"/>
              </w:rPr>
              <w:t>74,02</w:t>
            </w:r>
          </w:p>
        </w:tc>
        <w:tc>
          <w:tcPr>
            <w:tcW w:w="850" w:type="dxa"/>
            <w:tcMar>
              <w:top w:w="39" w:type="dxa"/>
              <w:left w:w="39" w:type="dxa"/>
              <w:bottom w:w="39" w:type="dxa"/>
              <w:right w:w="39" w:type="dxa"/>
            </w:tcMar>
            <w:vAlign w:val="center"/>
          </w:tcPr>
          <w:p w14:paraId="04032B6D" w14:textId="77777777" w:rsidR="00CC0E5C" w:rsidRPr="002038B4" w:rsidRDefault="00CC0E5C" w:rsidP="00600C3D">
            <w:pPr>
              <w:spacing w:after="0" w:line="240" w:lineRule="auto"/>
              <w:jc w:val="center"/>
            </w:pPr>
            <w:r w:rsidRPr="002038B4">
              <w:rPr>
                <w:rFonts w:eastAsia="Arial"/>
                <w:color w:val="000000"/>
              </w:rPr>
              <w:t>100,00</w:t>
            </w:r>
          </w:p>
        </w:tc>
      </w:tr>
      <w:tr w:rsidR="00CC0E5C" w:rsidRPr="002038B4" w14:paraId="09547FB6" w14:textId="77777777" w:rsidTr="00600C3D">
        <w:trPr>
          <w:trHeight w:val="262"/>
        </w:trPr>
        <w:tc>
          <w:tcPr>
            <w:tcW w:w="420" w:type="dxa"/>
            <w:tcMar>
              <w:top w:w="39" w:type="dxa"/>
              <w:left w:w="39" w:type="dxa"/>
              <w:bottom w:w="39" w:type="dxa"/>
              <w:right w:w="39" w:type="dxa"/>
            </w:tcMar>
            <w:vAlign w:val="center"/>
          </w:tcPr>
          <w:p w14:paraId="543C68F2" w14:textId="77777777" w:rsidR="00CC0E5C" w:rsidRPr="002038B4" w:rsidRDefault="00CC0E5C" w:rsidP="00600C3D">
            <w:pPr>
              <w:spacing w:after="0" w:line="240" w:lineRule="auto"/>
              <w:jc w:val="center"/>
            </w:pPr>
            <w:r w:rsidRPr="002038B4">
              <w:rPr>
                <w:rFonts w:eastAsia="Arial"/>
                <w:color w:val="000000"/>
              </w:rPr>
              <w:t>10</w:t>
            </w:r>
          </w:p>
        </w:tc>
        <w:tc>
          <w:tcPr>
            <w:tcW w:w="7652" w:type="dxa"/>
            <w:tcMar>
              <w:top w:w="39" w:type="dxa"/>
              <w:left w:w="39" w:type="dxa"/>
              <w:bottom w:w="39" w:type="dxa"/>
              <w:right w:w="39" w:type="dxa"/>
            </w:tcMar>
            <w:vAlign w:val="center"/>
          </w:tcPr>
          <w:p w14:paraId="2C92FBB5" w14:textId="77777777" w:rsidR="00CC0E5C" w:rsidRPr="002038B4" w:rsidRDefault="00CC0E5C" w:rsidP="00600C3D">
            <w:pPr>
              <w:spacing w:after="0" w:line="240" w:lineRule="auto"/>
              <w:ind w:left="58" w:right="244"/>
              <w:jc w:val="both"/>
            </w:pPr>
            <w:r w:rsidRPr="002038B4">
              <w:t>Классификация органических веществ, самостоятельно выбирать основания и критерии для классификации изучаемых химических объектов</w:t>
            </w:r>
          </w:p>
        </w:tc>
        <w:tc>
          <w:tcPr>
            <w:tcW w:w="1276" w:type="dxa"/>
            <w:tcMar>
              <w:top w:w="39" w:type="dxa"/>
              <w:left w:w="39" w:type="dxa"/>
              <w:bottom w:w="39" w:type="dxa"/>
              <w:right w:w="39" w:type="dxa"/>
            </w:tcMar>
            <w:vAlign w:val="center"/>
          </w:tcPr>
          <w:p w14:paraId="1DCF28E5" w14:textId="77777777" w:rsidR="00CC0E5C" w:rsidRPr="002038B4" w:rsidRDefault="00CC0E5C" w:rsidP="00600C3D">
            <w:pPr>
              <w:spacing w:after="0" w:line="240" w:lineRule="auto"/>
            </w:pPr>
            <w:r w:rsidRPr="002038B4">
              <w:t>Базовый</w:t>
            </w:r>
          </w:p>
        </w:tc>
        <w:tc>
          <w:tcPr>
            <w:tcW w:w="779" w:type="dxa"/>
            <w:tcMar>
              <w:top w:w="39" w:type="dxa"/>
              <w:left w:w="39" w:type="dxa"/>
              <w:bottom w:w="39" w:type="dxa"/>
              <w:right w:w="39" w:type="dxa"/>
            </w:tcMar>
            <w:vAlign w:val="center"/>
          </w:tcPr>
          <w:p w14:paraId="2F60A060" w14:textId="77777777" w:rsidR="00CC0E5C" w:rsidRPr="002038B4" w:rsidRDefault="00CC0E5C" w:rsidP="00600C3D">
            <w:pPr>
              <w:spacing w:after="0" w:line="240" w:lineRule="auto"/>
              <w:jc w:val="center"/>
            </w:pPr>
            <w:r w:rsidRPr="002038B4">
              <w:rPr>
                <w:rFonts w:eastAsia="Arial"/>
                <w:color w:val="000000"/>
              </w:rPr>
              <w:t>45,75</w:t>
            </w:r>
          </w:p>
        </w:tc>
        <w:tc>
          <w:tcPr>
            <w:tcW w:w="1634" w:type="dxa"/>
            <w:tcMar>
              <w:top w:w="39" w:type="dxa"/>
              <w:left w:w="39" w:type="dxa"/>
              <w:bottom w:w="39" w:type="dxa"/>
              <w:right w:w="39" w:type="dxa"/>
            </w:tcMar>
            <w:vAlign w:val="center"/>
          </w:tcPr>
          <w:p w14:paraId="28F54BC8" w14:textId="77777777" w:rsidR="00CC0E5C" w:rsidRPr="002038B4" w:rsidRDefault="00CC0E5C" w:rsidP="00600C3D">
            <w:pPr>
              <w:spacing w:after="0" w:line="240" w:lineRule="auto"/>
              <w:jc w:val="center"/>
            </w:pPr>
            <w:r w:rsidRPr="002038B4">
              <w:rPr>
                <w:rFonts w:eastAsia="Arial"/>
                <w:color w:val="000000"/>
              </w:rPr>
              <w:t>8,13</w:t>
            </w:r>
          </w:p>
        </w:tc>
        <w:tc>
          <w:tcPr>
            <w:tcW w:w="1559" w:type="dxa"/>
            <w:tcMar>
              <w:top w:w="39" w:type="dxa"/>
              <w:left w:w="39" w:type="dxa"/>
              <w:bottom w:w="39" w:type="dxa"/>
              <w:right w:w="39" w:type="dxa"/>
            </w:tcMar>
            <w:vAlign w:val="center"/>
          </w:tcPr>
          <w:p w14:paraId="65690761" w14:textId="77777777" w:rsidR="00CC0E5C" w:rsidRPr="002038B4" w:rsidRDefault="00CC0E5C" w:rsidP="00600C3D">
            <w:pPr>
              <w:spacing w:after="0" w:line="240" w:lineRule="auto"/>
              <w:jc w:val="center"/>
            </w:pPr>
            <w:r w:rsidRPr="002038B4">
              <w:rPr>
                <w:rFonts w:eastAsia="Arial"/>
                <w:color w:val="000000"/>
              </w:rPr>
              <w:t>40,24</w:t>
            </w:r>
          </w:p>
        </w:tc>
        <w:tc>
          <w:tcPr>
            <w:tcW w:w="851" w:type="dxa"/>
            <w:tcMar>
              <w:top w:w="39" w:type="dxa"/>
              <w:left w:w="39" w:type="dxa"/>
              <w:bottom w:w="39" w:type="dxa"/>
              <w:right w:w="39" w:type="dxa"/>
            </w:tcMar>
            <w:vAlign w:val="center"/>
          </w:tcPr>
          <w:p w14:paraId="094CF845" w14:textId="77777777" w:rsidR="00CC0E5C" w:rsidRPr="002038B4" w:rsidRDefault="00CC0E5C" w:rsidP="00600C3D">
            <w:pPr>
              <w:spacing w:after="0" w:line="240" w:lineRule="auto"/>
              <w:jc w:val="center"/>
            </w:pPr>
            <w:r w:rsidRPr="002038B4">
              <w:rPr>
                <w:rFonts w:eastAsia="Arial"/>
                <w:color w:val="000000"/>
              </w:rPr>
              <w:t>81,89</w:t>
            </w:r>
          </w:p>
        </w:tc>
        <w:tc>
          <w:tcPr>
            <w:tcW w:w="850" w:type="dxa"/>
            <w:tcMar>
              <w:top w:w="39" w:type="dxa"/>
              <w:left w:w="39" w:type="dxa"/>
              <w:bottom w:w="39" w:type="dxa"/>
              <w:right w:w="39" w:type="dxa"/>
            </w:tcMar>
            <w:vAlign w:val="center"/>
          </w:tcPr>
          <w:p w14:paraId="68DD3559" w14:textId="77777777" w:rsidR="00CC0E5C" w:rsidRPr="002038B4" w:rsidRDefault="00CC0E5C" w:rsidP="00600C3D">
            <w:pPr>
              <w:spacing w:after="0" w:line="240" w:lineRule="auto"/>
              <w:jc w:val="center"/>
            </w:pPr>
            <w:r w:rsidRPr="002038B4">
              <w:rPr>
                <w:rFonts w:eastAsia="Arial"/>
                <w:color w:val="000000"/>
              </w:rPr>
              <w:t>96,36</w:t>
            </w:r>
          </w:p>
        </w:tc>
      </w:tr>
      <w:tr w:rsidR="00CC0E5C" w:rsidRPr="002038B4" w14:paraId="04471549" w14:textId="77777777" w:rsidTr="00600C3D">
        <w:trPr>
          <w:trHeight w:val="262"/>
        </w:trPr>
        <w:tc>
          <w:tcPr>
            <w:tcW w:w="420" w:type="dxa"/>
            <w:tcMar>
              <w:top w:w="39" w:type="dxa"/>
              <w:left w:w="39" w:type="dxa"/>
              <w:bottom w:w="39" w:type="dxa"/>
              <w:right w:w="39" w:type="dxa"/>
            </w:tcMar>
            <w:vAlign w:val="center"/>
          </w:tcPr>
          <w:p w14:paraId="09B41D92" w14:textId="77777777" w:rsidR="00CC0E5C" w:rsidRPr="002038B4" w:rsidRDefault="00CC0E5C" w:rsidP="00600C3D">
            <w:pPr>
              <w:spacing w:after="0" w:line="240" w:lineRule="auto"/>
              <w:jc w:val="center"/>
            </w:pPr>
            <w:r w:rsidRPr="002038B4">
              <w:rPr>
                <w:rFonts w:eastAsia="Arial"/>
                <w:color w:val="000000"/>
              </w:rPr>
              <w:t>11</w:t>
            </w:r>
          </w:p>
        </w:tc>
        <w:tc>
          <w:tcPr>
            <w:tcW w:w="7652" w:type="dxa"/>
            <w:tcMar>
              <w:top w:w="39" w:type="dxa"/>
              <w:left w:w="39" w:type="dxa"/>
              <w:bottom w:w="39" w:type="dxa"/>
              <w:right w:w="39" w:type="dxa"/>
            </w:tcMar>
            <w:vAlign w:val="center"/>
          </w:tcPr>
          <w:p w14:paraId="5DDF2335" w14:textId="77777777" w:rsidR="00CC0E5C" w:rsidRPr="002038B4" w:rsidRDefault="00CC0E5C" w:rsidP="00600C3D">
            <w:pPr>
              <w:spacing w:after="0" w:line="240" w:lineRule="auto"/>
              <w:ind w:left="58" w:right="244"/>
              <w:jc w:val="both"/>
            </w:pPr>
            <w:r w:rsidRPr="002038B4">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σ- и π-связи. sp3-, sp2-, </w:t>
            </w:r>
            <w:proofErr w:type="spellStart"/>
            <w:r w:rsidRPr="002038B4">
              <w:t>sp</w:t>
            </w:r>
            <w:proofErr w:type="spellEnd"/>
            <w:r w:rsidRPr="002038B4">
              <w:t xml:space="preserve">-гибридизации </w:t>
            </w:r>
            <w:proofErr w:type="spellStart"/>
            <w:r w:rsidRPr="002038B4">
              <w:t>орбиталей</w:t>
            </w:r>
            <w:proofErr w:type="spellEnd"/>
            <w:r w:rsidRPr="002038B4">
              <w:t xml:space="preserve"> атомов углерода. Зависимость свойств веществ от химического строения молекул. Гомологи. Гомологический ряд. Изомерия и изомеры; Спирты. Предельные одноатомные спирты. Химические свойства: взаимодействие с натрием как способ установления наличия </w:t>
            </w:r>
            <w:proofErr w:type="spellStart"/>
            <w:r w:rsidRPr="002038B4">
              <w:t>гидроксогруппы</w:t>
            </w:r>
            <w:proofErr w:type="spellEnd"/>
            <w:r w:rsidRPr="002038B4">
              <w:t xml:space="preserve">, с </w:t>
            </w:r>
            <w:proofErr w:type="spellStart"/>
            <w:r w:rsidRPr="002038B4">
              <w:t>галогеноводородами</w:t>
            </w:r>
            <w:proofErr w:type="spellEnd"/>
            <w:r w:rsidRPr="002038B4">
              <w:t xml:space="preserve">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 а также от особенностей реализации различных механизмов протекания реакций</w:t>
            </w:r>
          </w:p>
        </w:tc>
        <w:tc>
          <w:tcPr>
            <w:tcW w:w="1276" w:type="dxa"/>
            <w:tcMar>
              <w:top w:w="39" w:type="dxa"/>
              <w:left w:w="39" w:type="dxa"/>
              <w:bottom w:w="39" w:type="dxa"/>
              <w:right w:w="39" w:type="dxa"/>
            </w:tcMar>
            <w:vAlign w:val="center"/>
          </w:tcPr>
          <w:p w14:paraId="545698CC" w14:textId="77777777" w:rsidR="00CC0E5C" w:rsidRPr="002038B4" w:rsidRDefault="00CC0E5C" w:rsidP="00600C3D">
            <w:pPr>
              <w:spacing w:after="0" w:line="240" w:lineRule="auto"/>
            </w:pPr>
            <w:r w:rsidRPr="002038B4">
              <w:t>Базовый</w:t>
            </w:r>
          </w:p>
        </w:tc>
        <w:tc>
          <w:tcPr>
            <w:tcW w:w="779" w:type="dxa"/>
            <w:tcMar>
              <w:top w:w="39" w:type="dxa"/>
              <w:left w:w="39" w:type="dxa"/>
              <w:bottom w:w="39" w:type="dxa"/>
              <w:right w:w="39" w:type="dxa"/>
            </w:tcMar>
            <w:vAlign w:val="center"/>
          </w:tcPr>
          <w:p w14:paraId="19309D35" w14:textId="77777777" w:rsidR="00CC0E5C" w:rsidRPr="002038B4" w:rsidRDefault="00CC0E5C" w:rsidP="00600C3D">
            <w:pPr>
              <w:spacing w:after="0" w:line="240" w:lineRule="auto"/>
              <w:jc w:val="center"/>
            </w:pPr>
            <w:r w:rsidRPr="002038B4">
              <w:rPr>
                <w:rFonts w:eastAsia="Arial"/>
                <w:color w:val="000000"/>
              </w:rPr>
              <w:t>44,22</w:t>
            </w:r>
          </w:p>
        </w:tc>
        <w:tc>
          <w:tcPr>
            <w:tcW w:w="1634" w:type="dxa"/>
            <w:tcMar>
              <w:top w:w="39" w:type="dxa"/>
              <w:left w:w="39" w:type="dxa"/>
              <w:bottom w:w="39" w:type="dxa"/>
              <w:right w:w="39" w:type="dxa"/>
            </w:tcMar>
            <w:vAlign w:val="center"/>
          </w:tcPr>
          <w:p w14:paraId="790BBE96" w14:textId="77777777" w:rsidR="00CC0E5C" w:rsidRPr="002038B4" w:rsidRDefault="00CC0E5C" w:rsidP="00600C3D">
            <w:pPr>
              <w:spacing w:after="0" w:line="240" w:lineRule="auto"/>
              <w:jc w:val="center"/>
            </w:pPr>
            <w:r w:rsidRPr="002038B4">
              <w:rPr>
                <w:rFonts w:eastAsia="Arial"/>
                <w:color w:val="000000"/>
              </w:rPr>
              <w:t>13,75</w:t>
            </w:r>
          </w:p>
        </w:tc>
        <w:tc>
          <w:tcPr>
            <w:tcW w:w="1559" w:type="dxa"/>
            <w:tcMar>
              <w:top w:w="39" w:type="dxa"/>
              <w:left w:w="39" w:type="dxa"/>
              <w:bottom w:w="39" w:type="dxa"/>
              <w:right w:w="39" w:type="dxa"/>
            </w:tcMar>
            <w:vAlign w:val="center"/>
          </w:tcPr>
          <w:p w14:paraId="529B7382" w14:textId="77777777" w:rsidR="00CC0E5C" w:rsidRPr="002038B4" w:rsidRDefault="00CC0E5C" w:rsidP="00600C3D">
            <w:pPr>
              <w:spacing w:after="0" w:line="240" w:lineRule="auto"/>
              <w:jc w:val="center"/>
            </w:pPr>
            <w:r w:rsidRPr="002038B4">
              <w:rPr>
                <w:rFonts w:eastAsia="Arial"/>
                <w:color w:val="000000"/>
              </w:rPr>
              <w:t>35,77</w:t>
            </w:r>
          </w:p>
        </w:tc>
        <w:tc>
          <w:tcPr>
            <w:tcW w:w="851" w:type="dxa"/>
            <w:tcMar>
              <w:top w:w="39" w:type="dxa"/>
              <w:left w:w="39" w:type="dxa"/>
              <w:bottom w:w="39" w:type="dxa"/>
              <w:right w:w="39" w:type="dxa"/>
            </w:tcMar>
            <w:vAlign w:val="center"/>
          </w:tcPr>
          <w:p w14:paraId="30AB152C" w14:textId="77777777" w:rsidR="00CC0E5C" w:rsidRPr="002038B4" w:rsidRDefault="00CC0E5C" w:rsidP="00600C3D">
            <w:pPr>
              <w:spacing w:after="0" w:line="240" w:lineRule="auto"/>
              <w:jc w:val="center"/>
            </w:pPr>
            <w:r w:rsidRPr="002038B4">
              <w:rPr>
                <w:rFonts w:eastAsia="Arial"/>
                <w:color w:val="000000"/>
              </w:rPr>
              <w:t>77,17</w:t>
            </w:r>
          </w:p>
        </w:tc>
        <w:tc>
          <w:tcPr>
            <w:tcW w:w="850" w:type="dxa"/>
            <w:tcMar>
              <w:top w:w="39" w:type="dxa"/>
              <w:left w:w="39" w:type="dxa"/>
              <w:bottom w:w="39" w:type="dxa"/>
              <w:right w:w="39" w:type="dxa"/>
            </w:tcMar>
            <w:vAlign w:val="center"/>
          </w:tcPr>
          <w:p w14:paraId="2E5815BF" w14:textId="77777777" w:rsidR="00CC0E5C" w:rsidRPr="002038B4" w:rsidRDefault="00CC0E5C" w:rsidP="00600C3D">
            <w:pPr>
              <w:spacing w:after="0" w:line="240" w:lineRule="auto"/>
              <w:jc w:val="center"/>
            </w:pPr>
            <w:r w:rsidRPr="002038B4">
              <w:rPr>
                <w:rFonts w:eastAsia="Arial"/>
                <w:color w:val="000000"/>
              </w:rPr>
              <w:t>94,55</w:t>
            </w:r>
          </w:p>
        </w:tc>
      </w:tr>
      <w:tr w:rsidR="00CC0E5C" w:rsidRPr="002038B4" w14:paraId="67B60C95" w14:textId="77777777" w:rsidTr="00600C3D">
        <w:trPr>
          <w:trHeight w:val="262"/>
        </w:trPr>
        <w:tc>
          <w:tcPr>
            <w:tcW w:w="420" w:type="dxa"/>
            <w:tcMar>
              <w:top w:w="39" w:type="dxa"/>
              <w:left w:w="39" w:type="dxa"/>
              <w:bottom w:w="39" w:type="dxa"/>
              <w:right w:w="39" w:type="dxa"/>
            </w:tcMar>
            <w:vAlign w:val="center"/>
          </w:tcPr>
          <w:p w14:paraId="36083D47" w14:textId="77777777" w:rsidR="00CC0E5C" w:rsidRPr="002038B4" w:rsidRDefault="00CC0E5C" w:rsidP="00600C3D">
            <w:pPr>
              <w:spacing w:after="0" w:line="240" w:lineRule="auto"/>
              <w:jc w:val="center"/>
            </w:pPr>
            <w:r w:rsidRPr="002038B4">
              <w:rPr>
                <w:rFonts w:eastAsia="Arial"/>
                <w:color w:val="000000"/>
              </w:rPr>
              <w:t>12</w:t>
            </w:r>
          </w:p>
        </w:tc>
        <w:tc>
          <w:tcPr>
            <w:tcW w:w="7652" w:type="dxa"/>
            <w:tcMar>
              <w:top w:w="39" w:type="dxa"/>
              <w:left w:w="39" w:type="dxa"/>
              <w:bottom w:w="39" w:type="dxa"/>
              <w:right w:w="39" w:type="dxa"/>
            </w:tcMar>
            <w:vAlign w:val="center"/>
          </w:tcPr>
          <w:p w14:paraId="7523A9A0" w14:textId="77777777" w:rsidR="00CC0E5C" w:rsidRPr="002038B4" w:rsidRDefault="00CC0E5C" w:rsidP="00600C3D">
            <w:pPr>
              <w:spacing w:after="0" w:line="240" w:lineRule="auto"/>
              <w:ind w:left="58" w:right="244"/>
              <w:jc w:val="both"/>
            </w:pPr>
            <w:r w:rsidRPr="002038B4">
              <w:t xml:space="preserve">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 Идентификация органических соединений. Решение экспериментальных задач на распознавание органических веществ; Понятие о функциональной группе. Ориентационные эффекты заместителей; Генетическая связь между классами органических </w:t>
            </w:r>
            <w:proofErr w:type="gramStart"/>
            <w:r w:rsidRPr="002038B4">
              <w:t>соединений ;Представление</w:t>
            </w:r>
            <w:proofErr w:type="gramEnd"/>
            <w:r w:rsidRPr="002038B4">
              <w:t xml:space="preserve">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 </w:t>
            </w:r>
            <w:proofErr w:type="spellStart"/>
            <w:r w:rsidRPr="002038B4">
              <w:t>Свободнорадикальный</w:t>
            </w:r>
            <w:proofErr w:type="spellEnd"/>
            <w:r w:rsidRPr="002038B4">
              <w:t xml:space="preserve"> и ионный механизмы реакции. Понятие о нуклеофиле и электрофиле. Правило Марковникова. </w:t>
            </w:r>
            <w:r w:rsidRPr="002038B4">
              <w:lastRenderedPageBreak/>
              <w:t xml:space="preserve">Правило Зайцева; 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w:t>
            </w:r>
            <w:proofErr w:type="spellStart"/>
            <w:r w:rsidRPr="002038B4">
              <w:t>алканов</w:t>
            </w:r>
            <w:proofErr w:type="spellEnd"/>
            <w:r w:rsidRPr="002038B4">
              <w:t xml:space="preserve">, </w:t>
            </w:r>
            <w:proofErr w:type="spellStart"/>
            <w:r w:rsidRPr="002038B4">
              <w:t>алкенов</w:t>
            </w:r>
            <w:proofErr w:type="spellEnd"/>
            <w:r w:rsidRPr="002038B4">
              <w:t xml:space="preserve">, первичных спиртов, альдегидов. Высшие предельные и непредельные карбоновые кислоты; 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proofErr w:type="spellStart"/>
            <w:r w:rsidRPr="002038B4">
              <w:t>Мылá</w:t>
            </w:r>
            <w:proofErr w:type="spellEnd"/>
            <w:r w:rsidRPr="002038B4">
              <w:t xml:space="preserve"> как соли высших карбоновых кислот; Химические свойства глюкозы: реакции с участием спиртовых и альдегидной групп и молочнокислое брожение. Применение глюкозы, её значение в жизнедеятельности организма. Дисахариды: сахароза, мальтоза. Восстанавливающие и </w:t>
            </w:r>
            <w:proofErr w:type="spellStart"/>
            <w:r w:rsidRPr="002038B4">
              <w:t>невосстанавливающие</w:t>
            </w:r>
            <w:proofErr w:type="spellEnd"/>
            <w:r w:rsidRPr="002038B4">
              <w:t xml:space="preserve">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roofErr w:type="gramStart"/>
            <w:r w:rsidRPr="002038B4">
              <w:t>);Амины</w:t>
            </w:r>
            <w:proofErr w:type="gramEnd"/>
            <w:r w:rsidRPr="002038B4">
              <w:t>.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Получение аминов алкилированием аммиака и восстановлением нитропроизводных углеводородов; 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 Сформированность умения характеризовать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;характерные химические свойства веществ соответствующими экспериментами и записями уравнений химических реакций</w:t>
            </w:r>
          </w:p>
        </w:tc>
        <w:tc>
          <w:tcPr>
            <w:tcW w:w="1276" w:type="dxa"/>
            <w:tcMar>
              <w:top w:w="39" w:type="dxa"/>
              <w:left w:w="39" w:type="dxa"/>
              <w:bottom w:w="39" w:type="dxa"/>
              <w:right w:w="39" w:type="dxa"/>
            </w:tcMar>
            <w:vAlign w:val="center"/>
          </w:tcPr>
          <w:p w14:paraId="742F6159" w14:textId="77777777" w:rsidR="00CC0E5C" w:rsidRPr="002038B4" w:rsidRDefault="00CC0E5C" w:rsidP="00600C3D">
            <w:pPr>
              <w:spacing w:after="0" w:line="240" w:lineRule="auto"/>
            </w:pPr>
            <w:r w:rsidRPr="002038B4">
              <w:lastRenderedPageBreak/>
              <w:t>Повышенный</w:t>
            </w:r>
          </w:p>
        </w:tc>
        <w:tc>
          <w:tcPr>
            <w:tcW w:w="779" w:type="dxa"/>
            <w:tcMar>
              <w:top w:w="39" w:type="dxa"/>
              <w:left w:w="39" w:type="dxa"/>
              <w:bottom w:w="39" w:type="dxa"/>
              <w:right w:w="39" w:type="dxa"/>
            </w:tcMar>
            <w:vAlign w:val="center"/>
          </w:tcPr>
          <w:p w14:paraId="58B687D8" w14:textId="77777777" w:rsidR="00CC0E5C" w:rsidRPr="002038B4" w:rsidRDefault="00CC0E5C" w:rsidP="00600C3D">
            <w:pPr>
              <w:spacing w:after="0" w:line="240" w:lineRule="auto"/>
              <w:jc w:val="center"/>
            </w:pPr>
            <w:r w:rsidRPr="002038B4">
              <w:rPr>
                <w:rFonts w:eastAsia="Arial"/>
                <w:color w:val="000000"/>
              </w:rPr>
              <w:t>33,84</w:t>
            </w:r>
          </w:p>
        </w:tc>
        <w:tc>
          <w:tcPr>
            <w:tcW w:w="1634" w:type="dxa"/>
            <w:tcMar>
              <w:top w:w="39" w:type="dxa"/>
              <w:left w:w="39" w:type="dxa"/>
              <w:bottom w:w="39" w:type="dxa"/>
              <w:right w:w="39" w:type="dxa"/>
            </w:tcMar>
            <w:vAlign w:val="center"/>
          </w:tcPr>
          <w:p w14:paraId="6D8654B0" w14:textId="77777777" w:rsidR="00CC0E5C" w:rsidRPr="002038B4" w:rsidRDefault="00CC0E5C" w:rsidP="00600C3D">
            <w:pPr>
              <w:spacing w:after="0" w:line="240" w:lineRule="auto"/>
              <w:jc w:val="center"/>
            </w:pPr>
            <w:r w:rsidRPr="002038B4">
              <w:rPr>
                <w:rFonts w:eastAsia="Arial"/>
                <w:color w:val="000000"/>
              </w:rPr>
              <w:t>4,38</w:t>
            </w:r>
          </w:p>
        </w:tc>
        <w:tc>
          <w:tcPr>
            <w:tcW w:w="1559" w:type="dxa"/>
            <w:tcMar>
              <w:top w:w="39" w:type="dxa"/>
              <w:left w:w="39" w:type="dxa"/>
              <w:bottom w:w="39" w:type="dxa"/>
              <w:right w:w="39" w:type="dxa"/>
            </w:tcMar>
            <w:vAlign w:val="center"/>
          </w:tcPr>
          <w:p w14:paraId="556BE15E" w14:textId="77777777" w:rsidR="00CC0E5C" w:rsidRPr="002038B4" w:rsidRDefault="00CC0E5C" w:rsidP="00600C3D">
            <w:pPr>
              <w:spacing w:after="0" w:line="240" w:lineRule="auto"/>
              <w:jc w:val="center"/>
            </w:pPr>
            <w:r w:rsidRPr="002038B4">
              <w:rPr>
                <w:rFonts w:eastAsia="Arial"/>
                <w:color w:val="000000"/>
              </w:rPr>
              <w:t>19,51</w:t>
            </w:r>
          </w:p>
        </w:tc>
        <w:tc>
          <w:tcPr>
            <w:tcW w:w="851" w:type="dxa"/>
            <w:tcMar>
              <w:top w:w="39" w:type="dxa"/>
              <w:left w:w="39" w:type="dxa"/>
              <w:bottom w:w="39" w:type="dxa"/>
              <w:right w:w="39" w:type="dxa"/>
            </w:tcMar>
            <w:vAlign w:val="center"/>
          </w:tcPr>
          <w:p w14:paraId="26B1AFB0" w14:textId="77777777" w:rsidR="00CC0E5C" w:rsidRPr="002038B4" w:rsidRDefault="00CC0E5C" w:rsidP="00600C3D">
            <w:pPr>
              <w:spacing w:after="0" w:line="240" w:lineRule="auto"/>
              <w:jc w:val="center"/>
            </w:pPr>
            <w:r w:rsidRPr="002038B4">
              <w:rPr>
                <w:rFonts w:eastAsia="Arial"/>
                <w:color w:val="000000"/>
              </w:rPr>
              <w:t>70,87</w:t>
            </w:r>
          </w:p>
        </w:tc>
        <w:tc>
          <w:tcPr>
            <w:tcW w:w="850" w:type="dxa"/>
            <w:tcMar>
              <w:top w:w="39" w:type="dxa"/>
              <w:left w:w="39" w:type="dxa"/>
              <w:bottom w:w="39" w:type="dxa"/>
              <w:right w:w="39" w:type="dxa"/>
            </w:tcMar>
            <w:vAlign w:val="center"/>
          </w:tcPr>
          <w:p w14:paraId="09ADB2EE" w14:textId="77777777" w:rsidR="00CC0E5C" w:rsidRPr="002038B4" w:rsidRDefault="00CC0E5C" w:rsidP="00600C3D">
            <w:pPr>
              <w:spacing w:after="0" w:line="240" w:lineRule="auto"/>
              <w:jc w:val="center"/>
            </w:pPr>
            <w:r w:rsidRPr="002038B4">
              <w:rPr>
                <w:rFonts w:eastAsia="Arial"/>
                <w:color w:val="000000"/>
              </w:rPr>
              <w:t>98,18</w:t>
            </w:r>
          </w:p>
        </w:tc>
      </w:tr>
      <w:tr w:rsidR="00CC0E5C" w:rsidRPr="002038B4" w14:paraId="50552A0B" w14:textId="77777777" w:rsidTr="00600C3D">
        <w:trPr>
          <w:trHeight w:val="262"/>
        </w:trPr>
        <w:tc>
          <w:tcPr>
            <w:tcW w:w="420" w:type="dxa"/>
            <w:tcMar>
              <w:top w:w="39" w:type="dxa"/>
              <w:left w:w="39" w:type="dxa"/>
              <w:bottom w:w="39" w:type="dxa"/>
              <w:right w:w="39" w:type="dxa"/>
            </w:tcMar>
            <w:vAlign w:val="center"/>
          </w:tcPr>
          <w:p w14:paraId="4E0D8BD7" w14:textId="77777777" w:rsidR="00CC0E5C" w:rsidRPr="002038B4" w:rsidRDefault="00CC0E5C" w:rsidP="00600C3D">
            <w:pPr>
              <w:spacing w:after="0" w:line="240" w:lineRule="auto"/>
              <w:jc w:val="center"/>
            </w:pPr>
            <w:r w:rsidRPr="002038B4">
              <w:rPr>
                <w:rFonts w:eastAsia="Arial"/>
                <w:color w:val="000000"/>
              </w:rPr>
              <w:t>13</w:t>
            </w:r>
          </w:p>
        </w:tc>
        <w:tc>
          <w:tcPr>
            <w:tcW w:w="7652" w:type="dxa"/>
            <w:tcMar>
              <w:top w:w="39" w:type="dxa"/>
              <w:left w:w="39" w:type="dxa"/>
              <w:bottom w:w="39" w:type="dxa"/>
              <w:right w:w="39" w:type="dxa"/>
            </w:tcMar>
            <w:vAlign w:val="center"/>
          </w:tcPr>
          <w:p w14:paraId="78BA9D88" w14:textId="77777777" w:rsidR="00CC0E5C" w:rsidRPr="002038B4" w:rsidRDefault="00CC0E5C" w:rsidP="00600C3D">
            <w:pPr>
              <w:spacing w:after="0" w:line="240" w:lineRule="auto"/>
              <w:ind w:left="58" w:right="244"/>
              <w:jc w:val="both"/>
            </w:pPr>
            <w:r w:rsidRPr="002038B4">
              <w:t xml:space="preserve">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 </w:t>
            </w:r>
            <w:proofErr w:type="spellStart"/>
            <w:r w:rsidRPr="002038B4">
              <w:t>Свободнорадикальный</w:t>
            </w:r>
            <w:proofErr w:type="spellEnd"/>
            <w:r w:rsidRPr="002038B4">
              <w:t xml:space="preserve"> и ионный механизмы реакции. Понятие о нуклеофиле и электрофиле. Правило Марковникова. Правило Зайцева; </w:t>
            </w:r>
            <w:proofErr w:type="spellStart"/>
            <w:r w:rsidRPr="002038B4">
              <w:t>Алканы</w:t>
            </w:r>
            <w:proofErr w:type="spellEnd"/>
            <w:r w:rsidRPr="002038B4">
              <w:t xml:space="preserve">. Химические свойства </w:t>
            </w:r>
            <w:proofErr w:type="spellStart"/>
            <w:r w:rsidRPr="002038B4">
              <w:t>алканов</w:t>
            </w:r>
            <w:proofErr w:type="spellEnd"/>
            <w:r w:rsidRPr="002038B4">
              <w:t xml:space="preserve">: галогенирование, дегидрирование, термическое разложение, крекинг, изомеризация, горение. Получение </w:t>
            </w:r>
            <w:proofErr w:type="spellStart"/>
            <w:r w:rsidRPr="002038B4">
              <w:t>алканов</w:t>
            </w:r>
            <w:proofErr w:type="spellEnd"/>
            <w:r w:rsidRPr="002038B4">
              <w:t xml:space="preserve">. </w:t>
            </w:r>
            <w:proofErr w:type="spellStart"/>
            <w:r w:rsidRPr="002038B4">
              <w:t>Циклоалканы</w:t>
            </w:r>
            <w:proofErr w:type="spellEnd"/>
            <w:r w:rsidRPr="002038B4">
              <w:t xml:space="preserve">. Специфика свойств </w:t>
            </w:r>
            <w:proofErr w:type="spellStart"/>
            <w:r w:rsidRPr="002038B4">
              <w:t>циклоалканов</w:t>
            </w:r>
            <w:proofErr w:type="spellEnd"/>
            <w:r w:rsidRPr="002038B4">
              <w:t xml:space="preserve"> с малым размером цикла. Реакции присоединения и радикального замещения; </w:t>
            </w:r>
            <w:proofErr w:type="spellStart"/>
            <w:r w:rsidRPr="002038B4">
              <w:t>Алкены</w:t>
            </w:r>
            <w:proofErr w:type="spellEnd"/>
            <w:r w:rsidRPr="002038B4">
              <w:t xml:space="preserve">. Химические свойства: реакции присоединения (галогенирование, гидрирование, </w:t>
            </w:r>
            <w:proofErr w:type="spellStart"/>
            <w:r w:rsidRPr="002038B4">
              <w:t>гидрогалогенирование</w:t>
            </w:r>
            <w:proofErr w:type="spellEnd"/>
            <w:r w:rsidRPr="002038B4">
              <w:t xml:space="preserve">, гидратация), горения, окисления и полимеризации. Промышленные и лабораторные способы получения </w:t>
            </w:r>
            <w:proofErr w:type="spellStart"/>
            <w:r w:rsidRPr="002038B4">
              <w:t>алкенов</w:t>
            </w:r>
            <w:proofErr w:type="spellEnd"/>
            <w:r w:rsidRPr="002038B4">
              <w:t xml:space="preserve">; Сформированность умения характеризовать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w:t>
            </w:r>
            <w:r w:rsidRPr="002038B4">
              <w:lastRenderedPageBreak/>
              <w:t>эфиры, спирты, фенолы, альдегиды, кетоны, карбоновые кислоты, сложные эфиры, жиры, углеводы, амины, аминокислоты, белки</w:t>
            </w:r>
            <w:proofErr w:type="gramStart"/>
            <w:r w:rsidRPr="002038B4">
              <w:t>) ;характерные</w:t>
            </w:r>
            <w:proofErr w:type="gramEnd"/>
            <w:r w:rsidRPr="002038B4">
              <w:t xml:space="preserve"> химические свойства веществ соответствующими экспериментами и записями уравнений химических реакций</w:t>
            </w:r>
          </w:p>
        </w:tc>
        <w:tc>
          <w:tcPr>
            <w:tcW w:w="1276" w:type="dxa"/>
            <w:tcMar>
              <w:top w:w="39" w:type="dxa"/>
              <w:left w:w="39" w:type="dxa"/>
              <w:bottom w:w="39" w:type="dxa"/>
              <w:right w:w="39" w:type="dxa"/>
            </w:tcMar>
            <w:vAlign w:val="center"/>
          </w:tcPr>
          <w:p w14:paraId="2A3A4FDC" w14:textId="77777777" w:rsidR="00CC0E5C" w:rsidRPr="002038B4" w:rsidRDefault="00CC0E5C" w:rsidP="00600C3D">
            <w:pPr>
              <w:spacing w:after="0" w:line="240" w:lineRule="auto"/>
            </w:pPr>
            <w:r w:rsidRPr="002038B4">
              <w:lastRenderedPageBreak/>
              <w:t>Базовый</w:t>
            </w:r>
          </w:p>
        </w:tc>
        <w:tc>
          <w:tcPr>
            <w:tcW w:w="779" w:type="dxa"/>
            <w:tcMar>
              <w:top w:w="39" w:type="dxa"/>
              <w:left w:w="39" w:type="dxa"/>
              <w:bottom w:w="39" w:type="dxa"/>
              <w:right w:w="39" w:type="dxa"/>
            </w:tcMar>
            <w:vAlign w:val="center"/>
          </w:tcPr>
          <w:p w14:paraId="1A1682AA" w14:textId="77777777" w:rsidR="00CC0E5C" w:rsidRPr="002038B4" w:rsidRDefault="00CC0E5C" w:rsidP="00600C3D">
            <w:pPr>
              <w:spacing w:after="0" w:line="240" w:lineRule="auto"/>
              <w:jc w:val="center"/>
            </w:pPr>
            <w:r w:rsidRPr="002038B4">
              <w:rPr>
                <w:rFonts w:eastAsia="Arial"/>
                <w:color w:val="000000"/>
              </w:rPr>
              <w:t>38,10</w:t>
            </w:r>
          </w:p>
        </w:tc>
        <w:tc>
          <w:tcPr>
            <w:tcW w:w="1634" w:type="dxa"/>
            <w:tcMar>
              <w:top w:w="39" w:type="dxa"/>
              <w:left w:w="39" w:type="dxa"/>
              <w:bottom w:w="39" w:type="dxa"/>
              <w:right w:w="39" w:type="dxa"/>
            </w:tcMar>
            <w:vAlign w:val="center"/>
          </w:tcPr>
          <w:p w14:paraId="6C9F8221" w14:textId="77777777" w:rsidR="00CC0E5C" w:rsidRPr="002038B4" w:rsidRDefault="00CC0E5C" w:rsidP="00600C3D">
            <w:pPr>
              <w:spacing w:after="0" w:line="240" w:lineRule="auto"/>
              <w:jc w:val="center"/>
            </w:pPr>
            <w:r w:rsidRPr="002038B4">
              <w:rPr>
                <w:rFonts w:eastAsia="Arial"/>
                <w:color w:val="000000"/>
              </w:rPr>
              <w:t>10,00</w:t>
            </w:r>
          </w:p>
        </w:tc>
        <w:tc>
          <w:tcPr>
            <w:tcW w:w="1559" w:type="dxa"/>
            <w:tcMar>
              <w:top w:w="39" w:type="dxa"/>
              <w:left w:w="39" w:type="dxa"/>
              <w:bottom w:w="39" w:type="dxa"/>
              <w:right w:w="39" w:type="dxa"/>
            </w:tcMar>
            <w:vAlign w:val="center"/>
          </w:tcPr>
          <w:p w14:paraId="3E502C0B" w14:textId="77777777" w:rsidR="00CC0E5C" w:rsidRPr="002038B4" w:rsidRDefault="00CC0E5C" w:rsidP="00600C3D">
            <w:pPr>
              <w:spacing w:after="0" w:line="240" w:lineRule="auto"/>
              <w:jc w:val="center"/>
            </w:pPr>
            <w:r w:rsidRPr="002038B4">
              <w:rPr>
                <w:rFonts w:eastAsia="Arial"/>
                <w:color w:val="000000"/>
              </w:rPr>
              <w:t>29,67</w:t>
            </w:r>
          </w:p>
        </w:tc>
        <w:tc>
          <w:tcPr>
            <w:tcW w:w="851" w:type="dxa"/>
            <w:tcMar>
              <w:top w:w="39" w:type="dxa"/>
              <w:left w:w="39" w:type="dxa"/>
              <w:bottom w:w="39" w:type="dxa"/>
              <w:right w:w="39" w:type="dxa"/>
            </w:tcMar>
            <w:vAlign w:val="center"/>
          </w:tcPr>
          <w:p w14:paraId="24B665CF" w14:textId="77777777" w:rsidR="00CC0E5C" w:rsidRPr="002038B4" w:rsidRDefault="00CC0E5C" w:rsidP="00600C3D">
            <w:pPr>
              <w:spacing w:after="0" w:line="240" w:lineRule="auto"/>
              <w:jc w:val="center"/>
            </w:pPr>
            <w:r w:rsidRPr="002038B4">
              <w:rPr>
                <w:rFonts w:eastAsia="Arial"/>
                <w:color w:val="000000"/>
              </w:rPr>
              <w:t>66,93</w:t>
            </w:r>
          </w:p>
        </w:tc>
        <w:tc>
          <w:tcPr>
            <w:tcW w:w="850" w:type="dxa"/>
            <w:tcMar>
              <w:top w:w="39" w:type="dxa"/>
              <w:left w:w="39" w:type="dxa"/>
              <w:bottom w:w="39" w:type="dxa"/>
              <w:right w:w="39" w:type="dxa"/>
            </w:tcMar>
            <w:vAlign w:val="center"/>
          </w:tcPr>
          <w:p w14:paraId="046C7871" w14:textId="77777777" w:rsidR="00CC0E5C" w:rsidRPr="002038B4" w:rsidRDefault="00CC0E5C" w:rsidP="00600C3D">
            <w:pPr>
              <w:spacing w:after="0" w:line="240" w:lineRule="auto"/>
              <w:jc w:val="center"/>
            </w:pPr>
            <w:r w:rsidRPr="002038B4">
              <w:rPr>
                <w:rFonts w:eastAsia="Arial"/>
                <w:color w:val="000000"/>
              </w:rPr>
              <w:t>90,91</w:t>
            </w:r>
          </w:p>
        </w:tc>
      </w:tr>
      <w:tr w:rsidR="00CC0E5C" w:rsidRPr="002038B4" w14:paraId="24BCF808" w14:textId="77777777" w:rsidTr="00600C3D">
        <w:trPr>
          <w:trHeight w:val="262"/>
        </w:trPr>
        <w:tc>
          <w:tcPr>
            <w:tcW w:w="420" w:type="dxa"/>
            <w:tcMar>
              <w:top w:w="39" w:type="dxa"/>
              <w:left w:w="39" w:type="dxa"/>
              <w:bottom w:w="39" w:type="dxa"/>
              <w:right w:w="39" w:type="dxa"/>
            </w:tcMar>
            <w:vAlign w:val="center"/>
          </w:tcPr>
          <w:p w14:paraId="6E3ABB2A" w14:textId="77777777" w:rsidR="00CC0E5C" w:rsidRPr="002038B4" w:rsidRDefault="00CC0E5C" w:rsidP="00600C3D">
            <w:pPr>
              <w:spacing w:after="0" w:line="240" w:lineRule="auto"/>
              <w:jc w:val="center"/>
            </w:pPr>
            <w:r w:rsidRPr="002038B4">
              <w:rPr>
                <w:rFonts w:eastAsia="Arial"/>
                <w:color w:val="000000"/>
              </w:rPr>
              <w:t>14</w:t>
            </w:r>
          </w:p>
        </w:tc>
        <w:tc>
          <w:tcPr>
            <w:tcW w:w="7652" w:type="dxa"/>
            <w:tcMar>
              <w:top w:w="39" w:type="dxa"/>
              <w:left w:w="39" w:type="dxa"/>
              <w:bottom w:w="39" w:type="dxa"/>
              <w:right w:w="39" w:type="dxa"/>
            </w:tcMar>
            <w:vAlign w:val="center"/>
          </w:tcPr>
          <w:p w14:paraId="5E2B2BEC" w14:textId="77777777" w:rsidR="00CC0E5C" w:rsidRPr="002038B4" w:rsidRDefault="00CC0E5C" w:rsidP="00600C3D">
            <w:pPr>
              <w:spacing w:after="0" w:line="240" w:lineRule="auto"/>
              <w:ind w:left="58" w:right="244"/>
              <w:jc w:val="both"/>
            </w:pPr>
            <w:r w:rsidRPr="002038B4">
              <w:t xml:space="preserve">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 спиртов, гидратация ацетилена. Ацетон как представитель кетонов; 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w:t>
            </w:r>
            <w:proofErr w:type="spellStart"/>
            <w:r w:rsidRPr="002038B4">
              <w:t>алканов</w:t>
            </w:r>
            <w:proofErr w:type="spellEnd"/>
            <w:r w:rsidRPr="002038B4">
              <w:t xml:space="preserve">, </w:t>
            </w:r>
            <w:proofErr w:type="spellStart"/>
            <w:r w:rsidRPr="002038B4">
              <w:t>алкенов</w:t>
            </w:r>
            <w:proofErr w:type="spellEnd"/>
            <w:r w:rsidRPr="002038B4">
              <w:t xml:space="preserve">, первичных спиртов, альдегидов. Высшие предельные и непредельные карбоновые кислоты; 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proofErr w:type="spellStart"/>
            <w:r w:rsidRPr="002038B4">
              <w:t>Мылá</w:t>
            </w:r>
            <w:proofErr w:type="spellEnd"/>
            <w:r w:rsidRPr="002038B4">
              <w:t xml:space="preserve"> как соли высших карбоновых кислот; Химические свойства глюкозы: реакции с участием спиртовых и альдегидной групп и молочнокислое брожение. Применение глюкозы, её значение в жизнедеятельности организма. Дисахариды: сахароза, мальтоза. Восстанавливающие и </w:t>
            </w:r>
            <w:proofErr w:type="spellStart"/>
            <w:r w:rsidRPr="002038B4">
              <w:t>невосстанавливающие</w:t>
            </w:r>
            <w:proofErr w:type="spellEnd"/>
            <w:r w:rsidRPr="002038B4">
              <w:t xml:space="preserve">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roofErr w:type="gramStart"/>
            <w:r w:rsidRPr="002038B4">
              <w:t>);Амины</w:t>
            </w:r>
            <w:proofErr w:type="gramEnd"/>
            <w:r w:rsidRPr="002038B4">
              <w:t>.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Получение аминов алкилированием аммиака и восстановлением нитропроизводных углеводородов; 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 Сформированность умения характеризовать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;характерные химические свойства веществ соответствующими экспериментами и записями уравнений химических реакций</w:t>
            </w:r>
          </w:p>
        </w:tc>
        <w:tc>
          <w:tcPr>
            <w:tcW w:w="1276" w:type="dxa"/>
            <w:tcMar>
              <w:top w:w="39" w:type="dxa"/>
              <w:left w:w="39" w:type="dxa"/>
              <w:bottom w:w="39" w:type="dxa"/>
              <w:right w:w="39" w:type="dxa"/>
            </w:tcMar>
            <w:vAlign w:val="center"/>
          </w:tcPr>
          <w:p w14:paraId="3940EBB4" w14:textId="77777777" w:rsidR="00CC0E5C" w:rsidRPr="002038B4" w:rsidRDefault="00CC0E5C" w:rsidP="00600C3D">
            <w:pPr>
              <w:spacing w:after="0" w:line="240" w:lineRule="auto"/>
            </w:pPr>
            <w:r w:rsidRPr="002038B4">
              <w:t>Повышенный</w:t>
            </w:r>
          </w:p>
        </w:tc>
        <w:tc>
          <w:tcPr>
            <w:tcW w:w="779" w:type="dxa"/>
            <w:tcMar>
              <w:top w:w="39" w:type="dxa"/>
              <w:left w:w="39" w:type="dxa"/>
              <w:bottom w:w="39" w:type="dxa"/>
              <w:right w:w="39" w:type="dxa"/>
            </w:tcMar>
            <w:vAlign w:val="center"/>
          </w:tcPr>
          <w:p w14:paraId="0A9F329C" w14:textId="77777777" w:rsidR="00CC0E5C" w:rsidRPr="002038B4" w:rsidRDefault="00CC0E5C" w:rsidP="00600C3D">
            <w:pPr>
              <w:spacing w:after="0" w:line="240" w:lineRule="auto"/>
              <w:jc w:val="center"/>
            </w:pPr>
            <w:r w:rsidRPr="002038B4">
              <w:rPr>
                <w:rFonts w:eastAsia="Arial"/>
                <w:color w:val="000000"/>
              </w:rPr>
              <w:t>29,85</w:t>
            </w:r>
          </w:p>
        </w:tc>
        <w:tc>
          <w:tcPr>
            <w:tcW w:w="1634" w:type="dxa"/>
            <w:tcMar>
              <w:top w:w="39" w:type="dxa"/>
              <w:left w:w="39" w:type="dxa"/>
              <w:bottom w:w="39" w:type="dxa"/>
              <w:right w:w="39" w:type="dxa"/>
            </w:tcMar>
            <w:vAlign w:val="center"/>
          </w:tcPr>
          <w:p w14:paraId="18653276" w14:textId="77777777" w:rsidR="00CC0E5C" w:rsidRPr="002038B4" w:rsidRDefault="00CC0E5C" w:rsidP="00600C3D">
            <w:pPr>
              <w:spacing w:after="0" w:line="240" w:lineRule="auto"/>
              <w:jc w:val="center"/>
            </w:pPr>
            <w:r w:rsidRPr="002038B4">
              <w:rPr>
                <w:rFonts w:eastAsia="Arial"/>
                <w:color w:val="000000"/>
              </w:rPr>
              <w:t>2,81</w:t>
            </w:r>
          </w:p>
        </w:tc>
        <w:tc>
          <w:tcPr>
            <w:tcW w:w="1559" w:type="dxa"/>
            <w:tcMar>
              <w:top w:w="39" w:type="dxa"/>
              <w:left w:w="39" w:type="dxa"/>
              <w:bottom w:w="39" w:type="dxa"/>
              <w:right w:w="39" w:type="dxa"/>
            </w:tcMar>
            <w:vAlign w:val="center"/>
          </w:tcPr>
          <w:p w14:paraId="7D4D9DA6" w14:textId="77777777" w:rsidR="00CC0E5C" w:rsidRPr="002038B4" w:rsidRDefault="00CC0E5C" w:rsidP="00600C3D">
            <w:pPr>
              <w:spacing w:after="0" w:line="240" w:lineRule="auto"/>
              <w:jc w:val="center"/>
            </w:pPr>
            <w:r w:rsidRPr="002038B4">
              <w:rPr>
                <w:rFonts w:eastAsia="Arial"/>
                <w:color w:val="000000"/>
              </w:rPr>
              <w:t>14,02</w:t>
            </w:r>
          </w:p>
        </w:tc>
        <w:tc>
          <w:tcPr>
            <w:tcW w:w="851" w:type="dxa"/>
            <w:tcMar>
              <w:top w:w="39" w:type="dxa"/>
              <w:left w:w="39" w:type="dxa"/>
              <w:bottom w:w="39" w:type="dxa"/>
              <w:right w:w="39" w:type="dxa"/>
            </w:tcMar>
            <w:vAlign w:val="center"/>
          </w:tcPr>
          <w:p w14:paraId="25A5DFC5" w14:textId="77777777" w:rsidR="00CC0E5C" w:rsidRPr="002038B4" w:rsidRDefault="00CC0E5C" w:rsidP="00600C3D">
            <w:pPr>
              <w:spacing w:after="0" w:line="240" w:lineRule="auto"/>
              <w:jc w:val="center"/>
            </w:pPr>
            <w:r w:rsidRPr="002038B4">
              <w:rPr>
                <w:rFonts w:eastAsia="Arial"/>
                <w:color w:val="000000"/>
              </w:rPr>
              <w:t>66,54</w:t>
            </w:r>
          </w:p>
        </w:tc>
        <w:tc>
          <w:tcPr>
            <w:tcW w:w="850" w:type="dxa"/>
            <w:tcMar>
              <w:top w:w="39" w:type="dxa"/>
              <w:left w:w="39" w:type="dxa"/>
              <w:bottom w:w="39" w:type="dxa"/>
              <w:right w:w="39" w:type="dxa"/>
            </w:tcMar>
            <w:vAlign w:val="center"/>
          </w:tcPr>
          <w:p w14:paraId="678642C9" w14:textId="77777777" w:rsidR="00CC0E5C" w:rsidRPr="002038B4" w:rsidRDefault="00CC0E5C" w:rsidP="00600C3D">
            <w:pPr>
              <w:spacing w:after="0" w:line="240" w:lineRule="auto"/>
              <w:jc w:val="center"/>
            </w:pPr>
            <w:r w:rsidRPr="002038B4">
              <w:rPr>
                <w:rFonts w:eastAsia="Arial"/>
                <w:color w:val="000000"/>
              </w:rPr>
              <w:t>94,55</w:t>
            </w:r>
          </w:p>
        </w:tc>
      </w:tr>
      <w:tr w:rsidR="00CC0E5C" w:rsidRPr="002038B4" w14:paraId="4E63A396" w14:textId="77777777" w:rsidTr="00600C3D">
        <w:trPr>
          <w:trHeight w:val="262"/>
        </w:trPr>
        <w:tc>
          <w:tcPr>
            <w:tcW w:w="420" w:type="dxa"/>
            <w:tcMar>
              <w:top w:w="39" w:type="dxa"/>
              <w:left w:w="39" w:type="dxa"/>
              <w:bottom w:w="39" w:type="dxa"/>
              <w:right w:w="39" w:type="dxa"/>
            </w:tcMar>
            <w:vAlign w:val="center"/>
          </w:tcPr>
          <w:p w14:paraId="00840AAD" w14:textId="77777777" w:rsidR="00CC0E5C" w:rsidRPr="002038B4" w:rsidRDefault="00CC0E5C" w:rsidP="00600C3D">
            <w:pPr>
              <w:spacing w:after="0" w:line="240" w:lineRule="auto"/>
              <w:jc w:val="center"/>
            </w:pPr>
            <w:r w:rsidRPr="002038B4">
              <w:rPr>
                <w:rFonts w:eastAsia="Arial"/>
                <w:color w:val="000000"/>
              </w:rPr>
              <w:t>15</w:t>
            </w:r>
          </w:p>
        </w:tc>
        <w:tc>
          <w:tcPr>
            <w:tcW w:w="7652" w:type="dxa"/>
            <w:tcMar>
              <w:top w:w="39" w:type="dxa"/>
              <w:left w:w="39" w:type="dxa"/>
              <w:bottom w:w="39" w:type="dxa"/>
              <w:right w:w="39" w:type="dxa"/>
            </w:tcMar>
            <w:vAlign w:val="center"/>
          </w:tcPr>
          <w:p w14:paraId="649A3210" w14:textId="77777777" w:rsidR="00CC0E5C" w:rsidRPr="002038B4" w:rsidRDefault="00CC0E5C" w:rsidP="00600C3D">
            <w:pPr>
              <w:spacing w:after="0" w:line="240" w:lineRule="auto"/>
              <w:ind w:left="58" w:right="244"/>
              <w:jc w:val="both"/>
            </w:pPr>
            <w:r w:rsidRPr="002038B4">
              <w:t xml:space="preserve">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 Идентификация органических соединений. Решение экспериментальных задач на распознавание </w:t>
            </w:r>
            <w:r w:rsidRPr="002038B4">
              <w:lastRenderedPageBreak/>
              <w:t xml:space="preserve">органических веществ; Понятие о функциональной группе. Ориентационные эффекты заместителей; Генетическая связь между классами органических </w:t>
            </w:r>
            <w:proofErr w:type="gramStart"/>
            <w:r w:rsidRPr="002038B4">
              <w:t>соединений ;Представление</w:t>
            </w:r>
            <w:proofErr w:type="gramEnd"/>
            <w:r w:rsidRPr="002038B4">
              <w:t xml:space="preserve">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 </w:t>
            </w:r>
            <w:proofErr w:type="spellStart"/>
            <w:r w:rsidRPr="002038B4">
              <w:t>Свободнорадикальный</w:t>
            </w:r>
            <w:proofErr w:type="spellEnd"/>
            <w:r w:rsidRPr="002038B4">
              <w:t xml:space="preserve"> и ионный механизмы реакции. Понятие о нуклеофиле и электрофиле. Правило Марковникова. Правило Зайцева; Сформированность умения характеризовать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roofErr w:type="gramStart"/>
            <w:r w:rsidRPr="002038B4">
              <w:t>) ;характерные</w:t>
            </w:r>
            <w:proofErr w:type="gramEnd"/>
            <w:r w:rsidRPr="002038B4">
              <w:t xml:space="preserve"> химические свойства веществ соответствующими экспериментами и записями уравнений химических реакций</w:t>
            </w:r>
          </w:p>
        </w:tc>
        <w:tc>
          <w:tcPr>
            <w:tcW w:w="1276" w:type="dxa"/>
            <w:tcMar>
              <w:top w:w="39" w:type="dxa"/>
              <w:left w:w="39" w:type="dxa"/>
              <w:bottom w:w="39" w:type="dxa"/>
              <w:right w:w="39" w:type="dxa"/>
            </w:tcMar>
            <w:vAlign w:val="center"/>
          </w:tcPr>
          <w:p w14:paraId="0A7F77E5" w14:textId="77777777" w:rsidR="00CC0E5C" w:rsidRPr="002038B4" w:rsidRDefault="00CC0E5C" w:rsidP="00600C3D">
            <w:pPr>
              <w:spacing w:after="0" w:line="240" w:lineRule="auto"/>
            </w:pPr>
            <w:r w:rsidRPr="002038B4">
              <w:lastRenderedPageBreak/>
              <w:t>Повышенный</w:t>
            </w:r>
          </w:p>
        </w:tc>
        <w:tc>
          <w:tcPr>
            <w:tcW w:w="779" w:type="dxa"/>
            <w:tcMar>
              <w:top w:w="39" w:type="dxa"/>
              <w:left w:w="39" w:type="dxa"/>
              <w:bottom w:w="39" w:type="dxa"/>
              <w:right w:w="39" w:type="dxa"/>
            </w:tcMar>
            <w:vAlign w:val="center"/>
          </w:tcPr>
          <w:p w14:paraId="5727303B" w14:textId="77777777" w:rsidR="00CC0E5C" w:rsidRPr="002038B4" w:rsidRDefault="00CC0E5C" w:rsidP="00600C3D">
            <w:pPr>
              <w:spacing w:after="0" w:line="240" w:lineRule="auto"/>
              <w:jc w:val="center"/>
            </w:pPr>
            <w:r w:rsidRPr="002038B4">
              <w:rPr>
                <w:rFonts w:eastAsia="Arial"/>
                <w:color w:val="000000"/>
              </w:rPr>
              <w:t>33,67</w:t>
            </w:r>
          </w:p>
        </w:tc>
        <w:tc>
          <w:tcPr>
            <w:tcW w:w="1634" w:type="dxa"/>
            <w:tcMar>
              <w:top w:w="39" w:type="dxa"/>
              <w:left w:w="39" w:type="dxa"/>
              <w:bottom w:w="39" w:type="dxa"/>
              <w:right w:w="39" w:type="dxa"/>
            </w:tcMar>
            <w:vAlign w:val="center"/>
          </w:tcPr>
          <w:p w14:paraId="15722F70" w14:textId="77777777" w:rsidR="00CC0E5C" w:rsidRPr="002038B4" w:rsidRDefault="00CC0E5C" w:rsidP="00600C3D">
            <w:pPr>
              <w:spacing w:after="0" w:line="240" w:lineRule="auto"/>
              <w:jc w:val="center"/>
            </w:pPr>
            <w:r w:rsidRPr="002038B4">
              <w:rPr>
                <w:rFonts w:eastAsia="Arial"/>
                <w:color w:val="000000"/>
              </w:rPr>
              <w:t>3,44</w:t>
            </w:r>
          </w:p>
        </w:tc>
        <w:tc>
          <w:tcPr>
            <w:tcW w:w="1559" w:type="dxa"/>
            <w:tcMar>
              <w:top w:w="39" w:type="dxa"/>
              <w:left w:w="39" w:type="dxa"/>
              <w:bottom w:w="39" w:type="dxa"/>
              <w:right w:w="39" w:type="dxa"/>
            </w:tcMar>
            <w:vAlign w:val="center"/>
          </w:tcPr>
          <w:p w14:paraId="589293A8" w14:textId="77777777" w:rsidR="00CC0E5C" w:rsidRPr="002038B4" w:rsidRDefault="00CC0E5C" w:rsidP="00600C3D">
            <w:pPr>
              <w:spacing w:after="0" w:line="240" w:lineRule="auto"/>
              <w:jc w:val="center"/>
            </w:pPr>
            <w:r w:rsidRPr="002038B4">
              <w:rPr>
                <w:rFonts w:eastAsia="Arial"/>
                <w:color w:val="000000"/>
              </w:rPr>
              <w:t>16,06</w:t>
            </w:r>
          </w:p>
        </w:tc>
        <w:tc>
          <w:tcPr>
            <w:tcW w:w="851" w:type="dxa"/>
            <w:tcMar>
              <w:top w:w="39" w:type="dxa"/>
              <w:left w:w="39" w:type="dxa"/>
              <w:bottom w:w="39" w:type="dxa"/>
              <w:right w:w="39" w:type="dxa"/>
            </w:tcMar>
            <w:vAlign w:val="center"/>
          </w:tcPr>
          <w:p w14:paraId="0A37882C" w14:textId="77777777" w:rsidR="00CC0E5C" w:rsidRPr="002038B4" w:rsidRDefault="00CC0E5C" w:rsidP="00600C3D">
            <w:pPr>
              <w:spacing w:after="0" w:line="240" w:lineRule="auto"/>
              <w:jc w:val="center"/>
            </w:pPr>
            <w:r w:rsidRPr="002038B4">
              <w:rPr>
                <w:rFonts w:eastAsia="Arial"/>
                <w:color w:val="000000"/>
              </w:rPr>
              <w:t>78,35</w:t>
            </w:r>
          </w:p>
        </w:tc>
        <w:tc>
          <w:tcPr>
            <w:tcW w:w="850" w:type="dxa"/>
            <w:tcMar>
              <w:top w:w="39" w:type="dxa"/>
              <w:left w:w="39" w:type="dxa"/>
              <w:bottom w:w="39" w:type="dxa"/>
              <w:right w:w="39" w:type="dxa"/>
            </w:tcMar>
            <w:vAlign w:val="center"/>
          </w:tcPr>
          <w:p w14:paraId="0F6FC84B" w14:textId="77777777" w:rsidR="00CC0E5C" w:rsidRPr="002038B4" w:rsidRDefault="00CC0E5C" w:rsidP="00600C3D">
            <w:pPr>
              <w:spacing w:after="0" w:line="240" w:lineRule="auto"/>
              <w:jc w:val="center"/>
            </w:pPr>
            <w:r w:rsidRPr="002038B4">
              <w:rPr>
                <w:rFonts w:eastAsia="Arial"/>
                <w:color w:val="000000"/>
              </w:rPr>
              <w:t>97,27</w:t>
            </w:r>
          </w:p>
        </w:tc>
      </w:tr>
      <w:tr w:rsidR="00CC0E5C" w:rsidRPr="002038B4" w14:paraId="7B05D2D8" w14:textId="77777777" w:rsidTr="00600C3D">
        <w:trPr>
          <w:trHeight w:val="262"/>
        </w:trPr>
        <w:tc>
          <w:tcPr>
            <w:tcW w:w="420" w:type="dxa"/>
            <w:tcMar>
              <w:top w:w="39" w:type="dxa"/>
              <w:left w:w="39" w:type="dxa"/>
              <w:bottom w:w="39" w:type="dxa"/>
              <w:right w:w="39" w:type="dxa"/>
            </w:tcMar>
            <w:vAlign w:val="center"/>
          </w:tcPr>
          <w:p w14:paraId="5F879020" w14:textId="77777777" w:rsidR="00CC0E5C" w:rsidRPr="002038B4" w:rsidRDefault="00CC0E5C" w:rsidP="00600C3D">
            <w:pPr>
              <w:spacing w:after="0" w:line="240" w:lineRule="auto"/>
              <w:jc w:val="center"/>
            </w:pPr>
            <w:r w:rsidRPr="002038B4">
              <w:rPr>
                <w:rFonts w:eastAsia="Arial"/>
                <w:color w:val="000000"/>
              </w:rPr>
              <w:t>16</w:t>
            </w:r>
          </w:p>
        </w:tc>
        <w:tc>
          <w:tcPr>
            <w:tcW w:w="7652" w:type="dxa"/>
            <w:tcMar>
              <w:top w:w="39" w:type="dxa"/>
              <w:left w:w="39" w:type="dxa"/>
              <w:bottom w:w="39" w:type="dxa"/>
              <w:right w:w="39" w:type="dxa"/>
            </w:tcMar>
            <w:vAlign w:val="center"/>
          </w:tcPr>
          <w:p w14:paraId="6EB10545" w14:textId="77777777" w:rsidR="00CC0E5C" w:rsidRPr="002038B4" w:rsidRDefault="00CC0E5C" w:rsidP="00600C3D">
            <w:pPr>
              <w:spacing w:after="0" w:line="240" w:lineRule="auto"/>
              <w:ind w:left="58" w:right="244"/>
              <w:jc w:val="both"/>
            </w:pPr>
            <w:r w:rsidRPr="002038B4">
              <w:t xml:space="preserve">Арены. Химические свойства бензола: реакции </w:t>
            </w:r>
            <w:proofErr w:type="spellStart"/>
            <w:r w:rsidRPr="002038B4">
              <w:t>электрофильного</w:t>
            </w:r>
            <w:proofErr w:type="spellEnd"/>
            <w:r w:rsidRPr="002038B4">
              <w:t xml:space="preserve">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 характерные химические свойства веществ соответствующими экспериментами и записями уравнений химических реакций</w:t>
            </w:r>
          </w:p>
        </w:tc>
        <w:tc>
          <w:tcPr>
            <w:tcW w:w="1276" w:type="dxa"/>
            <w:tcMar>
              <w:top w:w="39" w:type="dxa"/>
              <w:left w:w="39" w:type="dxa"/>
              <w:bottom w:w="39" w:type="dxa"/>
              <w:right w:w="39" w:type="dxa"/>
            </w:tcMar>
            <w:vAlign w:val="center"/>
          </w:tcPr>
          <w:p w14:paraId="18242C9E" w14:textId="77777777" w:rsidR="00CC0E5C" w:rsidRPr="002038B4" w:rsidRDefault="00CC0E5C" w:rsidP="00600C3D">
            <w:pPr>
              <w:spacing w:after="0" w:line="240" w:lineRule="auto"/>
            </w:pPr>
            <w:r w:rsidRPr="002038B4">
              <w:t>Повышенный</w:t>
            </w:r>
          </w:p>
        </w:tc>
        <w:tc>
          <w:tcPr>
            <w:tcW w:w="779" w:type="dxa"/>
            <w:tcMar>
              <w:top w:w="39" w:type="dxa"/>
              <w:left w:w="39" w:type="dxa"/>
              <w:bottom w:w="39" w:type="dxa"/>
              <w:right w:w="39" w:type="dxa"/>
            </w:tcMar>
            <w:vAlign w:val="center"/>
          </w:tcPr>
          <w:p w14:paraId="3ED06950" w14:textId="77777777" w:rsidR="00CC0E5C" w:rsidRPr="002038B4" w:rsidRDefault="00CC0E5C" w:rsidP="00600C3D">
            <w:pPr>
              <w:spacing w:after="0" w:line="240" w:lineRule="auto"/>
              <w:jc w:val="center"/>
            </w:pPr>
            <w:r w:rsidRPr="002038B4">
              <w:rPr>
                <w:rFonts w:eastAsia="Arial"/>
                <w:color w:val="000000"/>
              </w:rPr>
              <w:t>39,97</w:t>
            </w:r>
          </w:p>
        </w:tc>
        <w:tc>
          <w:tcPr>
            <w:tcW w:w="1634" w:type="dxa"/>
            <w:tcMar>
              <w:top w:w="39" w:type="dxa"/>
              <w:left w:w="39" w:type="dxa"/>
              <w:bottom w:w="39" w:type="dxa"/>
              <w:right w:w="39" w:type="dxa"/>
            </w:tcMar>
            <w:vAlign w:val="center"/>
          </w:tcPr>
          <w:p w14:paraId="5C64F994" w14:textId="77777777" w:rsidR="00CC0E5C" w:rsidRPr="002038B4" w:rsidRDefault="00CC0E5C" w:rsidP="00600C3D">
            <w:pPr>
              <w:spacing w:after="0" w:line="240" w:lineRule="auto"/>
              <w:jc w:val="center"/>
            </w:pPr>
            <w:r w:rsidRPr="002038B4">
              <w:rPr>
                <w:rFonts w:eastAsia="Arial"/>
                <w:color w:val="000000"/>
              </w:rPr>
              <w:t>10,00</w:t>
            </w:r>
          </w:p>
        </w:tc>
        <w:tc>
          <w:tcPr>
            <w:tcW w:w="1559" w:type="dxa"/>
            <w:tcMar>
              <w:top w:w="39" w:type="dxa"/>
              <w:left w:w="39" w:type="dxa"/>
              <w:bottom w:w="39" w:type="dxa"/>
              <w:right w:w="39" w:type="dxa"/>
            </w:tcMar>
            <w:vAlign w:val="center"/>
          </w:tcPr>
          <w:p w14:paraId="28C7829A" w14:textId="77777777" w:rsidR="00CC0E5C" w:rsidRPr="002038B4" w:rsidRDefault="00CC0E5C" w:rsidP="00600C3D">
            <w:pPr>
              <w:spacing w:after="0" w:line="240" w:lineRule="auto"/>
              <w:jc w:val="center"/>
            </w:pPr>
            <w:r w:rsidRPr="002038B4">
              <w:rPr>
                <w:rFonts w:eastAsia="Arial"/>
                <w:color w:val="000000"/>
              </w:rPr>
              <w:t>28,86</w:t>
            </w:r>
          </w:p>
        </w:tc>
        <w:tc>
          <w:tcPr>
            <w:tcW w:w="851" w:type="dxa"/>
            <w:tcMar>
              <w:top w:w="39" w:type="dxa"/>
              <w:left w:w="39" w:type="dxa"/>
              <w:bottom w:w="39" w:type="dxa"/>
              <w:right w:w="39" w:type="dxa"/>
            </w:tcMar>
            <w:vAlign w:val="center"/>
          </w:tcPr>
          <w:p w14:paraId="08EA0DA3" w14:textId="77777777" w:rsidR="00CC0E5C" w:rsidRPr="002038B4" w:rsidRDefault="00CC0E5C" w:rsidP="00600C3D">
            <w:pPr>
              <w:spacing w:after="0" w:line="240" w:lineRule="auto"/>
              <w:jc w:val="center"/>
            </w:pPr>
            <w:r w:rsidRPr="002038B4">
              <w:rPr>
                <w:rFonts w:eastAsia="Arial"/>
                <w:color w:val="000000"/>
              </w:rPr>
              <w:t>75,59</w:t>
            </w:r>
          </w:p>
        </w:tc>
        <w:tc>
          <w:tcPr>
            <w:tcW w:w="850" w:type="dxa"/>
            <w:tcMar>
              <w:top w:w="39" w:type="dxa"/>
              <w:left w:w="39" w:type="dxa"/>
              <w:bottom w:w="39" w:type="dxa"/>
              <w:right w:w="39" w:type="dxa"/>
            </w:tcMar>
            <w:vAlign w:val="center"/>
          </w:tcPr>
          <w:p w14:paraId="1619E8D4" w14:textId="77777777" w:rsidR="00CC0E5C" w:rsidRPr="002038B4" w:rsidRDefault="00CC0E5C" w:rsidP="00600C3D">
            <w:pPr>
              <w:spacing w:after="0" w:line="240" w:lineRule="auto"/>
              <w:jc w:val="center"/>
            </w:pPr>
            <w:r w:rsidRPr="002038B4">
              <w:rPr>
                <w:rFonts w:eastAsia="Arial"/>
                <w:color w:val="000000"/>
              </w:rPr>
              <w:t>94,55</w:t>
            </w:r>
          </w:p>
        </w:tc>
      </w:tr>
      <w:tr w:rsidR="00CC0E5C" w:rsidRPr="002038B4" w14:paraId="7F2D56F7" w14:textId="77777777" w:rsidTr="00600C3D">
        <w:trPr>
          <w:trHeight w:val="262"/>
        </w:trPr>
        <w:tc>
          <w:tcPr>
            <w:tcW w:w="420" w:type="dxa"/>
            <w:tcMar>
              <w:top w:w="39" w:type="dxa"/>
              <w:left w:w="39" w:type="dxa"/>
              <w:bottom w:w="39" w:type="dxa"/>
              <w:right w:w="39" w:type="dxa"/>
            </w:tcMar>
            <w:vAlign w:val="center"/>
          </w:tcPr>
          <w:p w14:paraId="2976B3C3" w14:textId="77777777" w:rsidR="00CC0E5C" w:rsidRPr="002038B4" w:rsidRDefault="00CC0E5C" w:rsidP="00600C3D">
            <w:pPr>
              <w:spacing w:after="0" w:line="240" w:lineRule="auto"/>
              <w:jc w:val="center"/>
            </w:pPr>
            <w:r w:rsidRPr="002038B4">
              <w:rPr>
                <w:rFonts w:eastAsia="Arial"/>
                <w:color w:val="000000"/>
              </w:rPr>
              <w:t>17</w:t>
            </w:r>
          </w:p>
        </w:tc>
        <w:tc>
          <w:tcPr>
            <w:tcW w:w="7652" w:type="dxa"/>
            <w:tcMar>
              <w:top w:w="39" w:type="dxa"/>
              <w:left w:w="39" w:type="dxa"/>
              <w:bottom w:w="39" w:type="dxa"/>
              <w:right w:w="39" w:type="dxa"/>
            </w:tcMar>
            <w:vAlign w:val="center"/>
          </w:tcPr>
          <w:p w14:paraId="49DB0D17" w14:textId="77777777" w:rsidR="00CC0E5C" w:rsidRPr="002038B4" w:rsidRDefault="00CC0E5C" w:rsidP="00600C3D">
            <w:pPr>
              <w:spacing w:after="0" w:line="240" w:lineRule="auto"/>
              <w:ind w:left="58" w:right="244"/>
              <w:jc w:val="both"/>
            </w:pPr>
            <w:r w:rsidRPr="002038B4">
              <w:t>Химическая реакция. Классификация химических реакций в неорганической и органической химии. Закон сохранения массы веществ;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 по числу фаз)</w:t>
            </w:r>
          </w:p>
        </w:tc>
        <w:tc>
          <w:tcPr>
            <w:tcW w:w="1276" w:type="dxa"/>
            <w:tcMar>
              <w:top w:w="39" w:type="dxa"/>
              <w:left w:w="39" w:type="dxa"/>
              <w:bottom w:w="39" w:type="dxa"/>
              <w:right w:w="39" w:type="dxa"/>
            </w:tcMar>
            <w:vAlign w:val="center"/>
          </w:tcPr>
          <w:p w14:paraId="73920F9B" w14:textId="77777777" w:rsidR="00CC0E5C" w:rsidRPr="002038B4" w:rsidRDefault="00CC0E5C" w:rsidP="00600C3D">
            <w:pPr>
              <w:spacing w:after="0" w:line="240" w:lineRule="auto"/>
            </w:pPr>
            <w:r w:rsidRPr="002038B4">
              <w:t>Базовый</w:t>
            </w:r>
          </w:p>
        </w:tc>
        <w:tc>
          <w:tcPr>
            <w:tcW w:w="779" w:type="dxa"/>
            <w:tcMar>
              <w:top w:w="39" w:type="dxa"/>
              <w:left w:w="39" w:type="dxa"/>
              <w:bottom w:w="39" w:type="dxa"/>
              <w:right w:w="39" w:type="dxa"/>
            </w:tcMar>
            <w:vAlign w:val="center"/>
          </w:tcPr>
          <w:p w14:paraId="456DAEDC" w14:textId="77777777" w:rsidR="00CC0E5C" w:rsidRPr="002038B4" w:rsidRDefault="00CC0E5C" w:rsidP="00600C3D">
            <w:pPr>
              <w:spacing w:after="0" w:line="240" w:lineRule="auto"/>
              <w:jc w:val="center"/>
            </w:pPr>
            <w:r w:rsidRPr="002038B4">
              <w:rPr>
                <w:rFonts w:eastAsia="Arial"/>
                <w:color w:val="000000"/>
              </w:rPr>
              <w:t>57,65</w:t>
            </w:r>
          </w:p>
        </w:tc>
        <w:tc>
          <w:tcPr>
            <w:tcW w:w="1634" w:type="dxa"/>
            <w:tcMar>
              <w:top w:w="39" w:type="dxa"/>
              <w:left w:w="39" w:type="dxa"/>
              <w:bottom w:w="39" w:type="dxa"/>
              <w:right w:w="39" w:type="dxa"/>
            </w:tcMar>
            <w:vAlign w:val="center"/>
          </w:tcPr>
          <w:p w14:paraId="1BDA0A03" w14:textId="77777777" w:rsidR="00CC0E5C" w:rsidRPr="002038B4" w:rsidRDefault="00CC0E5C" w:rsidP="00600C3D">
            <w:pPr>
              <w:spacing w:after="0" w:line="240" w:lineRule="auto"/>
              <w:jc w:val="center"/>
            </w:pPr>
            <w:r w:rsidRPr="002038B4">
              <w:rPr>
                <w:rFonts w:eastAsia="Arial"/>
                <w:color w:val="000000"/>
              </w:rPr>
              <w:t>20,63</w:t>
            </w:r>
          </w:p>
        </w:tc>
        <w:tc>
          <w:tcPr>
            <w:tcW w:w="1559" w:type="dxa"/>
            <w:tcMar>
              <w:top w:w="39" w:type="dxa"/>
              <w:left w:w="39" w:type="dxa"/>
              <w:bottom w:w="39" w:type="dxa"/>
              <w:right w:w="39" w:type="dxa"/>
            </w:tcMar>
            <w:vAlign w:val="center"/>
          </w:tcPr>
          <w:p w14:paraId="16BED1A2" w14:textId="77777777" w:rsidR="00CC0E5C" w:rsidRPr="002038B4" w:rsidRDefault="00CC0E5C" w:rsidP="00600C3D">
            <w:pPr>
              <w:spacing w:after="0" w:line="240" w:lineRule="auto"/>
              <w:jc w:val="center"/>
            </w:pPr>
            <w:r w:rsidRPr="002038B4">
              <w:rPr>
                <w:rFonts w:eastAsia="Arial"/>
                <w:color w:val="000000"/>
              </w:rPr>
              <w:t>57,72</w:t>
            </w:r>
          </w:p>
        </w:tc>
        <w:tc>
          <w:tcPr>
            <w:tcW w:w="851" w:type="dxa"/>
            <w:tcMar>
              <w:top w:w="39" w:type="dxa"/>
              <w:left w:w="39" w:type="dxa"/>
              <w:bottom w:w="39" w:type="dxa"/>
              <w:right w:w="39" w:type="dxa"/>
            </w:tcMar>
            <w:vAlign w:val="center"/>
          </w:tcPr>
          <w:p w14:paraId="317D04B3" w14:textId="77777777" w:rsidR="00CC0E5C" w:rsidRPr="002038B4" w:rsidRDefault="00CC0E5C" w:rsidP="00600C3D">
            <w:pPr>
              <w:spacing w:after="0" w:line="240" w:lineRule="auto"/>
              <w:jc w:val="center"/>
            </w:pPr>
            <w:r w:rsidRPr="002038B4">
              <w:rPr>
                <w:rFonts w:eastAsia="Arial"/>
                <w:color w:val="000000"/>
              </w:rPr>
              <w:t>85,83</w:t>
            </w:r>
          </w:p>
        </w:tc>
        <w:tc>
          <w:tcPr>
            <w:tcW w:w="850" w:type="dxa"/>
            <w:tcMar>
              <w:top w:w="39" w:type="dxa"/>
              <w:left w:w="39" w:type="dxa"/>
              <w:bottom w:w="39" w:type="dxa"/>
              <w:right w:w="39" w:type="dxa"/>
            </w:tcMar>
            <w:vAlign w:val="center"/>
          </w:tcPr>
          <w:p w14:paraId="242A207E" w14:textId="77777777" w:rsidR="00CC0E5C" w:rsidRPr="002038B4" w:rsidRDefault="00CC0E5C" w:rsidP="00600C3D">
            <w:pPr>
              <w:spacing w:after="0" w:line="240" w:lineRule="auto"/>
              <w:jc w:val="center"/>
            </w:pPr>
            <w:r w:rsidRPr="002038B4">
              <w:rPr>
                <w:rFonts w:eastAsia="Arial"/>
                <w:color w:val="000000"/>
              </w:rPr>
              <w:t>100,00</w:t>
            </w:r>
          </w:p>
        </w:tc>
      </w:tr>
      <w:tr w:rsidR="00CC0E5C" w:rsidRPr="002038B4" w14:paraId="245F3B29" w14:textId="77777777" w:rsidTr="00600C3D">
        <w:trPr>
          <w:trHeight w:val="262"/>
        </w:trPr>
        <w:tc>
          <w:tcPr>
            <w:tcW w:w="420" w:type="dxa"/>
            <w:tcMar>
              <w:top w:w="39" w:type="dxa"/>
              <w:left w:w="39" w:type="dxa"/>
              <w:bottom w:w="39" w:type="dxa"/>
              <w:right w:w="39" w:type="dxa"/>
            </w:tcMar>
            <w:vAlign w:val="center"/>
          </w:tcPr>
          <w:p w14:paraId="096E2FBB" w14:textId="77777777" w:rsidR="00CC0E5C" w:rsidRPr="002038B4" w:rsidRDefault="00CC0E5C" w:rsidP="00600C3D">
            <w:pPr>
              <w:spacing w:after="0" w:line="240" w:lineRule="auto"/>
              <w:jc w:val="center"/>
            </w:pPr>
            <w:r w:rsidRPr="002038B4">
              <w:rPr>
                <w:rFonts w:eastAsia="Arial"/>
                <w:color w:val="000000"/>
              </w:rPr>
              <w:t>18</w:t>
            </w:r>
          </w:p>
        </w:tc>
        <w:tc>
          <w:tcPr>
            <w:tcW w:w="7652" w:type="dxa"/>
            <w:tcMar>
              <w:top w:w="39" w:type="dxa"/>
              <w:left w:w="39" w:type="dxa"/>
              <w:bottom w:w="39" w:type="dxa"/>
              <w:right w:w="39" w:type="dxa"/>
            </w:tcMar>
            <w:vAlign w:val="center"/>
          </w:tcPr>
          <w:p w14:paraId="6329BEEC" w14:textId="77777777" w:rsidR="00CC0E5C" w:rsidRPr="002038B4" w:rsidRDefault="00CC0E5C" w:rsidP="00600C3D">
            <w:pPr>
              <w:spacing w:after="0" w:line="240" w:lineRule="auto"/>
              <w:ind w:left="58" w:right="244"/>
              <w:jc w:val="both"/>
            </w:pPr>
            <w:r w:rsidRPr="002038B4">
              <w:t>Скорость реакции, её зависимость от различных факторов;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c>
          <w:tcPr>
            <w:tcW w:w="1276" w:type="dxa"/>
            <w:tcMar>
              <w:top w:w="39" w:type="dxa"/>
              <w:left w:w="39" w:type="dxa"/>
              <w:bottom w:w="39" w:type="dxa"/>
              <w:right w:w="39" w:type="dxa"/>
            </w:tcMar>
            <w:vAlign w:val="center"/>
          </w:tcPr>
          <w:p w14:paraId="538E4118" w14:textId="77777777" w:rsidR="00CC0E5C" w:rsidRPr="002038B4" w:rsidRDefault="00CC0E5C" w:rsidP="00600C3D">
            <w:pPr>
              <w:spacing w:after="0" w:line="240" w:lineRule="auto"/>
            </w:pPr>
            <w:r w:rsidRPr="002038B4">
              <w:t>Базовый</w:t>
            </w:r>
          </w:p>
        </w:tc>
        <w:tc>
          <w:tcPr>
            <w:tcW w:w="779" w:type="dxa"/>
            <w:tcMar>
              <w:top w:w="39" w:type="dxa"/>
              <w:left w:w="39" w:type="dxa"/>
              <w:bottom w:w="39" w:type="dxa"/>
              <w:right w:w="39" w:type="dxa"/>
            </w:tcMar>
            <w:vAlign w:val="center"/>
          </w:tcPr>
          <w:p w14:paraId="13641C00" w14:textId="77777777" w:rsidR="00CC0E5C" w:rsidRPr="002038B4" w:rsidRDefault="00CC0E5C" w:rsidP="00600C3D">
            <w:pPr>
              <w:spacing w:after="0" w:line="240" w:lineRule="auto"/>
              <w:jc w:val="center"/>
            </w:pPr>
            <w:r w:rsidRPr="002038B4">
              <w:rPr>
                <w:rFonts w:eastAsia="Arial"/>
                <w:color w:val="000000"/>
              </w:rPr>
              <w:t>54,93</w:t>
            </w:r>
          </w:p>
        </w:tc>
        <w:tc>
          <w:tcPr>
            <w:tcW w:w="1634" w:type="dxa"/>
            <w:tcMar>
              <w:top w:w="39" w:type="dxa"/>
              <w:left w:w="39" w:type="dxa"/>
              <w:bottom w:w="39" w:type="dxa"/>
              <w:right w:w="39" w:type="dxa"/>
            </w:tcMar>
            <w:vAlign w:val="center"/>
          </w:tcPr>
          <w:p w14:paraId="0292DD28" w14:textId="77777777" w:rsidR="00CC0E5C" w:rsidRPr="002038B4" w:rsidRDefault="00CC0E5C" w:rsidP="00600C3D">
            <w:pPr>
              <w:spacing w:after="0" w:line="240" w:lineRule="auto"/>
              <w:jc w:val="center"/>
            </w:pPr>
            <w:r w:rsidRPr="002038B4">
              <w:rPr>
                <w:rFonts w:eastAsia="Arial"/>
                <w:color w:val="000000"/>
              </w:rPr>
              <w:t>21,88</w:t>
            </w:r>
          </w:p>
        </w:tc>
        <w:tc>
          <w:tcPr>
            <w:tcW w:w="1559" w:type="dxa"/>
            <w:tcMar>
              <w:top w:w="39" w:type="dxa"/>
              <w:left w:w="39" w:type="dxa"/>
              <w:bottom w:w="39" w:type="dxa"/>
              <w:right w:w="39" w:type="dxa"/>
            </w:tcMar>
            <w:vAlign w:val="center"/>
          </w:tcPr>
          <w:p w14:paraId="573B0100" w14:textId="77777777" w:rsidR="00CC0E5C" w:rsidRPr="002038B4" w:rsidRDefault="00CC0E5C" w:rsidP="00600C3D">
            <w:pPr>
              <w:spacing w:after="0" w:line="240" w:lineRule="auto"/>
              <w:jc w:val="center"/>
            </w:pPr>
            <w:r w:rsidRPr="002038B4">
              <w:rPr>
                <w:rFonts w:eastAsia="Arial"/>
                <w:color w:val="000000"/>
              </w:rPr>
              <w:t>59,35</w:t>
            </w:r>
          </w:p>
        </w:tc>
        <w:tc>
          <w:tcPr>
            <w:tcW w:w="851" w:type="dxa"/>
            <w:tcMar>
              <w:top w:w="39" w:type="dxa"/>
              <w:left w:w="39" w:type="dxa"/>
              <w:bottom w:w="39" w:type="dxa"/>
              <w:right w:w="39" w:type="dxa"/>
            </w:tcMar>
            <w:vAlign w:val="center"/>
          </w:tcPr>
          <w:p w14:paraId="0DA2430F" w14:textId="77777777" w:rsidR="00CC0E5C" w:rsidRPr="002038B4" w:rsidRDefault="00CC0E5C" w:rsidP="00600C3D">
            <w:pPr>
              <w:spacing w:after="0" w:line="240" w:lineRule="auto"/>
              <w:jc w:val="center"/>
            </w:pPr>
            <w:r w:rsidRPr="002038B4">
              <w:rPr>
                <w:rFonts w:eastAsia="Arial"/>
                <w:color w:val="000000"/>
              </w:rPr>
              <w:t>74,02</w:t>
            </w:r>
          </w:p>
        </w:tc>
        <w:tc>
          <w:tcPr>
            <w:tcW w:w="850" w:type="dxa"/>
            <w:tcMar>
              <w:top w:w="39" w:type="dxa"/>
              <w:left w:w="39" w:type="dxa"/>
              <w:bottom w:w="39" w:type="dxa"/>
              <w:right w:w="39" w:type="dxa"/>
            </w:tcMar>
            <w:vAlign w:val="center"/>
          </w:tcPr>
          <w:p w14:paraId="24F349B4" w14:textId="77777777" w:rsidR="00CC0E5C" w:rsidRPr="002038B4" w:rsidRDefault="00CC0E5C" w:rsidP="00600C3D">
            <w:pPr>
              <w:spacing w:after="0" w:line="240" w:lineRule="auto"/>
              <w:jc w:val="center"/>
            </w:pPr>
            <w:r w:rsidRPr="002038B4">
              <w:rPr>
                <w:rFonts w:eastAsia="Arial"/>
                <w:color w:val="000000"/>
              </w:rPr>
              <w:t>87,27</w:t>
            </w:r>
          </w:p>
        </w:tc>
      </w:tr>
      <w:tr w:rsidR="00CC0E5C" w:rsidRPr="002038B4" w14:paraId="48CB602F" w14:textId="77777777" w:rsidTr="00600C3D">
        <w:trPr>
          <w:trHeight w:val="262"/>
        </w:trPr>
        <w:tc>
          <w:tcPr>
            <w:tcW w:w="420" w:type="dxa"/>
            <w:tcMar>
              <w:top w:w="39" w:type="dxa"/>
              <w:left w:w="39" w:type="dxa"/>
              <w:bottom w:w="39" w:type="dxa"/>
              <w:right w:w="39" w:type="dxa"/>
            </w:tcMar>
            <w:vAlign w:val="center"/>
          </w:tcPr>
          <w:p w14:paraId="746D5348" w14:textId="77777777" w:rsidR="00CC0E5C" w:rsidRPr="002038B4" w:rsidRDefault="00CC0E5C" w:rsidP="00600C3D">
            <w:pPr>
              <w:spacing w:after="0" w:line="240" w:lineRule="auto"/>
              <w:jc w:val="center"/>
            </w:pPr>
            <w:r w:rsidRPr="002038B4">
              <w:rPr>
                <w:rFonts w:eastAsia="Arial"/>
                <w:color w:val="000000"/>
              </w:rPr>
              <w:t>19</w:t>
            </w:r>
          </w:p>
        </w:tc>
        <w:tc>
          <w:tcPr>
            <w:tcW w:w="7652" w:type="dxa"/>
            <w:tcMar>
              <w:top w:w="39" w:type="dxa"/>
              <w:left w:w="39" w:type="dxa"/>
              <w:bottom w:w="39" w:type="dxa"/>
              <w:right w:w="39" w:type="dxa"/>
            </w:tcMar>
            <w:vAlign w:val="center"/>
          </w:tcPr>
          <w:p w14:paraId="2120E49F" w14:textId="77777777" w:rsidR="00CC0E5C" w:rsidRPr="002038B4" w:rsidRDefault="00CC0E5C" w:rsidP="00600C3D">
            <w:pPr>
              <w:spacing w:after="0" w:line="240" w:lineRule="auto"/>
              <w:ind w:left="58" w:right="244"/>
              <w:jc w:val="both"/>
            </w:pPr>
            <w:r w:rsidRPr="002038B4">
              <w:t xml:space="preserve">Окислительно-восстановительные реакции. Поведение веществ в средах с разным значением </w:t>
            </w:r>
            <w:proofErr w:type="spellStart"/>
            <w:r w:rsidRPr="002038B4">
              <w:t>pH</w:t>
            </w:r>
            <w:proofErr w:type="spellEnd"/>
            <w:r w:rsidRPr="002038B4">
              <w:t>. Методы электронного баланса; окислительно-восстановительных реакций посредством составления электронного баланса этих реакций</w:t>
            </w:r>
          </w:p>
        </w:tc>
        <w:tc>
          <w:tcPr>
            <w:tcW w:w="1276" w:type="dxa"/>
            <w:tcMar>
              <w:top w:w="39" w:type="dxa"/>
              <w:left w:w="39" w:type="dxa"/>
              <w:bottom w:w="39" w:type="dxa"/>
              <w:right w:w="39" w:type="dxa"/>
            </w:tcMar>
            <w:vAlign w:val="center"/>
          </w:tcPr>
          <w:p w14:paraId="05EF7E28" w14:textId="77777777" w:rsidR="00CC0E5C" w:rsidRPr="002038B4" w:rsidRDefault="00CC0E5C" w:rsidP="00600C3D">
            <w:pPr>
              <w:spacing w:after="0" w:line="240" w:lineRule="auto"/>
            </w:pPr>
            <w:r w:rsidRPr="002038B4">
              <w:t>Базовый</w:t>
            </w:r>
          </w:p>
        </w:tc>
        <w:tc>
          <w:tcPr>
            <w:tcW w:w="779" w:type="dxa"/>
            <w:tcMar>
              <w:top w:w="39" w:type="dxa"/>
              <w:left w:w="39" w:type="dxa"/>
              <w:bottom w:w="39" w:type="dxa"/>
              <w:right w:w="39" w:type="dxa"/>
            </w:tcMar>
            <w:vAlign w:val="center"/>
          </w:tcPr>
          <w:p w14:paraId="4FC78891" w14:textId="77777777" w:rsidR="00CC0E5C" w:rsidRPr="002038B4" w:rsidRDefault="00CC0E5C" w:rsidP="00600C3D">
            <w:pPr>
              <w:spacing w:after="0" w:line="240" w:lineRule="auto"/>
              <w:jc w:val="center"/>
            </w:pPr>
            <w:r w:rsidRPr="002038B4">
              <w:rPr>
                <w:rFonts w:eastAsia="Arial"/>
                <w:color w:val="000000"/>
              </w:rPr>
              <w:t>68,20</w:t>
            </w:r>
          </w:p>
        </w:tc>
        <w:tc>
          <w:tcPr>
            <w:tcW w:w="1634" w:type="dxa"/>
            <w:tcMar>
              <w:top w:w="39" w:type="dxa"/>
              <w:left w:w="39" w:type="dxa"/>
              <w:bottom w:w="39" w:type="dxa"/>
              <w:right w:w="39" w:type="dxa"/>
            </w:tcMar>
            <w:vAlign w:val="center"/>
          </w:tcPr>
          <w:p w14:paraId="34CEF9D2" w14:textId="77777777" w:rsidR="00CC0E5C" w:rsidRPr="002038B4" w:rsidRDefault="00CC0E5C" w:rsidP="00600C3D">
            <w:pPr>
              <w:spacing w:after="0" w:line="240" w:lineRule="auto"/>
              <w:jc w:val="center"/>
            </w:pPr>
            <w:r w:rsidRPr="002038B4">
              <w:rPr>
                <w:rFonts w:eastAsia="Arial"/>
                <w:color w:val="000000"/>
              </w:rPr>
              <w:t>24,38</w:t>
            </w:r>
          </w:p>
        </w:tc>
        <w:tc>
          <w:tcPr>
            <w:tcW w:w="1559" w:type="dxa"/>
            <w:tcMar>
              <w:top w:w="39" w:type="dxa"/>
              <w:left w:w="39" w:type="dxa"/>
              <w:bottom w:w="39" w:type="dxa"/>
              <w:right w:w="39" w:type="dxa"/>
            </w:tcMar>
            <w:vAlign w:val="center"/>
          </w:tcPr>
          <w:p w14:paraId="0352AA49" w14:textId="77777777" w:rsidR="00CC0E5C" w:rsidRPr="002038B4" w:rsidRDefault="00CC0E5C" w:rsidP="00600C3D">
            <w:pPr>
              <w:spacing w:after="0" w:line="240" w:lineRule="auto"/>
              <w:jc w:val="center"/>
            </w:pPr>
            <w:r w:rsidRPr="002038B4">
              <w:rPr>
                <w:rFonts w:eastAsia="Arial"/>
                <w:color w:val="000000"/>
              </w:rPr>
              <w:t>75,20</w:t>
            </w:r>
          </w:p>
        </w:tc>
        <w:tc>
          <w:tcPr>
            <w:tcW w:w="851" w:type="dxa"/>
            <w:tcMar>
              <w:top w:w="39" w:type="dxa"/>
              <w:left w:w="39" w:type="dxa"/>
              <w:bottom w:w="39" w:type="dxa"/>
              <w:right w:w="39" w:type="dxa"/>
            </w:tcMar>
            <w:vAlign w:val="center"/>
          </w:tcPr>
          <w:p w14:paraId="155B6074" w14:textId="77777777" w:rsidR="00CC0E5C" w:rsidRPr="002038B4" w:rsidRDefault="00CC0E5C" w:rsidP="00600C3D">
            <w:pPr>
              <w:spacing w:after="0" w:line="240" w:lineRule="auto"/>
              <w:jc w:val="center"/>
            </w:pPr>
            <w:r w:rsidRPr="002038B4">
              <w:rPr>
                <w:rFonts w:eastAsia="Arial"/>
                <w:color w:val="000000"/>
              </w:rPr>
              <w:t>96,06</w:t>
            </w:r>
          </w:p>
        </w:tc>
        <w:tc>
          <w:tcPr>
            <w:tcW w:w="850" w:type="dxa"/>
            <w:tcMar>
              <w:top w:w="39" w:type="dxa"/>
              <w:left w:w="39" w:type="dxa"/>
              <w:bottom w:w="39" w:type="dxa"/>
              <w:right w:w="39" w:type="dxa"/>
            </w:tcMar>
            <w:vAlign w:val="center"/>
          </w:tcPr>
          <w:p w14:paraId="6D9002E1" w14:textId="77777777" w:rsidR="00CC0E5C" w:rsidRPr="002038B4" w:rsidRDefault="00CC0E5C" w:rsidP="00600C3D">
            <w:pPr>
              <w:spacing w:after="0" w:line="240" w:lineRule="auto"/>
              <w:jc w:val="center"/>
            </w:pPr>
            <w:r w:rsidRPr="002038B4">
              <w:rPr>
                <w:rFonts w:eastAsia="Arial"/>
                <w:color w:val="000000"/>
              </w:rPr>
              <w:t>100,00</w:t>
            </w:r>
          </w:p>
        </w:tc>
      </w:tr>
      <w:tr w:rsidR="00CC0E5C" w:rsidRPr="002038B4" w14:paraId="06776E26" w14:textId="77777777" w:rsidTr="00600C3D">
        <w:trPr>
          <w:trHeight w:val="262"/>
        </w:trPr>
        <w:tc>
          <w:tcPr>
            <w:tcW w:w="420" w:type="dxa"/>
            <w:tcMar>
              <w:top w:w="39" w:type="dxa"/>
              <w:left w:w="39" w:type="dxa"/>
              <w:bottom w:w="39" w:type="dxa"/>
              <w:right w:w="39" w:type="dxa"/>
            </w:tcMar>
            <w:vAlign w:val="center"/>
          </w:tcPr>
          <w:p w14:paraId="3D35BB06" w14:textId="77777777" w:rsidR="00CC0E5C" w:rsidRPr="002038B4" w:rsidRDefault="00CC0E5C" w:rsidP="00600C3D">
            <w:pPr>
              <w:spacing w:after="0" w:line="240" w:lineRule="auto"/>
              <w:jc w:val="center"/>
            </w:pPr>
            <w:r w:rsidRPr="002038B4">
              <w:rPr>
                <w:rFonts w:eastAsia="Arial"/>
                <w:color w:val="000000"/>
              </w:rPr>
              <w:t>20</w:t>
            </w:r>
          </w:p>
        </w:tc>
        <w:tc>
          <w:tcPr>
            <w:tcW w:w="7652" w:type="dxa"/>
            <w:tcMar>
              <w:top w:w="39" w:type="dxa"/>
              <w:left w:w="39" w:type="dxa"/>
              <w:bottom w:w="39" w:type="dxa"/>
              <w:right w:w="39" w:type="dxa"/>
            </w:tcMar>
            <w:vAlign w:val="center"/>
          </w:tcPr>
          <w:p w14:paraId="5154A7C0" w14:textId="77777777" w:rsidR="00CC0E5C" w:rsidRPr="002038B4" w:rsidRDefault="00CC0E5C" w:rsidP="00600C3D">
            <w:pPr>
              <w:spacing w:after="0" w:line="240" w:lineRule="auto"/>
              <w:ind w:left="58" w:right="244"/>
              <w:jc w:val="both"/>
            </w:pPr>
            <w:r w:rsidRPr="002038B4">
              <w:t>Электролиз растворов и расплавов солей;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c>
          <w:tcPr>
            <w:tcW w:w="1276" w:type="dxa"/>
            <w:tcMar>
              <w:top w:w="39" w:type="dxa"/>
              <w:left w:w="39" w:type="dxa"/>
              <w:bottom w:w="39" w:type="dxa"/>
              <w:right w:w="39" w:type="dxa"/>
            </w:tcMar>
            <w:vAlign w:val="center"/>
          </w:tcPr>
          <w:p w14:paraId="37B45109" w14:textId="77777777" w:rsidR="00CC0E5C" w:rsidRPr="002038B4" w:rsidRDefault="00CC0E5C" w:rsidP="00600C3D">
            <w:pPr>
              <w:spacing w:after="0" w:line="240" w:lineRule="auto"/>
            </w:pPr>
            <w:r w:rsidRPr="002038B4">
              <w:t>Базовый</w:t>
            </w:r>
          </w:p>
        </w:tc>
        <w:tc>
          <w:tcPr>
            <w:tcW w:w="779" w:type="dxa"/>
            <w:tcMar>
              <w:top w:w="39" w:type="dxa"/>
              <w:left w:w="39" w:type="dxa"/>
              <w:bottom w:w="39" w:type="dxa"/>
              <w:right w:w="39" w:type="dxa"/>
            </w:tcMar>
            <w:vAlign w:val="center"/>
          </w:tcPr>
          <w:p w14:paraId="1B958968" w14:textId="77777777" w:rsidR="00CC0E5C" w:rsidRPr="002038B4" w:rsidRDefault="00CC0E5C" w:rsidP="00600C3D">
            <w:pPr>
              <w:spacing w:after="0" w:line="240" w:lineRule="auto"/>
              <w:jc w:val="center"/>
            </w:pPr>
            <w:r w:rsidRPr="002038B4">
              <w:rPr>
                <w:rFonts w:eastAsia="Arial"/>
                <w:color w:val="000000"/>
              </w:rPr>
              <w:t>65,82</w:t>
            </w:r>
          </w:p>
        </w:tc>
        <w:tc>
          <w:tcPr>
            <w:tcW w:w="1634" w:type="dxa"/>
            <w:tcMar>
              <w:top w:w="39" w:type="dxa"/>
              <w:left w:w="39" w:type="dxa"/>
              <w:bottom w:w="39" w:type="dxa"/>
              <w:right w:w="39" w:type="dxa"/>
            </w:tcMar>
            <w:vAlign w:val="center"/>
          </w:tcPr>
          <w:p w14:paraId="52C52B07" w14:textId="77777777" w:rsidR="00CC0E5C" w:rsidRPr="002038B4" w:rsidRDefault="00CC0E5C" w:rsidP="00600C3D">
            <w:pPr>
              <w:spacing w:after="0" w:line="240" w:lineRule="auto"/>
              <w:jc w:val="center"/>
            </w:pPr>
            <w:r w:rsidRPr="002038B4">
              <w:rPr>
                <w:rFonts w:eastAsia="Arial"/>
                <w:color w:val="000000"/>
              </w:rPr>
              <w:t>18,13</w:t>
            </w:r>
          </w:p>
        </w:tc>
        <w:tc>
          <w:tcPr>
            <w:tcW w:w="1559" w:type="dxa"/>
            <w:tcMar>
              <w:top w:w="39" w:type="dxa"/>
              <w:left w:w="39" w:type="dxa"/>
              <w:bottom w:w="39" w:type="dxa"/>
              <w:right w:w="39" w:type="dxa"/>
            </w:tcMar>
            <w:vAlign w:val="center"/>
          </w:tcPr>
          <w:p w14:paraId="711099FC" w14:textId="77777777" w:rsidR="00CC0E5C" w:rsidRPr="002038B4" w:rsidRDefault="00CC0E5C" w:rsidP="00600C3D">
            <w:pPr>
              <w:spacing w:after="0" w:line="240" w:lineRule="auto"/>
              <w:jc w:val="center"/>
            </w:pPr>
            <w:r w:rsidRPr="002038B4">
              <w:rPr>
                <w:rFonts w:eastAsia="Arial"/>
                <w:color w:val="000000"/>
              </w:rPr>
              <w:t>73,58</w:t>
            </w:r>
          </w:p>
        </w:tc>
        <w:tc>
          <w:tcPr>
            <w:tcW w:w="851" w:type="dxa"/>
            <w:tcMar>
              <w:top w:w="39" w:type="dxa"/>
              <w:left w:w="39" w:type="dxa"/>
              <w:bottom w:w="39" w:type="dxa"/>
              <w:right w:w="39" w:type="dxa"/>
            </w:tcMar>
            <w:vAlign w:val="center"/>
          </w:tcPr>
          <w:p w14:paraId="24F04EB6" w14:textId="77777777" w:rsidR="00CC0E5C" w:rsidRPr="002038B4" w:rsidRDefault="00CC0E5C" w:rsidP="00600C3D">
            <w:pPr>
              <w:spacing w:after="0" w:line="240" w:lineRule="auto"/>
              <w:jc w:val="center"/>
            </w:pPr>
            <w:r w:rsidRPr="002038B4">
              <w:rPr>
                <w:rFonts w:eastAsia="Arial"/>
                <w:color w:val="000000"/>
              </w:rPr>
              <w:t>97,64</w:t>
            </w:r>
          </w:p>
        </w:tc>
        <w:tc>
          <w:tcPr>
            <w:tcW w:w="850" w:type="dxa"/>
            <w:tcMar>
              <w:top w:w="39" w:type="dxa"/>
              <w:left w:w="39" w:type="dxa"/>
              <w:bottom w:w="39" w:type="dxa"/>
              <w:right w:w="39" w:type="dxa"/>
            </w:tcMar>
            <w:vAlign w:val="center"/>
          </w:tcPr>
          <w:p w14:paraId="320860D4" w14:textId="77777777" w:rsidR="00CC0E5C" w:rsidRPr="002038B4" w:rsidRDefault="00CC0E5C" w:rsidP="00600C3D">
            <w:pPr>
              <w:spacing w:after="0" w:line="240" w:lineRule="auto"/>
              <w:jc w:val="center"/>
            </w:pPr>
            <w:r w:rsidRPr="002038B4">
              <w:rPr>
                <w:rFonts w:eastAsia="Arial"/>
                <w:color w:val="000000"/>
              </w:rPr>
              <w:t>96,36</w:t>
            </w:r>
          </w:p>
        </w:tc>
      </w:tr>
      <w:tr w:rsidR="00CC0E5C" w:rsidRPr="002038B4" w14:paraId="30617280" w14:textId="77777777" w:rsidTr="00600C3D">
        <w:trPr>
          <w:trHeight w:val="262"/>
        </w:trPr>
        <w:tc>
          <w:tcPr>
            <w:tcW w:w="420" w:type="dxa"/>
            <w:tcMar>
              <w:top w:w="39" w:type="dxa"/>
              <w:left w:w="39" w:type="dxa"/>
              <w:bottom w:w="39" w:type="dxa"/>
              <w:right w:w="39" w:type="dxa"/>
            </w:tcMar>
            <w:vAlign w:val="center"/>
          </w:tcPr>
          <w:p w14:paraId="2EC96612" w14:textId="77777777" w:rsidR="00CC0E5C" w:rsidRPr="002038B4" w:rsidRDefault="00CC0E5C" w:rsidP="00600C3D">
            <w:pPr>
              <w:spacing w:after="0" w:line="240" w:lineRule="auto"/>
              <w:jc w:val="center"/>
            </w:pPr>
            <w:r w:rsidRPr="002038B4">
              <w:rPr>
                <w:rFonts w:eastAsia="Arial"/>
                <w:color w:val="000000"/>
              </w:rPr>
              <w:t>21</w:t>
            </w:r>
          </w:p>
        </w:tc>
        <w:tc>
          <w:tcPr>
            <w:tcW w:w="7652" w:type="dxa"/>
            <w:tcMar>
              <w:top w:w="39" w:type="dxa"/>
              <w:left w:w="39" w:type="dxa"/>
              <w:bottom w:w="39" w:type="dxa"/>
              <w:right w:w="39" w:type="dxa"/>
            </w:tcMar>
            <w:vAlign w:val="center"/>
          </w:tcPr>
          <w:p w14:paraId="7F5D9834" w14:textId="77777777" w:rsidR="00CC0E5C" w:rsidRPr="002038B4" w:rsidRDefault="00CC0E5C" w:rsidP="00600C3D">
            <w:pPr>
              <w:spacing w:after="0" w:line="240" w:lineRule="auto"/>
              <w:ind w:left="58" w:right="244"/>
              <w:jc w:val="both"/>
            </w:pPr>
            <w:r w:rsidRPr="002038B4">
              <w:t>Гидролиз солей. Ионное произведение воды. Водородный показатель (</w:t>
            </w:r>
            <w:proofErr w:type="spellStart"/>
            <w:r w:rsidRPr="002038B4">
              <w:t>pH</w:t>
            </w:r>
            <w:proofErr w:type="spellEnd"/>
            <w:r w:rsidRPr="002038B4">
              <w:t xml:space="preserve">) раствора; реакций гидролиза, реакций </w:t>
            </w:r>
            <w:proofErr w:type="spellStart"/>
            <w:r w:rsidRPr="002038B4">
              <w:t>комплексообразования</w:t>
            </w:r>
            <w:proofErr w:type="spellEnd"/>
            <w:r w:rsidRPr="002038B4">
              <w:t xml:space="preserve"> (на примере </w:t>
            </w:r>
            <w:proofErr w:type="spellStart"/>
            <w:r w:rsidRPr="002038B4">
              <w:t>гидроксокомплексов</w:t>
            </w:r>
            <w:proofErr w:type="spellEnd"/>
            <w:r w:rsidRPr="002038B4">
              <w:t xml:space="preserve"> цинка и алюминия)</w:t>
            </w:r>
          </w:p>
        </w:tc>
        <w:tc>
          <w:tcPr>
            <w:tcW w:w="1276" w:type="dxa"/>
            <w:tcMar>
              <w:top w:w="39" w:type="dxa"/>
              <w:left w:w="39" w:type="dxa"/>
              <w:bottom w:w="39" w:type="dxa"/>
              <w:right w:w="39" w:type="dxa"/>
            </w:tcMar>
            <w:vAlign w:val="center"/>
          </w:tcPr>
          <w:p w14:paraId="44A4F0A9" w14:textId="77777777" w:rsidR="00CC0E5C" w:rsidRPr="002038B4" w:rsidRDefault="00CC0E5C" w:rsidP="00600C3D">
            <w:pPr>
              <w:spacing w:after="0" w:line="240" w:lineRule="auto"/>
            </w:pPr>
            <w:r w:rsidRPr="002038B4">
              <w:t>Базовый</w:t>
            </w:r>
          </w:p>
        </w:tc>
        <w:tc>
          <w:tcPr>
            <w:tcW w:w="779" w:type="dxa"/>
            <w:tcMar>
              <w:top w:w="39" w:type="dxa"/>
              <w:left w:w="39" w:type="dxa"/>
              <w:bottom w:w="39" w:type="dxa"/>
              <w:right w:w="39" w:type="dxa"/>
            </w:tcMar>
            <w:vAlign w:val="center"/>
          </w:tcPr>
          <w:p w14:paraId="06B16149" w14:textId="77777777" w:rsidR="00CC0E5C" w:rsidRPr="002038B4" w:rsidRDefault="00CC0E5C" w:rsidP="00600C3D">
            <w:pPr>
              <w:spacing w:after="0" w:line="240" w:lineRule="auto"/>
              <w:jc w:val="center"/>
            </w:pPr>
            <w:r w:rsidRPr="002038B4">
              <w:rPr>
                <w:rFonts w:eastAsia="Arial"/>
                <w:color w:val="000000"/>
              </w:rPr>
              <w:t>61,90</w:t>
            </w:r>
          </w:p>
        </w:tc>
        <w:tc>
          <w:tcPr>
            <w:tcW w:w="1634" w:type="dxa"/>
            <w:tcMar>
              <w:top w:w="39" w:type="dxa"/>
              <w:left w:w="39" w:type="dxa"/>
              <w:bottom w:w="39" w:type="dxa"/>
              <w:right w:w="39" w:type="dxa"/>
            </w:tcMar>
            <w:vAlign w:val="center"/>
          </w:tcPr>
          <w:p w14:paraId="5DEDD17C" w14:textId="77777777" w:rsidR="00CC0E5C" w:rsidRPr="002038B4" w:rsidRDefault="00CC0E5C" w:rsidP="00600C3D">
            <w:pPr>
              <w:spacing w:after="0" w:line="240" w:lineRule="auto"/>
              <w:jc w:val="center"/>
            </w:pPr>
            <w:r w:rsidRPr="002038B4">
              <w:rPr>
                <w:rFonts w:eastAsia="Arial"/>
                <w:color w:val="000000"/>
              </w:rPr>
              <w:t>12,50</w:t>
            </w:r>
          </w:p>
        </w:tc>
        <w:tc>
          <w:tcPr>
            <w:tcW w:w="1559" w:type="dxa"/>
            <w:tcMar>
              <w:top w:w="39" w:type="dxa"/>
              <w:left w:w="39" w:type="dxa"/>
              <w:bottom w:w="39" w:type="dxa"/>
              <w:right w:w="39" w:type="dxa"/>
            </w:tcMar>
            <w:vAlign w:val="center"/>
          </w:tcPr>
          <w:p w14:paraId="078A6315" w14:textId="77777777" w:rsidR="00CC0E5C" w:rsidRPr="002038B4" w:rsidRDefault="00CC0E5C" w:rsidP="00600C3D">
            <w:pPr>
              <w:spacing w:after="0" w:line="240" w:lineRule="auto"/>
              <w:jc w:val="center"/>
            </w:pPr>
            <w:r w:rsidRPr="002038B4">
              <w:rPr>
                <w:rFonts w:eastAsia="Arial"/>
                <w:color w:val="000000"/>
              </w:rPr>
              <w:t>70,33</w:t>
            </w:r>
          </w:p>
        </w:tc>
        <w:tc>
          <w:tcPr>
            <w:tcW w:w="851" w:type="dxa"/>
            <w:tcMar>
              <w:top w:w="39" w:type="dxa"/>
              <w:left w:w="39" w:type="dxa"/>
              <w:bottom w:w="39" w:type="dxa"/>
              <w:right w:w="39" w:type="dxa"/>
            </w:tcMar>
            <w:vAlign w:val="center"/>
          </w:tcPr>
          <w:p w14:paraId="6307D8B8" w14:textId="77777777" w:rsidR="00CC0E5C" w:rsidRPr="002038B4" w:rsidRDefault="00CC0E5C" w:rsidP="00600C3D">
            <w:pPr>
              <w:spacing w:after="0" w:line="240" w:lineRule="auto"/>
              <w:jc w:val="center"/>
            </w:pPr>
            <w:r w:rsidRPr="002038B4">
              <w:rPr>
                <w:rFonts w:eastAsia="Arial"/>
                <w:color w:val="000000"/>
              </w:rPr>
              <w:t>93,70</w:t>
            </w:r>
          </w:p>
        </w:tc>
        <w:tc>
          <w:tcPr>
            <w:tcW w:w="850" w:type="dxa"/>
            <w:tcMar>
              <w:top w:w="39" w:type="dxa"/>
              <w:left w:w="39" w:type="dxa"/>
              <w:bottom w:w="39" w:type="dxa"/>
              <w:right w:w="39" w:type="dxa"/>
            </w:tcMar>
            <w:vAlign w:val="center"/>
          </w:tcPr>
          <w:p w14:paraId="3F11FE9C" w14:textId="77777777" w:rsidR="00CC0E5C" w:rsidRPr="002038B4" w:rsidRDefault="00CC0E5C" w:rsidP="00600C3D">
            <w:pPr>
              <w:spacing w:after="0" w:line="240" w:lineRule="auto"/>
              <w:jc w:val="center"/>
            </w:pPr>
            <w:r w:rsidRPr="002038B4">
              <w:rPr>
                <w:rFonts w:eastAsia="Arial"/>
                <w:color w:val="000000"/>
              </w:rPr>
              <w:t>94,55</w:t>
            </w:r>
          </w:p>
        </w:tc>
      </w:tr>
      <w:tr w:rsidR="00CC0E5C" w:rsidRPr="002038B4" w14:paraId="6FE75385" w14:textId="77777777" w:rsidTr="00600C3D">
        <w:trPr>
          <w:trHeight w:val="262"/>
        </w:trPr>
        <w:tc>
          <w:tcPr>
            <w:tcW w:w="420" w:type="dxa"/>
            <w:tcMar>
              <w:top w:w="39" w:type="dxa"/>
              <w:left w:w="39" w:type="dxa"/>
              <w:bottom w:w="39" w:type="dxa"/>
              <w:right w:w="39" w:type="dxa"/>
            </w:tcMar>
            <w:vAlign w:val="center"/>
          </w:tcPr>
          <w:p w14:paraId="25726B73" w14:textId="77777777" w:rsidR="00CC0E5C" w:rsidRPr="002038B4" w:rsidRDefault="00CC0E5C" w:rsidP="00600C3D">
            <w:pPr>
              <w:spacing w:after="0" w:line="240" w:lineRule="auto"/>
              <w:jc w:val="center"/>
            </w:pPr>
            <w:r w:rsidRPr="002038B4">
              <w:rPr>
                <w:rFonts w:eastAsia="Arial"/>
                <w:color w:val="000000"/>
              </w:rPr>
              <w:t>22</w:t>
            </w:r>
          </w:p>
        </w:tc>
        <w:tc>
          <w:tcPr>
            <w:tcW w:w="7652" w:type="dxa"/>
            <w:tcMar>
              <w:top w:w="39" w:type="dxa"/>
              <w:left w:w="39" w:type="dxa"/>
              <w:bottom w:w="39" w:type="dxa"/>
              <w:right w:w="39" w:type="dxa"/>
            </w:tcMar>
            <w:vAlign w:val="center"/>
          </w:tcPr>
          <w:p w14:paraId="3190D12D" w14:textId="77777777" w:rsidR="00CC0E5C" w:rsidRPr="002038B4" w:rsidRDefault="00CC0E5C" w:rsidP="00600C3D">
            <w:pPr>
              <w:spacing w:after="0" w:line="240" w:lineRule="auto"/>
              <w:ind w:left="58" w:right="244"/>
              <w:jc w:val="both"/>
            </w:pPr>
            <w:r w:rsidRPr="002038B4">
              <w:t xml:space="preserve">Обратимые реакции. Химическое равновесие. Факторы, влияющие на состояние химического равновесия. Принцип Ле </w:t>
            </w:r>
            <w:proofErr w:type="spellStart"/>
            <w:r w:rsidRPr="002038B4">
              <w:t>Шателье</w:t>
            </w:r>
            <w:proofErr w:type="spellEnd"/>
            <w:r w:rsidRPr="002038B4">
              <w:t>;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c>
          <w:tcPr>
            <w:tcW w:w="1276" w:type="dxa"/>
            <w:tcMar>
              <w:top w:w="39" w:type="dxa"/>
              <w:left w:w="39" w:type="dxa"/>
              <w:bottom w:w="39" w:type="dxa"/>
              <w:right w:w="39" w:type="dxa"/>
            </w:tcMar>
            <w:vAlign w:val="center"/>
          </w:tcPr>
          <w:p w14:paraId="1BB5803E" w14:textId="77777777" w:rsidR="00CC0E5C" w:rsidRPr="002038B4" w:rsidRDefault="00CC0E5C" w:rsidP="00600C3D">
            <w:pPr>
              <w:spacing w:after="0" w:line="240" w:lineRule="auto"/>
            </w:pPr>
            <w:r w:rsidRPr="002038B4">
              <w:t>Повышенный</w:t>
            </w:r>
          </w:p>
        </w:tc>
        <w:tc>
          <w:tcPr>
            <w:tcW w:w="779" w:type="dxa"/>
            <w:tcMar>
              <w:top w:w="39" w:type="dxa"/>
              <w:left w:w="39" w:type="dxa"/>
              <w:bottom w:w="39" w:type="dxa"/>
              <w:right w:w="39" w:type="dxa"/>
            </w:tcMar>
            <w:vAlign w:val="center"/>
          </w:tcPr>
          <w:p w14:paraId="1D059CA6" w14:textId="77777777" w:rsidR="00CC0E5C" w:rsidRPr="002038B4" w:rsidRDefault="00CC0E5C" w:rsidP="00600C3D">
            <w:pPr>
              <w:spacing w:after="0" w:line="240" w:lineRule="auto"/>
              <w:jc w:val="center"/>
            </w:pPr>
            <w:r w:rsidRPr="002038B4">
              <w:rPr>
                <w:rFonts w:eastAsia="Arial"/>
                <w:color w:val="000000"/>
              </w:rPr>
              <w:t>48,30</w:t>
            </w:r>
          </w:p>
        </w:tc>
        <w:tc>
          <w:tcPr>
            <w:tcW w:w="1634" w:type="dxa"/>
            <w:tcMar>
              <w:top w:w="39" w:type="dxa"/>
              <w:left w:w="39" w:type="dxa"/>
              <w:bottom w:w="39" w:type="dxa"/>
              <w:right w:w="39" w:type="dxa"/>
            </w:tcMar>
            <w:vAlign w:val="center"/>
          </w:tcPr>
          <w:p w14:paraId="7B5742C6" w14:textId="77777777" w:rsidR="00CC0E5C" w:rsidRPr="002038B4" w:rsidRDefault="00CC0E5C" w:rsidP="00600C3D">
            <w:pPr>
              <w:spacing w:after="0" w:line="240" w:lineRule="auto"/>
              <w:jc w:val="center"/>
            </w:pPr>
            <w:r w:rsidRPr="002038B4">
              <w:rPr>
                <w:rFonts w:eastAsia="Arial"/>
                <w:color w:val="000000"/>
              </w:rPr>
              <w:t>9,69</w:t>
            </w:r>
          </w:p>
        </w:tc>
        <w:tc>
          <w:tcPr>
            <w:tcW w:w="1559" w:type="dxa"/>
            <w:tcMar>
              <w:top w:w="39" w:type="dxa"/>
              <w:left w:w="39" w:type="dxa"/>
              <w:bottom w:w="39" w:type="dxa"/>
              <w:right w:w="39" w:type="dxa"/>
            </w:tcMar>
            <w:vAlign w:val="center"/>
          </w:tcPr>
          <w:p w14:paraId="5DA9A827" w14:textId="77777777" w:rsidR="00CC0E5C" w:rsidRPr="002038B4" w:rsidRDefault="00CC0E5C" w:rsidP="00600C3D">
            <w:pPr>
              <w:spacing w:after="0" w:line="240" w:lineRule="auto"/>
              <w:jc w:val="center"/>
            </w:pPr>
            <w:r w:rsidRPr="002038B4">
              <w:rPr>
                <w:rFonts w:eastAsia="Arial"/>
                <w:color w:val="000000"/>
              </w:rPr>
              <w:t>49,59</w:t>
            </w:r>
          </w:p>
        </w:tc>
        <w:tc>
          <w:tcPr>
            <w:tcW w:w="851" w:type="dxa"/>
            <w:tcMar>
              <w:top w:w="39" w:type="dxa"/>
              <w:left w:w="39" w:type="dxa"/>
              <w:bottom w:w="39" w:type="dxa"/>
              <w:right w:w="39" w:type="dxa"/>
            </w:tcMar>
            <w:vAlign w:val="center"/>
          </w:tcPr>
          <w:p w14:paraId="50A4D4AE" w14:textId="77777777" w:rsidR="00CC0E5C" w:rsidRPr="002038B4" w:rsidRDefault="00CC0E5C" w:rsidP="00600C3D">
            <w:pPr>
              <w:spacing w:after="0" w:line="240" w:lineRule="auto"/>
              <w:jc w:val="center"/>
            </w:pPr>
            <w:r w:rsidRPr="002038B4">
              <w:rPr>
                <w:rFonts w:eastAsia="Arial"/>
                <w:color w:val="000000"/>
              </w:rPr>
              <w:t>73,23</w:t>
            </w:r>
          </w:p>
        </w:tc>
        <w:tc>
          <w:tcPr>
            <w:tcW w:w="850" w:type="dxa"/>
            <w:tcMar>
              <w:top w:w="39" w:type="dxa"/>
              <w:left w:w="39" w:type="dxa"/>
              <w:bottom w:w="39" w:type="dxa"/>
              <w:right w:w="39" w:type="dxa"/>
            </w:tcMar>
            <w:vAlign w:val="center"/>
          </w:tcPr>
          <w:p w14:paraId="5E80025B" w14:textId="77777777" w:rsidR="00CC0E5C" w:rsidRPr="002038B4" w:rsidRDefault="00CC0E5C" w:rsidP="00600C3D">
            <w:pPr>
              <w:spacing w:after="0" w:line="240" w:lineRule="auto"/>
              <w:jc w:val="center"/>
            </w:pPr>
            <w:r w:rsidRPr="002038B4">
              <w:rPr>
                <w:rFonts w:eastAsia="Arial"/>
                <w:color w:val="000000"/>
              </w:rPr>
              <w:t>97,27</w:t>
            </w:r>
          </w:p>
        </w:tc>
      </w:tr>
      <w:tr w:rsidR="00CC0E5C" w:rsidRPr="002038B4" w14:paraId="5CB47CAB" w14:textId="77777777" w:rsidTr="00600C3D">
        <w:trPr>
          <w:trHeight w:val="262"/>
        </w:trPr>
        <w:tc>
          <w:tcPr>
            <w:tcW w:w="420" w:type="dxa"/>
            <w:tcMar>
              <w:top w:w="39" w:type="dxa"/>
              <w:left w:w="39" w:type="dxa"/>
              <w:bottom w:w="39" w:type="dxa"/>
              <w:right w:w="39" w:type="dxa"/>
            </w:tcMar>
            <w:vAlign w:val="center"/>
          </w:tcPr>
          <w:p w14:paraId="187BF5D4" w14:textId="77777777" w:rsidR="00CC0E5C" w:rsidRPr="002038B4" w:rsidRDefault="00CC0E5C" w:rsidP="00600C3D">
            <w:pPr>
              <w:spacing w:after="0" w:line="240" w:lineRule="auto"/>
              <w:jc w:val="center"/>
            </w:pPr>
            <w:r w:rsidRPr="002038B4">
              <w:rPr>
                <w:rFonts w:eastAsia="Arial"/>
                <w:color w:val="000000"/>
              </w:rPr>
              <w:t>23</w:t>
            </w:r>
          </w:p>
        </w:tc>
        <w:tc>
          <w:tcPr>
            <w:tcW w:w="7652" w:type="dxa"/>
            <w:tcMar>
              <w:top w:w="39" w:type="dxa"/>
              <w:left w:w="39" w:type="dxa"/>
              <w:bottom w:w="39" w:type="dxa"/>
              <w:right w:w="39" w:type="dxa"/>
            </w:tcMar>
            <w:vAlign w:val="center"/>
          </w:tcPr>
          <w:p w14:paraId="669277B1" w14:textId="77777777" w:rsidR="00CC0E5C" w:rsidRPr="002038B4" w:rsidRDefault="00CC0E5C" w:rsidP="00600C3D">
            <w:pPr>
              <w:spacing w:after="0" w:line="240" w:lineRule="auto"/>
              <w:ind w:left="58" w:right="244"/>
              <w:jc w:val="both"/>
            </w:pPr>
            <w:r w:rsidRPr="002038B4">
              <w:t xml:space="preserve">Обратимые реакции. Химическое равновесие. Факторы, влияющие на состояние химического равновесия. Принцип Ле </w:t>
            </w:r>
            <w:proofErr w:type="spellStart"/>
            <w:r w:rsidRPr="002038B4">
              <w:t>Шателье</w:t>
            </w:r>
            <w:proofErr w:type="spellEnd"/>
            <w:r w:rsidRPr="002038B4">
              <w:t xml:space="preserve">; Расчёты массы вещества или объёма </w:t>
            </w:r>
            <w:r w:rsidRPr="002038B4">
              <w:lastRenderedPageBreak/>
              <w:t>газов по известному количеству вещества, массе или объёму одного из участвующих в реакции веществ ;Расчёты с использованием понятий «массовая доля», «молярная концентрация», «</w:t>
            </w:r>
            <w:proofErr w:type="spellStart"/>
            <w:r w:rsidRPr="002038B4">
              <w:t>растворимость»;представления</w:t>
            </w:r>
            <w:proofErr w:type="spellEnd"/>
            <w:r w:rsidRPr="002038B4">
              <w:t xml:space="preserve"> о механизмах химических реакций, термодинамических и кинетических закономерностях их протекания, о химическом равновесии, дисперсных </w:t>
            </w:r>
            <w:proofErr w:type="spellStart"/>
            <w:r w:rsidRPr="002038B4">
              <w:t>системах;массовой</w:t>
            </w:r>
            <w:proofErr w:type="spellEnd"/>
            <w:r w:rsidRPr="002038B4">
              <w:t xml:space="preserve"> или объёмной доли, выхода продукта реакции</w:t>
            </w:r>
          </w:p>
        </w:tc>
        <w:tc>
          <w:tcPr>
            <w:tcW w:w="1276" w:type="dxa"/>
            <w:tcMar>
              <w:top w:w="39" w:type="dxa"/>
              <w:left w:w="39" w:type="dxa"/>
              <w:bottom w:w="39" w:type="dxa"/>
              <w:right w:w="39" w:type="dxa"/>
            </w:tcMar>
            <w:vAlign w:val="center"/>
          </w:tcPr>
          <w:p w14:paraId="1C06AB8D" w14:textId="77777777" w:rsidR="00CC0E5C" w:rsidRPr="002038B4" w:rsidRDefault="00CC0E5C" w:rsidP="00600C3D">
            <w:pPr>
              <w:spacing w:after="0" w:line="240" w:lineRule="auto"/>
            </w:pPr>
            <w:r w:rsidRPr="002038B4">
              <w:lastRenderedPageBreak/>
              <w:t>Повышенный</w:t>
            </w:r>
          </w:p>
        </w:tc>
        <w:tc>
          <w:tcPr>
            <w:tcW w:w="779" w:type="dxa"/>
            <w:tcMar>
              <w:top w:w="39" w:type="dxa"/>
              <w:left w:w="39" w:type="dxa"/>
              <w:bottom w:w="39" w:type="dxa"/>
              <w:right w:w="39" w:type="dxa"/>
            </w:tcMar>
            <w:vAlign w:val="center"/>
          </w:tcPr>
          <w:p w14:paraId="46F0096D" w14:textId="77777777" w:rsidR="00CC0E5C" w:rsidRPr="002038B4" w:rsidRDefault="00CC0E5C" w:rsidP="00600C3D">
            <w:pPr>
              <w:spacing w:after="0" w:line="240" w:lineRule="auto"/>
              <w:jc w:val="center"/>
            </w:pPr>
            <w:r w:rsidRPr="002038B4">
              <w:rPr>
                <w:rFonts w:eastAsia="Arial"/>
                <w:color w:val="000000"/>
              </w:rPr>
              <w:t>74,91</w:t>
            </w:r>
          </w:p>
        </w:tc>
        <w:tc>
          <w:tcPr>
            <w:tcW w:w="1634" w:type="dxa"/>
            <w:tcMar>
              <w:top w:w="39" w:type="dxa"/>
              <w:left w:w="39" w:type="dxa"/>
              <w:bottom w:w="39" w:type="dxa"/>
              <w:right w:w="39" w:type="dxa"/>
            </w:tcMar>
            <w:vAlign w:val="center"/>
          </w:tcPr>
          <w:p w14:paraId="01A68633" w14:textId="77777777" w:rsidR="00CC0E5C" w:rsidRPr="002038B4" w:rsidRDefault="00CC0E5C" w:rsidP="00600C3D">
            <w:pPr>
              <w:spacing w:after="0" w:line="240" w:lineRule="auto"/>
              <w:jc w:val="center"/>
            </w:pPr>
            <w:r w:rsidRPr="002038B4">
              <w:rPr>
                <w:rFonts w:eastAsia="Arial"/>
                <w:color w:val="000000"/>
              </w:rPr>
              <w:t>32,50</w:t>
            </w:r>
          </w:p>
        </w:tc>
        <w:tc>
          <w:tcPr>
            <w:tcW w:w="1559" w:type="dxa"/>
            <w:tcMar>
              <w:top w:w="39" w:type="dxa"/>
              <w:left w:w="39" w:type="dxa"/>
              <w:bottom w:w="39" w:type="dxa"/>
              <w:right w:w="39" w:type="dxa"/>
            </w:tcMar>
            <w:vAlign w:val="center"/>
          </w:tcPr>
          <w:p w14:paraId="6C76FFB5" w14:textId="77777777" w:rsidR="00CC0E5C" w:rsidRPr="002038B4" w:rsidRDefault="00CC0E5C" w:rsidP="00600C3D">
            <w:pPr>
              <w:spacing w:after="0" w:line="240" w:lineRule="auto"/>
              <w:jc w:val="center"/>
            </w:pPr>
            <w:r w:rsidRPr="002038B4">
              <w:rPr>
                <w:rFonts w:eastAsia="Arial"/>
                <w:color w:val="000000"/>
              </w:rPr>
              <w:t>84,15</w:t>
            </w:r>
          </w:p>
        </w:tc>
        <w:tc>
          <w:tcPr>
            <w:tcW w:w="851" w:type="dxa"/>
            <w:tcMar>
              <w:top w:w="39" w:type="dxa"/>
              <w:left w:w="39" w:type="dxa"/>
              <w:bottom w:w="39" w:type="dxa"/>
              <w:right w:w="39" w:type="dxa"/>
            </w:tcMar>
            <w:vAlign w:val="center"/>
          </w:tcPr>
          <w:p w14:paraId="2C3CB0E7" w14:textId="77777777" w:rsidR="00CC0E5C" w:rsidRPr="002038B4" w:rsidRDefault="00CC0E5C" w:rsidP="00600C3D">
            <w:pPr>
              <w:spacing w:after="0" w:line="240" w:lineRule="auto"/>
              <w:jc w:val="center"/>
            </w:pPr>
            <w:r w:rsidRPr="002038B4">
              <w:rPr>
                <w:rFonts w:eastAsia="Arial"/>
                <w:color w:val="000000"/>
              </w:rPr>
              <w:t>99,61</w:t>
            </w:r>
          </w:p>
        </w:tc>
        <w:tc>
          <w:tcPr>
            <w:tcW w:w="850" w:type="dxa"/>
            <w:tcMar>
              <w:top w:w="39" w:type="dxa"/>
              <w:left w:w="39" w:type="dxa"/>
              <w:bottom w:w="39" w:type="dxa"/>
              <w:right w:w="39" w:type="dxa"/>
            </w:tcMar>
            <w:vAlign w:val="center"/>
          </w:tcPr>
          <w:p w14:paraId="2F5B4D62" w14:textId="77777777" w:rsidR="00CC0E5C" w:rsidRPr="002038B4" w:rsidRDefault="00CC0E5C" w:rsidP="00600C3D">
            <w:pPr>
              <w:spacing w:after="0" w:line="240" w:lineRule="auto"/>
              <w:jc w:val="center"/>
            </w:pPr>
            <w:r w:rsidRPr="002038B4">
              <w:rPr>
                <w:rFonts w:eastAsia="Arial"/>
                <w:color w:val="000000"/>
              </w:rPr>
              <w:t>100,00</w:t>
            </w:r>
          </w:p>
        </w:tc>
      </w:tr>
      <w:tr w:rsidR="00CC0E5C" w:rsidRPr="002038B4" w14:paraId="7C754BFB" w14:textId="77777777" w:rsidTr="00600C3D">
        <w:trPr>
          <w:trHeight w:val="262"/>
        </w:trPr>
        <w:tc>
          <w:tcPr>
            <w:tcW w:w="420" w:type="dxa"/>
            <w:tcMar>
              <w:top w:w="39" w:type="dxa"/>
              <w:left w:w="39" w:type="dxa"/>
              <w:bottom w:w="39" w:type="dxa"/>
              <w:right w:w="39" w:type="dxa"/>
            </w:tcMar>
            <w:vAlign w:val="center"/>
          </w:tcPr>
          <w:p w14:paraId="131FA4AF" w14:textId="77777777" w:rsidR="00CC0E5C" w:rsidRPr="002038B4" w:rsidRDefault="00CC0E5C" w:rsidP="00600C3D">
            <w:pPr>
              <w:spacing w:after="0" w:line="240" w:lineRule="auto"/>
              <w:jc w:val="center"/>
            </w:pPr>
            <w:r w:rsidRPr="002038B4">
              <w:rPr>
                <w:rFonts w:eastAsia="Arial"/>
                <w:color w:val="000000"/>
              </w:rPr>
              <w:t>24</w:t>
            </w:r>
          </w:p>
        </w:tc>
        <w:tc>
          <w:tcPr>
            <w:tcW w:w="7652" w:type="dxa"/>
            <w:tcMar>
              <w:top w:w="39" w:type="dxa"/>
              <w:left w:w="39" w:type="dxa"/>
              <w:bottom w:w="39" w:type="dxa"/>
              <w:right w:w="39" w:type="dxa"/>
            </w:tcMar>
            <w:vAlign w:val="center"/>
          </w:tcPr>
          <w:p w14:paraId="3FFD8B04" w14:textId="77777777" w:rsidR="00CC0E5C" w:rsidRPr="002038B4" w:rsidRDefault="00CC0E5C" w:rsidP="00600C3D">
            <w:pPr>
              <w:spacing w:after="0" w:line="240" w:lineRule="auto"/>
              <w:ind w:left="58" w:right="244"/>
              <w:jc w:val="both"/>
            </w:pPr>
            <w:r w:rsidRPr="002038B4">
              <w:t xml:space="preserve">Идентификация неорганических соединений. Качественные реакции на неорганические вещества и ионы; Алкины. Химические свойства: реакции присоединения (галогенирование, гидрирование, гидратация, </w:t>
            </w:r>
            <w:proofErr w:type="spellStart"/>
            <w:r w:rsidRPr="002038B4">
              <w:t>гидрогалогенирование</w:t>
            </w:r>
            <w:proofErr w:type="spellEnd"/>
            <w:r w:rsidRPr="002038B4">
              <w:t>)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 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 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c>
          <w:tcPr>
            <w:tcW w:w="1276" w:type="dxa"/>
            <w:tcMar>
              <w:top w:w="39" w:type="dxa"/>
              <w:left w:w="39" w:type="dxa"/>
              <w:bottom w:w="39" w:type="dxa"/>
              <w:right w:w="39" w:type="dxa"/>
            </w:tcMar>
            <w:vAlign w:val="center"/>
          </w:tcPr>
          <w:p w14:paraId="7CCAF031" w14:textId="77777777" w:rsidR="00CC0E5C" w:rsidRPr="002038B4" w:rsidRDefault="00CC0E5C" w:rsidP="00600C3D">
            <w:pPr>
              <w:spacing w:after="0" w:line="240" w:lineRule="auto"/>
            </w:pPr>
            <w:r w:rsidRPr="002038B4">
              <w:t>Повышенный</w:t>
            </w:r>
          </w:p>
        </w:tc>
        <w:tc>
          <w:tcPr>
            <w:tcW w:w="779" w:type="dxa"/>
            <w:tcMar>
              <w:top w:w="39" w:type="dxa"/>
              <w:left w:w="39" w:type="dxa"/>
              <w:bottom w:w="39" w:type="dxa"/>
              <w:right w:w="39" w:type="dxa"/>
            </w:tcMar>
            <w:vAlign w:val="center"/>
          </w:tcPr>
          <w:p w14:paraId="106D7C8B" w14:textId="77777777" w:rsidR="00CC0E5C" w:rsidRPr="002038B4" w:rsidRDefault="00CC0E5C" w:rsidP="00600C3D">
            <w:pPr>
              <w:spacing w:after="0" w:line="240" w:lineRule="auto"/>
              <w:jc w:val="center"/>
            </w:pPr>
            <w:r w:rsidRPr="002038B4">
              <w:rPr>
                <w:rFonts w:eastAsia="Arial"/>
                <w:color w:val="000000"/>
              </w:rPr>
              <w:t>37,84</w:t>
            </w:r>
          </w:p>
        </w:tc>
        <w:tc>
          <w:tcPr>
            <w:tcW w:w="1634" w:type="dxa"/>
            <w:tcMar>
              <w:top w:w="39" w:type="dxa"/>
              <w:left w:w="39" w:type="dxa"/>
              <w:bottom w:w="39" w:type="dxa"/>
              <w:right w:w="39" w:type="dxa"/>
            </w:tcMar>
            <w:vAlign w:val="center"/>
          </w:tcPr>
          <w:p w14:paraId="534F93F9" w14:textId="77777777" w:rsidR="00CC0E5C" w:rsidRPr="002038B4" w:rsidRDefault="00CC0E5C" w:rsidP="00600C3D">
            <w:pPr>
              <w:spacing w:after="0" w:line="240" w:lineRule="auto"/>
              <w:jc w:val="center"/>
            </w:pPr>
            <w:r w:rsidRPr="002038B4">
              <w:rPr>
                <w:rFonts w:eastAsia="Arial"/>
                <w:color w:val="000000"/>
              </w:rPr>
              <w:t>3,75</w:t>
            </w:r>
          </w:p>
        </w:tc>
        <w:tc>
          <w:tcPr>
            <w:tcW w:w="1559" w:type="dxa"/>
            <w:tcMar>
              <w:top w:w="39" w:type="dxa"/>
              <w:left w:w="39" w:type="dxa"/>
              <w:bottom w:w="39" w:type="dxa"/>
              <w:right w:w="39" w:type="dxa"/>
            </w:tcMar>
            <w:vAlign w:val="center"/>
          </w:tcPr>
          <w:p w14:paraId="2EEC8921" w14:textId="77777777" w:rsidR="00CC0E5C" w:rsidRPr="002038B4" w:rsidRDefault="00CC0E5C" w:rsidP="00600C3D">
            <w:pPr>
              <w:spacing w:after="0" w:line="240" w:lineRule="auto"/>
              <w:jc w:val="center"/>
            </w:pPr>
            <w:r w:rsidRPr="002038B4">
              <w:rPr>
                <w:rFonts w:eastAsia="Arial"/>
                <w:color w:val="000000"/>
              </w:rPr>
              <w:t>32,32</w:t>
            </w:r>
          </w:p>
        </w:tc>
        <w:tc>
          <w:tcPr>
            <w:tcW w:w="851" w:type="dxa"/>
            <w:tcMar>
              <w:top w:w="39" w:type="dxa"/>
              <w:left w:w="39" w:type="dxa"/>
              <w:bottom w:w="39" w:type="dxa"/>
              <w:right w:w="39" w:type="dxa"/>
            </w:tcMar>
            <w:vAlign w:val="center"/>
          </w:tcPr>
          <w:p w14:paraId="43559061" w14:textId="77777777" w:rsidR="00CC0E5C" w:rsidRPr="002038B4" w:rsidRDefault="00CC0E5C" w:rsidP="00600C3D">
            <w:pPr>
              <w:spacing w:after="0" w:line="240" w:lineRule="auto"/>
              <w:jc w:val="center"/>
            </w:pPr>
            <w:r w:rsidRPr="002038B4">
              <w:rPr>
                <w:rFonts w:eastAsia="Arial"/>
                <w:color w:val="000000"/>
              </w:rPr>
              <w:t>67,32</w:t>
            </w:r>
          </w:p>
        </w:tc>
        <w:tc>
          <w:tcPr>
            <w:tcW w:w="850" w:type="dxa"/>
            <w:tcMar>
              <w:top w:w="39" w:type="dxa"/>
              <w:left w:w="39" w:type="dxa"/>
              <w:bottom w:w="39" w:type="dxa"/>
              <w:right w:w="39" w:type="dxa"/>
            </w:tcMar>
            <w:vAlign w:val="center"/>
          </w:tcPr>
          <w:p w14:paraId="4490A777" w14:textId="77777777" w:rsidR="00CC0E5C" w:rsidRPr="002038B4" w:rsidRDefault="00CC0E5C" w:rsidP="00600C3D">
            <w:pPr>
              <w:spacing w:after="0" w:line="240" w:lineRule="auto"/>
              <w:jc w:val="center"/>
            </w:pPr>
            <w:r w:rsidRPr="002038B4">
              <w:rPr>
                <w:rFonts w:eastAsia="Arial"/>
                <w:color w:val="000000"/>
              </w:rPr>
              <w:t>93,64</w:t>
            </w:r>
          </w:p>
        </w:tc>
      </w:tr>
      <w:tr w:rsidR="00CC0E5C" w:rsidRPr="002038B4" w14:paraId="4FE6EFAD" w14:textId="77777777" w:rsidTr="00600C3D">
        <w:trPr>
          <w:trHeight w:val="262"/>
        </w:trPr>
        <w:tc>
          <w:tcPr>
            <w:tcW w:w="420" w:type="dxa"/>
            <w:tcMar>
              <w:top w:w="39" w:type="dxa"/>
              <w:left w:w="39" w:type="dxa"/>
              <w:bottom w:w="39" w:type="dxa"/>
              <w:right w:w="39" w:type="dxa"/>
            </w:tcMar>
            <w:vAlign w:val="center"/>
          </w:tcPr>
          <w:p w14:paraId="3AF0CE86" w14:textId="77777777" w:rsidR="00CC0E5C" w:rsidRPr="002038B4" w:rsidRDefault="00CC0E5C" w:rsidP="00600C3D">
            <w:pPr>
              <w:spacing w:after="0" w:line="240" w:lineRule="auto"/>
              <w:jc w:val="center"/>
            </w:pPr>
            <w:r w:rsidRPr="002038B4">
              <w:rPr>
                <w:rFonts w:eastAsia="Arial"/>
                <w:color w:val="000000"/>
              </w:rPr>
              <w:t>25</w:t>
            </w:r>
          </w:p>
        </w:tc>
        <w:tc>
          <w:tcPr>
            <w:tcW w:w="7652" w:type="dxa"/>
            <w:tcMar>
              <w:top w:w="39" w:type="dxa"/>
              <w:left w:w="39" w:type="dxa"/>
              <w:bottom w:w="39" w:type="dxa"/>
              <w:right w:w="39" w:type="dxa"/>
            </w:tcMar>
            <w:vAlign w:val="center"/>
          </w:tcPr>
          <w:p w14:paraId="432FCBB6" w14:textId="77777777" w:rsidR="00CC0E5C" w:rsidRPr="002038B4" w:rsidRDefault="00CC0E5C" w:rsidP="00600C3D">
            <w:pPr>
              <w:spacing w:after="0" w:line="240" w:lineRule="auto"/>
              <w:ind w:left="58" w:right="244"/>
              <w:jc w:val="both"/>
            </w:pPr>
            <w:r w:rsidRPr="002038B4">
              <w:t xml:space="preserve">Химия и жизнь; Алкадиены. Химические свойства алкадиенов: реакции присоединения (гидрирование, галогенирование), горения и полимеризации. Получение алкадиенов; Химия в повседневной жизни. Правила безопасной работы с едкими, горючими и токсичными веществами, средствами бытовой </w:t>
            </w:r>
            <w:proofErr w:type="gramStart"/>
            <w:r w:rsidRPr="002038B4">
              <w:t>химии ;Химия</w:t>
            </w:r>
            <w:proofErr w:type="gramEnd"/>
            <w:r w:rsidRPr="002038B4">
              <w:t xml:space="preserve"> и здоровье. Химия в медицине. Химия и сельское хозяйство. Химия в промышленности. Химия и энергетика: природный и попутный нефтяной </w:t>
            </w:r>
            <w:proofErr w:type="spellStart"/>
            <w:r w:rsidRPr="002038B4">
              <w:t>газы</w:t>
            </w:r>
            <w:proofErr w:type="spellEnd"/>
            <w:r w:rsidRPr="002038B4">
              <w:t>, их состав и использование. Состав нефти и её переработка (природные источники углеводородов</w:t>
            </w:r>
            <w:proofErr w:type="gramStart"/>
            <w:r w:rsidRPr="002038B4">
              <w:t>);Химия</w:t>
            </w:r>
            <w:proofErr w:type="gramEnd"/>
            <w:r w:rsidRPr="002038B4">
              <w:t xml:space="preserve">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 Общие представления о промышленных способах получения химических веществ (на примере производства аммиака, серной кислоты). Чёрная и цветная металлургия. Стекло и силикатная промышленность. Промышленная органическая химия. Сырьё для органической промышленности; 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её и использовать в соответствии с поставленной учебной задачей; Сформированность умения прогнозировать, анализировать и оценивать информацию </w:t>
            </w:r>
            <w:r w:rsidRPr="002038B4">
              <w:lastRenderedPageBreak/>
              <w:t>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определённых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;общие научные принципы химического производства (на примере производства серной кислоты, аммиака, метанола, переработки нефти);взаимосвязь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c>
          <w:tcPr>
            <w:tcW w:w="1276" w:type="dxa"/>
            <w:tcMar>
              <w:top w:w="39" w:type="dxa"/>
              <w:left w:w="39" w:type="dxa"/>
              <w:bottom w:w="39" w:type="dxa"/>
              <w:right w:w="39" w:type="dxa"/>
            </w:tcMar>
            <w:vAlign w:val="center"/>
          </w:tcPr>
          <w:p w14:paraId="1BA6E793" w14:textId="77777777" w:rsidR="00CC0E5C" w:rsidRPr="002038B4" w:rsidRDefault="00CC0E5C" w:rsidP="00600C3D">
            <w:pPr>
              <w:spacing w:after="0" w:line="240" w:lineRule="auto"/>
            </w:pPr>
            <w:r w:rsidRPr="002038B4">
              <w:lastRenderedPageBreak/>
              <w:t>Базовый</w:t>
            </w:r>
          </w:p>
        </w:tc>
        <w:tc>
          <w:tcPr>
            <w:tcW w:w="779" w:type="dxa"/>
            <w:tcMar>
              <w:top w:w="39" w:type="dxa"/>
              <w:left w:w="39" w:type="dxa"/>
              <w:bottom w:w="39" w:type="dxa"/>
              <w:right w:w="39" w:type="dxa"/>
            </w:tcMar>
            <w:vAlign w:val="center"/>
          </w:tcPr>
          <w:p w14:paraId="6D0EBFCD" w14:textId="77777777" w:rsidR="00CC0E5C" w:rsidRPr="002038B4" w:rsidRDefault="00CC0E5C" w:rsidP="00600C3D">
            <w:pPr>
              <w:spacing w:after="0" w:line="240" w:lineRule="auto"/>
              <w:jc w:val="center"/>
            </w:pPr>
            <w:r w:rsidRPr="002038B4">
              <w:rPr>
                <w:rFonts w:eastAsia="Arial"/>
                <w:color w:val="000000"/>
              </w:rPr>
              <w:t>33,33</w:t>
            </w:r>
          </w:p>
        </w:tc>
        <w:tc>
          <w:tcPr>
            <w:tcW w:w="1634" w:type="dxa"/>
            <w:tcMar>
              <w:top w:w="39" w:type="dxa"/>
              <w:left w:w="39" w:type="dxa"/>
              <w:bottom w:w="39" w:type="dxa"/>
              <w:right w:w="39" w:type="dxa"/>
            </w:tcMar>
            <w:vAlign w:val="center"/>
          </w:tcPr>
          <w:p w14:paraId="69E10DA9" w14:textId="77777777" w:rsidR="00CC0E5C" w:rsidRPr="002038B4" w:rsidRDefault="00CC0E5C" w:rsidP="00600C3D">
            <w:pPr>
              <w:spacing w:after="0" w:line="240" w:lineRule="auto"/>
              <w:jc w:val="center"/>
            </w:pPr>
            <w:r w:rsidRPr="002038B4">
              <w:rPr>
                <w:rFonts w:eastAsia="Arial"/>
                <w:color w:val="000000"/>
              </w:rPr>
              <w:t>8,13</w:t>
            </w:r>
          </w:p>
        </w:tc>
        <w:tc>
          <w:tcPr>
            <w:tcW w:w="1559" w:type="dxa"/>
            <w:tcMar>
              <w:top w:w="39" w:type="dxa"/>
              <w:left w:w="39" w:type="dxa"/>
              <w:bottom w:w="39" w:type="dxa"/>
              <w:right w:w="39" w:type="dxa"/>
            </w:tcMar>
            <w:vAlign w:val="center"/>
          </w:tcPr>
          <w:p w14:paraId="79D605B3" w14:textId="77777777" w:rsidR="00CC0E5C" w:rsidRPr="002038B4" w:rsidRDefault="00CC0E5C" w:rsidP="00600C3D">
            <w:pPr>
              <w:spacing w:after="0" w:line="240" w:lineRule="auto"/>
              <w:jc w:val="center"/>
            </w:pPr>
            <w:r w:rsidRPr="002038B4">
              <w:rPr>
                <w:rFonts w:eastAsia="Arial"/>
                <w:color w:val="000000"/>
              </w:rPr>
              <w:t>26,02</w:t>
            </w:r>
          </w:p>
        </w:tc>
        <w:tc>
          <w:tcPr>
            <w:tcW w:w="851" w:type="dxa"/>
            <w:tcMar>
              <w:top w:w="39" w:type="dxa"/>
              <w:left w:w="39" w:type="dxa"/>
              <w:bottom w:w="39" w:type="dxa"/>
              <w:right w:w="39" w:type="dxa"/>
            </w:tcMar>
            <w:vAlign w:val="center"/>
          </w:tcPr>
          <w:p w14:paraId="22A5A727" w14:textId="77777777" w:rsidR="00CC0E5C" w:rsidRPr="002038B4" w:rsidRDefault="00CC0E5C" w:rsidP="00600C3D">
            <w:pPr>
              <w:spacing w:after="0" w:line="240" w:lineRule="auto"/>
              <w:jc w:val="center"/>
            </w:pPr>
            <w:r w:rsidRPr="002038B4">
              <w:rPr>
                <w:rFonts w:eastAsia="Arial"/>
                <w:color w:val="000000"/>
              </w:rPr>
              <w:t>57,48</w:t>
            </w:r>
          </w:p>
        </w:tc>
        <w:tc>
          <w:tcPr>
            <w:tcW w:w="850" w:type="dxa"/>
            <w:tcMar>
              <w:top w:w="39" w:type="dxa"/>
              <w:left w:w="39" w:type="dxa"/>
              <w:bottom w:w="39" w:type="dxa"/>
              <w:right w:w="39" w:type="dxa"/>
            </w:tcMar>
            <w:vAlign w:val="center"/>
          </w:tcPr>
          <w:p w14:paraId="480A5836" w14:textId="77777777" w:rsidR="00CC0E5C" w:rsidRPr="002038B4" w:rsidRDefault="00CC0E5C" w:rsidP="00600C3D">
            <w:pPr>
              <w:spacing w:after="0" w:line="240" w:lineRule="auto"/>
              <w:jc w:val="center"/>
            </w:pPr>
            <w:r w:rsidRPr="002038B4">
              <w:rPr>
                <w:rFonts w:eastAsia="Arial"/>
                <w:color w:val="000000"/>
              </w:rPr>
              <w:t>83,64</w:t>
            </w:r>
          </w:p>
        </w:tc>
      </w:tr>
      <w:tr w:rsidR="00CC0E5C" w:rsidRPr="002038B4" w14:paraId="1986166B" w14:textId="77777777" w:rsidTr="00600C3D">
        <w:trPr>
          <w:trHeight w:val="262"/>
        </w:trPr>
        <w:tc>
          <w:tcPr>
            <w:tcW w:w="420" w:type="dxa"/>
            <w:tcMar>
              <w:top w:w="39" w:type="dxa"/>
              <w:left w:w="39" w:type="dxa"/>
              <w:bottom w:w="39" w:type="dxa"/>
              <w:right w:w="39" w:type="dxa"/>
            </w:tcMar>
            <w:vAlign w:val="center"/>
          </w:tcPr>
          <w:p w14:paraId="69859471" w14:textId="77777777" w:rsidR="00CC0E5C" w:rsidRPr="002038B4" w:rsidRDefault="00CC0E5C" w:rsidP="00600C3D">
            <w:pPr>
              <w:spacing w:after="0" w:line="240" w:lineRule="auto"/>
              <w:jc w:val="center"/>
            </w:pPr>
            <w:r w:rsidRPr="002038B4">
              <w:rPr>
                <w:rFonts w:eastAsia="Arial"/>
                <w:color w:val="000000"/>
              </w:rPr>
              <w:t>26</w:t>
            </w:r>
          </w:p>
        </w:tc>
        <w:tc>
          <w:tcPr>
            <w:tcW w:w="7652" w:type="dxa"/>
            <w:tcMar>
              <w:top w:w="39" w:type="dxa"/>
              <w:left w:w="39" w:type="dxa"/>
              <w:bottom w:w="39" w:type="dxa"/>
              <w:right w:w="39" w:type="dxa"/>
            </w:tcMar>
            <w:vAlign w:val="center"/>
          </w:tcPr>
          <w:p w14:paraId="449C8FAA" w14:textId="77777777" w:rsidR="00CC0E5C" w:rsidRPr="002038B4" w:rsidRDefault="00CC0E5C" w:rsidP="00600C3D">
            <w:pPr>
              <w:spacing w:after="0" w:line="240" w:lineRule="auto"/>
              <w:ind w:left="58" w:right="244"/>
              <w:jc w:val="both"/>
            </w:pPr>
            <w:r w:rsidRPr="002038B4">
              <w:t>Способы выражения концентрации растворов: массовая доля растворённого вещества, молярная концентрация. Насыщенные и ненасыщенные растворы, растворимость. Кристаллогидраты; Расчёты с использованием понятий «массовая доля», «молярная концентрация», «растворимость»;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w:t>
            </w:r>
          </w:p>
        </w:tc>
        <w:tc>
          <w:tcPr>
            <w:tcW w:w="1276" w:type="dxa"/>
            <w:tcMar>
              <w:top w:w="39" w:type="dxa"/>
              <w:left w:w="39" w:type="dxa"/>
              <w:bottom w:w="39" w:type="dxa"/>
              <w:right w:w="39" w:type="dxa"/>
            </w:tcMar>
            <w:vAlign w:val="center"/>
          </w:tcPr>
          <w:p w14:paraId="454033B7" w14:textId="77777777" w:rsidR="00CC0E5C" w:rsidRPr="002038B4" w:rsidRDefault="00CC0E5C" w:rsidP="00600C3D">
            <w:pPr>
              <w:spacing w:after="0" w:line="240" w:lineRule="auto"/>
            </w:pPr>
            <w:r w:rsidRPr="002038B4">
              <w:t>Базовый</w:t>
            </w:r>
          </w:p>
        </w:tc>
        <w:tc>
          <w:tcPr>
            <w:tcW w:w="779" w:type="dxa"/>
            <w:tcMar>
              <w:top w:w="39" w:type="dxa"/>
              <w:left w:w="39" w:type="dxa"/>
              <w:bottom w:w="39" w:type="dxa"/>
              <w:right w:w="39" w:type="dxa"/>
            </w:tcMar>
            <w:vAlign w:val="center"/>
          </w:tcPr>
          <w:p w14:paraId="4B0CCDD8" w14:textId="77777777" w:rsidR="00CC0E5C" w:rsidRPr="002038B4" w:rsidRDefault="00CC0E5C" w:rsidP="00600C3D">
            <w:pPr>
              <w:spacing w:after="0" w:line="240" w:lineRule="auto"/>
              <w:jc w:val="center"/>
            </w:pPr>
            <w:r w:rsidRPr="002038B4">
              <w:rPr>
                <w:rFonts w:eastAsia="Arial"/>
                <w:color w:val="000000"/>
              </w:rPr>
              <w:t>55,78</w:t>
            </w:r>
          </w:p>
        </w:tc>
        <w:tc>
          <w:tcPr>
            <w:tcW w:w="1634" w:type="dxa"/>
            <w:tcMar>
              <w:top w:w="39" w:type="dxa"/>
              <w:left w:w="39" w:type="dxa"/>
              <w:bottom w:w="39" w:type="dxa"/>
              <w:right w:w="39" w:type="dxa"/>
            </w:tcMar>
            <w:vAlign w:val="center"/>
          </w:tcPr>
          <w:p w14:paraId="4541B38E" w14:textId="77777777" w:rsidR="00CC0E5C" w:rsidRPr="002038B4" w:rsidRDefault="00CC0E5C" w:rsidP="00600C3D">
            <w:pPr>
              <w:spacing w:after="0" w:line="240" w:lineRule="auto"/>
              <w:jc w:val="center"/>
            </w:pPr>
            <w:r w:rsidRPr="002038B4">
              <w:rPr>
                <w:rFonts w:eastAsia="Arial"/>
                <w:color w:val="000000"/>
              </w:rPr>
              <w:t>14,37</w:t>
            </w:r>
          </w:p>
        </w:tc>
        <w:tc>
          <w:tcPr>
            <w:tcW w:w="1559" w:type="dxa"/>
            <w:tcMar>
              <w:top w:w="39" w:type="dxa"/>
              <w:left w:w="39" w:type="dxa"/>
              <w:bottom w:w="39" w:type="dxa"/>
              <w:right w:w="39" w:type="dxa"/>
            </w:tcMar>
            <w:vAlign w:val="center"/>
          </w:tcPr>
          <w:p w14:paraId="0492317F" w14:textId="77777777" w:rsidR="00CC0E5C" w:rsidRPr="002038B4" w:rsidRDefault="00CC0E5C" w:rsidP="00600C3D">
            <w:pPr>
              <w:spacing w:after="0" w:line="240" w:lineRule="auto"/>
              <w:jc w:val="center"/>
            </w:pPr>
            <w:r w:rsidRPr="002038B4">
              <w:rPr>
                <w:rFonts w:eastAsia="Arial"/>
                <w:color w:val="000000"/>
              </w:rPr>
              <w:t>56,91</w:t>
            </w:r>
          </w:p>
        </w:tc>
        <w:tc>
          <w:tcPr>
            <w:tcW w:w="851" w:type="dxa"/>
            <w:tcMar>
              <w:top w:w="39" w:type="dxa"/>
              <w:left w:w="39" w:type="dxa"/>
              <w:bottom w:w="39" w:type="dxa"/>
              <w:right w:w="39" w:type="dxa"/>
            </w:tcMar>
            <w:vAlign w:val="center"/>
          </w:tcPr>
          <w:p w14:paraId="77817F9E" w14:textId="77777777" w:rsidR="00CC0E5C" w:rsidRPr="002038B4" w:rsidRDefault="00CC0E5C" w:rsidP="00600C3D">
            <w:pPr>
              <w:spacing w:after="0" w:line="240" w:lineRule="auto"/>
              <w:jc w:val="center"/>
            </w:pPr>
            <w:r w:rsidRPr="002038B4">
              <w:rPr>
                <w:rFonts w:eastAsia="Arial"/>
                <w:color w:val="000000"/>
              </w:rPr>
              <w:t>87,40</w:t>
            </w:r>
          </w:p>
        </w:tc>
        <w:tc>
          <w:tcPr>
            <w:tcW w:w="850" w:type="dxa"/>
            <w:tcMar>
              <w:top w:w="39" w:type="dxa"/>
              <w:left w:w="39" w:type="dxa"/>
              <w:bottom w:w="39" w:type="dxa"/>
              <w:right w:w="39" w:type="dxa"/>
            </w:tcMar>
            <w:vAlign w:val="center"/>
          </w:tcPr>
          <w:p w14:paraId="3E09D03A" w14:textId="77777777" w:rsidR="00CC0E5C" w:rsidRPr="002038B4" w:rsidRDefault="00CC0E5C" w:rsidP="00600C3D">
            <w:pPr>
              <w:spacing w:after="0" w:line="240" w:lineRule="auto"/>
              <w:jc w:val="center"/>
            </w:pPr>
            <w:r w:rsidRPr="002038B4">
              <w:rPr>
                <w:rFonts w:eastAsia="Arial"/>
                <w:color w:val="000000"/>
              </w:rPr>
              <w:t>98,18</w:t>
            </w:r>
          </w:p>
        </w:tc>
      </w:tr>
      <w:tr w:rsidR="00CC0E5C" w:rsidRPr="002038B4" w14:paraId="78036F03" w14:textId="77777777" w:rsidTr="00600C3D">
        <w:trPr>
          <w:trHeight w:val="262"/>
        </w:trPr>
        <w:tc>
          <w:tcPr>
            <w:tcW w:w="420" w:type="dxa"/>
            <w:tcMar>
              <w:top w:w="39" w:type="dxa"/>
              <w:left w:w="39" w:type="dxa"/>
              <w:bottom w:w="39" w:type="dxa"/>
              <w:right w:w="39" w:type="dxa"/>
            </w:tcMar>
            <w:vAlign w:val="center"/>
          </w:tcPr>
          <w:p w14:paraId="4816B613" w14:textId="77777777" w:rsidR="00CC0E5C" w:rsidRPr="002038B4" w:rsidRDefault="00CC0E5C" w:rsidP="00600C3D">
            <w:pPr>
              <w:spacing w:after="0" w:line="240" w:lineRule="auto"/>
              <w:jc w:val="center"/>
            </w:pPr>
            <w:r w:rsidRPr="002038B4">
              <w:rPr>
                <w:rFonts w:eastAsia="Arial"/>
                <w:color w:val="000000"/>
              </w:rPr>
              <w:t>27</w:t>
            </w:r>
          </w:p>
        </w:tc>
        <w:tc>
          <w:tcPr>
            <w:tcW w:w="7652" w:type="dxa"/>
            <w:tcMar>
              <w:top w:w="39" w:type="dxa"/>
              <w:left w:w="39" w:type="dxa"/>
              <w:bottom w:w="39" w:type="dxa"/>
              <w:right w:w="39" w:type="dxa"/>
            </w:tcMar>
            <w:vAlign w:val="center"/>
          </w:tcPr>
          <w:p w14:paraId="2A53E161" w14:textId="77777777" w:rsidR="00CC0E5C" w:rsidRPr="002038B4" w:rsidRDefault="00CC0E5C" w:rsidP="00600C3D">
            <w:pPr>
              <w:spacing w:after="0" w:line="240" w:lineRule="auto"/>
              <w:ind w:left="58" w:right="244"/>
              <w:jc w:val="both"/>
            </w:pPr>
            <w:r w:rsidRPr="002038B4">
              <w:t xml:space="preserve">Расчёты теплового эффекта реакции; Расчёты объёмных отношений газов при химических </w:t>
            </w:r>
            <w:proofErr w:type="gramStart"/>
            <w:r w:rsidRPr="002038B4">
              <w:t>реакциях ;теплового</w:t>
            </w:r>
            <w:proofErr w:type="gramEnd"/>
            <w:r w:rsidRPr="002038B4">
              <w:t xml:space="preserve"> эффекта реакций</w:t>
            </w:r>
          </w:p>
        </w:tc>
        <w:tc>
          <w:tcPr>
            <w:tcW w:w="1276" w:type="dxa"/>
            <w:tcMar>
              <w:top w:w="39" w:type="dxa"/>
              <w:left w:w="39" w:type="dxa"/>
              <w:bottom w:w="39" w:type="dxa"/>
              <w:right w:w="39" w:type="dxa"/>
            </w:tcMar>
            <w:vAlign w:val="center"/>
          </w:tcPr>
          <w:p w14:paraId="6EF9FDFB" w14:textId="77777777" w:rsidR="00CC0E5C" w:rsidRPr="002038B4" w:rsidRDefault="00CC0E5C" w:rsidP="00600C3D">
            <w:pPr>
              <w:spacing w:after="0" w:line="240" w:lineRule="auto"/>
            </w:pPr>
            <w:r w:rsidRPr="002038B4">
              <w:t>Базовый</w:t>
            </w:r>
          </w:p>
        </w:tc>
        <w:tc>
          <w:tcPr>
            <w:tcW w:w="779" w:type="dxa"/>
            <w:tcMar>
              <w:top w:w="39" w:type="dxa"/>
              <w:left w:w="39" w:type="dxa"/>
              <w:bottom w:w="39" w:type="dxa"/>
              <w:right w:w="39" w:type="dxa"/>
            </w:tcMar>
            <w:vAlign w:val="center"/>
          </w:tcPr>
          <w:p w14:paraId="07918BC9" w14:textId="77777777" w:rsidR="00CC0E5C" w:rsidRPr="002038B4" w:rsidRDefault="00CC0E5C" w:rsidP="00600C3D">
            <w:pPr>
              <w:spacing w:after="0" w:line="240" w:lineRule="auto"/>
              <w:jc w:val="center"/>
            </w:pPr>
            <w:r w:rsidRPr="002038B4">
              <w:rPr>
                <w:rFonts w:eastAsia="Arial"/>
                <w:color w:val="000000"/>
              </w:rPr>
              <w:t>60,71</w:t>
            </w:r>
          </w:p>
        </w:tc>
        <w:tc>
          <w:tcPr>
            <w:tcW w:w="1634" w:type="dxa"/>
            <w:tcMar>
              <w:top w:w="39" w:type="dxa"/>
              <w:left w:w="39" w:type="dxa"/>
              <w:bottom w:w="39" w:type="dxa"/>
              <w:right w:w="39" w:type="dxa"/>
            </w:tcMar>
            <w:vAlign w:val="center"/>
          </w:tcPr>
          <w:p w14:paraId="75AC4C66" w14:textId="77777777" w:rsidR="00CC0E5C" w:rsidRPr="002038B4" w:rsidRDefault="00CC0E5C" w:rsidP="00600C3D">
            <w:pPr>
              <w:spacing w:after="0" w:line="240" w:lineRule="auto"/>
              <w:jc w:val="center"/>
            </w:pPr>
            <w:r w:rsidRPr="002038B4">
              <w:rPr>
                <w:rFonts w:eastAsia="Arial"/>
                <w:color w:val="000000"/>
              </w:rPr>
              <w:t>18,75</w:t>
            </w:r>
          </w:p>
        </w:tc>
        <w:tc>
          <w:tcPr>
            <w:tcW w:w="1559" w:type="dxa"/>
            <w:tcMar>
              <w:top w:w="39" w:type="dxa"/>
              <w:left w:w="39" w:type="dxa"/>
              <w:bottom w:w="39" w:type="dxa"/>
              <w:right w:w="39" w:type="dxa"/>
            </w:tcMar>
            <w:vAlign w:val="center"/>
          </w:tcPr>
          <w:p w14:paraId="6DFBCF9A" w14:textId="77777777" w:rsidR="00CC0E5C" w:rsidRPr="002038B4" w:rsidRDefault="00CC0E5C" w:rsidP="00600C3D">
            <w:pPr>
              <w:spacing w:after="0" w:line="240" w:lineRule="auto"/>
              <w:jc w:val="center"/>
            </w:pPr>
            <w:r w:rsidRPr="002038B4">
              <w:rPr>
                <w:rFonts w:eastAsia="Arial"/>
                <w:color w:val="000000"/>
              </w:rPr>
              <w:t>65,04</w:t>
            </w:r>
          </w:p>
        </w:tc>
        <w:tc>
          <w:tcPr>
            <w:tcW w:w="851" w:type="dxa"/>
            <w:tcMar>
              <w:top w:w="39" w:type="dxa"/>
              <w:left w:w="39" w:type="dxa"/>
              <w:bottom w:w="39" w:type="dxa"/>
              <w:right w:w="39" w:type="dxa"/>
            </w:tcMar>
            <w:vAlign w:val="center"/>
          </w:tcPr>
          <w:p w14:paraId="70582C2C" w14:textId="77777777" w:rsidR="00CC0E5C" w:rsidRPr="002038B4" w:rsidRDefault="00CC0E5C" w:rsidP="00600C3D">
            <w:pPr>
              <w:spacing w:after="0" w:line="240" w:lineRule="auto"/>
              <w:jc w:val="center"/>
            </w:pPr>
            <w:r w:rsidRPr="002038B4">
              <w:rPr>
                <w:rFonts w:eastAsia="Arial"/>
                <w:color w:val="000000"/>
              </w:rPr>
              <w:t>88,19</w:t>
            </w:r>
          </w:p>
        </w:tc>
        <w:tc>
          <w:tcPr>
            <w:tcW w:w="850" w:type="dxa"/>
            <w:tcMar>
              <w:top w:w="39" w:type="dxa"/>
              <w:left w:w="39" w:type="dxa"/>
              <w:bottom w:w="39" w:type="dxa"/>
              <w:right w:w="39" w:type="dxa"/>
            </w:tcMar>
            <w:vAlign w:val="center"/>
          </w:tcPr>
          <w:p w14:paraId="01A37D1D" w14:textId="77777777" w:rsidR="00CC0E5C" w:rsidRPr="002038B4" w:rsidRDefault="00CC0E5C" w:rsidP="00600C3D">
            <w:pPr>
              <w:spacing w:after="0" w:line="240" w:lineRule="auto"/>
              <w:jc w:val="center"/>
            </w:pPr>
            <w:r w:rsidRPr="002038B4">
              <w:rPr>
                <w:rFonts w:eastAsia="Arial"/>
                <w:color w:val="000000"/>
              </w:rPr>
              <w:t>100,00</w:t>
            </w:r>
          </w:p>
        </w:tc>
      </w:tr>
      <w:tr w:rsidR="00CC0E5C" w:rsidRPr="002038B4" w14:paraId="430836A3" w14:textId="77777777" w:rsidTr="00600C3D">
        <w:trPr>
          <w:trHeight w:val="262"/>
        </w:trPr>
        <w:tc>
          <w:tcPr>
            <w:tcW w:w="420" w:type="dxa"/>
            <w:tcMar>
              <w:top w:w="39" w:type="dxa"/>
              <w:left w:w="39" w:type="dxa"/>
              <w:bottom w:w="39" w:type="dxa"/>
              <w:right w:w="39" w:type="dxa"/>
            </w:tcMar>
            <w:vAlign w:val="center"/>
          </w:tcPr>
          <w:p w14:paraId="36C6D01C" w14:textId="77777777" w:rsidR="00CC0E5C" w:rsidRPr="002038B4" w:rsidRDefault="00CC0E5C" w:rsidP="00600C3D">
            <w:pPr>
              <w:spacing w:after="0" w:line="240" w:lineRule="auto"/>
              <w:jc w:val="center"/>
            </w:pPr>
            <w:r w:rsidRPr="002038B4">
              <w:rPr>
                <w:rFonts w:eastAsia="Arial"/>
                <w:color w:val="000000"/>
              </w:rPr>
              <w:t>28</w:t>
            </w:r>
          </w:p>
        </w:tc>
        <w:tc>
          <w:tcPr>
            <w:tcW w:w="7652" w:type="dxa"/>
            <w:tcMar>
              <w:top w:w="39" w:type="dxa"/>
              <w:left w:w="39" w:type="dxa"/>
              <w:bottom w:w="39" w:type="dxa"/>
              <w:right w:w="39" w:type="dxa"/>
            </w:tcMar>
            <w:vAlign w:val="center"/>
          </w:tcPr>
          <w:p w14:paraId="042A9785" w14:textId="77777777" w:rsidR="00CC0E5C" w:rsidRPr="002038B4" w:rsidRDefault="00CC0E5C" w:rsidP="00600C3D">
            <w:pPr>
              <w:spacing w:after="0" w:line="240" w:lineRule="auto"/>
              <w:ind w:left="58" w:right="244"/>
              <w:jc w:val="both"/>
            </w:pPr>
            <w:r w:rsidRPr="002038B4">
              <w:t>Расчёты массы (объёма, количества вещества) продуктов реакции, если одно из веществ дано в избытке (имеет примеси</w:t>
            </w:r>
            <w:proofErr w:type="gramStart"/>
            <w:r w:rsidRPr="002038B4">
              <w:t>);Расчёты</w:t>
            </w:r>
            <w:proofErr w:type="gramEnd"/>
            <w:r w:rsidRPr="002038B4">
              <w:t xml:space="preserve"> массовой или объёмной доли выхода продукта реакции от теоретически возможного; массовой или объёмной доли, выхода продукта реакции; объёмных отношений газов</w:t>
            </w:r>
          </w:p>
        </w:tc>
        <w:tc>
          <w:tcPr>
            <w:tcW w:w="1276" w:type="dxa"/>
            <w:tcMar>
              <w:top w:w="39" w:type="dxa"/>
              <w:left w:w="39" w:type="dxa"/>
              <w:bottom w:w="39" w:type="dxa"/>
              <w:right w:w="39" w:type="dxa"/>
            </w:tcMar>
            <w:vAlign w:val="center"/>
          </w:tcPr>
          <w:p w14:paraId="71037885" w14:textId="77777777" w:rsidR="00CC0E5C" w:rsidRPr="002038B4" w:rsidRDefault="00CC0E5C" w:rsidP="00600C3D">
            <w:pPr>
              <w:spacing w:after="0" w:line="240" w:lineRule="auto"/>
            </w:pPr>
            <w:r w:rsidRPr="002038B4">
              <w:t>Базовый</w:t>
            </w:r>
          </w:p>
        </w:tc>
        <w:tc>
          <w:tcPr>
            <w:tcW w:w="779" w:type="dxa"/>
            <w:tcMar>
              <w:top w:w="39" w:type="dxa"/>
              <w:left w:w="39" w:type="dxa"/>
              <w:bottom w:w="39" w:type="dxa"/>
              <w:right w:w="39" w:type="dxa"/>
            </w:tcMar>
            <w:vAlign w:val="center"/>
          </w:tcPr>
          <w:p w14:paraId="2D3370CA" w14:textId="77777777" w:rsidR="00CC0E5C" w:rsidRPr="002038B4" w:rsidRDefault="00CC0E5C" w:rsidP="00600C3D">
            <w:pPr>
              <w:spacing w:after="0" w:line="240" w:lineRule="auto"/>
              <w:jc w:val="center"/>
            </w:pPr>
            <w:r w:rsidRPr="002038B4">
              <w:rPr>
                <w:rFonts w:eastAsia="Arial"/>
                <w:color w:val="000000"/>
              </w:rPr>
              <w:t>29,25</w:t>
            </w:r>
          </w:p>
        </w:tc>
        <w:tc>
          <w:tcPr>
            <w:tcW w:w="1634" w:type="dxa"/>
            <w:tcMar>
              <w:top w:w="39" w:type="dxa"/>
              <w:left w:w="39" w:type="dxa"/>
              <w:bottom w:w="39" w:type="dxa"/>
              <w:right w:w="39" w:type="dxa"/>
            </w:tcMar>
            <w:vAlign w:val="center"/>
          </w:tcPr>
          <w:p w14:paraId="297AD392" w14:textId="77777777" w:rsidR="00CC0E5C" w:rsidRPr="002038B4" w:rsidRDefault="00CC0E5C" w:rsidP="00600C3D">
            <w:pPr>
              <w:spacing w:after="0" w:line="240" w:lineRule="auto"/>
              <w:jc w:val="center"/>
            </w:pPr>
            <w:r w:rsidRPr="002038B4">
              <w:rPr>
                <w:rFonts w:eastAsia="Arial"/>
                <w:color w:val="000000"/>
              </w:rPr>
              <w:t>0,63</w:t>
            </w:r>
          </w:p>
        </w:tc>
        <w:tc>
          <w:tcPr>
            <w:tcW w:w="1559" w:type="dxa"/>
            <w:tcMar>
              <w:top w:w="39" w:type="dxa"/>
              <w:left w:w="39" w:type="dxa"/>
              <w:bottom w:w="39" w:type="dxa"/>
              <w:right w:w="39" w:type="dxa"/>
            </w:tcMar>
            <w:vAlign w:val="center"/>
          </w:tcPr>
          <w:p w14:paraId="681347E0" w14:textId="77777777" w:rsidR="00CC0E5C" w:rsidRPr="002038B4" w:rsidRDefault="00CC0E5C" w:rsidP="00600C3D">
            <w:pPr>
              <w:spacing w:after="0" w:line="240" w:lineRule="auto"/>
              <w:jc w:val="center"/>
            </w:pPr>
            <w:r w:rsidRPr="002038B4">
              <w:rPr>
                <w:rFonts w:eastAsia="Arial"/>
                <w:color w:val="000000"/>
              </w:rPr>
              <w:t>17,89</w:t>
            </w:r>
          </w:p>
        </w:tc>
        <w:tc>
          <w:tcPr>
            <w:tcW w:w="851" w:type="dxa"/>
            <w:tcMar>
              <w:top w:w="39" w:type="dxa"/>
              <w:left w:w="39" w:type="dxa"/>
              <w:bottom w:w="39" w:type="dxa"/>
              <w:right w:w="39" w:type="dxa"/>
            </w:tcMar>
            <w:vAlign w:val="center"/>
          </w:tcPr>
          <w:p w14:paraId="46B95349" w14:textId="77777777" w:rsidR="00CC0E5C" w:rsidRPr="002038B4" w:rsidRDefault="00CC0E5C" w:rsidP="00600C3D">
            <w:pPr>
              <w:spacing w:after="0" w:line="240" w:lineRule="auto"/>
              <w:jc w:val="center"/>
            </w:pPr>
            <w:r w:rsidRPr="002038B4">
              <w:rPr>
                <w:rFonts w:eastAsia="Arial"/>
                <w:color w:val="000000"/>
              </w:rPr>
              <w:t>57,48</w:t>
            </w:r>
          </w:p>
        </w:tc>
        <w:tc>
          <w:tcPr>
            <w:tcW w:w="850" w:type="dxa"/>
            <w:tcMar>
              <w:top w:w="39" w:type="dxa"/>
              <w:left w:w="39" w:type="dxa"/>
              <w:bottom w:w="39" w:type="dxa"/>
              <w:right w:w="39" w:type="dxa"/>
            </w:tcMar>
            <w:vAlign w:val="center"/>
          </w:tcPr>
          <w:p w14:paraId="4EBCFB79" w14:textId="77777777" w:rsidR="00CC0E5C" w:rsidRPr="002038B4" w:rsidRDefault="00CC0E5C" w:rsidP="00600C3D">
            <w:pPr>
              <w:spacing w:after="0" w:line="240" w:lineRule="auto"/>
              <w:jc w:val="center"/>
            </w:pPr>
            <w:r w:rsidRPr="002038B4">
              <w:rPr>
                <w:rFonts w:eastAsia="Arial"/>
                <w:color w:val="000000"/>
              </w:rPr>
              <w:t>98,18</w:t>
            </w:r>
          </w:p>
        </w:tc>
      </w:tr>
      <w:tr w:rsidR="00CC0E5C" w:rsidRPr="002038B4" w14:paraId="3F065CFA" w14:textId="77777777" w:rsidTr="00600C3D">
        <w:trPr>
          <w:trHeight w:val="262"/>
        </w:trPr>
        <w:tc>
          <w:tcPr>
            <w:tcW w:w="420" w:type="dxa"/>
            <w:tcMar>
              <w:top w:w="39" w:type="dxa"/>
              <w:left w:w="39" w:type="dxa"/>
              <w:bottom w:w="39" w:type="dxa"/>
              <w:right w:w="39" w:type="dxa"/>
            </w:tcMar>
            <w:vAlign w:val="center"/>
          </w:tcPr>
          <w:p w14:paraId="2D24D159" w14:textId="77777777" w:rsidR="00CC0E5C" w:rsidRPr="002038B4" w:rsidRDefault="00CC0E5C" w:rsidP="00600C3D">
            <w:pPr>
              <w:spacing w:after="0" w:line="240" w:lineRule="auto"/>
              <w:jc w:val="center"/>
            </w:pPr>
            <w:r w:rsidRPr="002038B4">
              <w:t>29</w:t>
            </w:r>
          </w:p>
        </w:tc>
        <w:tc>
          <w:tcPr>
            <w:tcW w:w="7652" w:type="dxa"/>
            <w:tcMar>
              <w:top w:w="39" w:type="dxa"/>
              <w:left w:w="39" w:type="dxa"/>
              <w:bottom w:w="39" w:type="dxa"/>
              <w:right w:w="39" w:type="dxa"/>
            </w:tcMar>
            <w:vAlign w:val="center"/>
          </w:tcPr>
          <w:p w14:paraId="78801DC4" w14:textId="77777777" w:rsidR="00CC0E5C" w:rsidRPr="002038B4" w:rsidRDefault="00CC0E5C" w:rsidP="00600C3D">
            <w:pPr>
              <w:spacing w:after="0" w:line="240" w:lineRule="auto"/>
              <w:ind w:left="58" w:right="244"/>
              <w:jc w:val="both"/>
            </w:pPr>
            <w:r w:rsidRPr="002038B4">
              <w:t xml:space="preserve">Окислительно-восстановительные реакции. Поведение веществ в средах с разным значением </w:t>
            </w:r>
            <w:proofErr w:type="spellStart"/>
            <w:r w:rsidRPr="002038B4">
              <w:t>pH</w:t>
            </w:r>
            <w:proofErr w:type="spellEnd"/>
            <w:r w:rsidRPr="002038B4">
              <w:t>. Методы электронного баланса ;Сформированность умения применять/использовать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 окислительно-восстановительных реакций посредством составления электронного баланса этих реакций ;характерные химические свойства веществ соответствующими экспериментами и записями уравнений химических реакций</w:t>
            </w:r>
          </w:p>
        </w:tc>
        <w:tc>
          <w:tcPr>
            <w:tcW w:w="1276" w:type="dxa"/>
            <w:tcMar>
              <w:top w:w="39" w:type="dxa"/>
              <w:left w:w="39" w:type="dxa"/>
              <w:bottom w:w="39" w:type="dxa"/>
              <w:right w:w="39" w:type="dxa"/>
            </w:tcMar>
            <w:vAlign w:val="center"/>
          </w:tcPr>
          <w:p w14:paraId="6602F19F" w14:textId="77777777" w:rsidR="00CC0E5C" w:rsidRPr="002038B4" w:rsidRDefault="00CC0E5C" w:rsidP="00600C3D">
            <w:pPr>
              <w:spacing w:after="0" w:line="240" w:lineRule="auto"/>
            </w:pPr>
            <w:r w:rsidRPr="002038B4">
              <w:t>Высокий</w:t>
            </w:r>
          </w:p>
        </w:tc>
        <w:tc>
          <w:tcPr>
            <w:tcW w:w="779" w:type="dxa"/>
            <w:tcMar>
              <w:top w:w="39" w:type="dxa"/>
              <w:left w:w="39" w:type="dxa"/>
              <w:bottom w:w="39" w:type="dxa"/>
              <w:right w:w="39" w:type="dxa"/>
            </w:tcMar>
            <w:vAlign w:val="center"/>
          </w:tcPr>
          <w:p w14:paraId="19FC3FB3" w14:textId="77777777" w:rsidR="00CC0E5C" w:rsidRPr="002038B4" w:rsidRDefault="00CC0E5C" w:rsidP="00600C3D">
            <w:pPr>
              <w:spacing w:after="0" w:line="240" w:lineRule="auto"/>
              <w:jc w:val="center"/>
            </w:pPr>
            <w:r w:rsidRPr="002038B4">
              <w:rPr>
                <w:rFonts w:eastAsia="Arial"/>
                <w:color w:val="000000"/>
              </w:rPr>
              <w:t>33,33</w:t>
            </w:r>
          </w:p>
        </w:tc>
        <w:tc>
          <w:tcPr>
            <w:tcW w:w="1634" w:type="dxa"/>
            <w:tcMar>
              <w:top w:w="39" w:type="dxa"/>
              <w:left w:w="39" w:type="dxa"/>
              <w:bottom w:w="39" w:type="dxa"/>
              <w:right w:w="39" w:type="dxa"/>
            </w:tcMar>
            <w:vAlign w:val="center"/>
          </w:tcPr>
          <w:p w14:paraId="7D246ED2" w14:textId="77777777" w:rsidR="00CC0E5C" w:rsidRPr="002038B4" w:rsidRDefault="00CC0E5C" w:rsidP="00600C3D">
            <w:pPr>
              <w:spacing w:after="0" w:line="240" w:lineRule="auto"/>
              <w:jc w:val="center"/>
            </w:pPr>
            <w:r w:rsidRPr="002038B4">
              <w:rPr>
                <w:rFonts w:eastAsia="Arial"/>
                <w:color w:val="000000"/>
              </w:rPr>
              <w:t>0,63</w:t>
            </w:r>
          </w:p>
        </w:tc>
        <w:tc>
          <w:tcPr>
            <w:tcW w:w="1559" w:type="dxa"/>
            <w:tcMar>
              <w:top w:w="39" w:type="dxa"/>
              <w:left w:w="39" w:type="dxa"/>
              <w:bottom w:w="39" w:type="dxa"/>
              <w:right w:w="39" w:type="dxa"/>
            </w:tcMar>
            <w:vAlign w:val="center"/>
          </w:tcPr>
          <w:p w14:paraId="79BC625A" w14:textId="77777777" w:rsidR="00CC0E5C" w:rsidRPr="002038B4" w:rsidRDefault="00CC0E5C" w:rsidP="00600C3D">
            <w:pPr>
              <w:spacing w:after="0" w:line="240" w:lineRule="auto"/>
              <w:jc w:val="center"/>
            </w:pPr>
            <w:r w:rsidRPr="002038B4">
              <w:rPr>
                <w:rFonts w:eastAsia="Arial"/>
                <w:color w:val="000000"/>
              </w:rPr>
              <w:t>22,56</w:t>
            </w:r>
          </w:p>
        </w:tc>
        <w:tc>
          <w:tcPr>
            <w:tcW w:w="851" w:type="dxa"/>
            <w:tcMar>
              <w:top w:w="39" w:type="dxa"/>
              <w:left w:w="39" w:type="dxa"/>
              <w:bottom w:w="39" w:type="dxa"/>
              <w:right w:w="39" w:type="dxa"/>
            </w:tcMar>
            <w:vAlign w:val="center"/>
          </w:tcPr>
          <w:p w14:paraId="4B15FE78" w14:textId="77777777" w:rsidR="00CC0E5C" w:rsidRPr="002038B4" w:rsidRDefault="00CC0E5C" w:rsidP="00600C3D">
            <w:pPr>
              <w:spacing w:after="0" w:line="240" w:lineRule="auto"/>
              <w:jc w:val="center"/>
            </w:pPr>
            <w:r w:rsidRPr="002038B4">
              <w:rPr>
                <w:rFonts w:eastAsia="Arial"/>
                <w:color w:val="000000"/>
              </w:rPr>
              <w:t>67,32</w:t>
            </w:r>
          </w:p>
        </w:tc>
        <w:tc>
          <w:tcPr>
            <w:tcW w:w="850" w:type="dxa"/>
            <w:tcMar>
              <w:top w:w="39" w:type="dxa"/>
              <w:left w:w="39" w:type="dxa"/>
              <w:bottom w:w="39" w:type="dxa"/>
              <w:right w:w="39" w:type="dxa"/>
            </w:tcMar>
            <w:vAlign w:val="center"/>
          </w:tcPr>
          <w:p w14:paraId="25D03177" w14:textId="77777777" w:rsidR="00CC0E5C" w:rsidRPr="002038B4" w:rsidRDefault="00CC0E5C" w:rsidP="00600C3D">
            <w:pPr>
              <w:spacing w:after="0" w:line="240" w:lineRule="auto"/>
              <w:jc w:val="center"/>
            </w:pPr>
            <w:r w:rsidRPr="002038B4">
              <w:rPr>
                <w:rFonts w:eastAsia="Arial"/>
                <w:color w:val="000000"/>
              </w:rPr>
              <w:t>98,18</w:t>
            </w:r>
          </w:p>
        </w:tc>
      </w:tr>
      <w:tr w:rsidR="00CC0E5C" w:rsidRPr="002038B4" w14:paraId="0712A07B" w14:textId="77777777" w:rsidTr="00600C3D">
        <w:trPr>
          <w:trHeight w:val="262"/>
        </w:trPr>
        <w:tc>
          <w:tcPr>
            <w:tcW w:w="420" w:type="dxa"/>
            <w:tcMar>
              <w:top w:w="39" w:type="dxa"/>
              <w:left w:w="39" w:type="dxa"/>
              <w:bottom w:w="39" w:type="dxa"/>
              <w:right w:w="39" w:type="dxa"/>
            </w:tcMar>
            <w:vAlign w:val="center"/>
          </w:tcPr>
          <w:p w14:paraId="7229A5E1" w14:textId="77777777" w:rsidR="00CC0E5C" w:rsidRPr="002038B4" w:rsidRDefault="00CC0E5C" w:rsidP="00600C3D">
            <w:pPr>
              <w:spacing w:after="0" w:line="240" w:lineRule="auto"/>
              <w:jc w:val="center"/>
            </w:pPr>
            <w:r w:rsidRPr="002038B4">
              <w:rPr>
                <w:rFonts w:eastAsia="Arial"/>
                <w:color w:val="000000"/>
              </w:rPr>
              <w:t>30</w:t>
            </w:r>
          </w:p>
        </w:tc>
        <w:tc>
          <w:tcPr>
            <w:tcW w:w="7652" w:type="dxa"/>
            <w:tcMar>
              <w:top w:w="39" w:type="dxa"/>
              <w:left w:w="39" w:type="dxa"/>
              <w:bottom w:w="39" w:type="dxa"/>
              <w:right w:w="39" w:type="dxa"/>
            </w:tcMar>
            <w:vAlign w:val="center"/>
          </w:tcPr>
          <w:p w14:paraId="42CD9862" w14:textId="77777777" w:rsidR="00CC0E5C" w:rsidRPr="002038B4" w:rsidRDefault="00CC0E5C" w:rsidP="00600C3D">
            <w:pPr>
              <w:spacing w:after="0" w:line="240" w:lineRule="auto"/>
              <w:ind w:left="58" w:right="244"/>
              <w:jc w:val="both"/>
            </w:pPr>
            <w:r w:rsidRPr="002038B4">
              <w:t xml:space="preserve">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 ;Сформированность умения применять/использовать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w:t>
            </w:r>
            <w:r w:rsidRPr="002038B4">
              <w:lastRenderedPageBreak/>
              <w:t>явлений, имеющих естественнонаучную природу; для принятия грамотных решений проблем в ситуациях, связанных с химией; уравнения реакций различных типов; полные и сокращённые уравнения реакций ионного обмена, учитывая условия, при которых эти реакции идут до конца; характерные химические свойства веществ соответствующими экспериментами и записями уравнений химических реакций</w:t>
            </w:r>
          </w:p>
        </w:tc>
        <w:tc>
          <w:tcPr>
            <w:tcW w:w="1276" w:type="dxa"/>
            <w:tcMar>
              <w:top w:w="39" w:type="dxa"/>
              <w:left w:w="39" w:type="dxa"/>
              <w:bottom w:w="39" w:type="dxa"/>
              <w:right w:w="39" w:type="dxa"/>
            </w:tcMar>
            <w:vAlign w:val="center"/>
          </w:tcPr>
          <w:p w14:paraId="645BB3F4" w14:textId="77777777" w:rsidR="00CC0E5C" w:rsidRPr="002038B4" w:rsidRDefault="00CC0E5C" w:rsidP="00600C3D">
            <w:pPr>
              <w:spacing w:after="0" w:line="240" w:lineRule="auto"/>
            </w:pPr>
            <w:r w:rsidRPr="002038B4">
              <w:lastRenderedPageBreak/>
              <w:t>Высокий</w:t>
            </w:r>
          </w:p>
        </w:tc>
        <w:tc>
          <w:tcPr>
            <w:tcW w:w="779" w:type="dxa"/>
            <w:tcMar>
              <w:top w:w="39" w:type="dxa"/>
              <w:left w:w="39" w:type="dxa"/>
              <w:bottom w:w="39" w:type="dxa"/>
              <w:right w:w="39" w:type="dxa"/>
            </w:tcMar>
            <w:vAlign w:val="center"/>
          </w:tcPr>
          <w:p w14:paraId="2D137501" w14:textId="77777777" w:rsidR="00CC0E5C" w:rsidRPr="002038B4" w:rsidRDefault="00CC0E5C" w:rsidP="00600C3D">
            <w:pPr>
              <w:spacing w:after="0" w:line="240" w:lineRule="auto"/>
              <w:jc w:val="center"/>
            </w:pPr>
            <w:r w:rsidRPr="002038B4">
              <w:rPr>
                <w:rFonts w:eastAsia="Arial"/>
                <w:color w:val="000000"/>
              </w:rPr>
              <w:t>35,29</w:t>
            </w:r>
          </w:p>
        </w:tc>
        <w:tc>
          <w:tcPr>
            <w:tcW w:w="1634" w:type="dxa"/>
            <w:tcMar>
              <w:top w:w="39" w:type="dxa"/>
              <w:left w:w="39" w:type="dxa"/>
              <w:bottom w:w="39" w:type="dxa"/>
              <w:right w:w="39" w:type="dxa"/>
            </w:tcMar>
            <w:vAlign w:val="center"/>
          </w:tcPr>
          <w:p w14:paraId="5E7C6747" w14:textId="77777777" w:rsidR="00CC0E5C" w:rsidRPr="002038B4" w:rsidRDefault="00CC0E5C" w:rsidP="00600C3D">
            <w:pPr>
              <w:spacing w:after="0" w:line="240" w:lineRule="auto"/>
              <w:jc w:val="center"/>
            </w:pPr>
            <w:r w:rsidRPr="002038B4">
              <w:rPr>
                <w:rFonts w:eastAsia="Arial"/>
                <w:color w:val="000000"/>
              </w:rPr>
              <w:t>2,50</w:t>
            </w:r>
          </w:p>
        </w:tc>
        <w:tc>
          <w:tcPr>
            <w:tcW w:w="1559" w:type="dxa"/>
            <w:tcMar>
              <w:top w:w="39" w:type="dxa"/>
              <w:left w:w="39" w:type="dxa"/>
              <w:bottom w:w="39" w:type="dxa"/>
              <w:right w:w="39" w:type="dxa"/>
            </w:tcMar>
            <w:vAlign w:val="center"/>
          </w:tcPr>
          <w:p w14:paraId="6592E64F" w14:textId="77777777" w:rsidR="00CC0E5C" w:rsidRPr="002038B4" w:rsidRDefault="00CC0E5C" w:rsidP="00600C3D">
            <w:pPr>
              <w:spacing w:after="0" w:line="240" w:lineRule="auto"/>
              <w:jc w:val="center"/>
            </w:pPr>
            <w:r w:rsidRPr="002038B4">
              <w:rPr>
                <w:rFonts w:eastAsia="Arial"/>
                <w:color w:val="000000"/>
              </w:rPr>
              <w:t>26,22</w:t>
            </w:r>
          </w:p>
        </w:tc>
        <w:tc>
          <w:tcPr>
            <w:tcW w:w="851" w:type="dxa"/>
            <w:tcMar>
              <w:top w:w="39" w:type="dxa"/>
              <w:left w:w="39" w:type="dxa"/>
              <w:bottom w:w="39" w:type="dxa"/>
              <w:right w:w="39" w:type="dxa"/>
            </w:tcMar>
            <w:vAlign w:val="center"/>
          </w:tcPr>
          <w:p w14:paraId="4F9A4488" w14:textId="77777777" w:rsidR="00CC0E5C" w:rsidRPr="002038B4" w:rsidRDefault="00CC0E5C" w:rsidP="00600C3D">
            <w:pPr>
              <w:spacing w:after="0" w:line="240" w:lineRule="auto"/>
              <w:jc w:val="center"/>
            </w:pPr>
            <w:r w:rsidRPr="002038B4">
              <w:rPr>
                <w:rFonts w:eastAsia="Arial"/>
                <w:color w:val="000000"/>
              </w:rPr>
              <w:t>67,32</w:t>
            </w:r>
          </w:p>
        </w:tc>
        <w:tc>
          <w:tcPr>
            <w:tcW w:w="850" w:type="dxa"/>
            <w:tcMar>
              <w:top w:w="39" w:type="dxa"/>
              <w:left w:w="39" w:type="dxa"/>
              <w:bottom w:w="39" w:type="dxa"/>
              <w:right w:w="39" w:type="dxa"/>
            </w:tcMar>
            <w:vAlign w:val="center"/>
          </w:tcPr>
          <w:p w14:paraId="6C43FB75" w14:textId="77777777" w:rsidR="00CC0E5C" w:rsidRPr="002038B4" w:rsidRDefault="00CC0E5C" w:rsidP="00600C3D">
            <w:pPr>
              <w:spacing w:after="0" w:line="240" w:lineRule="auto"/>
              <w:jc w:val="center"/>
            </w:pPr>
            <w:r w:rsidRPr="002038B4">
              <w:rPr>
                <w:rFonts w:eastAsia="Arial"/>
                <w:color w:val="000000"/>
              </w:rPr>
              <w:t>97,27</w:t>
            </w:r>
          </w:p>
        </w:tc>
      </w:tr>
      <w:tr w:rsidR="00CC0E5C" w:rsidRPr="002038B4" w14:paraId="72545928" w14:textId="77777777" w:rsidTr="00600C3D">
        <w:trPr>
          <w:trHeight w:val="262"/>
        </w:trPr>
        <w:tc>
          <w:tcPr>
            <w:tcW w:w="420" w:type="dxa"/>
            <w:tcMar>
              <w:top w:w="39" w:type="dxa"/>
              <w:left w:w="39" w:type="dxa"/>
              <w:bottom w:w="39" w:type="dxa"/>
              <w:right w:w="39" w:type="dxa"/>
            </w:tcMar>
            <w:vAlign w:val="center"/>
          </w:tcPr>
          <w:p w14:paraId="70A35497" w14:textId="77777777" w:rsidR="00CC0E5C" w:rsidRPr="002038B4" w:rsidRDefault="00CC0E5C" w:rsidP="00600C3D">
            <w:pPr>
              <w:spacing w:after="0" w:line="240" w:lineRule="auto"/>
              <w:jc w:val="center"/>
            </w:pPr>
            <w:r w:rsidRPr="002038B4">
              <w:rPr>
                <w:rFonts w:eastAsia="Arial"/>
                <w:color w:val="000000"/>
              </w:rPr>
              <w:t>31</w:t>
            </w:r>
          </w:p>
        </w:tc>
        <w:tc>
          <w:tcPr>
            <w:tcW w:w="7652" w:type="dxa"/>
            <w:tcMar>
              <w:top w:w="39" w:type="dxa"/>
              <w:left w:w="39" w:type="dxa"/>
              <w:bottom w:w="39" w:type="dxa"/>
              <w:right w:w="39" w:type="dxa"/>
            </w:tcMar>
            <w:vAlign w:val="center"/>
          </w:tcPr>
          <w:p w14:paraId="44F110C1" w14:textId="77777777" w:rsidR="00CC0E5C" w:rsidRPr="002038B4" w:rsidRDefault="00CC0E5C" w:rsidP="00600C3D">
            <w:pPr>
              <w:spacing w:after="0" w:line="240" w:lineRule="auto"/>
              <w:ind w:left="58" w:right="244"/>
              <w:jc w:val="both"/>
            </w:pPr>
            <w:r w:rsidRPr="002038B4">
              <w:t xml:space="preserve">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соединений);Генетическая связь неорганических веществ, принадлежащих к различным классам ;Сформированность умения составлять уравнения химических реакций и раскрывать их сущность ;Сформированность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 окислительно-восстановительных реакций посредством составления электронного баланса этих реакций ;уравнения реакций различных типов; полные и сокращённые уравнения реакций ионного обмена, учитывая условия, при которых эти реакции идут до конца; реакций гидролиза, реакций </w:t>
            </w:r>
            <w:proofErr w:type="spellStart"/>
            <w:r w:rsidRPr="002038B4">
              <w:t>комплексообразования</w:t>
            </w:r>
            <w:proofErr w:type="spellEnd"/>
            <w:r w:rsidRPr="002038B4">
              <w:t xml:space="preserve"> (на примере </w:t>
            </w:r>
            <w:proofErr w:type="spellStart"/>
            <w:r w:rsidRPr="002038B4">
              <w:t>гидроксокомплексов</w:t>
            </w:r>
            <w:proofErr w:type="spellEnd"/>
            <w:r w:rsidRPr="002038B4">
              <w:t xml:space="preserve"> цинка и алюминия) ;характерные химические свойства веществ соответствующими экспериментами и записями уравнений химических реакций</w:t>
            </w:r>
          </w:p>
        </w:tc>
        <w:tc>
          <w:tcPr>
            <w:tcW w:w="1276" w:type="dxa"/>
            <w:tcMar>
              <w:top w:w="39" w:type="dxa"/>
              <w:left w:w="39" w:type="dxa"/>
              <w:bottom w:w="39" w:type="dxa"/>
              <w:right w:w="39" w:type="dxa"/>
            </w:tcMar>
            <w:vAlign w:val="center"/>
          </w:tcPr>
          <w:p w14:paraId="6F1C852A" w14:textId="77777777" w:rsidR="00CC0E5C" w:rsidRPr="002038B4" w:rsidRDefault="00CC0E5C" w:rsidP="00600C3D">
            <w:pPr>
              <w:spacing w:after="0" w:line="240" w:lineRule="auto"/>
            </w:pPr>
            <w:r w:rsidRPr="002038B4">
              <w:t>Высокий</w:t>
            </w:r>
          </w:p>
        </w:tc>
        <w:tc>
          <w:tcPr>
            <w:tcW w:w="779" w:type="dxa"/>
            <w:tcMar>
              <w:top w:w="39" w:type="dxa"/>
              <w:left w:w="39" w:type="dxa"/>
              <w:bottom w:w="39" w:type="dxa"/>
              <w:right w:w="39" w:type="dxa"/>
            </w:tcMar>
            <w:vAlign w:val="center"/>
          </w:tcPr>
          <w:p w14:paraId="342DA048" w14:textId="77777777" w:rsidR="00CC0E5C" w:rsidRPr="002038B4" w:rsidRDefault="00CC0E5C" w:rsidP="00600C3D">
            <w:pPr>
              <w:spacing w:after="0" w:line="240" w:lineRule="auto"/>
              <w:jc w:val="center"/>
            </w:pPr>
            <w:r w:rsidRPr="002038B4">
              <w:rPr>
                <w:rFonts w:eastAsia="Arial"/>
                <w:color w:val="000000"/>
              </w:rPr>
              <w:t>25,94</w:t>
            </w:r>
          </w:p>
        </w:tc>
        <w:tc>
          <w:tcPr>
            <w:tcW w:w="1634" w:type="dxa"/>
            <w:tcMar>
              <w:top w:w="39" w:type="dxa"/>
              <w:left w:w="39" w:type="dxa"/>
              <w:bottom w:w="39" w:type="dxa"/>
              <w:right w:w="39" w:type="dxa"/>
            </w:tcMar>
            <w:vAlign w:val="center"/>
          </w:tcPr>
          <w:p w14:paraId="556AC618" w14:textId="77777777" w:rsidR="00CC0E5C" w:rsidRPr="002038B4" w:rsidRDefault="00CC0E5C" w:rsidP="00600C3D">
            <w:pPr>
              <w:spacing w:after="0" w:line="240" w:lineRule="auto"/>
              <w:jc w:val="center"/>
            </w:pPr>
            <w:r w:rsidRPr="002038B4">
              <w:rPr>
                <w:rFonts w:eastAsia="Arial"/>
                <w:color w:val="000000"/>
              </w:rPr>
              <w:t>1,88</w:t>
            </w:r>
          </w:p>
        </w:tc>
        <w:tc>
          <w:tcPr>
            <w:tcW w:w="1559" w:type="dxa"/>
            <w:tcMar>
              <w:top w:w="39" w:type="dxa"/>
              <w:left w:w="39" w:type="dxa"/>
              <w:bottom w:w="39" w:type="dxa"/>
              <w:right w:w="39" w:type="dxa"/>
            </w:tcMar>
            <w:vAlign w:val="center"/>
          </w:tcPr>
          <w:p w14:paraId="7C3E5BAF" w14:textId="77777777" w:rsidR="00CC0E5C" w:rsidRPr="002038B4" w:rsidRDefault="00CC0E5C" w:rsidP="00600C3D">
            <w:pPr>
              <w:spacing w:after="0" w:line="240" w:lineRule="auto"/>
              <w:jc w:val="center"/>
            </w:pPr>
            <w:r w:rsidRPr="002038B4">
              <w:rPr>
                <w:rFonts w:eastAsia="Arial"/>
                <w:color w:val="000000"/>
              </w:rPr>
              <w:t>14,63</w:t>
            </w:r>
          </w:p>
        </w:tc>
        <w:tc>
          <w:tcPr>
            <w:tcW w:w="851" w:type="dxa"/>
            <w:tcMar>
              <w:top w:w="39" w:type="dxa"/>
              <w:left w:w="39" w:type="dxa"/>
              <w:bottom w:w="39" w:type="dxa"/>
              <w:right w:w="39" w:type="dxa"/>
            </w:tcMar>
            <w:vAlign w:val="center"/>
          </w:tcPr>
          <w:p w14:paraId="7F504806" w14:textId="77777777" w:rsidR="00CC0E5C" w:rsidRPr="002038B4" w:rsidRDefault="00CC0E5C" w:rsidP="00600C3D">
            <w:pPr>
              <w:spacing w:after="0" w:line="240" w:lineRule="auto"/>
              <w:jc w:val="center"/>
            </w:pPr>
            <w:r w:rsidRPr="002038B4">
              <w:rPr>
                <w:rFonts w:eastAsia="Arial"/>
                <w:color w:val="000000"/>
              </w:rPr>
              <w:t>49,61</w:t>
            </w:r>
          </w:p>
        </w:tc>
        <w:tc>
          <w:tcPr>
            <w:tcW w:w="850" w:type="dxa"/>
            <w:tcMar>
              <w:top w:w="39" w:type="dxa"/>
              <w:left w:w="39" w:type="dxa"/>
              <w:bottom w:w="39" w:type="dxa"/>
              <w:right w:w="39" w:type="dxa"/>
            </w:tcMar>
            <w:vAlign w:val="center"/>
          </w:tcPr>
          <w:p w14:paraId="45E80D55" w14:textId="77777777" w:rsidR="00CC0E5C" w:rsidRPr="002038B4" w:rsidRDefault="00CC0E5C" w:rsidP="00600C3D">
            <w:pPr>
              <w:spacing w:after="0" w:line="240" w:lineRule="auto"/>
              <w:jc w:val="center"/>
            </w:pPr>
            <w:r w:rsidRPr="002038B4">
              <w:rPr>
                <w:rFonts w:eastAsia="Arial"/>
                <w:color w:val="000000"/>
              </w:rPr>
              <w:t>91,82</w:t>
            </w:r>
          </w:p>
        </w:tc>
      </w:tr>
      <w:tr w:rsidR="00CC0E5C" w:rsidRPr="002038B4" w14:paraId="65BAE529" w14:textId="77777777" w:rsidTr="00600C3D">
        <w:trPr>
          <w:trHeight w:val="262"/>
        </w:trPr>
        <w:tc>
          <w:tcPr>
            <w:tcW w:w="420" w:type="dxa"/>
            <w:tcMar>
              <w:top w:w="39" w:type="dxa"/>
              <w:left w:w="39" w:type="dxa"/>
              <w:bottom w:w="39" w:type="dxa"/>
              <w:right w:w="39" w:type="dxa"/>
            </w:tcMar>
            <w:vAlign w:val="center"/>
          </w:tcPr>
          <w:p w14:paraId="28ED4739" w14:textId="77777777" w:rsidR="00CC0E5C" w:rsidRPr="002038B4" w:rsidRDefault="00CC0E5C" w:rsidP="00600C3D">
            <w:pPr>
              <w:spacing w:after="0" w:line="240" w:lineRule="auto"/>
              <w:jc w:val="center"/>
            </w:pPr>
            <w:r w:rsidRPr="002038B4">
              <w:rPr>
                <w:rFonts w:eastAsia="Arial"/>
                <w:color w:val="000000"/>
              </w:rPr>
              <w:t>32</w:t>
            </w:r>
          </w:p>
        </w:tc>
        <w:tc>
          <w:tcPr>
            <w:tcW w:w="7652" w:type="dxa"/>
            <w:tcMar>
              <w:top w:w="39" w:type="dxa"/>
              <w:left w:w="39" w:type="dxa"/>
              <w:bottom w:w="39" w:type="dxa"/>
              <w:right w:w="39" w:type="dxa"/>
            </w:tcMar>
            <w:vAlign w:val="center"/>
          </w:tcPr>
          <w:p w14:paraId="31D21A91" w14:textId="77777777" w:rsidR="00CC0E5C" w:rsidRPr="002038B4" w:rsidRDefault="00CC0E5C" w:rsidP="00600C3D">
            <w:pPr>
              <w:spacing w:after="0" w:line="240" w:lineRule="auto"/>
              <w:ind w:left="58" w:right="244"/>
              <w:jc w:val="both"/>
            </w:pPr>
            <w:r w:rsidRPr="002038B4">
              <w:t xml:space="preserve">Арены. Химические свойства бензола: реакции </w:t>
            </w:r>
            <w:proofErr w:type="spellStart"/>
            <w:r w:rsidRPr="002038B4">
              <w:t>электрофильного</w:t>
            </w:r>
            <w:proofErr w:type="spellEnd"/>
            <w:r w:rsidRPr="002038B4">
              <w:t xml:space="preserve">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 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 окислительно-восстановительных реакций посредством составления электронного баланса этих реакций ;характерные химические свойства веществ соответствующими экспериментами и записями уравнений химических реакций</w:t>
            </w:r>
          </w:p>
        </w:tc>
        <w:tc>
          <w:tcPr>
            <w:tcW w:w="1276" w:type="dxa"/>
            <w:tcMar>
              <w:top w:w="39" w:type="dxa"/>
              <w:left w:w="39" w:type="dxa"/>
              <w:bottom w:w="39" w:type="dxa"/>
              <w:right w:w="39" w:type="dxa"/>
            </w:tcMar>
            <w:vAlign w:val="center"/>
          </w:tcPr>
          <w:p w14:paraId="645203BE" w14:textId="77777777" w:rsidR="00CC0E5C" w:rsidRPr="002038B4" w:rsidRDefault="00CC0E5C" w:rsidP="00600C3D">
            <w:pPr>
              <w:spacing w:after="0" w:line="240" w:lineRule="auto"/>
            </w:pPr>
            <w:r w:rsidRPr="002038B4">
              <w:t>Высокий</w:t>
            </w:r>
          </w:p>
        </w:tc>
        <w:tc>
          <w:tcPr>
            <w:tcW w:w="779" w:type="dxa"/>
            <w:tcMar>
              <w:top w:w="39" w:type="dxa"/>
              <w:left w:w="39" w:type="dxa"/>
              <w:bottom w:w="39" w:type="dxa"/>
              <w:right w:w="39" w:type="dxa"/>
            </w:tcMar>
            <w:vAlign w:val="center"/>
          </w:tcPr>
          <w:p w14:paraId="39666C69" w14:textId="77777777" w:rsidR="00CC0E5C" w:rsidRPr="002038B4" w:rsidRDefault="00CC0E5C" w:rsidP="00600C3D">
            <w:pPr>
              <w:spacing w:after="0" w:line="240" w:lineRule="auto"/>
              <w:jc w:val="center"/>
            </w:pPr>
            <w:r w:rsidRPr="002038B4">
              <w:rPr>
                <w:rFonts w:eastAsia="Arial"/>
                <w:color w:val="000000"/>
              </w:rPr>
              <w:t>27,65</w:t>
            </w:r>
          </w:p>
        </w:tc>
        <w:tc>
          <w:tcPr>
            <w:tcW w:w="1634" w:type="dxa"/>
            <w:tcMar>
              <w:top w:w="39" w:type="dxa"/>
              <w:left w:w="39" w:type="dxa"/>
              <w:bottom w:w="39" w:type="dxa"/>
              <w:right w:w="39" w:type="dxa"/>
            </w:tcMar>
            <w:vAlign w:val="center"/>
          </w:tcPr>
          <w:p w14:paraId="2959D090" w14:textId="77777777" w:rsidR="00CC0E5C" w:rsidRPr="002038B4" w:rsidRDefault="00CC0E5C" w:rsidP="00600C3D">
            <w:pPr>
              <w:spacing w:after="0" w:line="240" w:lineRule="auto"/>
              <w:jc w:val="center"/>
            </w:pPr>
            <w:r w:rsidRPr="002038B4">
              <w:rPr>
                <w:rFonts w:eastAsia="Arial"/>
                <w:color w:val="000000"/>
              </w:rPr>
              <w:t>0,25</w:t>
            </w:r>
          </w:p>
        </w:tc>
        <w:tc>
          <w:tcPr>
            <w:tcW w:w="1559" w:type="dxa"/>
            <w:tcMar>
              <w:top w:w="39" w:type="dxa"/>
              <w:left w:w="39" w:type="dxa"/>
              <w:bottom w:w="39" w:type="dxa"/>
              <w:right w:w="39" w:type="dxa"/>
            </w:tcMar>
            <w:vAlign w:val="center"/>
          </w:tcPr>
          <w:p w14:paraId="75A2E4AC" w14:textId="77777777" w:rsidR="00CC0E5C" w:rsidRPr="002038B4" w:rsidRDefault="00CC0E5C" w:rsidP="00600C3D">
            <w:pPr>
              <w:spacing w:after="0" w:line="240" w:lineRule="auto"/>
              <w:jc w:val="center"/>
            </w:pPr>
            <w:r w:rsidRPr="002038B4">
              <w:rPr>
                <w:rFonts w:eastAsia="Arial"/>
                <w:color w:val="000000"/>
              </w:rPr>
              <w:t>12,28</w:t>
            </w:r>
          </w:p>
        </w:tc>
        <w:tc>
          <w:tcPr>
            <w:tcW w:w="851" w:type="dxa"/>
            <w:tcMar>
              <w:top w:w="39" w:type="dxa"/>
              <w:left w:w="39" w:type="dxa"/>
              <w:bottom w:w="39" w:type="dxa"/>
              <w:right w:w="39" w:type="dxa"/>
            </w:tcMar>
            <w:vAlign w:val="center"/>
          </w:tcPr>
          <w:p w14:paraId="052B9BD1" w14:textId="77777777" w:rsidR="00CC0E5C" w:rsidRPr="002038B4" w:rsidRDefault="00CC0E5C" w:rsidP="00600C3D">
            <w:pPr>
              <w:spacing w:after="0" w:line="240" w:lineRule="auto"/>
              <w:jc w:val="center"/>
            </w:pPr>
            <w:r w:rsidRPr="002038B4">
              <w:rPr>
                <w:rFonts w:eastAsia="Arial"/>
                <w:color w:val="000000"/>
              </w:rPr>
              <w:t>62,52</w:t>
            </w:r>
          </w:p>
        </w:tc>
        <w:tc>
          <w:tcPr>
            <w:tcW w:w="850" w:type="dxa"/>
            <w:tcMar>
              <w:top w:w="39" w:type="dxa"/>
              <w:left w:w="39" w:type="dxa"/>
              <w:bottom w:w="39" w:type="dxa"/>
              <w:right w:w="39" w:type="dxa"/>
            </w:tcMar>
            <w:vAlign w:val="center"/>
          </w:tcPr>
          <w:p w14:paraId="750541D1" w14:textId="77777777" w:rsidR="00CC0E5C" w:rsidRPr="002038B4" w:rsidRDefault="00CC0E5C" w:rsidP="00600C3D">
            <w:pPr>
              <w:spacing w:after="0" w:line="240" w:lineRule="auto"/>
              <w:jc w:val="center"/>
            </w:pPr>
            <w:r w:rsidRPr="002038B4">
              <w:rPr>
                <w:rFonts w:eastAsia="Arial"/>
                <w:color w:val="000000"/>
              </w:rPr>
              <w:t>95,64</w:t>
            </w:r>
          </w:p>
        </w:tc>
      </w:tr>
      <w:tr w:rsidR="00CC0E5C" w:rsidRPr="002038B4" w14:paraId="287A8310" w14:textId="77777777" w:rsidTr="00600C3D">
        <w:trPr>
          <w:trHeight w:val="262"/>
        </w:trPr>
        <w:tc>
          <w:tcPr>
            <w:tcW w:w="420" w:type="dxa"/>
            <w:tcMar>
              <w:top w:w="39" w:type="dxa"/>
              <w:left w:w="39" w:type="dxa"/>
              <w:bottom w:w="39" w:type="dxa"/>
              <w:right w:w="39" w:type="dxa"/>
            </w:tcMar>
            <w:vAlign w:val="center"/>
          </w:tcPr>
          <w:p w14:paraId="4DF64803" w14:textId="77777777" w:rsidR="00CC0E5C" w:rsidRPr="002038B4" w:rsidRDefault="00CC0E5C" w:rsidP="00600C3D">
            <w:pPr>
              <w:spacing w:after="0" w:line="240" w:lineRule="auto"/>
              <w:jc w:val="center"/>
            </w:pPr>
            <w:r w:rsidRPr="002038B4">
              <w:t>33</w:t>
            </w:r>
          </w:p>
        </w:tc>
        <w:tc>
          <w:tcPr>
            <w:tcW w:w="7652" w:type="dxa"/>
            <w:tcMar>
              <w:top w:w="39" w:type="dxa"/>
              <w:left w:w="39" w:type="dxa"/>
              <w:bottom w:w="39" w:type="dxa"/>
              <w:right w:w="39" w:type="dxa"/>
            </w:tcMar>
            <w:vAlign w:val="center"/>
          </w:tcPr>
          <w:p w14:paraId="7C356710" w14:textId="77777777" w:rsidR="00CC0E5C" w:rsidRPr="002038B4" w:rsidRDefault="00CC0E5C" w:rsidP="00600C3D">
            <w:pPr>
              <w:spacing w:after="0" w:line="240" w:lineRule="auto"/>
              <w:ind w:left="58" w:right="244"/>
              <w:jc w:val="both"/>
            </w:pPr>
            <w:r w:rsidRPr="002038B4">
              <w:t xml:space="preserve">Нахождение молекулярной формулы органического вещества по его плотности и массовым долям элементов, входящих в его состав, или по продуктам сгорания; </w:t>
            </w:r>
            <w:r w:rsidRPr="002038B4">
              <w:lastRenderedPageBreak/>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её и использовать в соответствии с поставленной учебной задачей; по нахождению химической формулы вещества</w:t>
            </w:r>
          </w:p>
        </w:tc>
        <w:tc>
          <w:tcPr>
            <w:tcW w:w="1276" w:type="dxa"/>
            <w:tcMar>
              <w:top w:w="39" w:type="dxa"/>
              <w:left w:w="39" w:type="dxa"/>
              <w:bottom w:w="39" w:type="dxa"/>
              <w:right w:w="39" w:type="dxa"/>
            </w:tcMar>
            <w:vAlign w:val="center"/>
          </w:tcPr>
          <w:p w14:paraId="27BFD80F" w14:textId="77777777" w:rsidR="00CC0E5C" w:rsidRPr="002038B4" w:rsidRDefault="00CC0E5C" w:rsidP="00600C3D">
            <w:pPr>
              <w:spacing w:after="0" w:line="240" w:lineRule="auto"/>
            </w:pPr>
            <w:r w:rsidRPr="002038B4">
              <w:lastRenderedPageBreak/>
              <w:t>Высокий</w:t>
            </w:r>
          </w:p>
        </w:tc>
        <w:tc>
          <w:tcPr>
            <w:tcW w:w="779" w:type="dxa"/>
            <w:tcMar>
              <w:top w:w="39" w:type="dxa"/>
              <w:left w:w="39" w:type="dxa"/>
              <w:bottom w:w="39" w:type="dxa"/>
              <w:right w:w="39" w:type="dxa"/>
            </w:tcMar>
            <w:vAlign w:val="center"/>
          </w:tcPr>
          <w:p w14:paraId="05D08C0C" w14:textId="77777777" w:rsidR="00CC0E5C" w:rsidRPr="002038B4" w:rsidRDefault="00CC0E5C" w:rsidP="00600C3D">
            <w:pPr>
              <w:spacing w:after="0" w:line="240" w:lineRule="auto"/>
              <w:jc w:val="center"/>
            </w:pPr>
            <w:r w:rsidRPr="002038B4">
              <w:rPr>
                <w:rFonts w:eastAsia="Arial"/>
                <w:color w:val="000000"/>
              </w:rPr>
              <w:t>11,00</w:t>
            </w:r>
          </w:p>
        </w:tc>
        <w:tc>
          <w:tcPr>
            <w:tcW w:w="1634" w:type="dxa"/>
            <w:tcMar>
              <w:top w:w="39" w:type="dxa"/>
              <w:left w:w="39" w:type="dxa"/>
              <w:bottom w:w="39" w:type="dxa"/>
              <w:right w:w="39" w:type="dxa"/>
            </w:tcMar>
            <w:vAlign w:val="center"/>
          </w:tcPr>
          <w:p w14:paraId="2C995E9C" w14:textId="77777777" w:rsidR="00CC0E5C" w:rsidRPr="002038B4" w:rsidRDefault="00CC0E5C" w:rsidP="00600C3D">
            <w:pPr>
              <w:spacing w:after="0" w:line="240" w:lineRule="auto"/>
              <w:jc w:val="center"/>
            </w:pPr>
            <w:r w:rsidRPr="002038B4">
              <w:rPr>
                <w:rFonts w:eastAsia="Arial"/>
                <w:color w:val="000000"/>
              </w:rPr>
              <w:t>0,00</w:t>
            </w:r>
          </w:p>
        </w:tc>
        <w:tc>
          <w:tcPr>
            <w:tcW w:w="1559" w:type="dxa"/>
            <w:tcMar>
              <w:top w:w="39" w:type="dxa"/>
              <w:left w:w="39" w:type="dxa"/>
              <w:bottom w:w="39" w:type="dxa"/>
              <w:right w:w="39" w:type="dxa"/>
            </w:tcMar>
            <w:vAlign w:val="center"/>
          </w:tcPr>
          <w:p w14:paraId="12CF4DA2" w14:textId="77777777" w:rsidR="00CC0E5C" w:rsidRPr="002038B4" w:rsidRDefault="00CC0E5C" w:rsidP="00600C3D">
            <w:pPr>
              <w:spacing w:after="0" w:line="240" w:lineRule="auto"/>
              <w:jc w:val="center"/>
            </w:pPr>
            <w:r w:rsidRPr="002038B4">
              <w:rPr>
                <w:rFonts w:eastAsia="Arial"/>
                <w:color w:val="000000"/>
              </w:rPr>
              <w:t>1,90</w:t>
            </w:r>
          </w:p>
        </w:tc>
        <w:tc>
          <w:tcPr>
            <w:tcW w:w="851" w:type="dxa"/>
            <w:tcMar>
              <w:top w:w="39" w:type="dxa"/>
              <w:left w:w="39" w:type="dxa"/>
              <w:bottom w:w="39" w:type="dxa"/>
              <w:right w:w="39" w:type="dxa"/>
            </w:tcMar>
            <w:vAlign w:val="center"/>
          </w:tcPr>
          <w:p w14:paraId="35E1F3DA" w14:textId="77777777" w:rsidR="00CC0E5C" w:rsidRPr="002038B4" w:rsidRDefault="00CC0E5C" w:rsidP="00600C3D">
            <w:pPr>
              <w:spacing w:after="0" w:line="240" w:lineRule="auto"/>
              <w:jc w:val="center"/>
            </w:pPr>
            <w:r w:rsidRPr="002038B4">
              <w:rPr>
                <w:rFonts w:eastAsia="Arial"/>
                <w:color w:val="000000"/>
              </w:rPr>
              <w:t>17,59</w:t>
            </w:r>
          </w:p>
        </w:tc>
        <w:tc>
          <w:tcPr>
            <w:tcW w:w="850" w:type="dxa"/>
            <w:tcMar>
              <w:top w:w="39" w:type="dxa"/>
              <w:left w:w="39" w:type="dxa"/>
              <w:bottom w:w="39" w:type="dxa"/>
              <w:right w:w="39" w:type="dxa"/>
            </w:tcMar>
            <w:vAlign w:val="center"/>
          </w:tcPr>
          <w:p w14:paraId="3854CE48" w14:textId="77777777" w:rsidR="00CC0E5C" w:rsidRPr="002038B4" w:rsidRDefault="00CC0E5C" w:rsidP="00600C3D">
            <w:pPr>
              <w:spacing w:after="0" w:line="240" w:lineRule="auto"/>
              <w:jc w:val="center"/>
            </w:pPr>
            <w:r w:rsidRPr="002038B4">
              <w:rPr>
                <w:rFonts w:eastAsia="Arial"/>
                <w:color w:val="000000"/>
              </w:rPr>
              <w:t>68,48</w:t>
            </w:r>
          </w:p>
        </w:tc>
      </w:tr>
      <w:tr w:rsidR="00CC0E5C" w:rsidRPr="002038B4" w14:paraId="17A053E5" w14:textId="77777777" w:rsidTr="00600C3D">
        <w:trPr>
          <w:trHeight w:val="262"/>
        </w:trPr>
        <w:tc>
          <w:tcPr>
            <w:tcW w:w="420" w:type="dxa"/>
            <w:tcMar>
              <w:top w:w="39" w:type="dxa"/>
              <w:left w:w="39" w:type="dxa"/>
              <w:bottom w:w="39" w:type="dxa"/>
              <w:right w:w="39" w:type="dxa"/>
            </w:tcMar>
            <w:vAlign w:val="center"/>
          </w:tcPr>
          <w:p w14:paraId="7F02CDA8" w14:textId="77777777" w:rsidR="00CC0E5C" w:rsidRPr="002038B4" w:rsidRDefault="00CC0E5C" w:rsidP="00600C3D">
            <w:pPr>
              <w:spacing w:after="0" w:line="240" w:lineRule="auto"/>
              <w:jc w:val="center"/>
            </w:pPr>
            <w:r w:rsidRPr="002038B4">
              <w:t>34</w:t>
            </w:r>
          </w:p>
        </w:tc>
        <w:tc>
          <w:tcPr>
            <w:tcW w:w="7652" w:type="dxa"/>
            <w:tcMar>
              <w:top w:w="39" w:type="dxa"/>
              <w:left w:w="39" w:type="dxa"/>
              <w:bottom w:w="39" w:type="dxa"/>
              <w:right w:w="39" w:type="dxa"/>
            </w:tcMar>
            <w:vAlign w:val="center"/>
          </w:tcPr>
          <w:p w14:paraId="2998A5DC" w14:textId="77777777" w:rsidR="00CC0E5C" w:rsidRPr="002038B4" w:rsidRDefault="00CC0E5C" w:rsidP="00600C3D">
            <w:pPr>
              <w:spacing w:after="0" w:line="240" w:lineRule="auto"/>
              <w:ind w:left="58" w:right="244"/>
              <w:jc w:val="both"/>
            </w:pPr>
            <w:r w:rsidRPr="002038B4">
              <w:t>Расчёты массы (объёма, количества вещества) продуктов реакции, если одно из веществ дано в избытке (имеет примеси);Расчёты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 Расчёты с использованием понятий «массовая доля», «молярная концентрация», «растворимость»; 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её и использовать в соответствии с поставленной учебной задачей;  объёмных отношений газов</w:t>
            </w:r>
          </w:p>
        </w:tc>
        <w:tc>
          <w:tcPr>
            <w:tcW w:w="1276" w:type="dxa"/>
            <w:tcMar>
              <w:top w:w="39" w:type="dxa"/>
              <w:left w:w="39" w:type="dxa"/>
              <w:bottom w:w="39" w:type="dxa"/>
              <w:right w:w="39" w:type="dxa"/>
            </w:tcMar>
            <w:vAlign w:val="center"/>
          </w:tcPr>
          <w:p w14:paraId="601FBE43" w14:textId="77777777" w:rsidR="00CC0E5C" w:rsidRPr="002038B4" w:rsidRDefault="00CC0E5C" w:rsidP="00600C3D">
            <w:pPr>
              <w:spacing w:after="0" w:line="240" w:lineRule="auto"/>
            </w:pPr>
            <w:r w:rsidRPr="002038B4">
              <w:t>Высокий</w:t>
            </w:r>
          </w:p>
        </w:tc>
        <w:tc>
          <w:tcPr>
            <w:tcW w:w="779" w:type="dxa"/>
            <w:tcMar>
              <w:top w:w="39" w:type="dxa"/>
              <w:left w:w="39" w:type="dxa"/>
              <w:bottom w:w="39" w:type="dxa"/>
              <w:right w:w="39" w:type="dxa"/>
            </w:tcMar>
            <w:vAlign w:val="center"/>
          </w:tcPr>
          <w:p w14:paraId="3CD30C46" w14:textId="77777777" w:rsidR="00CC0E5C" w:rsidRPr="002038B4" w:rsidRDefault="00CC0E5C" w:rsidP="00600C3D">
            <w:pPr>
              <w:spacing w:after="0" w:line="240" w:lineRule="auto"/>
              <w:jc w:val="center"/>
            </w:pPr>
            <w:r w:rsidRPr="002038B4">
              <w:rPr>
                <w:rFonts w:eastAsia="Arial"/>
                <w:color w:val="000000"/>
              </w:rPr>
              <w:t>3,95</w:t>
            </w:r>
          </w:p>
        </w:tc>
        <w:tc>
          <w:tcPr>
            <w:tcW w:w="1634" w:type="dxa"/>
            <w:tcMar>
              <w:top w:w="39" w:type="dxa"/>
              <w:left w:w="39" w:type="dxa"/>
              <w:bottom w:w="39" w:type="dxa"/>
              <w:right w:w="39" w:type="dxa"/>
            </w:tcMar>
            <w:vAlign w:val="center"/>
          </w:tcPr>
          <w:p w14:paraId="078A9D8B" w14:textId="77777777" w:rsidR="00CC0E5C" w:rsidRPr="002038B4" w:rsidRDefault="00CC0E5C" w:rsidP="00600C3D">
            <w:pPr>
              <w:spacing w:after="0" w:line="240" w:lineRule="auto"/>
              <w:jc w:val="center"/>
            </w:pPr>
            <w:r w:rsidRPr="002038B4">
              <w:rPr>
                <w:rFonts w:eastAsia="Arial"/>
                <w:color w:val="000000"/>
              </w:rPr>
              <w:t>0,00</w:t>
            </w:r>
          </w:p>
        </w:tc>
        <w:tc>
          <w:tcPr>
            <w:tcW w:w="1559" w:type="dxa"/>
            <w:tcMar>
              <w:top w:w="39" w:type="dxa"/>
              <w:left w:w="39" w:type="dxa"/>
              <w:bottom w:w="39" w:type="dxa"/>
              <w:right w:w="39" w:type="dxa"/>
            </w:tcMar>
            <w:vAlign w:val="center"/>
          </w:tcPr>
          <w:p w14:paraId="6BCA953E" w14:textId="77777777" w:rsidR="00CC0E5C" w:rsidRPr="002038B4" w:rsidRDefault="00CC0E5C" w:rsidP="00600C3D">
            <w:pPr>
              <w:spacing w:after="0" w:line="240" w:lineRule="auto"/>
              <w:jc w:val="center"/>
            </w:pPr>
            <w:r w:rsidRPr="002038B4">
              <w:rPr>
                <w:rFonts w:eastAsia="Arial"/>
                <w:color w:val="000000"/>
              </w:rPr>
              <w:t>0,20</w:t>
            </w:r>
          </w:p>
        </w:tc>
        <w:tc>
          <w:tcPr>
            <w:tcW w:w="851" w:type="dxa"/>
            <w:tcMar>
              <w:top w:w="39" w:type="dxa"/>
              <w:left w:w="39" w:type="dxa"/>
              <w:bottom w:w="39" w:type="dxa"/>
              <w:right w:w="39" w:type="dxa"/>
            </w:tcMar>
            <w:vAlign w:val="center"/>
          </w:tcPr>
          <w:p w14:paraId="55CC4AC2" w14:textId="77777777" w:rsidR="00CC0E5C" w:rsidRPr="002038B4" w:rsidRDefault="00CC0E5C" w:rsidP="00600C3D">
            <w:pPr>
              <w:spacing w:after="0" w:line="240" w:lineRule="auto"/>
              <w:jc w:val="center"/>
            </w:pPr>
            <w:r w:rsidRPr="002038B4">
              <w:rPr>
                <w:rFonts w:eastAsia="Arial"/>
                <w:color w:val="000000"/>
              </w:rPr>
              <w:t>3,54</w:t>
            </w:r>
          </w:p>
        </w:tc>
        <w:tc>
          <w:tcPr>
            <w:tcW w:w="850" w:type="dxa"/>
            <w:tcMar>
              <w:top w:w="39" w:type="dxa"/>
              <w:left w:w="39" w:type="dxa"/>
              <w:bottom w:w="39" w:type="dxa"/>
              <w:right w:w="39" w:type="dxa"/>
            </w:tcMar>
            <w:vAlign w:val="center"/>
          </w:tcPr>
          <w:p w14:paraId="195CC939" w14:textId="77777777" w:rsidR="00CC0E5C" w:rsidRPr="002038B4" w:rsidRDefault="00CC0E5C" w:rsidP="00600C3D">
            <w:pPr>
              <w:spacing w:after="0" w:line="240" w:lineRule="auto"/>
              <w:jc w:val="center"/>
            </w:pPr>
            <w:r w:rsidRPr="002038B4">
              <w:rPr>
                <w:rFonts w:eastAsia="Arial"/>
                <w:color w:val="000000"/>
              </w:rPr>
              <w:t>33,18</w:t>
            </w:r>
          </w:p>
        </w:tc>
      </w:tr>
    </w:tbl>
    <w:p w14:paraId="63B8542E" w14:textId="24885F4E" w:rsidR="00FE4091" w:rsidRDefault="00FE4091" w:rsidP="003D0924">
      <w:pPr>
        <w:spacing w:after="0" w:line="240" w:lineRule="auto"/>
        <w:rPr>
          <w:sz w:val="24"/>
          <w:szCs w:val="24"/>
        </w:rPr>
      </w:pPr>
    </w:p>
    <w:p w14:paraId="1EBCE936" w14:textId="504B8718" w:rsidR="003D0924" w:rsidRDefault="003D0924" w:rsidP="003D0924">
      <w:pPr>
        <w:spacing w:after="0" w:line="240" w:lineRule="auto"/>
        <w:rPr>
          <w:sz w:val="24"/>
          <w:szCs w:val="24"/>
        </w:rPr>
      </w:pPr>
    </w:p>
    <w:tbl>
      <w:tblPr>
        <w:tblW w:w="10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943"/>
        <w:gridCol w:w="943"/>
        <w:gridCol w:w="943"/>
        <w:gridCol w:w="942"/>
        <w:gridCol w:w="942"/>
        <w:gridCol w:w="942"/>
        <w:gridCol w:w="942"/>
        <w:gridCol w:w="942"/>
        <w:gridCol w:w="942"/>
      </w:tblGrid>
      <w:tr w:rsidR="003D0924" w:rsidRPr="003D0924" w14:paraId="7D40AA94" w14:textId="77777777" w:rsidTr="003D0924">
        <w:trPr>
          <w:trHeight w:val="288"/>
          <w:jc w:val="center"/>
        </w:trPr>
        <w:tc>
          <w:tcPr>
            <w:tcW w:w="10177" w:type="dxa"/>
            <w:gridSpan w:val="10"/>
            <w:shd w:val="clear" w:color="auto" w:fill="auto"/>
            <w:vAlign w:val="center"/>
          </w:tcPr>
          <w:p w14:paraId="14FB06CD" w14:textId="4A6AA468" w:rsidR="003D0924" w:rsidRPr="003D0924" w:rsidRDefault="003D0924" w:rsidP="003D0924">
            <w:pPr>
              <w:spacing w:after="0" w:line="240" w:lineRule="auto"/>
              <w:jc w:val="center"/>
              <w:rPr>
                <w:b/>
                <w:bCs/>
                <w:color w:val="000000"/>
                <w:sz w:val="22"/>
                <w:szCs w:val="22"/>
              </w:rPr>
            </w:pPr>
            <w:r>
              <w:rPr>
                <w:b/>
                <w:bCs/>
                <w:color w:val="000000"/>
                <w:sz w:val="22"/>
                <w:szCs w:val="22"/>
              </w:rPr>
              <w:t>2026 год (ВАРИАНТЫ В ЗАБАЙКАЛЬСКОМ КРАЕ)</w:t>
            </w:r>
          </w:p>
        </w:tc>
      </w:tr>
      <w:tr w:rsidR="003D0924" w:rsidRPr="003D0924" w14:paraId="02B117A4" w14:textId="77777777" w:rsidTr="003D0924">
        <w:trPr>
          <w:trHeight w:val="288"/>
          <w:jc w:val="center"/>
        </w:trPr>
        <w:tc>
          <w:tcPr>
            <w:tcW w:w="1696" w:type="dxa"/>
            <w:shd w:val="clear" w:color="auto" w:fill="auto"/>
            <w:vAlign w:val="center"/>
          </w:tcPr>
          <w:p w14:paraId="6CBAF01C" w14:textId="6AB03853" w:rsidR="003D0924" w:rsidRDefault="003D0924" w:rsidP="003D0924">
            <w:pPr>
              <w:spacing w:after="0" w:line="240" w:lineRule="auto"/>
              <w:jc w:val="center"/>
              <w:rPr>
                <w:b/>
                <w:bCs/>
                <w:color w:val="000000"/>
                <w:sz w:val="22"/>
                <w:szCs w:val="22"/>
              </w:rPr>
            </w:pPr>
            <w:r>
              <w:rPr>
                <w:b/>
                <w:bCs/>
                <w:color w:val="000000"/>
                <w:sz w:val="22"/>
                <w:szCs w:val="22"/>
              </w:rPr>
              <w:t>№ задания</w:t>
            </w:r>
          </w:p>
        </w:tc>
        <w:tc>
          <w:tcPr>
            <w:tcW w:w="943" w:type="dxa"/>
            <w:shd w:val="clear" w:color="auto" w:fill="auto"/>
            <w:vAlign w:val="center"/>
          </w:tcPr>
          <w:p w14:paraId="5A9A48F9" w14:textId="056DBB79" w:rsidR="003D0924" w:rsidRPr="003D0924" w:rsidRDefault="003D0924" w:rsidP="003D0924">
            <w:pPr>
              <w:spacing w:after="0" w:line="240" w:lineRule="auto"/>
              <w:jc w:val="center"/>
              <w:rPr>
                <w:b/>
                <w:bCs/>
                <w:color w:val="000000"/>
                <w:sz w:val="22"/>
                <w:szCs w:val="22"/>
              </w:rPr>
            </w:pPr>
            <w:r w:rsidRPr="003D0924">
              <w:rPr>
                <w:b/>
                <w:bCs/>
                <w:color w:val="000000"/>
                <w:sz w:val="22"/>
                <w:szCs w:val="22"/>
              </w:rPr>
              <w:t>301</w:t>
            </w:r>
          </w:p>
        </w:tc>
        <w:tc>
          <w:tcPr>
            <w:tcW w:w="943" w:type="dxa"/>
            <w:shd w:val="clear" w:color="auto" w:fill="auto"/>
            <w:vAlign w:val="center"/>
          </w:tcPr>
          <w:p w14:paraId="6BEE5A63" w14:textId="5DBDB2F9" w:rsidR="003D0924" w:rsidRPr="003D0924" w:rsidRDefault="003D0924" w:rsidP="003D0924">
            <w:pPr>
              <w:spacing w:after="0" w:line="240" w:lineRule="auto"/>
              <w:jc w:val="center"/>
              <w:rPr>
                <w:b/>
                <w:bCs/>
                <w:color w:val="000000"/>
                <w:sz w:val="22"/>
                <w:szCs w:val="22"/>
              </w:rPr>
            </w:pPr>
            <w:r w:rsidRPr="003D0924">
              <w:rPr>
                <w:b/>
                <w:bCs/>
                <w:color w:val="000000"/>
                <w:sz w:val="22"/>
                <w:szCs w:val="22"/>
              </w:rPr>
              <w:t>302</w:t>
            </w:r>
          </w:p>
        </w:tc>
        <w:tc>
          <w:tcPr>
            <w:tcW w:w="943" w:type="dxa"/>
            <w:shd w:val="clear" w:color="auto" w:fill="auto"/>
            <w:vAlign w:val="center"/>
          </w:tcPr>
          <w:p w14:paraId="320E7151" w14:textId="5187E621" w:rsidR="003D0924" w:rsidRPr="003D0924" w:rsidRDefault="003D0924" w:rsidP="003D0924">
            <w:pPr>
              <w:spacing w:after="0" w:line="240" w:lineRule="auto"/>
              <w:jc w:val="center"/>
              <w:rPr>
                <w:b/>
                <w:bCs/>
                <w:color w:val="000000"/>
                <w:sz w:val="22"/>
                <w:szCs w:val="22"/>
              </w:rPr>
            </w:pPr>
            <w:r w:rsidRPr="003D0924">
              <w:rPr>
                <w:b/>
                <w:bCs/>
                <w:color w:val="000000"/>
                <w:sz w:val="22"/>
                <w:szCs w:val="22"/>
              </w:rPr>
              <w:t>303</w:t>
            </w:r>
          </w:p>
        </w:tc>
        <w:tc>
          <w:tcPr>
            <w:tcW w:w="942" w:type="dxa"/>
            <w:shd w:val="clear" w:color="auto" w:fill="auto"/>
            <w:vAlign w:val="center"/>
          </w:tcPr>
          <w:p w14:paraId="6F1DF2E2" w14:textId="65945A80" w:rsidR="003D0924" w:rsidRPr="003D0924" w:rsidRDefault="003D0924" w:rsidP="003D0924">
            <w:pPr>
              <w:spacing w:after="0" w:line="240" w:lineRule="auto"/>
              <w:jc w:val="center"/>
              <w:rPr>
                <w:b/>
                <w:bCs/>
                <w:color w:val="000000"/>
                <w:sz w:val="22"/>
                <w:szCs w:val="22"/>
              </w:rPr>
            </w:pPr>
            <w:r w:rsidRPr="003D0924">
              <w:rPr>
                <w:b/>
                <w:bCs/>
                <w:color w:val="000000"/>
                <w:sz w:val="22"/>
                <w:szCs w:val="22"/>
              </w:rPr>
              <w:t>304</w:t>
            </w:r>
          </w:p>
        </w:tc>
        <w:tc>
          <w:tcPr>
            <w:tcW w:w="942" w:type="dxa"/>
            <w:shd w:val="clear" w:color="auto" w:fill="auto"/>
            <w:vAlign w:val="center"/>
          </w:tcPr>
          <w:p w14:paraId="6AFBCCB9" w14:textId="0760CA87" w:rsidR="003D0924" w:rsidRPr="003D0924" w:rsidRDefault="003D0924" w:rsidP="003D0924">
            <w:pPr>
              <w:spacing w:after="0" w:line="240" w:lineRule="auto"/>
              <w:jc w:val="center"/>
              <w:rPr>
                <w:b/>
                <w:bCs/>
                <w:color w:val="000000"/>
                <w:sz w:val="22"/>
                <w:szCs w:val="22"/>
              </w:rPr>
            </w:pPr>
            <w:r w:rsidRPr="003D0924">
              <w:rPr>
                <w:b/>
                <w:bCs/>
                <w:color w:val="000000"/>
                <w:sz w:val="22"/>
                <w:szCs w:val="22"/>
              </w:rPr>
              <w:t>305</w:t>
            </w:r>
          </w:p>
        </w:tc>
        <w:tc>
          <w:tcPr>
            <w:tcW w:w="942" w:type="dxa"/>
            <w:shd w:val="clear" w:color="auto" w:fill="auto"/>
            <w:vAlign w:val="center"/>
          </w:tcPr>
          <w:p w14:paraId="58E9C287" w14:textId="27465158" w:rsidR="003D0924" w:rsidRPr="003D0924" w:rsidRDefault="003D0924" w:rsidP="003D0924">
            <w:pPr>
              <w:spacing w:after="0" w:line="240" w:lineRule="auto"/>
              <w:jc w:val="center"/>
              <w:rPr>
                <w:b/>
                <w:bCs/>
                <w:color w:val="000000"/>
                <w:sz w:val="22"/>
                <w:szCs w:val="22"/>
              </w:rPr>
            </w:pPr>
            <w:r w:rsidRPr="003D0924">
              <w:rPr>
                <w:b/>
                <w:bCs/>
                <w:color w:val="000000"/>
                <w:sz w:val="22"/>
                <w:szCs w:val="22"/>
              </w:rPr>
              <w:t>306</w:t>
            </w:r>
          </w:p>
        </w:tc>
        <w:tc>
          <w:tcPr>
            <w:tcW w:w="942" w:type="dxa"/>
            <w:shd w:val="clear" w:color="auto" w:fill="auto"/>
            <w:vAlign w:val="center"/>
          </w:tcPr>
          <w:p w14:paraId="1AD88F7C" w14:textId="4FAB6E91" w:rsidR="003D0924" w:rsidRPr="003D0924" w:rsidRDefault="003D0924" w:rsidP="003D0924">
            <w:pPr>
              <w:spacing w:after="0" w:line="240" w:lineRule="auto"/>
              <w:jc w:val="center"/>
              <w:rPr>
                <w:b/>
                <w:bCs/>
                <w:color w:val="000000"/>
                <w:sz w:val="22"/>
                <w:szCs w:val="22"/>
              </w:rPr>
            </w:pPr>
            <w:r w:rsidRPr="003D0924">
              <w:rPr>
                <w:b/>
                <w:bCs/>
                <w:color w:val="000000"/>
                <w:sz w:val="22"/>
                <w:szCs w:val="22"/>
              </w:rPr>
              <w:t>307</w:t>
            </w:r>
          </w:p>
        </w:tc>
        <w:tc>
          <w:tcPr>
            <w:tcW w:w="942" w:type="dxa"/>
            <w:shd w:val="clear" w:color="auto" w:fill="auto"/>
            <w:vAlign w:val="center"/>
          </w:tcPr>
          <w:p w14:paraId="010544BE" w14:textId="7EBD8318" w:rsidR="003D0924" w:rsidRPr="003D0924" w:rsidRDefault="003D0924" w:rsidP="003D0924">
            <w:pPr>
              <w:spacing w:after="0" w:line="240" w:lineRule="auto"/>
              <w:jc w:val="center"/>
              <w:rPr>
                <w:b/>
                <w:bCs/>
                <w:color w:val="000000"/>
                <w:sz w:val="22"/>
                <w:szCs w:val="22"/>
              </w:rPr>
            </w:pPr>
            <w:r w:rsidRPr="003D0924">
              <w:rPr>
                <w:b/>
                <w:bCs/>
                <w:color w:val="000000"/>
                <w:sz w:val="22"/>
                <w:szCs w:val="22"/>
              </w:rPr>
              <w:t>308</w:t>
            </w:r>
          </w:p>
        </w:tc>
        <w:tc>
          <w:tcPr>
            <w:tcW w:w="942" w:type="dxa"/>
            <w:shd w:val="clear" w:color="auto" w:fill="auto"/>
            <w:vAlign w:val="center"/>
          </w:tcPr>
          <w:p w14:paraId="422AE572" w14:textId="475B286E" w:rsidR="003D0924" w:rsidRPr="003D0924" w:rsidRDefault="003D0924" w:rsidP="003D0924">
            <w:pPr>
              <w:spacing w:after="0" w:line="240" w:lineRule="auto"/>
              <w:jc w:val="center"/>
              <w:rPr>
                <w:b/>
                <w:bCs/>
                <w:color w:val="000000"/>
                <w:sz w:val="22"/>
                <w:szCs w:val="22"/>
              </w:rPr>
            </w:pPr>
            <w:r w:rsidRPr="003D0924">
              <w:rPr>
                <w:b/>
                <w:bCs/>
                <w:color w:val="000000"/>
                <w:sz w:val="22"/>
                <w:szCs w:val="22"/>
              </w:rPr>
              <w:t>309</w:t>
            </w:r>
          </w:p>
        </w:tc>
      </w:tr>
      <w:tr w:rsidR="003D0924" w:rsidRPr="003D0924" w14:paraId="726D8CE2" w14:textId="77777777" w:rsidTr="003D0924">
        <w:trPr>
          <w:trHeight w:val="288"/>
          <w:jc w:val="center"/>
        </w:trPr>
        <w:tc>
          <w:tcPr>
            <w:tcW w:w="1696" w:type="dxa"/>
            <w:shd w:val="clear" w:color="auto" w:fill="auto"/>
            <w:vAlign w:val="center"/>
            <w:hideMark/>
          </w:tcPr>
          <w:p w14:paraId="1201A527" w14:textId="77777777" w:rsidR="003D0924" w:rsidRPr="003D0924" w:rsidRDefault="003D0924" w:rsidP="003D0924">
            <w:pPr>
              <w:spacing w:after="0" w:line="240" w:lineRule="auto"/>
              <w:jc w:val="center"/>
              <w:rPr>
                <w:color w:val="000000"/>
                <w:sz w:val="22"/>
                <w:szCs w:val="22"/>
              </w:rPr>
            </w:pPr>
            <w:r w:rsidRPr="003D0924">
              <w:rPr>
                <w:color w:val="000000"/>
                <w:sz w:val="22"/>
                <w:szCs w:val="22"/>
              </w:rPr>
              <w:t>1</w:t>
            </w:r>
          </w:p>
        </w:tc>
        <w:tc>
          <w:tcPr>
            <w:tcW w:w="943" w:type="dxa"/>
            <w:shd w:val="clear" w:color="auto" w:fill="auto"/>
            <w:vAlign w:val="center"/>
            <w:hideMark/>
          </w:tcPr>
          <w:p w14:paraId="64298615" w14:textId="77777777" w:rsidR="003D0924" w:rsidRPr="003D0924" w:rsidRDefault="003D0924" w:rsidP="003D0924">
            <w:pPr>
              <w:spacing w:after="0" w:line="240" w:lineRule="auto"/>
              <w:jc w:val="right"/>
              <w:rPr>
                <w:color w:val="000000"/>
                <w:sz w:val="22"/>
                <w:szCs w:val="22"/>
              </w:rPr>
            </w:pPr>
            <w:r w:rsidRPr="003D0924">
              <w:rPr>
                <w:color w:val="000000"/>
                <w:sz w:val="22"/>
                <w:szCs w:val="22"/>
              </w:rPr>
              <w:t>76,92</w:t>
            </w:r>
          </w:p>
        </w:tc>
        <w:tc>
          <w:tcPr>
            <w:tcW w:w="943" w:type="dxa"/>
            <w:shd w:val="clear" w:color="auto" w:fill="auto"/>
            <w:vAlign w:val="center"/>
            <w:hideMark/>
          </w:tcPr>
          <w:p w14:paraId="2809C752" w14:textId="77777777" w:rsidR="003D0924" w:rsidRPr="003D0924" w:rsidRDefault="003D0924" w:rsidP="003D0924">
            <w:pPr>
              <w:spacing w:after="0" w:line="240" w:lineRule="auto"/>
              <w:jc w:val="right"/>
              <w:rPr>
                <w:color w:val="000000"/>
                <w:sz w:val="22"/>
                <w:szCs w:val="22"/>
              </w:rPr>
            </w:pPr>
            <w:r w:rsidRPr="003D0924">
              <w:rPr>
                <w:color w:val="000000"/>
                <w:sz w:val="22"/>
                <w:szCs w:val="22"/>
              </w:rPr>
              <w:t>57,69</w:t>
            </w:r>
          </w:p>
        </w:tc>
        <w:tc>
          <w:tcPr>
            <w:tcW w:w="943" w:type="dxa"/>
            <w:shd w:val="clear" w:color="auto" w:fill="auto"/>
            <w:vAlign w:val="center"/>
            <w:hideMark/>
          </w:tcPr>
          <w:p w14:paraId="1A3059A7" w14:textId="77777777" w:rsidR="003D0924" w:rsidRPr="003D0924" w:rsidRDefault="003D0924" w:rsidP="003D0924">
            <w:pPr>
              <w:spacing w:after="0" w:line="240" w:lineRule="auto"/>
              <w:jc w:val="right"/>
              <w:rPr>
                <w:color w:val="000000"/>
                <w:sz w:val="22"/>
                <w:szCs w:val="22"/>
              </w:rPr>
            </w:pPr>
            <w:r w:rsidRPr="003D0924">
              <w:rPr>
                <w:color w:val="000000"/>
                <w:sz w:val="22"/>
                <w:szCs w:val="22"/>
              </w:rPr>
              <w:t>91,07</w:t>
            </w:r>
          </w:p>
        </w:tc>
        <w:tc>
          <w:tcPr>
            <w:tcW w:w="942" w:type="dxa"/>
            <w:shd w:val="clear" w:color="auto" w:fill="auto"/>
            <w:vAlign w:val="center"/>
            <w:hideMark/>
          </w:tcPr>
          <w:p w14:paraId="4BEC0C5F" w14:textId="77777777" w:rsidR="003D0924" w:rsidRPr="003D0924" w:rsidRDefault="003D0924" w:rsidP="003D0924">
            <w:pPr>
              <w:spacing w:after="0" w:line="240" w:lineRule="auto"/>
              <w:jc w:val="right"/>
              <w:rPr>
                <w:color w:val="000000"/>
                <w:sz w:val="22"/>
                <w:szCs w:val="22"/>
              </w:rPr>
            </w:pPr>
            <w:r w:rsidRPr="003D0924">
              <w:rPr>
                <w:color w:val="000000"/>
                <w:sz w:val="22"/>
                <w:szCs w:val="22"/>
              </w:rPr>
              <w:t>90</w:t>
            </w:r>
          </w:p>
        </w:tc>
        <w:tc>
          <w:tcPr>
            <w:tcW w:w="942" w:type="dxa"/>
            <w:shd w:val="clear" w:color="auto" w:fill="auto"/>
            <w:vAlign w:val="center"/>
            <w:hideMark/>
          </w:tcPr>
          <w:p w14:paraId="39A374E6" w14:textId="77777777" w:rsidR="003D0924" w:rsidRPr="003D0924" w:rsidRDefault="003D0924" w:rsidP="003D0924">
            <w:pPr>
              <w:spacing w:after="0" w:line="240" w:lineRule="auto"/>
              <w:jc w:val="right"/>
              <w:rPr>
                <w:color w:val="000000"/>
                <w:sz w:val="22"/>
                <w:szCs w:val="22"/>
              </w:rPr>
            </w:pPr>
            <w:r w:rsidRPr="003D0924">
              <w:rPr>
                <w:color w:val="000000"/>
                <w:sz w:val="22"/>
                <w:szCs w:val="22"/>
              </w:rPr>
              <w:t>80,7</w:t>
            </w:r>
          </w:p>
        </w:tc>
        <w:tc>
          <w:tcPr>
            <w:tcW w:w="942" w:type="dxa"/>
            <w:shd w:val="clear" w:color="auto" w:fill="auto"/>
            <w:vAlign w:val="center"/>
            <w:hideMark/>
          </w:tcPr>
          <w:p w14:paraId="4EC873F8" w14:textId="77777777" w:rsidR="003D0924" w:rsidRPr="003D0924" w:rsidRDefault="003D0924" w:rsidP="003D0924">
            <w:pPr>
              <w:spacing w:after="0" w:line="240" w:lineRule="auto"/>
              <w:jc w:val="right"/>
              <w:rPr>
                <w:color w:val="000000"/>
                <w:sz w:val="22"/>
                <w:szCs w:val="22"/>
              </w:rPr>
            </w:pPr>
            <w:r w:rsidRPr="003D0924">
              <w:rPr>
                <w:color w:val="000000"/>
                <w:sz w:val="22"/>
                <w:szCs w:val="22"/>
              </w:rPr>
              <w:t>49,02</w:t>
            </w:r>
          </w:p>
        </w:tc>
        <w:tc>
          <w:tcPr>
            <w:tcW w:w="942" w:type="dxa"/>
            <w:shd w:val="clear" w:color="auto" w:fill="auto"/>
            <w:vAlign w:val="center"/>
            <w:hideMark/>
          </w:tcPr>
          <w:p w14:paraId="7B15D7D1" w14:textId="77777777" w:rsidR="003D0924" w:rsidRPr="003D0924" w:rsidRDefault="003D0924" w:rsidP="003D0924">
            <w:pPr>
              <w:spacing w:after="0" w:line="240" w:lineRule="auto"/>
              <w:jc w:val="right"/>
              <w:rPr>
                <w:color w:val="000000"/>
                <w:sz w:val="22"/>
                <w:szCs w:val="22"/>
              </w:rPr>
            </w:pPr>
            <w:r w:rsidRPr="003D0924">
              <w:rPr>
                <w:color w:val="000000"/>
                <w:sz w:val="22"/>
                <w:szCs w:val="22"/>
              </w:rPr>
              <w:t>48,98</w:t>
            </w:r>
          </w:p>
        </w:tc>
        <w:tc>
          <w:tcPr>
            <w:tcW w:w="942" w:type="dxa"/>
            <w:shd w:val="clear" w:color="auto" w:fill="auto"/>
            <w:vAlign w:val="center"/>
            <w:hideMark/>
          </w:tcPr>
          <w:p w14:paraId="10056E41" w14:textId="77777777" w:rsidR="003D0924" w:rsidRPr="003D0924" w:rsidRDefault="003D0924" w:rsidP="003D0924">
            <w:pPr>
              <w:spacing w:after="0" w:line="240" w:lineRule="auto"/>
              <w:jc w:val="right"/>
              <w:rPr>
                <w:color w:val="000000"/>
                <w:sz w:val="22"/>
                <w:szCs w:val="22"/>
              </w:rPr>
            </w:pPr>
            <w:r w:rsidRPr="003D0924">
              <w:rPr>
                <w:color w:val="000000"/>
                <w:sz w:val="22"/>
                <w:szCs w:val="22"/>
              </w:rPr>
              <w:t>68,09</w:t>
            </w:r>
          </w:p>
        </w:tc>
        <w:tc>
          <w:tcPr>
            <w:tcW w:w="942" w:type="dxa"/>
            <w:shd w:val="clear" w:color="auto" w:fill="auto"/>
            <w:vAlign w:val="center"/>
            <w:hideMark/>
          </w:tcPr>
          <w:p w14:paraId="3B637ADF" w14:textId="77777777" w:rsidR="003D0924" w:rsidRPr="003D0924" w:rsidRDefault="003D0924" w:rsidP="003D0924">
            <w:pPr>
              <w:spacing w:after="0" w:line="240" w:lineRule="auto"/>
              <w:jc w:val="right"/>
              <w:rPr>
                <w:color w:val="000000"/>
                <w:sz w:val="22"/>
                <w:szCs w:val="22"/>
              </w:rPr>
            </w:pPr>
            <w:r w:rsidRPr="003D0924">
              <w:rPr>
                <w:color w:val="000000"/>
                <w:sz w:val="22"/>
                <w:szCs w:val="22"/>
              </w:rPr>
              <w:t>96,3</w:t>
            </w:r>
          </w:p>
        </w:tc>
      </w:tr>
      <w:tr w:rsidR="003D0924" w:rsidRPr="003D0924" w14:paraId="1C0810AD" w14:textId="77777777" w:rsidTr="003D0924">
        <w:trPr>
          <w:trHeight w:val="288"/>
          <w:jc w:val="center"/>
        </w:trPr>
        <w:tc>
          <w:tcPr>
            <w:tcW w:w="1696" w:type="dxa"/>
            <w:shd w:val="clear" w:color="auto" w:fill="auto"/>
            <w:vAlign w:val="center"/>
            <w:hideMark/>
          </w:tcPr>
          <w:p w14:paraId="6FC2AC11" w14:textId="77777777" w:rsidR="003D0924" w:rsidRPr="003D0924" w:rsidRDefault="003D0924" w:rsidP="003D0924">
            <w:pPr>
              <w:spacing w:after="0" w:line="240" w:lineRule="auto"/>
              <w:jc w:val="center"/>
              <w:rPr>
                <w:color w:val="000000"/>
                <w:sz w:val="22"/>
                <w:szCs w:val="22"/>
              </w:rPr>
            </w:pPr>
            <w:r w:rsidRPr="003D0924">
              <w:rPr>
                <w:color w:val="000000"/>
                <w:sz w:val="22"/>
                <w:szCs w:val="22"/>
              </w:rPr>
              <w:t>2</w:t>
            </w:r>
          </w:p>
        </w:tc>
        <w:tc>
          <w:tcPr>
            <w:tcW w:w="943" w:type="dxa"/>
            <w:shd w:val="clear" w:color="auto" w:fill="auto"/>
            <w:vAlign w:val="center"/>
            <w:hideMark/>
          </w:tcPr>
          <w:p w14:paraId="1A4FECA8" w14:textId="77777777" w:rsidR="003D0924" w:rsidRPr="003D0924" w:rsidRDefault="003D0924" w:rsidP="003D0924">
            <w:pPr>
              <w:spacing w:after="0" w:line="240" w:lineRule="auto"/>
              <w:jc w:val="right"/>
              <w:rPr>
                <w:color w:val="000000"/>
                <w:sz w:val="22"/>
                <w:szCs w:val="22"/>
              </w:rPr>
            </w:pPr>
            <w:r w:rsidRPr="003D0924">
              <w:rPr>
                <w:color w:val="000000"/>
                <w:sz w:val="22"/>
                <w:szCs w:val="22"/>
              </w:rPr>
              <w:t>51,92</w:t>
            </w:r>
          </w:p>
        </w:tc>
        <w:tc>
          <w:tcPr>
            <w:tcW w:w="943" w:type="dxa"/>
            <w:shd w:val="clear" w:color="auto" w:fill="auto"/>
            <w:vAlign w:val="center"/>
            <w:hideMark/>
          </w:tcPr>
          <w:p w14:paraId="0736B2D7" w14:textId="77777777" w:rsidR="003D0924" w:rsidRPr="003D0924" w:rsidRDefault="003D0924" w:rsidP="003D0924">
            <w:pPr>
              <w:spacing w:after="0" w:line="240" w:lineRule="auto"/>
              <w:jc w:val="right"/>
              <w:rPr>
                <w:color w:val="000000"/>
                <w:sz w:val="22"/>
                <w:szCs w:val="22"/>
              </w:rPr>
            </w:pPr>
            <w:r w:rsidRPr="003D0924">
              <w:rPr>
                <w:color w:val="000000"/>
                <w:sz w:val="22"/>
                <w:szCs w:val="22"/>
              </w:rPr>
              <w:t>69,23</w:t>
            </w:r>
          </w:p>
        </w:tc>
        <w:tc>
          <w:tcPr>
            <w:tcW w:w="943" w:type="dxa"/>
            <w:shd w:val="clear" w:color="auto" w:fill="auto"/>
            <w:vAlign w:val="center"/>
            <w:hideMark/>
          </w:tcPr>
          <w:p w14:paraId="5877925C" w14:textId="77777777" w:rsidR="003D0924" w:rsidRPr="003D0924" w:rsidRDefault="003D0924" w:rsidP="003D0924">
            <w:pPr>
              <w:spacing w:after="0" w:line="240" w:lineRule="auto"/>
              <w:jc w:val="right"/>
              <w:rPr>
                <w:color w:val="000000"/>
                <w:sz w:val="22"/>
                <w:szCs w:val="22"/>
              </w:rPr>
            </w:pPr>
            <w:r w:rsidRPr="003D0924">
              <w:rPr>
                <w:color w:val="000000"/>
                <w:sz w:val="22"/>
                <w:szCs w:val="22"/>
              </w:rPr>
              <w:t>71,43</w:t>
            </w:r>
          </w:p>
        </w:tc>
        <w:tc>
          <w:tcPr>
            <w:tcW w:w="942" w:type="dxa"/>
            <w:shd w:val="clear" w:color="auto" w:fill="auto"/>
            <w:vAlign w:val="center"/>
            <w:hideMark/>
          </w:tcPr>
          <w:p w14:paraId="7E36AC5C" w14:textId="77777777" w:rsidR="003D0924" w:rsidRPr="003D0924" w:rsidRDefault="003D0924" w:rsidP="003D0924">
            <w:pPr>
              <w:spacing w:after="0" w:line="240" w:lineRule="auto"/>
              <w:jc w:val="right"/>
              <w:rPr>
                <w:color w:val="000000"/>
                <w:sz w:val="22"/>
                <w:szCs w:val="22"/>
              </w:rPr>
            </w:pPr>
            <w:r w:rsidRPr="003D0924">
              <w:rPr>
                <w:color w:val="000000"/>
                <w:sz w:val="22"/>
                <w:szCs w:val="22"/>
              </w:rPr>
              <w:t>78,33</w:t>
            </w:r>
          </w:p>
        </w:tc>
        <w:tc>
          <w:tcPr>
            <w:tcW w:w="942" w:type="dxa"/>
            <w:shd w:val="clear" w:color="auto" w:fill="auto"/>
            <w:vAlign w:val="center"/>
            <w:hideMark/>
          </w:tcPr>
          <w:p w14:paraId="127F3691" w14:textId="77777777" w:rsidR="003D0924" w:rsidRPr="003D0924" w:rsidRDefault="003D0924" w:rsidP="003D0924">
            <w:pPr>
              <w:spacing w:after="0" w:line="240" w:lineRule="auto"/>
              <w:jc w:val="right"/>
              <w:rPr>
                <w:color w:val="000000"/>
                <w:sz w:val="22"/>
                <w:szCs w:val="22"/>
              </w:rPr>
            </w:pPr>
            <w:r w:rsidRPr="003D0924">
              <w:rPr>
                <w:color w:val="000000"/>
                <w:sz w:val="22"/>
                <w:szCs w:val="22"/>
              </w:rPr>
              <w:t>63,16</w:t>
            </w:r>
          </w:p>
        </w:tc>
        <w:tc>
          <w:tcPr>
            <w:tcW w:w="942" w:type="dxa"/>
            <w:shd w:val="clear" w:color="auto" w:fill="auto"/>
            <w:vAlign w:val="center"/>
            <w:hideMark/>
          </w:tcPr>
          <w:p w14:paraId="355D16F1" w14:textId="77777777" w:rsidR="003D0924" w:rsidRPr="003D0924" w:rsidRDefault="003D0924" w:rsidP="003D0924">
            <w:pPr>
              <w:spacing w:after="0" w:line="240" w:lineRule="auto"/>
              <w:jc w:val="right"/>
              <w:rPr>
                <w:color w:val="000000"/>
                <w:sz w:val="22"/>
                <w:szCs w:val="22"/>
              </w:rPr>
            </w:pPr>
            <w:r w:rsidRPr="003D0924">
              <w:rPr>
                <w:color w:val="000000"/>
                <w:sz w:val="22"/>
                <w:szCs w:val="22"/>
              </w:rPr>
              <w:t>74,51</w:t>
            </w:r>
          </w:p>
        </w:tc>
        <w:tc>
          <w:tcPr>
            <w:tcW w:w="942" w:type="dxa"/>
            <w:shd w:val="clear" w:color="auto" w:fill="auto"/>
            <w:vAlign w:val="center"/>
            <w:hideMark/>
          </w:tcPr>
          <w:p w14:paraId="4F45F337" w14:textId="77777777" w:rsidR="003D0924" w:rsidRPr="003D0924" w:rsidRDefault="003D0924" w:rsidP="003D0924">
            <w:pPr>
              <w:spacing w:after="0" w:line="240" w:lineRule="auto"/>
              <w:jc w:val="right"/>
              <w:rPr>
                <w:color w:val="000000"/>
                <w:sz w:val="22"/>
                <w:szCs w:val="22"/>
              </w:rPr>
            </w:pPr>
            <w:r w:rsidRPr="003D0924">
              <w:rPr>
                <w:color w:val="000000"/>
                <w:sz w:val="22"/>
                <w:szCs w:val="22"/>
              </w:rPr>
              <w:t>83,67</w:t>
            </w:r>
          </w:p>
        </w:tc>
        <w:tc>
          <w:tcPr>
            <w:tcW w:w="942" w:type="dxa"/>
            <w:shd w:val="clear" w:color="auto" w:fill="auto"/>
            <w:vAlign w:val="center"/>
            <w:hideMark/>
          </w:tcPr>
          <w:p w14:paraId="499072C0" w14:textId="77777777" w:rsidR="003D0924" w:rsidRPr="003D0924" w:rsidRDefault="003D0924" w:rsidP="003D0924">
            <w:pPr>
              <w:spacing w:after="0" w:line="240" w:lineRule="auto"/>
              <w:jc w:val="right"/>
              <w:rPr>
                <w:color w:val="000000"/>
                <w:sz w:val="22"/>
                <w:szCs w:val="22"/>
              </w:rPr>
            </w:pPr>
            <w:r w:rsidRPr="003D0924">
              <w:rPr>
                <w:color w:val="000000"/>
                <w:sz w:val="22"/>
                <w:szCs w:val="22"/>
              </w:rPr>
              <w:t>55,32</w:t>
            </w:r>
          </w:p>
        </w:tc>
        <w:tc>
          <w:tcPr>
            <w:tcW w:w="942" w:type="dxa"/>
            <w:shd w:val="clear" w:color="auto" w:fill="auto"/>
            <w:vAlign w:val="center"/>
            <w:hideMark/>
          </w:tcPr>
          <w:p w14:paraId="458F0D8F" w14:textId="77777777" w:rsidR="003D0924" w:rsidRPr="003D0924" w:rsidRDefault="003D0924" w:rsidP="003D0924">
            <w:pPr>
              <w:spacing w:after="0" w:line="240" w:lineRule="auto"/>
              <w:jc w:val="right"/>
              <w:rPr>
                <w:color w:val="000000"/>
                <w:sz w:val="22"/>
                <w:szCs w:val="22"/>
              </w:rPr>
            </w:pPr>
            <w:r w:rsidRPr="003D0924">
              <w:rPr>
                <w:color w:val="000000"/>
                <w:sz w:val="22"/>
                <w:szCs w:val="22"/>
              </w:rPr>
              <w:t>81,48</w:t>
            </w:r>
          </w:p>
        </w:tc>
      </w:tr>
      <w:tr w:rsidR="003D0924" w:rsidRPr="003D0924" w14:paraId="2CF29712" w14:textId="77777777" w:rsidTr="003D0924">
        <w:trPr>
          <w:trHeight w:val="288"/>
          <w:jc w:val="center"/>
        </w:trPr>
        <w:tc>
          <w:tcPr>
            <w:tcW w:w="1696" w:type="dxa"/>
            <w:shd w:val="clear" w:color="auto" w:fill="auto"/>
            <w:vAlign w:val="center"/>
            <w:hideMark/>
          </w:tcPr>
          <w:p w14:paraId="7C747BA2" w14:textId="77777777" w:rsidR="003D0924" w:rsidRPr="003D0924" w:rsidRDefault="003D0924" w:rsidP="003D0924">
            <w:pPr>
              <w:spacing w:after="0" w:line="240" w:lineRule="auto"/>
              <w:jc w:val="center"/>
              <w:rPr>
                <w:color w:val="000000"/>
                <w:sz w:val="22"/>
                <w:szCs w:val="22"/>
              </w:rPr>
            </w:pPr>
            <w:r w:rsidRPr="003D0924">
              <w:rPr>
                <w:color w:val="000000"/>
                <w:sz w:val="22"/>
                <w:szCs w:val="22"/>
              </w:rPr>
              <w:t>3</w:t>
            </w:r>
          </w:p>
        </w:tc>
        <w:tc>
          <w:tcPr>
            <w:tcW w:w="943" w:type="dxa"/>
            <w:shd w:val="clear" w:color="auto" w:fill="auto"/>
            <w:vAlign w:val="center"/>
            <w:hideMark/>
          </w:tcPr>
          <w:p w14:paraId="1BB7FE4C" w14:textId="77777777" w:rsidR="003D0924" w:rsidRPr="003D0924" w:rsidRDefault="003D0924" w:rsidP="003D0924">
            <w:pPr>
              <w:spacing w:after="0" w:line="240" w:lineRule="auto"/>
              <w:jc w:val="right"/>
              <w:rPr>
                <w:color w:val="000000"/>
                <w:sz w:val="22"/>
                <w:szCs w:val="22"/>
              </w:rPr>
            </w:pPr>
            <w:r w:rsidRPr="003D0924">
              <w:rPr>
                <w:color w:val="000000"/>
                <w:sz w:val="22"/>
                <w:szCs w:val="22"/>
              </w:rPr>
              <w:t>78,85</w:t>
            </w:r>
          </w:p>
        </w:tc>
        <w:tc>
          <w:tcPr>
            <w:tcW w:w="943" w:type="dxa"/>
            <w:shd w:val="clear" w:color="auto" w:fill="auto"/>
            <w:vAlign w:val="center"/>
            <w:hideMark/>
          </w:tcPr>
          <w:p w14:paraId="7CA37A9A" w14:textId="77777777" w:rsidR="003D0924" w:rsidRPr="003D0924" w:rsidRDefault="003D0924" w:rsidP="003D0924">
            <w:pPr>
              <w:spacing w:after="0" w:line="240" w:lineRule="auto"/>
              <w:jc w:val="right"/>
              <w:rPr>
                <w:color w:val="000000"/>
                <w:sz w:val="22"/>
                <w:szCs w:val="22"/>
              </w:rPr>
            </w:pPr>
            <w:r w:rsidRPr="003D0924">
              <w:rPr>
                <w:color w:val="000000"/>
                <w:sz w:val="22"/>
                <w:szCs w:val="22"/>
              </w:rPr>
              <w:t>71,15</w:t>
            </w:r>
          </w:p>
        </w:tc>
        <w:tc>
          <w:tcPr>
            <w:tcW w:w="943" w:type="dxa"/>
            <w:shd w:val="clear" w:color="auto" w:fill="auto"/>
            <w:vAlign w:val="center"/>
            <w:hideMark/>
          </w:tcPr>
          <w:p w14:paraId="26A373B6" w14:textId="77777777" w:rsidR="003D0924" w:rsidRPr="003D0924" w:rsidRDefault="003D0924" w:rsidP="003D0924">
            <w:pPr>
              <w:spacing w:after="0" w:line="240" w:lineRule="auto"/>
              <w:jc w:val="right"/>
              <w:rPr>
                <w:color w:val="000000"/>
                <w:sz w:val="22"/>
                <w:szCs w:val="22"/>
              </w:rPr>
            </w:pPr>
            <w:r w:rsidRPr="003D0924">
              <w:rPr>
                <w:color w:val="000000"/>
                <w:sz w:val="22"/>
                <w:szCs w:val="22"/>
              </w:rPr>
              <w:t>69,64</w:t>
            </w:r>
          </w:p>
        </w:tc>
        <w:tc>
          <w:tcPr>
            <w:tcW w:w="942" w:type="dxa"/>
            <w:shd w:val="clear" w:color="auto" w:fill="auto"/>
            <w:vAlign w:val="center"/>
            <w:hideMark/>
          </w:tcPr>
          <w:p w14:paraId="679ADA11" w14:textId="77777777" w:rsidR="003D0924" w:rsidRPr="003D0924" w:rsidRDefault="003D0924" w:rsidP="003D0924">
            <w:pPr>
              <w:spacing w:after="0" w:line="240" w:lineRule="auto"/>
              <w:jc w:val="right"/>
              <w:rPr>
                <w:color w:val="000000"/>
                <w:sz w:val="22"/>
                <w:szCs w:val="22"/>
              </w:rPr>
            </w:pPr>
            <w:r w:rsidRPr="003D0924">
              <w:rPr>
                <w:color w:val="000000"/>
                <w:sz w:val="22"/>
                <w:szCs w:val="22"/>
              </w:rPr>
              <w:t>58,33</w:t>
            </w:r>
          </w:p>
        </w:tc>
        <w:tc>
          <w:tcPr>
            <w:tcW w:w="942" w:type="dxa"/>
            <w:shd w:val="clear" w:color="auto" w:fill="auto"/>
            <w:vAlign w:val="center"/>
            <w:hideMark/>
          </w:tcPr>
          <w:p w14:paraId="3AACACEC" w14:textId="77777777" w:rsidR="003D0924" w:rsidRPr="003D0924" w:rsidRDefault="003D0924" w:rsidP="003D0924">
            <w:pPr>
              <w:spacing w:after="0" w:line="240" w:lineRule="auto"/>
              <w:jc w:val="right"/>
              <w:rPr>
                <w:color w:val="000000"/>
                <w:sz w:val="22"/>
                <w:szCs w:val="22"/>
              </w:rPr>
            </w:pPr>
            <w:r w:rsidRPr="003D0924">
              <w:rPr>
                <w:color w:val="000000"/>
                <w:sz w:val="22"/>
                <w:szCs w:val="22"/>
              </w:rPr>
              <w:t>66,67</w:t>
            </w:r>
          </w:p>
        </w:tc>
        <w:tc>
          <w:tcPr>
            <w:tcW w:w="942" w:type="dxa"/>
            <w:shd w:val="clear" w:color="auto" w:fill="auto"/>
            <w:vAlign w:val="center"/>
            <w:hideMark/>
          </w:tcPr>
          <w:p w14:paraId="0D729F0C" w14:textId="77777777" w:rsidR="003D0924" w:rsidRPr="003D0924" w:rsidRDefault="003D0924" w:rsidP="003D0924">
            <w:pPr>
              <w:spacing w:after="0" w:line="240" w:lineRule="auto"/>
              <w:jc w:val="right"/>
              <w:rPr>
                <w:color w:val="000000"/>
                <w:sz w:val="22"/>
                <w:szCs w:val="22"/>
              </w:rPr>
            </w:pPr>
            <w:r w:rsidRPr="003D0924">
              <w:rPr>
                <w:color w:val="000000"/>
                <w:sz w:val="22"/>
                <w:szCs w:val="22"/>
              </w:rPr>
              <w:t>50,98</w:t>
            </w:r>
          </w:p>
        </w:tc>
        <w:tc>
          <w:tcPr>
            <w:tcW w:w="942" w:type="dxa"/>
            <w:shd w:val="clear" w:color="auto" w:fill="auto"/>
            <w:vAlign w:val="center"/>
            <w:hideMark/>
          </w:tcPr>
          <w:p w14:paraId="014C4383" w14:textId="77777777" w:rsidR="003D0924" w:rsidRPr="003D0924" w:rsidRDefault="003D0924" w:rsidP="003D0924">
            <w:pPr>
              <w:spacing w:after="0" w:line="240" w:lineRule="auto"/>
              <w:jc w:val="right"/>
              <w:rPr>
                <w:color w:val="000000"/>
                <w:sz w:val="22"/>
                <w:szCs w:val="22"/>
              </w:rPr>
            </w:pPr>
            <w:r w:rsidRPr="003D0924">
              <w:rPr>
                <w:color w:val="000000"/>
                <w:sz w:val="22"/>
                <w:szCs w:val="22"/>
              </w:rPr>
              <w:t>63,27</w:t>
            </w:r>
          </w:p>
        </w:tc>
        <w:tc>
          <w:tcPr>
            <w:tcW w:w="942" w:type="dxa"/>
            <w:shd w:val="clear" w:color="auto" w:fill="auto"/>
            <w:vAlign w:val="center"/>
            <w:hideMark/>
          </w:tcPr>
          <w:p w14:paraId="65C6BC40" w14:textId="77777777" w:rsidR="003D0924" w:rsidRPr="003D0924" w:rsidRDefault="003D0924" w:rsidP="003D0924">
            <w:pPr>
              <w:spacing w:after="0" w:line="240" w:lineRule="auto"/>
              <w:jc w:val="right"/>
              <w:rPr>
                <w:color w:val="000000"/>
                <w:sz w:val="22"/>
                <w:szCs w:val="22"/>
              </w:rPr>
            </w:pPr>
            <w:r w:rsidRPr="003D0924">
              <w:rPr>
                <w:color w:val="000000"/>
                <w:sz w:val="22"/>
                <w:szCs w:val="22"/>
              </w:rPr>
              <w:t>70,21</w:t>
            </w:r>
          </w:p>
        </w:tc>
        <w:tc>
          <w:tcPr>
            <w:tcW w:w="942" w:type="dxa"/>
            <w:shd w:val="clear" w:color="auto" w:fill="auto"/>
            <w:vAlign w:val="center"/>
            <w:hideMark/>
          </w:tcPr>
          <w:p w14:paraId="1430BDEB" w14:textId="77777777" w:rsidR="003D0924" w:rsidRPr="003D0924" w:rsidRDefault="003D0924" w:rsidP="003D0924">
            <w:pPr>
              <w:spacing w:after="0" w:line="240" w:lineRule="auto"/>
              <w:jc w:val="right"/>
              <w:rPr>
                <w:color w:val="000000"/>
                <w:sz w:val="22"/>
                <w:szCs w:val="22"/>
              </w:rPr>
            </w:pPr>
            <w:r w:rsidRPr="003D0924">
              <w:rPr>
                <w:color w:val="000000"/>
                <w:sz w:val="22"/>
                <w:szCs w:val="22"/>
              </w:rPr>
              <w:t>62,96</w:t>
            </w:r>
          </w:p>
        </w:tc>
      </w:tr>
      <w:tr w:rsidR="003D0924" w:rsidRPr="003D0924" w14:paraId="325F255C" w14:textId="77777777" w:rsidTr="003D0924">
        <w:trPr>
          <w:trHeight w:val="288"/>
          <w:jc w:val="center"/>
        </w:trPr>
        <w:tc>
          <w:tcPr>
            <w:tcW w:w="1696" w:type="dxa"/>
            <w:shd w:val="clear" w:color="auto" w:fill="auto"/>
            <w:vAlign w:val="center"/>
            <w:hideMark/>
          </w:tcPr>
          <w:p w14:paraId="719A57F1" w14:textId="77777777" w:rsidR="003D0924" w:rsidRPr="003D0924" w:rsidRDefault="003D0924" w:rsidP="003D0924">
            <w:pPr>
              <w:spacing w:after="0" w:line="240" w:lineRule="auto"/>
              <w:jc w:val="center"/>
              <w:rPr>
                <w:color w:val="000000"/>
                <w:sz w:val="22"/>
                <w:szCs w:val="22"/>
              </w:rPr>
            </w:pPr>
            <w:r w:rsidRPr="003D0924">
              <w:rPr>
                <w:color w:val="000000"/>
                <w:sz w:val="22"/>
                <w:szCs w:val="22"/>
              </w:rPr>
              <w:t>4</w:t>
            </w:r>
          </w:p>
        </w:tc>
        <w:tc>
          <w:tcPr>
            <w:tcW w:w="943" w:type="dxa"/>
            <w:shd w:val="clear" w:color="auto" w:fill="auto"/>
            <w:vAlign w:val="center"/>
            <w:hideMark/>
          </w:tcPr>
          <w:p w14:paraId="492CA08D" w14:textId="77777777" w:rsidR="003D0924" w:rsidRPr="003D0924" w:rsidRDefault="003D0924" w:rsidP="003D0924">
            <w:pPr>
              <w:spacing w:after="0" w:line="240" w:lineRule="auto"/>
              <w:jc w:val="right"/>
              <w:rPr>
                <w:color w:val="000000"/>
                <w:sz w:val="22"/>
                <w:szCs w:val="22"/>
              </w:rPr>
            </w:pPr>
            <w:r w:rsidRPr="003D0924">
              <w:rPr>
                <w:color w:val="000000"/>
                <w:sz w:val="22"/>
                <w:szCs w:val="22"/>
              </w:rPr>
              <w:t>48,08</w:t>
            </w:r>
          </w:p>
        </w:tc>
        <w:tc>
          <w:tcPr>
            <w:tcW w:w="943" w:type="dxa"/>
            <w:shd w:val="clear" w:color="auto" w:fill="auto"/>
            <w:vAlign w:val="center"/>
            <w:hideMark/>
          </w:tcPr>
          <w:p w14:paraId="50181F8F" w14:textId="77777777" w:rsidR="003D0924" w:rsidRPr="003D0924" w:rsidRDefault="003D0924" w:rsidP="003D0924">
            <w:pPr>
              <w:spacing w:after="0" w:line="240" w:lineRule="auto"/>
              <w:jc w:val="right"/>
              <w:rPr>
                <w:color w:val="000000"/>
                <w:sz w:val="22"/>
                <w:szCs w:val="22"/>
              </w:rPr>
            </w:pPr>
            <w:r w:rsidRPr="003D0924">
              <w:rPr>
                <w:color w:val="000000"/>
                <w:sz w:val="22"/>
                <w:szCs w:val="22"/>
              </w:rPr>
              <w:t>61,54</w:t>
            </w:r>
          </w:p>
        </w:tc>
        <w:tc>
          <w:tcPr>
            <w:tcW w:w="943" w:type="dxa"/>
            <w:shd w:val="clear" w:color="auto" w:fill="auto"/>
            <w:vAlign w:val="center"/>
            <w:hideMark/>
          </w:tcPr>
          <w:p w14:paraId="487F7EB9" w14:textId="77777777" w:rsidR="003D0924" w:rsidRPr="003D0924" w:rsidRDefault="003D0924" w:rsidP="003D0924">
            <w:pPr>
              <w:spacing w:after="0" w:line="240" w:lineRule="auto"/>
              <w:jc w:val="right"/>
              <w:rPr>
                <w:color w:val="000000"/>
                <w:sz w:val="22"/>
                <w:szCs w:val="22"/>
              </w:rPr>
            </w:pPr>
            <w:r w:rsidRPr="003D0924">
              <w:rPr>
                <w:color w:val="000000"/>
                <w:sz w:val="22"/>
                <w:szCs w:val="22"/>
              </w:rPr>
              <w:t>46,43</w:t>
            </w:r>
          </w:p>
        </w:tc>
        <w:tc>
          <w:tcPr>
            <w:tcW w:w="942" w:type="dxa"/>
            <w:shd w:val="clear" w:color="auto" w:fill="auto"/>
            <w:vAlign w:val="center"/>
            <w:hideMark/>
          </w:tcPr>
          <w:p w14:paraId="5E2D6DE0" w14:textId="77777777" w:rsidR="003D0924" w:rsidRPr="003D0924" w:rsidRDefault="003D0924" w:rsidP="003D0924">
            <w:pPr>
              <w:spacing w:after="0" w:line="240" w:lineRule="auto"/>
              <w:jc w:val="right"/>
              <w:rPr>
                <w:color w:val="000000"/>
                <w:sz w:val="22"/>
                <w:szCs w:val="22"/>
              </w:rPr>
            </w:pPr>
            <w:r w:rsidRPr="003D0924">
              <w:rPr>
                <w:color w:val="000000"/>
                <w:sz w:val="22"/>
                <w:szCs w:val="22"/>
              </w:rPr>
              <w:t>46,67</w:t>
            </w:r>
          </w:p>
        </w:tc>
        <w:tc>
          <w:tcPr>
            <w:tcW w:w="942" w:type="dxa"/>
            <w:shd w:val="clear" w:color="auto" w:fill="auto"/>
            <w:vAlign w:val="center"/>
            <w:hideMark/>
          </w:tcPr>
          <w:p w14:paraId="0FDD0F15" w14:textId="77777777" w:rsidR="003D0924" w:rsidRPr="003D0924" w:rsidRDefault="003D0924" w:rsidP="003D0924">
            <w:pPr>
              <w:spacing w:after="0" w:line="240" w:lineRule="auto"/>
              <w:jc w:val="right"/>
              <w:rPr>
                <w:color w:val="000000"/>
                <w:sz w:val="22"/>
                <w:szCs w:val="22"/>
              </w:rPr>
            </w:pPr>
            <w:r w:rsidRPr="003D0924">
              <w:rPr>
                <w:color w:val="000000"/>
                <w:sz w:val="22"/>
                <w:szCs w:val="22"/>
              </w:rPr>
              <w:t>43,86</w:t>
            </w:r>
          </w:p>
        </w:tc>
        <w:tc>
          <w:tcPr>
            <w:tcW w:w="942" w:type="dxa"/>
            <w:shd w:val="clear" w:color="auto" w:fill="auto"/>
            <w:vAlign w:val="center"/>
            <w:hideMark/>
          </w:tcPr>
          <w:p w14:paraId="2E9850E7" w14:textId="77777777" w:rsidR="003D0924" w:rsidRPr="003D0924" w:rsidRDefault="003D0924" w:rsidP="003D0924">
            <w:pPr>
              <w:spacing w:after="0" w:line="240" w:lineRule="auto"/>
              <w:jc w:val="right"/>
              <w:rPr>
                <w:color w:val="000000"/>
                <w:sz w:val="22"/>
                <w:szCs w:val="22"/>
              </w:rPr>
            </w:pPr>
            <w:r w:rsidRPr="003D0924">
              <w:rPr>
                <w:color w:val="000000"/>
                <w:sz w:val="22"/>
                <w:szCs w:val="22"/>
              </w:rPr>
              <w:t>56,86</w:t>
            </w:r>
          </w:p>
        </w:tc>
        <w:tc>
          <w:tcPr>
            <w:tcW w:w="942" w:type="dxa"/>
            <w:shd w:val="clear" w:color="auto" w:fill="auto"/>
            <w:vAlign w:val="center"/>
            <w:hideMark/>
          </w:tcPr>
          <w:p w14:paraId="24647135" w14:textId="77777777" w:rsidR="003D0924" w:rsidRPr="003D0924" w:rsidRDefault="003D0924" w:rsidP="003D0924">
            <w:pPr>
              <w:spacing w:after="0" w:line="240" w:lineRule="auto"/>
              <w:jc w:val="right"/>
              <w:rPr>
                <w:color w:val="000000"/>
                <w:sz w:val="22"/>
                <w:szCs w:val="22"/>
              </w:rPr>
            </w:pPr>
            <w:r w:rsidRPr="003D0924">
              <w:rPr>
                <w:color w:val="000000"/>
                <w:sz w:val="22"/>
                <w:szCs w:val="22"/>
              </w:rPr>
              <w:t>51,02</w:t>
            </w:r>
          </w:p>
        </w:tc>
        <w:tc>
          <w:tcPr>
            <w:tcW w:w="942" w:type="dxa"/>
            <w:shd w:val="clear" w:color="auto" w:fill="auto"/>
            <w:vAlign w:val="center"/>
            <w:hideMark/>
          </w:tcPr>
          <w:p w14:paraId="3C57B613" w14:textId="77777777" w:rsidR="003D0924" w:rsidRPr="003D0924" w:rsidRDefault="003D0924" w:rsidP="003D0924">
            <w:pPr>
              <w:spacing w:after="0" w:line="240" w:lineRule="auto"/>
              <w:jc w:val="right"/>
              <w:rPr>
                <w:color w:val="000000"/>
                <w:sz w:val="22"/>
                <w:szCs w:val="22"/>
              </w:rPr>
            </w:pPr>
            <w:r w:rsidRPr="003D0924">
              <w:rPr>
                <w:color w:val="000000"/>
                <w:sz w:val="22"/>
                <w:szCs w:val="22"/>
              </w:rPr>
              <w:t>55,32</w:t>
            </w:r>
          </w:p>
        </w:tc>
        <w:tc>
          <w:tcPr>
            <w:tcW w:w="942" w:type="dxa"/>
            <w:shd w:val="clear" w:color="auto" w:fill="auto"/>
            <w:vAlign w:val="center"/>
            <w:hideMark/>
          </w:tcPr>
          <w:p w14:paraId="0BF0DD1C" w14:textId="77777777" w:rsidR="003D0924" w:rsidRPr="003D0924" w:rsidRDefault="003D0924" w:rsidP="003D0924">
            <w:pPr>
              <w:spacing w:after="0" w:line="240" w:lineRule="auto"/>
              <w:jc w:val="right"/>
              <w:rPr>
                <w:color w:val="000000"/>
                <w:sz w:val="22"/>
                <w:szCs w:val="22"/>
              </w:rPr>
            </w:pPr>
            <w:r w:rsidRPr="003D0924">
              <w:rPr>
                <w:color w:val="000000"/>
                <w:sz w:val="22"/>
                <w:szCs w:val="22"/>
              </w:rPr>
              <w:t>61,11</w:t>
            </w:r>
          </w:p>
        </w:tc>
      </w:tr>
      <w:tr w:rsidR="003D0924" w:rsidRPr="003D0924" w14:paraId="7CE7DFBD" w14:textId="77777777" w:rsidTr="003D0924">
        <w:trPr>
          <w:trHeight w:val="288"/>
          <w:jc w:val="center"/>
        </w:trPr>
        <w:tc>
          <w:tcPr>
            <w:tcW w:w="1696" w:type="dxa"/>
            <w:shd w:val="clear" w:color="auto" w:fill="auto"/>
            <w:vAlign w:val="center"/>
            <w:hideMark/>
          </w:tcPr>
          <w:p w14:paraId="0728F804" w14:textId="77777777" w:rsidR="003D0924" w:rsidRPr="003D0924" w:rsidRDefault="003D0924" w:rsidP="003D0924">
            <w:pPr>
              <w:spacing w:after="0" w:line="240" w:lineRule="auto"/>
              <w:jc w:val="center"/>
              <w:rPr>
                <w:color w:val="000000"/>
                <w:sz w:val="22"/>
                <w:szCs w:val="22"/>
              </w:rPr>
            </w:pPr>
            <w:r w:rsidRPr="003D0924">
              <w:rPr>
                <w:color w:val="000000"/>
                <w:sz w:val="22"/>
                <w:szCs w:val="22"/>
              </w:rPr>
              <w:t>5</w:t>
            </w:r>
          </w:p>
        </w:tc>
        <w:tc>
          <w:tcPr>
            <w:tcW w:w="943" w:type="dxa"/>
            <w:shd w:val="clear" w:color="auto" w:fill="auto"/>
            <w:vAlign w:val="center"/>
            <w:hideMark/>
          </w:tcPr>
          <w:p w14:paraId="49BF70C4" w14:textId="77777777" w:rsidR="003D0924" w:rsidRPr="003D0924" w:rsidRDefault="003D0924" w:rsidP="003D0924">
            <w:pPr>
              <w:spacing w:after="0" w:line="240" w:lineRule="auto"/>
              <w:jc w:val="right"/>
              <w:rPr>
                <w:color w:val="000000"/>
                <w:sz w:val="22"/>
                <w:szCs w:val="22"/>
              </w:rPr>
            </w:pPr>
            <w:r w:rsidRPr="003D0924">
              <w:rPr>
                <w:color w:val="000000"/>
                <w:sz w:val="22"/>
                <w:szCs w:val="22"/>
              </w:rPr>
              <w:t>67,31</w:t>
            </w:r>
          </w:p>
        </w:tc>
        <w:tc>
          <w:tcPr>
            <w:tcW w:w="943" w:type="dxa"/>
            <w:shd w:val="clear" w:color="auto" w:fill="auto"/>
            <w:vAlign w:val="center"/>
            <w:hideMark/>
          </w:tcPr>
          <w:p w14:paraId="5055FBB3" w14:textId="77777777" w:rsidR="003D0924" w:rsidRPr="003D0924" w:rsidRDefault="003D0924" w:rsidP="003D0924">
            <w:pPr>
              <w:spacing w:after="0" w:line="240" w:lineRule="auto"/>
              <w:jc w:val="right"/>
              <w:rPr>
                <w:color w:val="000000"/>
                <w:sz w:val="22"/>
                <w:szCs w:val="22"/>
              </w:rPr>
            </w:pPr>
            <w:r w:rsidRPr="003D0924">
              <w:rPr>
                <w:color w:val="000000"/>
                <w:sz w:val="22"/>
                <w:szCs w:val="22"/>
              </w:rPr>
              <w:t>75</w:t>
            </w:r>
          </w:p>
        </w:tc>
        <w:tc>
          <w:tcPr>
            <w:tcW w:w="943" w:type="dxa"/>
            <w:shd w:val="clear" w:color="auto" w:fill="auto"/>
            <w:vAlign w:val="center"/>
            <w:hideMark/>
          </w:tcPr>
          <w:p w14:paraId="0DA5DC78" w14:textId="77777777" w:rsidR="003D0924" w:rsidRPr="003D0924" w:rsidRDefault="003D0924" w:rsidP="003D0924">
            <w:pPr>
              <w:spacing w:after="0" w:line="240" w:lineRule="auto"/>
              <w:jc w:val="right"/>
              <w:rPr>
                <w:color w:val="000000"/>
                <w:sz w:val="22"/>
                <w:szCs w:val="22"/>
              </w:rPr>
            </w:pPr>
            <w:r w:rsidRPr="003D0924">
              <w:rPr>
                <w:color w:val="000000"/>
                <w:sz w:val="22"/>
                <w:szCs w:val="22"/>
              </w:rPr>
              <w:t>55,36</w:t>
            </w:r>
          </w:p>
        </w:tc>
        <w:tc>
          <w:tcPr>
            <w:tcW w:w="942" w:type="dxa"/>
            <w:shd w:val="clear" w:color="auto" w:fill="auto"/>
            <w:vAlign w:val="center"/>
            <w:hideMark/>
          </w:tcPr>
          <w:p w14:paraId="2F07A449" w14:textId="77777777" w:rsidR="003D0924" w:rsidRPr="003D0924" w:rsidRDefault="003D0924" w:rsidP="003D0924">
            <w:pPr>
              <w:spacing w:after="0" w:line="240" w:lineRule="auto"/>
              <w:jc w:val="right"/>
              <w:rPr>
                <w:color w:val="000000"/>
                <w:sz w:val="22"/>
                <w:szCs w:val="22"/>
              </w:rPr>
            </w:pPr>
            <w:r w:rsidRPr="003D0924">
              <w:rPr>
                <w:color w:val="000000"/>
                <w:sz w:val="22"/>
                <w:szCs w:val="22"/>
              </w:rPr>
              <w:t>61,67</w:t>
            </w:r>
          </w:p>
        </w:tc>
        <w:tc>
          <w:tcPr>
            <w:tcW w:w="942" w:type="dxa"/>
            <w:shd w:val="clear" w:color="auto" w:fill="auto"/>
            <w:vAlign w:val="center"/>
            <w:hideMark/>
          </w:tcPr>
          <w:p w14:paraId="5336634E" w14:textId="77777777" w:rsidR="003D0924" w:rsidRPr="003D0924" w:rsidRDefault="003D0924" w:rsidP="003D0924">
            <w:pPr>
              <w:spacing w:after="0" w:line="240" w:lineRule="auto"/>
              <w:jc w:val="right"/>
              <w:rPr>
                <w:color w:val="000000"/>
                <w:sz w:val="22"/>
                <w:szCs w:val="22"/>
              </w:rPr>
            </w:pPr>
            <w:r w:rsidRPr="003D0924">
              <w:rPr>
                <w:color w:val="000000"/>
                <w:sz w:val="22"/>
                <w:szCs w:val="22"/>
              </w:rPr>
              <w:t>68,42</w:t>
            </w:r>
          </w:p>
        </w:tc>
        <w:tc>
          <w:tcPr>
            <w:tcW w:w="942" w:type="dxa"/>
            <w:shd w:val="clear" w:color="auto" w:fill="auto"/>
            <w:vAlign w:val="center"/>
            <w:hideMark/>
          </w:tcPr>
          <w:p w14:paraId="688C788E" w14:textId="77777777" w:rsidR="003D0924" w:rsidRPr="003D0924" w:rsidRDefault="003D0924" w:rsidP="003D0924">
            <w:pPr>
              <w:spacing w:after="0" w:line="240" w:lineRule="auto"/>
              <w:jc w:val="right"/>
              <w:rPr>
                <w:color w:val="000000"/>
                <w:sz w:val="22"/>
                <w:szCs w:val="22"/>
              </w:rPr>
            </w:pPr>
            <w:r w:rsidRPr="003D0924">
              <w:rPr>
                <w:color w:val="000000"/>
                <w:sz w:val="22"/>
                <w:szCs w:val="22"/>
              </w:rPr>
              <w:t>68,63</w:t>
            </w:r>
          </w:p>
        </w:tc>
        <w:tc>
          <w:tcPr>
            <w:tcW w:w="942" w:type="dxa"/>
            <w:shd w:val="clear" w:color="auto" w:fill="auto"/>
            <w:vAlign w:val="center"/>
            <w:hideMark/>
          </w:tcPr>
          <w:p w14:paraId="6FF9DBE4" w14:textId="77777777" w:rsidR="003D0924" w:rsidRPr="003D0924" w:rsidRDefault="003D0924" w:rsidP="003D0924">
            <w:pPr>
              <w:spacing w:after="0" w:line="240" w:lineRule="auto"/>
              <w:jc w:val="right"/>
              <w:rPr>
                <w:color w:val="000000"/>
                <w:sz w:val="22"/>
                <w:szCs w:val="22"/>
              </w:rPr>
            </w:pPr>
            <w:r w:rsidRPr="003D0924">
              <w:rPr>
                <w:color w:val="000000"/>
                <w:sz w:val="22"/>
                <w:szCs w:val="22"/>
              </w:rPr>
              <w:t>57,14</w:t>
            </w:r>
          </w:p>
        </w:tc>
        <w:tc>
          <w:tcPr>
            <w:tcW w:w="942" w:type="dxa"/>
            <w:shd w:val="clear" w:color="auto" w:fill="auto"/>
            <w:vAlign w:val="center"/>
            <w:hideMark/>
          </w:tcPr>
          <w:p w14:paraId="5F75A0C7" w14:textId="77777777" w:rsidR="003D0924" w:rsidRPr="003D0924" w:rsidRDefault="003D0924" w:rsidP="003D0924">
            <w:pPr>
              <w:spacing w:after="0" w:line="240" w:lineRule="auto"/>
              <w:jc w:val="right"/>
              <w:rPr>
                <w:color w:val="000000"/>
                <w:sz w:val="22"/>
                <w:szCs w:val="22"/>
              </w:rPr>
            </w:pPr>
            <w:r w:rsidRPr="003D0924">
              <w:rPr>
                <w:color w:val="000000"/>
                <w:sz w:val="22"/>
                <w:szCs w:val="22"/>
              </w:rPr>
              <w:t>63,83</w:t>
            </w:r>
          </w:p>
        </w:tc>
        <w:tc>
          <w:tcPr>
            <w:tcW w:w="942" w:type="dxa"/>
            <w:shd w:val="clear" w:color="auto" w:fill="auto"/>
            <w:vAlign w:val="center"/>
            <w:hideMark/>
          </w:tcPr>
          <w:p w14:paraId="3EA5E250" w14:textId="77777777" w:rsidR="003D0924" w:rsidRPr="003D0924" w:rsidRDefault="003D0924" w:rsidP="003D0924">
            <w:pPr>
              <w:spacing w:after="0" w:line="240" w:lineRule="auto"/>
              <w:jc w:val="right"/>
              <w:rPr>
                <w:color w:val="000000"/>
                <w:sz w:val="22"/>
                <w:szCs w:val="22"/>
              </w:rPr>
            </w:pPr>
            <w:r w:rsidRPr="003D0924">
              <w:rPr>
                <w:color w:val="000000"/>
                <w:sz w:val="22"/>
                <w:szCs w:val="22"/>
              </w:rPr>
              <w:t>72,22</w:t>
            </w:r>
          </w:p>
        </w:tc>
      </w:tr>
      <w:tr w:rsidR="003D0924" w:rsidRPr="003D0924" w14:paraId="6B075034" w14:textId="77777777" w:rsidTr="003D0924">
        <w:trPr>
          <w:trHeight w:val="288"/>
          <w:jc w:val="center"/>
        </w:trPr>
        <w:tc>
          <w:tcPr>
            <w:tcW w:w="1696" w:type="dxa"/>
            <w:shd w:val="clear" w:color="auto" w:fill="auto"/>
            <w:vAlign w:val="center"/>
            <w:hideMark/>
          </w:tcPr>
          <w:p w14:paraId="667F5D34" w14:textId="77777777" w:rsidR="003D0924" w:rsidRPr="003D0924" w:rsidRDefault="003D0924" w:rsidP="003D0924">
            <w:pPr>
              <w:spacing w:after="0" w:line="240" w:lineRule="auto"/>
              <w:jc w:val="center"/>
              <w:rPr>
                <w:color w:val="000000"/>
                <w:sz w:val="22"/>
                <w:szCs w:val="22"/>
              </w:rPr>
            </w:pPr>
            <w:r w:rsidRPr="003D0924">
              <w:rPr>
                <w:color w:val="000000"/>
                <w:sz w:val="22"/>
                <w:szCs w:val="22"/>
              </w:rPr>
              <w:t>6</w:t>
            </w:r>
          </w:p>
        </w:tc>
        <w:tc>
          <w:tcPr>
            <w:tcW w:w="943" w:type="dxa"/>
            <w:shd w:val="clear" w:color="auto" w:fill="auto"/>
            <w:vAlign w:val="center"/>
            <w:hideMark/>
          </w:tcPr>
          <w:p w14:paraId="3F27845C" w14:textId="77777777" w:rsidR="003D0924" w:rsidRPr="003D0924" w:rsidRDefault="003D0924" w:rsidP="003D0924">
            <w:pPr>
              <w:spacing w:after="0" w:line="240" w:lineRule="auto"/>
              <w:jc w:val="right"/>
              <w:rPr>
                <w:color w:val="000000"/>
                <w:sz w:val="22"/>
                <w:szCs w:val="22"/>
              </w:rPr>
            </w:pPr>
            <w:r w:rsidRPr="003D0924">
              <w:rPr>
                <w:color w:val="000000"/>
                <w:sz w:val="22"/>
                <w:szCs w:val="22"/>
              </w:rPr>
              <w:t>64,42</w:t>
            </w:r>
          </w:p>
        </w:tc>
        <w:tc>
          <w:tcPr>
            <w:tcW w:w="943" w:type="dxa"/>
            <w:shd w:val="clear" w:color="auto" w:fill="auto"/>
            <w:vAlign w:val="center"/>
            <w:hideMark/>
          </w:tcPr>
          <w:p w14:paraId="6A0D898C" w14:textId="77777777" w:rsidR="003D0924" w:rsidRPr="003D0924" w:rsidRDefault="003D0924" w:rsidP="003D0924">
            <w:pPr>
              <w:spacing w:after="0" w:line="240" w:lineRule="auto"/>
              <w:jc w:val="right"/>
              <w:rPr>
                <w:color w:val="000000"/>
                <w:sz w:val="22"/>
                <w:szCs w:val="22"/>
              </w:rPr>
            </w:pPr>
            <w:r w:rsidRPr="003D0924">
              <w:rPr>
                <w:color w:val="000000"/>
                <w:sz w:val="22"/>
                <w:szCs w:val="22"/>
              </w:rPr>
              <w:t>77,88</w:t>
            </w:r>
          </w:p>
        </w:tc>
        <w:tc>
          <w:tcPr>
            <w:tcW w:w="943" w:type="dxa"/>
            <w:shd w:val="clear" w:color="auto" w:fill="auto"/>
            <w:vAlign w:val="center"/>
            <w:hideMark/>
          </w:tcPr>
          <w:p w14:paraId="2462AEAE" w14:textId="77777777" w:rsidR="003D0924" w:rsidRPr="003D0924" w:rsidRDefault="003D0924" w:rsidP="003D0924">
            <w:pPr>
              <w:spacing w:after="0" w:line="240" w:lineRule="auto"/>
              <w:jc w:val="right"/>
              <w:rPr>
                <w:color w:val="000000"/>
                <w:sz w:val="22"/>
                <w:szCs w:val="22"/>
              </w:rPr>
            </w:pPr>
            <w:r w:rsidRPr="003D0924">
              <w:rPr>
                <w:color w:val="000000"/>
                <w:sz w:val="22"/>
                <w:szCs w:val="22"/>
              </w:rPr>
              <w:t>58,93</w:t>
            </w:r>
          </w:p>
        </w:tc>
        <w:tc>
          <w:tcPr>
            <w:tcW w:w="942" w:type="dxa"/>
            <w:shd w:val="clear" w:color="auto" w:fill="auto"/>
            <w:vAlign w:val="center"/>
            <w:hideMark/>
          </w:tcPr>
          <w:p w14:paraId="78D4157C" w14:textId="77777777" w:rsidR="003D0924" w:rsidRPr="003D0924" w:rsidRDefault="003D0924" w:rsidP="003D0924">
            <w:pPr>
              <w:spacing w:after="0" w:line="240" w:lineRule="auto"/>
              <w:jc w:val="right"/>
              <w:rPr>
                <w:color w:val="000000"/>
                <w:sz w:val="22"/>
                <w:szCs w:val="22"/>
              </w:rPr>
            </w:pPr>
            <w:r w:rsidRPr="003D0924">
              <w:rPr>
                <w:color w:val="000000"/>
                <w:sz w:val="22"/>
                <w:szCs w:val="22"/>
              </w:rPr>
              <w:t>68,33</w:t>
            </w:r>
          </w:p>
        </w:tc>
        <w:tc>
          <w:tcPr>
            <w:tcW w:w="942" w:type="dxa"/>
            <w:shd w:val="clear" w:color="auto" w:fill="auto"/>
            <w:vAlign w:val="center"/>
            <w:hideMark/>
          </w:tcPr>
          <w:p w14:paraId="7B4932CD" w14:textId="77777777" w:rsidR="003D0924" w:rsidRPr="003D0924" w:rsidRDefault="003D0924" w:rsidP="003D0924">
            <w:pPr>
              <w:spacing w:after="0" w:line="240" w:lineRule="auto"/>
              <w:jc w:val="right"/>
              <w:rPr>
                <w:color w:val="000000"/>
                <w:sz w:val="22"/>
                <w:szCs w:val="22"/>
              </w:rPr>
            </w:pPr>
            <w:r w:rsidRPr="003D0924">
              <w:rPr>
                <w:color w:val="000000"/>
                <w:sz w:val="22"/>
                <w:szCs w:val="22"/>
              </w:rPr>
              <w:t>63,16</w:t>
            </w:r>
          </w:p>
        </w:tc>
        <w:tc>
          <w:tcPr>
            <w:tcW w:w="942" w:type="dxa"/>
            <w:shd w:val="clear" w:color="auto" w:fill="auto"/>
            <w:vAlign w:val="center"/>
            <w:hideMark/>
          </w:tcPr>
          <w:p w14:paraId="422ECCF2" w14:textId="77777777" w:rsidR="003D0924" w:rsidRPr="003D0924" w:rsidRDefault="003D0924" w:rsidP="003D0924">
            <w:pPr>
              <w:spacing w:after="0" w:line="240" w:lineRule="auto"/>
              <w:jc w:val="right"/>
              <w:rPr>
                <w:color w:val="000000"/>
                <w:sz w:val="22"/>
                <w:szCs w:val="22"/>
              </w:rPr>
            </w:pPr>
            <w:r w:rsidRPr="003D0924">
              <w:rPr>
                <w:color w:val="000000"/>
                <w:sz w:val="22"/>
                <w:szCs w:val="22"/>
              </w:rPr>
              <w:t>70,59</w:t>
            </w:r>
          </w:p>
        </w:tc>
        <w:tc>
          <w:tcPr>
            <w:tcW w:w="942" w:type="dxa"/>
            <w:shd w:val="clear" w:color="auto" w:fill="auto"/>
            <w:vAlign w:val="center"/>
            <w:hideMark/>
          </w:tcPr>
          <w:p w14:paraId="18793E1A" w14:textId="77777777" w:rsidR="003D0924" w:rsidRPr="003D0924" w:rsidRDefault="003D0924" w:rsidP="003D0924">
            <w:pPr>
              <w:spacing w:after="0" w:line="240" w:lineRule="auto"/>
              <w:jc w:val="right"/>
              <w:rPr>
                <w:color w:val="000000"/>
                <w:sz w:val="22"/>
                <w:szCs w:val="22"/>
              </w:rPr>
            </w:pPr>
            <w:r w:rsidRPr="003D0924">
              <w:rPr>
                <w:color w:val="000000"/>
                <w:sz w:val="22"/>
                <w:szCs w:val="22"/>
              </w:rPr>
              <w:t>67,35</w:t>
            </w:r>
          </w:p>
        </w:tc>
        <w:tc>
          <w:tcPr>
            <w:tcW w:w="942" w:type="dxa"/>
            <w:shd w:val="clear" w:color="auto" w:fill="auto"/>
            <w:vAlign w:val="center"/>
            <w:hideMark/>
          </w:tcPr>
          <w:p w14:paraId="7E502B48" w14:textId="77777777" w:rsidR="003D0924" w:rsidRPr="003D0924" w:rsidRDefault="003D0924" w:rsidP="003D0924">
            <w:pPr>
              <w:spacing w:after="0" w:line="240" w:lineRule="auto"/>
              <w:jc w:val="right"/>
              <w:rPr>
                <w:color w:val="000000"/>
                <w:sz w:val="22"/>
                <w:szCs w:val="22"/>
              </w:rPr>
            </w:pPr>
            <w:r w:rsidRPr="003D0924">
              <w:rPr>
                <w:color w:val="000000"/>
                <w:sz w:val="22"/>
                <w:szCs w:val="22"/>
              </w:rPr>
              <w:t>68,09</w:t>
            </w:r>
          </w:p>
        </w:tc>
        <w:tc>
          <w:tcPr>
            <w:tcW w:w="942" w:type="dxa"/>
            <w:shd w:val="clear" w:color="auto" w:fill="auto"/>
            <w:vAlign w:val="center"/>
            <w:hideMark/>
          </w:tcPr>
          <w:p w14:paraId="64996011" w14:textId="77777777" w:rsidR="003D0924" w:rsidRPr="003D0924" w:rsidRDefault="003D0924" w:rsidP="003D0924">
            <w:pPr>
              <w:spacing w:after="0" w:line="240" w:lineRule="auto"/>
              <w:jc w:val="right"/>
              <w:rPr>
                <w:color w:val="000000"/>
                <w:sz w:val="22"/>
                <w:szCs w:val="22"/>
              </w:rPr>
            </w:pPr>
            <w:r w:rsidRPr="003D0924">
              <w:rPr>
                <w:color w:val="000000"/>
                <w:sz w:val="22"/>
                <w:szCs w:val="22"/>
              </w:rPr>
              <w:t>77,78</w:t>
            </w:r>
          </w:p>
        </w:tc>
      </w:tr>
      <w:tr w:rsidR="003D0924" w:rsidRPr="003D0924" w14:paraId="5FD533EB" w14:textId="77777777" w:rsidTr="003D0924">
        <w:trPr>
          <w:trHeight w:val="288"/>
          <w:jc w:val="center"/>
        </w:trPr>
        <w:tc>
          <w:tcPr>
            <w:tcW w:w="1696" w:type="dxa"/>
            <w:shd w:val="clear" w:color="auto" w:fill="auto"/>
            <w:vAlign w:val="center"/>
            <w:hideMark/>
          </w:tcPr>
          <w:p w14:paraId="129CC78A" w14:textId="77777777" w:rsidR="003D0924" w:rsidRPr="003D0924" w:rsidRDefault="003D0924" w:rsidP="003D0924">
            <w:pPr>
              <w:spacing w:after="0" w:line="240" w:lineRule="auto"/>
              <w:jc w:val="center"/>
              <w:rPr>
                <w:color w:val="000000"/>
                <w:sz w:val="22"/>
                <w:szCs w:val="22"/>
              </w:rPr>
            </w:pPr>
            <w:r w:rsidRPr="003D0924">
              <w:rPr>
                <w:color w:val="000000"/>
                <w:sz w:val="22"/>
                <w:szCs w:val="22"/>
              </w:rPr>
              <w:t>7</w:t>
            </w:r>
          </w:p>
        </w:tc>
        <w:tc>
          <w:tcPr>
            <w:tcW w:w="943" w:type="dxa"/>
            <w:shd w:val="clear" w:color="auto" w:fill="auto"/>
            <w:vAlign w:val="center"/>
            <w:hideMark/>
          </w:tcPr>
          <w:p w14:paraId="239FBB4C"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42,31</w:t>
            </w:r>
          </w:p>
        </w:tc>
        <w:tc>
          <w:tcPr>
            <w:tcW w:w="943" w:type="dxa"/>
            <w:shd w:val="clear" w:color="auto" w:fill="auto"/>
            <w:vAlign w:val="center"/>
            <w:hideMark/>
          </w:tcPr>
          <w:p w14:paraId="41E114FF" w14:textId="77777777" w:rsidR="003D0924" w:rsidRPr="003D0924" w:rsidRDefault="003D0924" w:rsidP="003D0924">
            <w:pPr>
              <w:spacing w:after="0" w:line="240" w:lineRule="auto"/>
              <w:jc w:val="right"/>
              <w:rPr>
                <w:color w:val="000000"/>
                <w:sz w:val="22"/>
                <w:szCs w:val="22"/>
              </w:rPr>
            </w:pPr>
            <w:r w:rsidRPr="003D0924">
              <w:rPr>
                <w:color w:val="000000"/>
                <w:sz w:val="22"/>
                <w:szCs w:val="22"/>
              </w:rPr>
              <w:t>33,65</w:t>
            </w:r>
          </w:p>
        </w:tc>
        <w:tc>
          <w:tcPr>
            <w:tcW w:w="943" w:type="dxa"/>
            <w:shd w:val="clear" w:color="auto" w:fill="auto"/>
            <w:vAlign w:val="center"/>
            <w:hideMark/>
          </w:tcPr>
          <w:p w14:paraId="72EF51ED" w14:textId="77777777" w:rsidR="003D0924" w:rsidRPr="003D0924" w:rsidRDefault="003D0924" w:rsidP="003D0924">
            <w:pPr>
              <w:spacing w:after="0" w:line="240" w:lineRule="auto"/>
              <w:jc w:val="right"/>
              <w:rPr>
                <w:color w:val="000000"/>
                <w:sz w:val="22"/>
                <w:szCs w:val="22"/>
              </w:rPr>
            </w:pPr>
            <w:r w:rsidRPr="003D0924">
              <w:rPr>
                <w:color w:val="000000"/>
                <w:sz w:val="22"/>
                <w:szCs w:val="22"/>
              </w:rPr>
              <w:t>40,18</w:t>
            </w:r>
          </w:p>
        </w:tc>
        <w:tc>
          <w:tcPr>
            <w:tcW w:w="942" w:type="dxa"/>
            <w:shd w:val="clear" w:color="auto" w:fill="auto"/>
            <w:vAlign w:val="center"/>
            <w:hideMark/>
          </w:tcPr>
          <w:p w14:paraId="6226E263" w14:textId="77777777" w:rsidR="003D0924" w:rsidRPr="003D0924" w:rsidRDefault="003D0924" w:rsidP="003D0924">
            <w:pPr>
              <w:spacing w:after="0" w:line="240" w:lineRule="auto"/>
              <w:jc w:val="right"/>
              <w:rPr>
                <w:color w:val="000000"/>
                <w:sz w:val="22"/>
                <w:szCs w:val="22"/>
              </w:rPr>
            </w:pPr>
            <w:r w:rsidRPr="003D0924">
              <w:rPr>
                <w:color w:val="000000"/>
                <w:sz w:val="22"/>
                <w:szCs w:val="22"/>
              </w:rPr>
              <w:t>38,33</w:t>
            </w:r>
          </w:p>
        </w:tc>
        <w:tc>
          <w:tcPr>
            <w:tcW w:w="942" w:type="dxa"/>
            <w:shd w:val="clear" w:color="auto" w:fill="auto"/>
            <w:vAlign w:val="center"/>
            <w:hideMark/>
          </w:tcPr>
          <w:p w14:paraId="08C7E262" w14:textId="77777777" w:rsidR="003D0924" w:rsidRPr="003D0924" w:rsidRDefault="003D0924" w:rsidP="003D0924">
            <w:pPr>
              <w:spacing w:after="0" w:line="240" w:lineRule="auto"/>
              <w:jc w:val="right"/>
              <w:rPr>
                <w:color w:val="000000"/>
                <w:sz w:val="22"/>
                <w:szCs w:val="22"/>
              </w:rPr>
            </w:pPr>
            <w:r w:rsidRPr="003D0924">
              <w:rPr>
                <w:color w:val="000000"/>
                <w:sz w:val="22"/>
                <w:szCs w:val="22"/>
              </w:rPr>
              <w:t>43,86</w:t>
            </w:r>
          </w:p>
        </w:tc>
        <w:tc>
          <w:tcPr>
            <w:tcW w:w="942" w:type="dxa"/>
            <w:shd w:val="clear" w:color="auto" w:fill="auto"/>
            <w:vAlign w:val="center"/>
            <w:hideMark/>
          </w:tcPr>
          <w:p w14:paraId="77448B16" w14:textId="77777777" w:rsidR="003D0924" w:rsidRPr="003D0924" w:rsidRDefault="003D0924" w:rsidP="003D0924">
            <w:pPr>
              <w:spacing w:after="0" w:line="240" w:lineRule="auto"/>
              <w:jc w:val="right"/>
              <w:rPr>
                <w:color w:val="000000"/>
                <w:sz w:val="22"/>
                <w:szCs w:val="22"/>
              </w:rPr>
            </w:pPr>
            <w:r w:rsidRPr="003D0924">
              <w:rPr>
                <w:color w:val="000000"/>
                <w:sz w:val="22"/>
                <w:szCs w:val="22"/>
              </w:rPr>
              <w:t>37,25</w:t>
            </w:r>
          </w:p>
        </w:tc>
        <w:tc>
          <w:tcPr>
            <w:tcW w:w="942" w:type="dxa"/>
            <w:shd w:val="clear" w:color="auto" w:fill="auto"/>
            <w:vAlign w:val="center"/>
            <w:hideMark/>
          </w:tcPr>
          <w:p w14:paraId="1B98C1C2" w14:textId="77777777" w:rsidR="003D0924" w:rsidRPr="003D0924" w:rsidRDefault="003D0924" w:rsidP="003D0924">
            <w:pPr>
              <w:spacing w:after="0" w:line="240" w:lineRule="auto"/>
              <w:jc w:val="right"/>
              <w:rPr>
                <w:color w:val="000000"/>
                <w:sz w:val="22"/>
                <w:szCs w:val="22"/>
              </w:rPr>
            </w:pPr>
            <w:r w:rsidRPr="003D0924">
              <w:rPr>
                <w:color w:val="000000"/>
                <w:sz w:val="22"/>
                <w:szCs w:val="22"/>
              </w:rPr>
              <w:t>31,63</w:t>
            </w:r>
          </w:p>
        </w:tc>
        <w:tc>
          <w:tcPr>
            <w:tcW w:w="942" w:type="dxa"/>
            <w:shd w:val="clear" w:color="auto" w:fill="auto"/>
            <w:vAlign w:val="center"/>
            <w:hideMark/>
          </w:tcPr>
          <w:p w14:paraId="4E4DDF35" w14:textId="77777777" w:rsidR="003D0924" w:rsidRPr="003D0924" w:rsidRDefault="003D0924" w:rsidP="003D0924">
            <w:pPr>
              <w:spacing w:after="0" w:line="240" w:lineRule="auto"/>
              <w:jc w:val="right"/>
              <w:rPr>
                <w:color w:val="000000"/>
                <w:sz w:val="22"/>
                <w:szCs w:val="22"/>
              </w:rPr>
            </w:pPr>
            <w:r w:rsidRPr="003D0924">
              <w:rPr>
                <w:color w:val="000000"/>
                <w:sz w:val="22"/>
                <w:szCs w:val="22"/>
              </w:rPr>
              <w:t>31,91</w:t>
            </w:r>
          </w:p>
        </w:tc>
        <w:tc>
          <w:tcPr>
            <w:tcW w:w="942" w:type="dxa"/>
            <w:shd w:val="clear" w:color="auto" w:fill="auto"/>
            <w:vAlign w:val="center"/>
            <w:hideMark/>
          </w:tcPr>
          <w:p w14:paraId="1C78C2C8" w14:textId="77777777" w:rsidR="003D0924" w:rsidRPr="003D0924" w:rsidRDefault="003D0924" w:rsidP="003D0924">
            <w:pPr>
              <w:spacing w:after="0" w:line="240" w:lineRule="auto"/>
              <w:jc w:val="right"/>
              <w:rPr>
                <w:color w:val="000000"/>
                <w:sz w:val="22"/>
                <w:szCs w:val="22"/>
              </w:rPr>
            </w:pPr>
            <w:r w:rsidRPr="003D0924">
              <w:rPr>
                <w:color w:val="000000"/>
                <w:sz w:val="22"/>
                <w:szCs w:val="22"/>
              </w:rPr>
              <w:t>51,85</w:t>
            </w:r>
          </w:p>
        </w:tc>
      </w:tr>
      <w:tr w:rsidR="003D0924" w:rsidRPr="003D0924" w14:paraId="15E97868" w14:textId="77777777" w:rsidTr="003D0924">
        <w:trPr>
          <w:trHeight w:val="288"/>
          <w:jc w:val="center"/>
        </w:trPr>
        <w:tc>
          <w:tcPr>
            <w:tcW w:w="1696" w:type="dxa"/>
            <w:shd w:val="clear" w:color="auto" w:fill="auto"/>
            <w:vAlign w:val="center"/>
            <w:hideMark/>
          </w:tcPr>
          <w:p w14:paraId="1135A03B" w14:textId="77777777" w:rsidR="003D0924" w:rsidRPr="003D0924" w:rsidRDefault="003D0924" w:rsidP="003D0924">
            <w:pPr>
              <w:spacing w:after="0" w:line="240" w:lineRule="auto"/>
              <w:jc w:val="center"/>
              <w:rPr>
                <w:color w:val="000000"/>
                <w:sz w:val="22"/>
                <w:szCs w:val="22"/>
              </w:rPr>
            </w:pPr>
            <w:r w:rsidRPr="003D0924">
              <w:rPr>
                <w:color w:val="000000"/>
                <w:sz w:val="22"/>
                <w:szCs w:val="22"/>
              </w:rPr>
              <w:t>8</w:t>
            </w:r>
          </w:p>
        </w:tc>
        <w:tc>
          <w:tcPr>
            <w:tcW w:w="943" w:type="dxa"/>
            <w:shd w:val="clear" w:color="auto" w:fill="auto"/>
            <w:vAlign w:val="center"/>
            <w:hideMark/>
          </w:tcPr>
          <w:p w14:paraId="5150B373" w14:textId="77777777" w:rsidR="003D0924" w:rsidRPr="003D0924" w:rsidRDefault="003D0924" w:rsidP="003D0924">
            <w:pPr>
              <w:spacing w:after="0" w:line="240" w:lineRule="auto"/>
              <w:jc w:val="right"/>
              <w:rPr>
                <w:color w:val="000000"/>
                <w:sz w:val="22"/>
                <w:szCs w:val="22"/>
              </w:rPr>
            </w:pPr>
            <w:r w:rsidRPr="003D0924">
              <w:rPr>
                <w:color w:val="000000"/>
                <w:sz w:val="22"/>
                <w:szCs w:val="22"/>
              </w:rPr>
              <w:t>81,73</w:t>
            </w:r>
          </w:p>
        </w:tc>
        <w:tc>
          <w:tcPr>
            <w:tcW w:w="943" w:type="dxa"/>
            <w:shd w:val="clear" w:color="auto" w:fill="auto"/>
            <w:vAlign w:val="center"/>
            <w:hideMark/>
          </w:tcPr>
          <w:p w14:paraId="20012F93" w14:textId="77777777" w:rsidR="003D0924" w:rsidRPr="003D0924" w:rsidRDefault="003D0924" w:rsidP="003D0924">
            <w:pPr>
              <w:spacing w:after="0" w:line="240" w:lineRule="auto"/>
              <w:jc w:val="right"/>
              <w:rPr>
                <w:color w:val="000000"/>
                <w:sz w:val="22"/>
                <w:szCs w:val="22"/>
              </w:rPr>
            </w:pPr>
            <w:r w:rsidRPr="003D0924">
              <w:rPr>
                <w:color w:val="000000"/>
                <w:sz w:val="22"/>
                <w:szCs w:val="22"/>
              </w:rPr>
              <w:t>43,27</w:t>
            </w:r>
          </w:p>
        </w:tc>
        <w:tc>
          <w:tcPr>
            <w:tcW w:w="943" w:type="dxa"/>
            <w:shd w:val="clear" w:color="auto" w:fill="auto"/>
            <w:vAlign w:val="center"/>
            <w:hideMark/>
          </w:tcPr>
          <w:p w14:paraId="688AEA59" w14:textId="77777777" w:rsidR="003D0924" w:rsidRPr="003D0924" w:rsidRDefault="003D0924" w:rsidP="003D0924">
            <w:pPr>
              <w:spacing w:after="0" w:line="240" w:lineRule="auto"/>
              <w:jc w:val="right"/>
              <w:rPr>
                <w:color w:val="000000"/>
                <w:sz w:val="22"/>
                <w:szCs w:val="22"/>
              </w:rPr>
            </w:pPr>
            <w:r w:rsidRPr="003D0924">
              <w:rPr>
                <w:color w:val="000000"/>
                <w:sz w:val="22"/>
                <w:szCs w:val="22"/>
              </w:rPr>
              <w:t>45,54</w:t>
            </w:r>
          </w:p>
        </w:tc>
        <w:tc>
          <w:tcPr>
            <w:tcW w:w="942" w:type="dxa"/>
            <w:shd w:val="clear" w:color="auto" w:fill="auto"/>
            <w:vAlign w:val="center"/>
            <w:hideMark/>
          </w:tcPr>
          <w:p w14:paraId="344D5144" w14:textId="77777777" w:rsidR="003D0924" w:rsidRPr="003D0924" w:rsidRDefault="003D0924" w:rsidP="003D0924">
            <w:pPr>
              <w:spacing w:after="0" w:line="240" w:lineRule="auto"/>
              <w:jc w:val="right"/>
              <w:rPr>
                <w:color w:val="000000"/>
                <w:sz w:val="22"/>
                <w:szCs w:val="22"/>
              </w:rPr>
            </w:pPr>
            <w:r w:rsidRPr="003D0924">
              <w:rPr>
                <w:color w:val="000000"/>
                <w:sz w:val="22"/>
                <w:szCs w:val="22"/>
              </w:rPr>
              <w:t>72,5</w:t>
            </w:r>
          </w:p>
        </w:tc>
        <w:tc>
          <w:tcPr>
            <w:tcW w:w="942" w:type="dxa"/>
            <w:shd w:val="clear" w:color="auto" w:fill="auto"/>
            <w:vAlign w:val="center"/>
            <w:hideMark/>
          </w:tcPr>
          <w:p w14:paraId="15337DFD" w14:textId="77777777" w:rsidR="003D0924" w:rsidRPr="003D0924" w:rsidRDefault="003D0924" w:rsidP="003D0924">
            <w:pPr>
              <w:spacing w:after="0" w:line="240" w:lineRule="auto"/>
              <w:jc w:val="right"/>
              <w:rPr>
                <w:color w:val="000000"/>
                <w:sz w:val="22"/>
                <w:szCs w:val="22"/>
              </w:rPr>
            </w:pPr>
            <w:r w:rsidRPr="003D0924">
              <w:rPr>
                <w:color w:val="000000"/>
                <w:sz w:val="22"/>
                <w:szCs w:val="22"/>
              </w:rPr>
              <w:t>83,33</w:t>
            </w:r>
          </w:p>
        </w:tc>
        <w:tc>
          <w:tcPr>
            <w:tcW w:w="942" w:type="dxa"/>
            <w:shd w:val="clear" w:color="auto" w:fill="auto"/>
            <w:vAlign w:val="center"/>
            <w:hideMark/>
          </w:tcPr>
          <w:p w14:paraId="7375160B" w14:textId="77777777" w:rsidR="003D0924" w:rsidRPr="003D0924" w:rsidRDefault="003D0924" w:rsidP="003D0924">
            <w:pPr>
              <w:spacing w:after="0" w:line="240" w:lineRule="auto"/>
              <w:jc w:val="right"/>
              <w:rPr>
                <w:color w:val="000000"/>
                <w:sz w:val="22"/>
                <w:szCs w:val="22"/>
              </w:rPr>
            </w:pPr>
            <w:r w:rsidRPr="003D0924">
              <w:rPr>
                <w:color w:val="000000"/>
                <w:sz w:val="22"/>
                <w:szCs w:val="22"/>
              </w:rPr>
              <w:t>49,02</w:t>
            </w:r>
          </w:p>
        </w:tc>
        <w:tc>
          <w:tcPr>
            <w:tcW w:w="942" w:type="dxa"/>
            <w:shd w:val="clear" w:color="auto" w:fill="auto"/>
            <w:vAlign w:val="center"/>
            <w:hideMark/>
          </w:tcPr>
          <w:p w14:paraId="6DDB9A9B" w14:textId="77777777" w:rsidR="003D0924" w:rsidRPr="003D0924" w:rsidRDefault="003D0924" w:rsidP="003D0924">
            <w:pPr>
              <w:spacing w:after="0" w:line="240" w:lineRule="auto"/>
              <w:jc w:val="right"/>
              <w:rPr>
                <w:color w:val="000000"/>
                <w:sz w:val="22"/>
                <w:szCs w:val="22"/>
              </w:rPr>
            </w:pPr>
            <w:r w:rsidRPr="003D0924">
              <w:rPr>
                <w:color w:val="000000"/>
                <w:sz w:val="22"/>
                <w:szCs w:val="22"/>
              </w:rPr>
              <w:t>47,96</w:t>
            </w:r>
          </w:p>
        </w:tc>
        <w:tc>
          <w:tcPr>
            <w:tcW w:w="942" w:type="dxa"/>
            <w:shd w:val="clear" w:color="auto" w:fill="auto"/>
            <w:vAlign w:val="center"/>
            <w:hideMark/>
          </w:tcPr>
          <w:p w14:paraId="1CC71AD5"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42,55</w:t>
            </w:r>
          </w:p>
        </w:tc>
        <w:tc>
          <w:tcPr>
            <w:tcW w:w="942" w:type="dxa"/>
            <w:shd w:val="clear" w:color="auto" w:fill="auto"/>
            <w:vAlign w:val="center"/>
            <w:hideMark/>
          </w:tcPr>
          <w:p w14:paraId="1D5D0DDC" w14:textId="77777777" w:rsidR="003D0924" w:rsidRPr="003D0924" w:rsidRDefault="003D0924" w:rsidP="003D0924">
            <w:pPr>
              <w:spacing w:after="0" w:line="240" w:lineRule="auto"/>
              <w:jc w:val="right"/>
              <w:rPr>
                <w:color w:val="000000"/>
                <w:sz w:val="22"/>
                <w:szCs w:val="22"/>
              </w:rPr>
            </w:pPr>
            <w:r w:rsidRPr="003D0924">
              <w:rPr>
                <w:color w:val="000000"/>
                <w:sz w:val="22"/>
                <w:szCs w:val="22"/>
              </w:rPr>
              <w:t>47,22</w:t>
            </w:r>
          </w:p>
        </w:tc>
      </w:tr>
      <w:tr w:rsidR="003D0924" w:rsidRPr="003D0924" w14:paraId="10F2EB97" w14:textId="77777777" w:rsidTr="003D0924">
        <w:trPr>
          <w:trHeight w:val="288"/>
          <w:jc w:val="center"/>
        </w:trPr>
        <w:tc>
          <w:tcPr>
            <w:tcW w:w="1696" w:type="dxa"/>
            <w:shd w:val="clear" w:color="auto" w:fill="auto"/>
            <w:vAlign w:val="center"/>
            <w:hideMark/>
          </w:tcPr>
          <w:p w14:paraId="38BCEC33" w14:textId="77777777" w:rsidR="003D0924" w:rsidRPr="003D0924" w:rsidRDefault="003D0924" w:rsidP="003D0924">
            <w:pPr>
              <w:spacing w:after="0" w:line="240" w:lineRule="auto"/>
              <w:jc w:val="center"/>
              <w:rPr>
                <w:color w:val="000000"/>
                <w:sz w:val="22"/>
                <w:szCs w:val="22"/>
              </w:rPr>
            </w:pPr>
            <w:r w:rsidRPr="003D0924">
              <w:rPr>
                <w:color w:val="000000"/>
                <w:sz w:val="22"/>
                <w:szCs w:val="22"/>
              </w:rPr>
              <w:t>9</w:t>
            </w:r>
          </w:p>
        </w:tc>
        <w:tc>
          <w:tcPr>
            <w:tcW w:w="943" w:type="dxa"/>
            <w:shd w:val="clear" w:color="auto" w:fill="auto"/>
            <w:vAlign w:val="center"/>
            <w:hideMark/>
          </w:tcPr>
          <w:p w14:paraId="42BE1FC4" w14:textId="77777777" w:rsidR="003D0924" w:rsidRPr="003D0924" w:rsidRDefault="003D0924" w:rsidP="003D0924">
            <w:pPr>
              <w:spacing w:after="0" w:line="240" w:lineRule="auto"/>
              <w:jc w:val="right"/>
              <w:rPr>
                <w:color w:val="000000"/>
                <w:sz w:val="22"/>
                <w:szCs w:val="22"/>
              </w:rPr>
            </w:pPr>
            <w:r w:rsidRPr="003D0924">
              <w:rPr>
                <w:color w:val="000000"/>
                <w:sz w:val="22"/>
                <w:szCs w:val="22"/>
              </w:rPr>
              <w:t>36,54</w:t>
            </w:r>
          </w:p>
        </w:tc>
        <w:tc>
          <w:tcPr>
            <w:tcW w:w="943" w:type="dxa"/>
            <w:shd w:val="clear" w:color="auto" w:fill="auto"/>
            <w:vAlign w:val="center"/>
            <w:hideMark/>
          </w:tcPr>
          <w:p w14:paraId="12D587BC" w14:textId="77777777" w:rsidR="003D0924" w:rsidRPr="003D0924" w:rsidRDefault="003D0924" w:rsidP="003D0924">
            <w:pPr>
              <w:spacing w:after="0" w:line="240" w:lineRule="auto"/>
              <w:jc w:val="right"/>
              <w:rPr>
                <w:color w:val="000000"/>
                <w:sz w:val="22"/>
                <w:szCs w:val="22"/>
              </w:rPr>
            </w:pPr>
            <w:r w:rsidRPr="003D0924">
              <w:rPr>
                <w:color w:val="000000"/>
                <w:sz w:val="22"/>
                <w:szCs w:val="22"/>
              </w:rPr>
              <w:t>46,15</w:t>
            </w:r>
          </w:p>
        </w:tc>
        <w:tc>
          <w:tcPr>
            <w:tcW w:w="943" w:type="dxa"/>
            <w:shd w:val="clear" w:color="auto" w:fill="auto"/>
            <w:vAlign w:val="center"/>
            <w:hideMark/>
          </w:tcPr>
          <w:p w14:paraId="24C4EF7F" w14:textId="77777777" w:rsidR="003D0924" w:rsidRPr="003D0924" w:rsidRDefault="003D0924" w:rsidP="003D0924">
            <w:pPr>
              <w:spacing w:after="0" w:line="240" w:lineRule="auto"/>
              <w:jc w:val="right"/>
              <w:rPr>
                <w:color w:val="000000"/>
                <w:sz w:val="22"/>
                <w:szCs w:val="22"/>
              </w:rPr>
            </w:pPr>
            <w:r w:rsidRPr="003D0924">
              <w:rPr>
                <w:color w:val="000000"/>
                <w:sz w:val="22"/>
                <w:szCs w:val="22"/>
              </w:rPr>
              <w:t>55,36</w:t>
            </w:r>
          </w:p>
        </w:tc>
        <w:tc>
          <w:tcPr>
            <w:tcW w:w="942" w:type="dxa"/>
            <w:shd w:val="clear" w:color="auto" w:fill="auto"/>
            <w:vAlign w:val="center"/>
            <w:hideMark/>
          </w:tcPr>
          <w:p w14:paraId="32249775" w14:textId="77777777" w:rsidR="003D0924" w:rsidRPr="003D0924" w:rsidRDefault="003D0924" w:rsidP="003D0924">
            <w:pPr>
              <w:spacing w:after="0" w:line="240" w:lineRule="auto"/>
              <w:jc w:val="right"/>
              <w:rPr>
                <w:color w:val="000000"/>
                <w:sz w:val="22"/>
                <w:szCs w:val="22"/>
              </w:rPr>
            </w:pPr>
            <w:r w:rsidRPr="003D0924">
              <w:rPr>
                <w:color w:val="000000"/>
                <w:sz w:val="22"/>
                <w:szCs w:val="22"/>
              </w:rPr>
              <w:t>43,33</w:t>
            </w:r>
          </w:p>
        </w:tc>
        <w:tc>
          <w:tcPr>
            <w:tcW w:w="942" w:type="dxa"/>
            <w:shd w:val="clear" w:color="auto" w:fill="auto"/>
            <w:vAlign w:val="center"/>
            <w:hideMark/>
          </w:tcPr>
          <w:p w14:paraId="40D31F72" w14:textId="77777777" w:rsidR="003D0924" w:rsidRPr="003D0924" w:rsidRDefault="003D0924" w:rsidP="003D0924">
            <w:pPr>
              <w:spacing w:after="0" w:line="240" w:lineRule="auto"/>
              <w:jc w:val="right"/>
              <w:rPr>
                <w:color w:val="000000"/>
                <w:sz w:val="22"/>
                <w:szCs w:val="22"/>
              </w:rPr>
            </w:pPr>
            <w:r w:rsidRPr="003D0924">
              <w:rPr>
                <w:color w:val="000000"/>
                <w:sz w:val="22"/>
                <w:szCs w:val="22"/>
              </w:rPr>
              <w:t>36,84</w:t>
            </w:r>
          </w:p>
        </w:tc>
        <w:tc>
          <w:tcPr>
            <w:tcW w:w="942" w:type="dxa"/>
            <w:shd w:val="clear" w:color="auto" w:fill="auto"/>
            <w:vAlign w:val="center"/>
            <w:hideMark/>
          </w:tcPr>
          <w:p w14:paraId="7E6A3E3D" w14:textId="77777777" w:rsidR="003D0924" w:rsidRPr="003D0924" w:rsidRDefault="003D0924" w:rsidP="003D0924">
            <w:pPr>
              <w:spacing w:after="0" w:line="240" w:lineRule="auto"/>
              <w:jc w:val="right"/>
              <w:rPr>
                <w:color w:val="000000"/>
                <w:sz w:val="22"/>
                <w:szCs w:val="22"/>
              </w:rPr>
            </w:pPr>
            <w:r w:rsidRPr="003D0924">
              <w:rPr>
                <w:color w:val="000000"/>
                <w:sz w:val="22"/>
                <w:szCs w:val="22"/>
              </w:rPr>
              <w:t>47,06</w:t>
            </w:r>
          </w:p>
        </w:tc>
        <w:tc>
          <w:tcPr>
            <w:tcW w:w="942" w:type="dxa"/>
            <w:shd w:val="clear" w:color="auto" w:fill="auto"/>
            <w:vAlign w:val="center"/>
            <w:hideMark/>
          </w:tcPr>
          <w:p w14:paraId="4CE2A498" w14:textId="77777777" w:rsidR="003D0924" w:rsidRPr="003D0924" w:rsidRDefault="003D0924" w:rsidP="003D0924">
            <w:pPr>
              <w:spacing w:after="0" w:line="240" w:lineRule="auto"/>
              <w:jc w:val="right"/>
              <w:rPr>
                <w:color w:val="000000"/>
                <w:sz w:val="22"/>
                <w:szCs w:val="22"/>
              </w:rPr>
            </w:pPr>
            <w:r w:rsidRPr="003D0924">
              <w:rPr>
                <w:color w:val="000000"/>
                <w:sz w:val="22"/>
                <w:szCs w:val="22"/>
              </w:rPr>
              <w:t>67,35</w:t>
            </w:r>
          </w:p>
        </w:tc>
        <w:tc>
          <w:tcPr>
            <w:tcW w:w="942" w:type="dxa"/>
            <w:shd w:val="clear" w:color="auto" w:fill="auto"/>
            <w:vAlign w:val="center"/>
            <w:hideMark/>
          </w:tcPr>
          <w:p w14:paraId="2DD12D91" w14:textId="77777777" w:rsidR="003D0924" w:rsidRPr="003D0924" w:rsidRDefault="003D0924" w:rsidP="003D0924">
            <w:pPr>
              <w:spacing w:after="0" w:line="240" w:lineRule="auto"/>
              <w:jc w:val="right"/>
              <w:rPr>
                <w:color w:val="000000"/>
                <w:sz w:val="22"/>
                <w:szCs w:val="22"/>
              </w:rPr>
            </w:pPr>
            <w:r w:rsidRPr="003D0924">
              <w:rPr>
                <w:color w:val="000000"/>
                <w:sz w:val="22"/>
                <w:szCs w:val="22"/>
              </w:rPr>
              <w:t>57,45</w:t>
            </w:r>
          </w:p>
        </w:tc>
        <w:tc>
          <w:tcPr>
            <w:tcW w:w="942" w:type="dxa"/>
            <w:shd w:val="clear" w:color="auto" w:fill="auto"/>
            <w:vAlign w:val="center"/>
            <w:hideMark/>
          </w:tcPr>
          <w:p w14:paraId="4CCDDF0E" w14:textId="77777777" w:rsidR="003D0924" w:rsidRPr="003D0924" w:rsidRDefault="003D0924" w:rsidP="003D0924">
            <w:pPr>
              <w:spacing w:after="0" w:line="240" w:lineRule="auto"/>
              <w:jc w:val="right"/>
              <w:rPr>
                <w:color w:val="000000"/>
                <w:sz w:val="22"/>
                <w:szCs w:val="22"/>
              </w:rPr>
            </w:pPr>
            <w:r w:rsidRPr="003D0924">
              <w:rPr>
                <w:color w:val="000000"/>
                <w:sz w:val="22"/>
                <w:szCs w:val="22"/>
              </w:rPr>
              <w:t>48,15</w:t>
            </w:r>
          </w:p>
        </w:tc>
      </w:tr>
      <w:tr w:rsidR="003D0924" w:rsidRPr="003D0924" w14:paraId="39E70888" w14:textId="77777777" w:rsidTr="003D0924">
        <w:trPr>
          <w:trHeight w:val="288"/>
          <w:jc w:val="center"/>
        </w:trPr>
        <w:tc>
          <w:tcPr>
            <w:tcW w:w="1696" w:type="dxa"/>
            <w:shd w:val="clear" w:color="auto" w:fill="auto"/>
            <w:vAlign w:val="center"/>
            <w:hideMark/>
          </w:tcPr>
          <w:p w14:paraId="5244A89E" w14:textId="77777777" w:rsidR="003D0924" w:rsidRPr="003D0924" w:rsidRDefault="003D0924" w:rsidP="003D0924">
            <w:pPr>
              <w:spacing w:after="0" w:line="240" w:lineRule="auto"/>
              <w:jc w:val="center"/>
              <w:rPr>
                <w:color w:val="000000"/>
                <w:sz w:val="22"/>
                <w:szCs w:val="22"/>
              </w:rPr>
            </w:pPr>
            <w:r w:rsidRPr="003D0924">
              <w:rPr>
                <w:color w:val="000000"/>
                <w:sz w:val="22"/>
                <w:szCs w:val="22"/>
              </w:rPr>
              <w:t>10</w:t>
            </w:r>
          </w:p>
        </w:tc>
        <w:tc>
          <w:tcPr>
            <w:tcW w:w="943" w:type="dxa"/>
            <w:shd w:val="clear" w:color="auto" w:fill="auto"/>
            <w:vAlign w:val="center"/>
            <w:hideMark/>
          </w:tcPr>
          <w:p w14:paraId="2F05880C" w14:textId="77777777" w:rsidR="003D0924" w:rsidRPr="003D0924" w:rsidRDefault="003D0924" w:rsidP="003D0924">
            <w:pPr>
              <w:spacing w:after="0" w:line="240" w:lineRule="auto"/>
              <w:jc w:val="right"/>
              <w:rPr>
                <w:color w:val="000000"/>
                <w:sz w:val="22"/>
                <w:szCs w:val="22"/>
              </w:rPr>
            </w:pPr>
            <w:r w:rsidRPr="003D0924">
              <w:rPr>
                <w:color w:val="000000"/>
                <w:sz w:val="22"/>
                <w:szCs w:val="22"/>
              </w:rPr>
              <w:t>55,77</w:t>
            </w:r>
          </w:p>
        </w:tc>
        <w:tc>
          <w:tcPr>
            <w:tcW w:w="943" w:type="dxa"/>
            <w:shd w:val="clear" w:color="auto" w:fill="auto"/>
            <w:vAlign w:val="center"/>
            <w:hideMark/>
          </w:tcPr>
          <w:p w14:paraId="0240F540"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42,31</w:t>
            </w:r>
          </w:p>
        </w:tc>
        <w:tc>
          <w:tcPr>
            <w:tcW w:w="943" w:type="dxa"/>
            <w:shd w:val="clear" w:color="auto" w:fill="auto"/>
            <w:vAlign w:val="center"/>
            <w:hideMark/>
          </w:tcPr>
          <w:p w14:paraId="110D5745" w14:textId="77777777" w:rsidR="003D0924" w:rsidRPr="003D0924" w:rsidRDefault="003D0924" w:rsidP="003D0924">
            <w:pPr>
              <w:spacing w:after="0" w:line="240" w:lineRule="auto"/>
              <w:jc w:val="right"/>
              <w:rPr>
                <w:color w:val="000000"/>
                <w:sz w:val="22"/>
                <w:szCs w:val="22"/>
              </w:rPr>
            </w:pPr>
            <w:r w:rsidRPr="003D0924">
              <w:rPr>
                <w:color w:val="000000"/>
                <w:sz w:val="22"/>
                <w:szCs w:val="22"/>
              </w:rPr>
              <w:t>57,14</w:t>
            </w:r>
          </w:p>
        </w:tc>
        <w:tc>
          <w:tcPr>
            <w:tcW w:w="942" w:type="dxa"/>
            <w:shd w:val="clear" w:color="auto" w:fill="auto"/>
            <w:vAlign w:val="center"/>
            <w:hideMark/>
          </w:tcPr>
          <w:p w14:paraId="47D99C54" w14:textId="77777777" w:rsidR="003D0924" w:rsidRPr="003D0924" w:rsidRDefault="003D0924" w:rsidP="003D0924">
            <w:pPr>
              <w:spacing w:after="0" w:line="240" w:lineRule="auto"/>
              <w:jc w:val="right"/>
              <w:rPr>
                <w:color w:val="000000"/>
                <w:sz w:val="22"/>
                <w:szCs w:val="22"/>
              </w:rPr>
            </w:pPr>
            <w:r w:rsidRPr="003D0924">
              <w:rPr>
                <w:color w:val="000000"/>
                <w:sz w:val="22"/>
                <w:szCs w:val="22"/>
              </w:rPr>
              <w:t>56,67</w:t>
            </w:r>
          </w:p>
        </w:tc>
        <w:tc>
          <w:tcPr>
            <w:tcW w:w="942" w:type="dxa"/>
            <w:shd w:val="clear" w:color="auto" w:fill="auto"/>
            <w:vAlign w:val="center"/>
            <w:hideMark/>
          </w:tcPr>
          <w:p w14:paraId="024F1E15" w14:textId="77777777" w:rsidR="003D0924" w:rsidRPr="003D0924" w:rsidRDefault="003D0924" w:rsidP="003D0924">
            <w:pPr>
              <w:spacing w:after="0" w:line="240" w:lineRule="auto"/>
              <w:jc w:val="right"/>
              <w:rPr>
                <w:color w:val="000000"/>
                <w:sz w:val="22"/>
                <w:szCs w:val="22"/>
              </w:rPr>
            </w:pPr>
            <w:r w:rsidRPr="003D0924">
              <w:rPr>
                <w:color w:val="000000"/>
                <w:sz w:val="22"/>
                <w:szCs w:val="22"/>
              </w:rPr>
              <w:t>57,89</w:t>
            </w:r>
          </w:p>
        </w:tc>
        <w:tc>
          <w:tcPr>
            <w:tcW w:w="942" w:type="dxa"/>
            <w:shd w:val="clear" w:color="auto" w:fill="auto"/>
            <w:vAlign w:val="center"/>
            <w:hideMark/>
          </w:tcPr>
          <w:p w14:paraId="3041BDC2" w14:textId="77777777" w:rsidR="003D0924" w:rsidRPr="003D0924" w:rsidRDefault="003D0924" w:rsidP="003D0924">
            <w:pPr>
              <w:spacing w:after="0" w:line="240" w:lineRule="auto"/>
              <w:jc w:val="right"/>
              <w:rPr>
                <w:color w:val="000000"/>
                <w:sz w:val="22"/>
                <w:szCs w:val="22"/>
              </w:rPr>
            </w:pPr>
            <w:r w:rsidRPr="003D0924">
              <w:rPr>
                <w:color w:val="000000"/>
                <w:sz w:val="22"/>
                <w:szCs w:val="22"/>
              </w:rPr>
              <w:t>50,98</w:t>
            </w:r>
          </w:p>
        </w:tc>
        <w:tc>
          <w:tcPr>
            <w:tcW w:w="942" w:type="dxa"/>
            <w:shd w:val="clear" w:color="auto" w:fill="auto"/>
            <w:vAlign w:val="center"/>
            <w:hideMark/>
          </w:tcPr>
          <w:p w14:paraId="651982CF" w14:textId="77777777" w:rsidR="003D0924" w:rsidRPr="003D0924" w:rsidRDefault="003D0924" w:rsidP="003D0924">
            <w:pPr>
              <w:spacing w:after="0" w:line="240" w:lineRule="auto"/>
              <w:jc w:val="right"/>
              <w:rPr>
                <w:color w:val="000000"/>
                <w:sz w:val="22"/>
                <w:szCs w:val="22"/>
              </w:rPr>
            </w:pPr>
            <w:r w:rsidRPr="003D0924">
              <w:rPr>
                <w:color w:val="000000"/>
                <w:sz w:val="22"/>
                <w:szCs w:val="22"/>
              </w:rPr>
              <w:t>59,18</w:t>
            </w:r>
          </w:p>
        </w:tc>
        <w:tc>
          <w:tcPr>
            <w:tcW w:w="942" w:type="dxa"/>
            <w:shd w:val="clear" w:color="auto" w:fill="auto"/>
            <w:vAlign w:val="center"/>
            <w:hideMark/>
          </w:tcPr>
          <w:p w14:paraId="1EBC2D0C" w14:textId="77777777" w:rsidR="003D0924" w:rsidRPr="003D0924" w:rsidRDefault="003D0924" w:rsidP="003D0924">
            <w:pPr>
              <w:spacing w:after="0" w:line="240" w:lineRule="auto"/>
              <w:jc w:val="right"/>
              <w:rPr>
                <w:color w:val="000000"/>
                <w:sz w:val="22"/>
                <w:szCs w:val="22"/>
              </w:rPr>
            </w:pPr>
            <w:r w:rsidRPr="003D0924">
              <w:rPr>
                <w:color w:val="000000"/>
                <w:sz w:val="22"/>
                <w:szCs w:val="22"/>
              </w:rPr>
              <w:t>40,43</w:t>
            </w:r>
          </w:p>
        </w:tc>
        <w:tc>
          <w:tcPr>
            <w:tcW w:w="942" w:type="dxa"/>
            <w:shd w:val="clear" w:color="auto" w:fill="auto"/>
            <w:vAlign w:val="center"/>
            <w:hideMark/>
          </w:tcPr>
          <w:p w14:paraId="3418E3C7"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42,59</w:t>
            </w:r>
          </w:p>
        </w:tc>
      </w:tr>
      <w:tr w:rsidR="003D0924" w:rsidRPr="003D0924" w14:paraId="766C7519" w14:textId="77777777" w:rsidTr="003D0924">
        <w:trPr>
          <w:trHeight w:val="288"/>
          <w:jc w:val="center"/>
        </w:trPr>
        <w:tc>
          <w:tcPr>
            <w:tcW w:w="1696" w:type="dxa"/>
            <w:shd w:val="clear" w:color="auto" w:fill="auto"/>
            <w:vAlign w:val="center"/>
            <w:hideMark/>
          </w:tcPr>
          <w:p w14:paraId="6F3F2EEE" w14:textId="77777777" w:rsidR="003D0924" w:rsidRPr="003D0924" w:rsidRDefault="003D0924" w:rsidP="003D0924">
            <w:pPr>
              <w:spacing w:after="0" w:line="240" w:lineRule="auto"/>
              <w:jc w:val="center"/>
              <w:rPr>
                <w:color w:val="000000"/>
                <w:sz w:val="22"/>
                <w:szCs w:val="22"/>
              </w:rPr>
            </w:pPr>
            <w:r w:rsidRPr="003D0924">
              <w:rPr>
                <w:color w:val="000000"/>
                <w:sz w:val="22"/>
                <w:szCs w:val="22"/>
              </w:rPr>
              <w:t>11</w:t>
            </w:r>
          </w:p>
        </w:tc>
        <w:tc>
          <w:tcPr>
            <w:tcW w:w="943" w:type="dxa"/>
            <w:shd w:val="clear" w:color="auto" w:fill="auto"/>
            <w:vAlign w:val="center"/>
            <w:hideMark/>
          </w:tcPr>
          <w:p w14:paraId="65F86562" w14:textId="77777777" w:rsidR="003D0924" w:rsidRPr="003D0924" w:rsidRDefault="003D0924" w:rsidP="003D0924">
            <w:pPr>
              <w:spacing w:after="0" w:line="240" w:lineRule="auto"/>
              <w:jc w:val="right"/>
              <w:rPr>
                <w:color w:val="000000"/>
                <w:sz w:val="22"/>
                <w:szCs w:val="22"/>
              </w:rPr>
            </w:pPr>
            <w:r w:rsidRPr="003D0924">
              <w:rPr>
                <w:color w:val="000000"/>
                <w:sz w:val="22"/>
                <w:szCs w:val="22"/>
              </w:rPr>
              <w:t>53,85</w:t>
            </w:r>
          </w:p>
        </w:tc>
        <w:tc>
          <w:tcPr>
            <w:tcW w:w="943" w:type="dxa"/>
            <w:shd w:val="clear" w:color="auto" w:fill="auto"/>
            <w:vAlign w:val="center"/>
            <w:hideMark/>
          </w:tcPr>
          <w:p w14:paraId="05564370" w14:textId="77777777" w:rsidR="003D0924" w:rsidRPr="003D0924" w:rsidRDefault="003D0924" w:rsidP="003D0924">
            <w:pPr>
              <w:spacing w:after="0" w:line="240" w:lineRule="auto"/>
              <w:jc w:val="right"/>
              <w:rPr>
                <w:color w:val="000000"/>
                <w:sz w:val="22"/>
                <w:szCs w:val="22"/>
              </w:rPr>
            </w:pPr>
            <w:r w:rsidRPr="003D0924">
              <w:rPr>
                <w:color w:val="000000"/>
                <w:sz w:val="22"/>
                <w:szCs w:val="22"/>
              </w:rPr>
              <w:t>55,77</w:t>
            </w:r>
          </w:p>
        </w:tc>
        <w:tc>
          <w:tcPr>
            <w:tcW w:w="943" w:type="dxa"/>
            <w:shd w:val="clear" w:color="auto" w:fill="auto"/>
            <w:vAlign w:val="center"/>
            <w:hideMark/>
          </w:tcPr>
          <w:p w14:paraId="5965C334" w14:textId="77777777" w:rsidR="003D0924" w:rsidRPr="003D0924" w:rsidRDefault="003D0924" w:rsidP="003D0924">
            <w:pPr>
              <w:spacing w:after="0" w:line="240" w:lineRule="auto"/>
              <w:jc w:val="right"/>
              <w:rPr>
                <w:color w:val="000000"/>
                <w:sz w:val="22"/>
                <w:szCs w:val="22"/>
              </w:rPr>
            </w:pPr>
            <w:r w:rsidRPr="003D0924">
              <w:rPr>
                <w:color w:val="000000"/>
                <w:sz w:val="22"/>
                <w:szCs w:val="22"/>
              </w:rPr>
              <w:t>35,71</w:t>
            </w:r>
          </w:p>
        </w:tc>
        <w:tc>
          <w:tcPr>
            <w:tcW w:w="942" w:type="dxa"/>
            <w:shd w:val="clear" w:color="auto" w:fill="auto"/>
            <w:vAlign w:val="center"/>
            <w:hideMark/>
          </w:tcPr>
          <w:p w14:paraId="2FFE7F7A" w14:textId="77777777" w:rsidR="003D0924" w:rsidRPr="003D0924" w:rsidRDefault="003D0924" w:rsidP="003D0924">
            <w:pPr>
              <w:spacing w:after="0" w:line="240" w:lineRule="auto"/>
              <w:jc w:val="right"/>
              <w:rPr>
                <w:color w:val="000000"/>
                <w:sz w:val="22"/>
                <w:szCs w:val="22"/>
              </w:rPr>
            </w:pPr>
            <w:r w:rsidRPr="003D0924">
              <w:rPr>
                <w:color w:val="000000"/>
                <w:sz w:val="22"/>
                <w:szCs w:val="22"/>
              </w:rPr>
              <w:t>31,67</w:t>
            </w:r>
          </w:p>
        </w:tc>
        <w:tc>
          <w:tcPr>
            <w:tcW w:w="942" w:type="dxa"/>
            <w:shd w:val="clear" w:color="auto" w:fill="auto"/>
            <w:vAlign w:val="center"/>
            <w:hideMark/>
          </w:tcPr>
          <w:p w14:paraId="516D4023" w14:textId="77777777" w:rsidR="003D0924" w:rsidRPr="003D0924" w:rsidRDefault="003D0924" w:rsidP="003D0924">
            <w:pPr>
              <w:spacing w:after="0" w:line="240" w:lineRule="auto"/>
              <w:jc w:val="right"/>
              <w:rPr>
                <w:color w:val="000000"/>
                <w:sz w:val="22"/>
                <w:szCs w:val="22"/>
              </w:rPr>
            </w:pPr>
            <w:r w:rsidRPr="003D0924">
              <w:rPr>
                <w:color w:val="000000"/>
                <w:sz w:val="22"/>
                <w:szCs w:val="22"/>
              </w:rPr>
              <w:t>47,37</w:t>
            </w:r>
          </w:p>
        </w:tc>
        <w:tc>
          <w:tcPr>
            <w:tcW w:w="942" w:type="dxa"/>
            <w:shd w:val="clear" w:color="auto" w:fill="auto"/>
            <w:vAlign w:val="center"/>
            <w:hideMark/>
          </w:tcPr>
          <w:p w14:paraId="6742703B" w14:textId="77777777" w:rsidR="003D0924" w:rsidRPr="003D0924" w:rsidRDefault="003D0924" w:rsidP="003D0924">
            <w:pPr>
              <w:spacing w:after="0" w:line="240" w:lineRule="auto"/>
              <w:jc w:val="right"/>
              <w:rPr>
                <w:color w:val="000000"/>
                <w:sz w:val="22"/>
                <w:szCs w:val="22"/>
              </w:rPr>
            </w:pPr>
            <w:r w:rsidRPr="003D0924">
              <w:rPr>
                <w:color w:val="000000"/>
                <w:sz w:val="22"/>
                <w:szCs w:val="22"/>
              </w:rPr>
              <w:t>33,33</w:t>
            </w:r>
          </w:p>
        </w:tc>
        <w:tc>
          <w:tcPr>
            <w:tcW w:w="942" w:type="dxa"/>
            <w:shd w:val="clear" w:color="auto" w:fill="auto"/>
            <w:vAlign w:val="center"/>
            <w:hideMark/>
          </w:tcPr>
          <w:p w14:paraId="7AD86863" w14:textId="77777777" w:rsidR="003D0924" w:rsidRPr="003D0924" w:rsidRDefault="003D0924" w:rsidP="003D0924">
            <w:pPr>
              <w:spacing w:after="0" w:line="240" w:lineRule="auto"/>
              <w:jc w:val="right"/>
              <w:rPr>
                <w:color w:val="000000"/>
                <w:sz w:val="22"/>
                <w:szCs w:val="22"/>
              </w:rPr>
            </w:pPr>
            <w:r w:rsidRPr="003D0924">
              <w:rPr>
                <w:color w:val="000000"/>
                <w:sz w:val="22"/>
                <w:szCs w:val="22"/>
              </w:rPr>
              <w:t>61,22</w:t>
            </w:r>
          </w:p>
        </w:tc>
        <w:tc>
          <w:tcPr>
            <w:tcW w:w="942" w:type="dxa"/>
            <w:shd w:val="clear" w:color="auto" w:fill="auto"/>
            <w:vAlign w:val="center"/>
            <w:hideMark/>
          </w:tcPr>
          <w:p w14:paraId="5B299FD0" w14:textId="77777777" w:rsidR="003D0924" w:rsidRPr="003D0924" w:rsidRDefault="003D0924" w:rsidP="003D0924">
            <w:pPr>
              <w:spacing w:after="0" w:line="240" w:lineRule="auto"/>
              <w:jc w:val="right"/>
              <w:rPr>
                <w:color w:val="000000"/>
                <w:sz w:val="22"/>
                <w:szCs w:val="22"/>
              </w:rPr>
            </w:pPr>
            <w:r w:rsidRPr="003D0924">
              <w:rPr>
                <w:color w:val="000000"/>
                <w:sz w:val="22"/>
                <w:szCs w:val="22"/>
              </w:rPr>
              <w:t>59,57</w:t>
            </w:r>
          </w:p>
        </w:tc>
        <w:tc>
          <w:tcPr>
            <w:tcW w:w="942" w:type="dxa"/>
            <w:shd w:val="clear" w:color="auto" w:fill="auto"/>
            <w:vAlign w:val="center"/>
            <w:hideMark/>
          </w:tcPr>
          <w:p w14:paraId="66E4E685" w14:textId="77777777" w:rsidR="003D0924" w:rsidRPr="003D0924" w:rsidRDefault="003D0924" w:rsidP="003D0924">
            <w:pPr>
              <w:spacing w:after="0" w:line="240" w:lineRule="auto"/>
              <w:jc w:val="right"/>
              <w:rPr>
                <w:color w:val="000000"/>
                <w:sz w:val="22"/>
                <w:szCs w:val="22"/>
              </w:rPr>
            </w:pPr>
            <w:r w:rsidRPr="003D0924">
              <w:rPr>
                <w:color w:val="000000"/>
                <w:sz w:val="22"/>
                <w:szCs w:val="22"/>
              </w:rPr>
              <w:t>64,81</w:t>
            </w:r>
          </w:p>
        </w:tc>
      </w:tr>
      <w:tr w:rsidR="003D0924" w:rsidRPr="003D0924" w14:paraId="2DA60BFF" w14:textId="77777777" w:rsidTr="003D0924">
        <w:trPr>
          <w:trHeight w:val="288"/>
          <w:jc w:val="center"/>
        </w:trPr>
        <w:tc>
          <w:tcPr>
            <w:tcW w:w="1696" w:type="dxa"/>
            <w:shd w:val="clear" w:color="auto" w:fill="auto"/>
            <w:vAlign w:val="center"/>
            <w:hideMark/>
          </w:tcPr>
          <w:p w14:paraId="39D538CB" w14:textId="77777777" w:rsidR="003D0924" w:rsidRPr="003D0924" w:rsidRDefault="003D0924" w:rsidP="003D0924">
            <w:pPr>
              <w:spacing w:after="0" w:line="240" w:lineRule="auto"/>
              <w:jc w:val="center"/>
              <w:rPr>
                <w:color w:val="000000"/>
                <w:sz w:val="22"/>
                <w:szCs w:val="22"/>
              </w:rPr>
            </w:pPr>
            <w:r w:rsidRPr="003D0924">
              <w:rPr>
                <w:color w:val="000000"/>
                <w:sz w:val="22"/>
                <w:szCs w:val="22"/>
              </w:rPr>
              <w:t>12</w:t>
            </w:r>
          </w:p>
        </w:tc>
        <w:tc>
          <w:tcPr>
            <w:tcW w:w="943" w:type="dxa"/>
            <w:shd w:val="clear" w:color="auto" w:fill="auto"/>
            <w:vAlign w:val="center"/>
            <w:hideMark/>
          </w:tcPr>
          <w:p w14:paraId="43F08F33" w14:textId="77777777" w:rsidR="003D0924" w:rsidRPr="003D0924" w:rsidRDefault="003D0924" w:rsidP="003D0924">
            <w:pPr>
              <w:spacing w:after="0" w:line="240" w:lineRule="auto"/>
              <w:jc w:val="right"/>
              <w:rPr>
                <w:color w:val="000000"/>
                <w:sz w:val="22"/>
                <w:szCs w:val="22"/>
              </w:rPr>
            </w:pPr>
            <w:r w:rsidRPr="003D0924">
              <w:rPr>
                <w:color w:val="000000"/>
                <w:sz w:val="22"/>
                <w:szCs w:val="22"/>
              </w:rPr>
              <w:t>40,38</w:t>
            </w:r>
          </w:p>
        </w:tc>
        <w:tc>
          <w:tcPr>
            <w:tcW w:w="943" w:type="dxa"/>
            <w:shd w:val="clear" w:color="auto" w:fill="auto"/>
            <w:vAlign w:val="center"/>
            <w:hideMark/>
          </w:tcPr>
          <w:p w14:paraId="7EB26DFE" w14:textId="77777777" w:rsidR="003D0924" w:rsidRPr="003D0924" w:rsidRDefault="003D0924" w:rsidP="003D0924">
            <w:pPr>
              <w:spacing w:after="0" w:line="240" w:lineRule="auto"/>
              <w:jc w:val="right"/>
              <w:rPr>
                <w:color w:val="000000"/>
                <w:sz w:val="22"/>
                <w:szCs w:val="22"/>
              </w:rPr>
            </w:pPr>
            <w:r w:rsidRPr="003D0924">
              <w:rPr>
                <w:color w:val="000000"/>
                <w:sz w:val="22"/>
                <w:szCs w:val="22"/>
              </w:rPr>
              <w:t>26,92</w:t>
            </w:r>
          </w:p>
        </w:tc>
        <w:tc>
          <w:tcPr>
            <w:tcW w:w="943" w:type="dxa"/>
            <w:shd w:val="clear" w:color="auto" w:fill="auto"/>
            <w:vAlign w:val="center"/>
            <w:hideMark/>
          </w:tcPr>
          <w:p w14:paraId="1E329AA4" w14:textId="77777777" w:rsidR="003D0924" w:rsidRPr="003D0924" w:rsidRDefault="003D0924" w:rsidP="003D0924">
            <w:pPr>
              <w:spacing w:after="0" w:line="240" w:lineRule="auto"/>
              <w:jc w:val="right"/>
              <w:rPr>
                <w:color w:val="000000"/>
                <w:sz w:val="22"/>
                <w:szCs w:val="22"/>
              </w:rPr>
            </w:pPr>
            <w:r w:rsidRPr="003D0924">
              <w:rPr>
                <w:color w:val="000000"/>
                <w:sz w:val="22"/>
                <w:szCs w:val="22"/>
              </w:rPr>
              <w:t>48,21</w:t>
            </w:r>
          </w:p>
        </w:tc>
        <w:tc>
          <w:tcPr>
            <w:tcW w:w="942" w:type="dxa"/>
            <w:shd w:val="clear" w:color="auto" w:fill="auto"/>
            <w:vAlign w:val="center"/>
            <w:hideMark/>
          </w:tcPr>
          <w:p w14:paraId="166358AD" w14:textId="77777777" w:rsidR="003D0924" w:rsidRPr="003D0924" w:rsidRDefault="003D0924" w:rsidP="003D0924">
            <w:pPr>
              <w:spacing w:after="0" w:line="240" w:lineRule="auto"/>
              <w:jc w:val="right"/>
              <w:rPr>
                <w:color w:val="000000"/>
                <w:sz w:val="22"/>
                <w:szCs w:val="22"/>
              </w:rPr>
            </w:pPr>
            <w:r w:rsidRPr="003D0924">
              <w:rPr>
                <w:color w:val="000000"/>
                <w:sz w:val="22"/>
                <w:szCs w:val="22"/>
              </w:rPr>
              <w:t>30</w:t>
            </w:r>
          </w:p>
        </w:tc>
        <w:tc>
          <w:tcPr>
            <w:tcW w:w="942" w:type="dxa"/>
            <w:shd w:val="clear" w:color="auto" w:fill="auto"/>
            <w:vAlign w:val="center"/>
            <w:hideMark/>
          </w:tcPr>
          <w:p w14:paraId="7C4DA92E" w14:textId="77777777" w:rsidR="003D0924" w:rsidRPr="003D0924" w:rsidRDefault="003D0924" w:rsidP="003D0924">
            <w:pPr>
              <w:spacing w:after="0" w:line="240" w:lineRule="auto"/>
              <w:jc w:val="right"/>
              <w:rPr>
                <w:color w:val="000000"/>
                <w:sz w:val="22"/>
                <w:szCs w:val="22"/>
              </w:rPr>
            </w:pPr>
            <w:r w:rsidRPr="003D0924">
              <w:rPr>
                <w:color w:val="000000"/>
                <w:sz w:val="22"/>
                <w:szCs w:val="22"/>
              </w:rPr>
              <w:t>29,82</w:t>
            </w:r>
          </w:p>
        </w:tc>
        <w:tc>
          <w:tcPr>
            <w:tcW w:w="942" w:type="dxa"/>
            <w:shd w:val="clear" w:color="auto" w:fill="auto"/>
            <w:vAlign w:val="center"/>
            <w:hideMark/>
          </w:tcPr>
          <w:p w14:paraId="4A603CBA" w14:textId="77777777" w:rsidR="003D0924" w:rsidRPr="003D0924" w:rsidRDefault="003D0924" w:rsidP="003D0924">
            <w:pPr>
              <w:spacing w:after="0" w:line="240" w:lineRule="auto"/>
              <w:jc w:val="right"/>
              <w:rPr>
                <w:color w:val="000000"/>
                <w:sz w:val="22"/>
                <w:szCs w:val="22"/>
              </w:rPr>
            </w:pPr>
            <w:r w:rsidRPr="003D0924">
              <w:rPr>
                <w:color w:val="000000"/>
                <w:sz w:val="22"/>
                <w:szCs w:val="22"/>
              </w:rPr>
              <w:t>33,33</w:t>
            </w:r>
          </w:p>
        </w:tc>
        <w:tc>
          <w:tcPr>
            <w:tcW w:w="942" w:type="dxa"/>
            <w:shd w:val="clear" w:color="auto" w:fill="auto"/>
            <w:vAlign w:val="center"/>
            <w:hideMark/>
          </w:tcPr>
          <w:p w14:paraId="69067E84" w14:textId="77777777" w:rsidR="003D0924" w:rsidRPr="003D0924" w:rsidRDefault="003D0924" w:rsidP="003D0924">
            <w:pPr>
              <w:spacing w:after="0" w:line="240" w:lineRule="auto"/>
              <w:jc w:val="right"/>
              <w:rPr>
                <w:color w:val="000000"/>
                <w:sz w:val="22"/>
                <w:szCs w:val="22"/>
              </w:rPr>
            </w:pPr>
            <w:r w:rsidRPr="003D0924">
              <w:rPr>
                <w:color w:val="000000"/>
                <w:sz w:val="22"/>
                <w:szCs w:val="22"/>
              </w:rPr>
              <w:t>53,06</w:t>
            </w:r>
          </w:p>
        </w:tc>
        <w:tc>
          <w:tcPr>
            <w:tcW w:w="942" w:type="dxa"/>
            <w:shd w:val="clear" w:color="auto" w:fill="auto"/>
            <w:vAlign w:val="center"/>
            <w:hideMark/>
          </w:tcPr>
          <w:p w14:paraId="39306AB7" w14:textId="77777777" w:rsidR="003D0924" w:rsidRPr="003D0924" w:rsidRDefault="003D0924" w:rsidP="003D0924">
            <w:pPr>
              <w:spacing w:after="0" w:line="240" w:lineRule="auto"/>
              <w:jc w:val="right"/>
              <w:rPr>
                <w:color w:val="000000"/>
                <w:sz w:val="22"/>
                <w:szCs w:val="22"/>
              </w:rPr>
            </w:pPr>
            <w:r w:rsidRPr="003D0924">
              <w:rPr>
                <w:color w:val="000000"/>
                <w:sz w:val="22"/>
                <w:szCs w:val="22"/>
              </w:rPr>
              <w:t>46,81</w:t>
            </w:r>
          </w:p>
        </w:tc>
        <w:tc>
          <w:tcPr>
            <w:tcW w:w="942" w:type="dxa"/>
            <w:shd w:val="clear" w:color="auto" w:fill="auto"/>
            <w:vAlign w:val="center"/>
            <w:hideMark/>
          </w:tcPr>
          <w:p w14:paraId="117AC361" w14:textId="77777777" w:rsidR="003D0924" w:rsidRPr="003D0924" w:rsidRDefault="003D0924" w:rsidP="003D0924">
            <w:pPr>
              <w:spacing w:after="0" w:line="240" w:lineRule="auto"/>
              <w:jc w:val="right"/>
              <w:rPr>
                <w:color w:val="000000"/>
                <w:sz w:val="22"/>
                <w:szCs w:val="22"/>
              </w:rPr>
            </w:pPr>
            <w:r w:rsidRPr="003D0924">
              <w:rPr>
                <w:color w:val="000000"/>
                <w:sz w:val="22"/>
                <w:szCs w:val="22"/>
              </w:rPr>
              <w:t>37,04</w:t>
            </w:r>
          </w:p>
        </w:tc>
      </w:tr>
      <w:tr w:rsidR="003D0924" w:rsidRPr="003D0924" w14:paraId="4CD239FE" w14:textId="77777777" w:rsidTr="003D0924">
        <w:trPr>
          <w:trHeight w:val="288"/>
          <w:jc w:val="center"/>
        </w:trPr>
        <w:tc>
          <w:tcPr>
            <w:tcW w:w="1696" w:type="dxa"/>
            <w:shd w:val="clear" w:color="auto" w:fill="auto"/>
            <w:vAlign w:val="center"/>
            <w:hideMark/>
          </w:tcPr>
          <w:p w14:paraId="56271279" w14:textId="77777777" w:rsidR="003D0924" w:rsidRPr="003D0924" w:rsidRDefault="003D0924" w:rsidP="003D0924">
            <w:pPr>
              <w:spacing w:after="0" w:line="240" w:lineRule="auto"/>
              <w:jc w:val="center"/>
              <w:rPr>
                <w:color w:val="000000"/>
                <w:sz w:val="22"/>
                <w:szCs w:val="22"/>
              </w:rPr>
            </w:pPr>
            <w:r w:rsidRPr="003D0924">
              <w:rPr>
                <w:color w:val="000000"/>
                <w:sz w:val="22"/>
                <w:szCs w:val="22"/>
              </w:rPr>
              <w:t>13</w:t>
            </w:r>
          </w:p>
        </w:tc>
        <w:tc>
          <w:tcPr>
            <w:tcW w:w="943" w:type="dxa"/>
            <w:shd w:val="clear" w:color="auto" w:fill="auto"/>
            <w:vAlign w:val="center"/>
            <w:hideMark/>
          </w:tcPr>
          <w:p w14:paraId="33FC87D2" w14:textId="77777777" w:rsidR="003D0924" w:rsidRPr="003D0924" w:rsidRDefault="003D0924" w:rsidP="003D0924">
            <w:pPr>
              <w:spacing w:after="0" w:line="240" w:lineRule="auto"/>
              <w:jc w:val="right"/>
              <w:rPr>
                <w:color w:val="000000"/>
                <w:sz w:val="22"/>
                <w:szCs w:val="22"/>
              </w:rPr>
            </w:pPr>
            <w:r w:rsidRPr="003D0924">
              <w:rPr>
                <w:color w:val="000000"/>
                <w:sz w:val="22"/>
                <w:szCs w:val="22"/>
              </w:rPr>
              <w:t>46,15</w:t>
            </w:r>
          </w:p>
        </w:tc>
        <w:tc>
          <w:tcPr>
            <w:tcW w:w="943" w:type="dxa"/>
            <w:shd w:val="clear" w:color="auto" w:fill="auto"/>
            <w:vAlign w:val="center"/>
            <w:hideMark/>
          </w:tcPr>
          <w:p w14:paraId="79F35149" w14:textId="77777777" w:rsidR="003D0924" w:rsidRPr="003D0924" w:rsidRDefault="003D0924" w:rsidP="003D0924">
            <w:pPr>
              <w:spacing w:after="0" w:line="240" w:lineRule="auto"/>
              <w:jc w:val="right"/>
              <w:rPr>
                <w:color w:val="000000"/>
                <w:sz w:val="22"/>
                <w:szCs w:val="22"/>
              </w:rPr>
            </w:pPr>
            <w:r w:rsidRPr="003D0924">
              <w:rPr>
                <w:color w:val="000000"/>
                <w:sz w:val="22"/>
                <w:szCs w:val="22"/>
              </w:rPr>
              <w:t>40,38</w:t>
            </w:r>
          </w:p>
        </w:tc>
        <w:tc>
          <w:tcPr>
            <w:tcW w:w="943" w:type="dxa"/>
            <w:shd w:val="clear" w:color="auto" w:fill="auto"/>
            <w:vAlign w:val="center"/>
            <w:hideMark/>
          </w:tcPr>
          <w:p w14:paraId="06826119" w14:textId="77777777" w:rsidR="003D0924" w:rsidRPr="003D0924" w:rsidRDefault="003D0924" w:rsidP="003D0924">
            <w:pPr>
              <w:spacing w:after="0" w:line="240" w:lineRule="auto"/>
              <w:jc w:val="right"/>
              <w:rPr>
                <w:color w:val="000000"/>
                <w:sz w:val="22"/>
                <w:szCs w:val="22"/>
              </w:rPr>
            </w:pPr>
            <w:r w:rsidRPr="003D0924">
              <w:rPr>
                <w:color w:val="000000"/>
                <w:sz w:val="22"/>
                <w:szCs w:val="22"/>
              </w:rPr>
              <w:t>39,29</w:t>
            </w:r>
          </w:p>
        </w:tc>
        <w:tc>
          <w:tcPr>
            <w:tcW w:w="942" w:type="dxa"/>
            <w:shd w:val="clear" w:color="auto" w:fill="auto"/>
            <w:vAlign w:val="center"/>
            <w:hideMark/>
          </w:tcPr>
          <w:p w14:paraId="52D3AE0F" w14:textId="77777777" w:rsidR="003D0924" w:rsidRPr="003D0924" w:rsidRDefault="003D0924" w:rsidP="003D0924">
            <w:pPr>
              <w:spacing w:after="0" w:line="240" w:lineRule="auto"/>
              <w:jc w:val="right"/>
              <w:rPr>
                <w:color w:val="000000"/>
                <w:sz w:val="22"/>
                <w:szCs w:val="22"/>
              </w:rPr>
            </w:pPr>
            <w:r w:rsidRPr="003D0924">
              <w:rPr>
                <w:color w:val="000000"/>
                <w:sz w:val="22"/>
                <w:szCs w:val="22"/>
              </w:rPr>
              <w:t>46,67</w:t>
            </w:r>
          </w:p>
        </w:tc>
        <w:tc>
          <w:tcPr>
            <w:tcW w:w="942" w:type="dxa"/>
            <w:shd w:val="clear" w:color="auto" w:fill="auto"/>
            <w:vAlign w:val="center"/>
            <w:hideMark/>
          </w:tcPr>
          <w:p w14:paraId="1DC95536"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42,11</w:t>
            </w:r>
          </w:p>
        </w:tc>
        <w:tc>
          <w:tcPr>
            <w:tcW w:w="942" w:type="dxa"/>
            <w:shd w:val="clear" w:color="auto" w:fill="auto"/>
            <w:vAlign w:val="center"/>
            <w:hideMark/>
          </w:tcPr>
          <w:p w14:paraId="4FD6B156" w14:textId="77777777" w:rsidR="003D0924" w:rsidRPr="003D0924" w:rsidRDefault="003D0924" w:rsidP="003D0924">
            <w:pPr>
              <w:spacing w:after="0" w:line="240" w:lineRule="auto"/>
              <w:jc w:val="right"/>
              <w:rPr>
                <w:color w:val="000000"/>
                <w:sz w:val="22"/>
                <w:szCs w:val="22"/>
              </w:rPr>
            </w:pPr>
            <w:r w:rsidRPr="003D0924">
              <w:rPr>
                <w:color w:val="000000"/>
                <w:sz w:val="22"/>
                <w:szCs w:val="22"/>
              </w:rPr>
              <w:t>39,22</w:t>
            </w:r>
          </w:p>
        </w:tc>
        <w:tc>
          <w:tcPr>
            <w:tcW w:w="942" w:type="dxa"/>
            <w:shd w:val="clear" w:color="auto" w:fill="auto"/>
            <w:vAlign w:val="center"/>
            <w:hideMark/>
          </w:tcPr>
          <w:p w14:paraId="7A5E1D56" w14:textId="77777777" w:rsidR="003D0924" w:rsidRPr="003D0924" w:rsidRDefault="003D0924" w:rsidP="003D0924">
            <w:pPr>
              <w:spacing w:after="0" w:line="240" w:lineRule="auto"/>
              <w:jc w:val="right"/>
              <w:rPr>
                <w:color w:val="000000"/>
                <w:sz w:val="22"/>
                <w:szCs w:val="22"/>
              </w:rPr>
            </w:pPr>
            <w:r w:rsidRPr="003D0924">
              <w:rPr>
                <w:color w:val="000000"/>
                <w:sz w:val="22"/>
                <w:szCs w:val="22"/>
              </w:rPr>
              <w:t>40,82</w:t>
            </w:r>
          </w:p>
        </w:tc>
        <w:tc>
          <w:tcPr>
            <w:tcW w:w="942" w:type="dxa"/>
            <w:shd w:val="clear" w:color="auto" w:fill="auto"/>
            <w:vAlign w:val="center"/>
            <w:hideMark/>
          </w:tcPr>
          <w:p w14:paraId="07985811" w14:textId="77777777" w:rsidR="003D0924" w:rsidRPr="003D0924" w:rsidRDefault="003D0924" w:rsidP="003D0924">
            <w:pPr>
              <w:spacing w:after="0" w:line="240" w:lineRule="auto"/>
              <w:jc w:val="right"/>
              <w:rPr>
                <w:color w:val="000000"/>
                <w:sz w:val="22"/>
                <w:szCs w:val="22"/>
              </w:rPr>
            </w:pPr>
            <w:r w:rsidRPr="003D0924">
              <w:rPr>
                <w:color w:val="000000"/>
                <w:sz w:val="22"/>
                <w:szCs w:val="22"/>
              </w:rPr>
              <w:t>36,17</w:t>
            </w:r>
          </w:p>
        </w:tc>
        <w:tc>
          <w:tcPr>
            <w:tcW w:w="942" w:type="dxa"/>
            <w:shd w:val="clear" w:color="auto" w:fill="auto"/>
            <w:vAlign w:val="center"/>
            <w:hideMark/>
          </w:tcPr>
          <w:p w14:paraId="7A774656" w14:textId="77777777" w:rsidR="003D0924" w:rsidRPr="003D0924" w:rsidRDefault="003D0924" w:rsidP="003D0924">
            <w:pPr>
              <w:spacing w:after="0" w:line="240" w:lineRule="auto"/>
              <w:jc w:val="right"/>
              <w:rPr>
                <w:color w:val="000000"/>
                <w:sz w:val="22"/>
                <w:szCs w:val="22"/>
              </w:rPr>
            </w:pPr>
            <w:r w:rsidRPr="003D0924">
              <w:rPr>
                <w:color w:val="000000"/>
                <w:sz w:val="22"/>
                <w:szCs w:val="22"/>
              </w:rPr>
              <w:t>55,56</w:t>
            </w:r>
          </w:p>
        </w:tc>
      </w:tr>
      <w:tr w:rsidR="003D0924" w:rsidRPr="003D0924" w14:paraId="29FF3771" w14:textId="77777777" w:rsidTr="003D0924">
        <w:trPr>
          <w:trHeight w:val="288"/>
          <w:jc w:val="center"/>
        </w:trPr>
        <w:tc>
          <w:tcPr>
            <w:tcW w:w="1696" w:type="dxa"/>
            <w:shd w:val="clear" w:color="auto" w:fill="auto"/>
            <w:vAlign w:val="center"/>
            <w:hideMark/>
          </w:tcPr>
          <w:p w14:paraId="38079CB7" w14:textId="77777777" w:rsidR="003D0924" w:rsidRPr="003D0924" w:rsidRDefault="003D0924" w:rsidP="003D0924">
            <w:pPr>
              <w:spacing w:after="0" w:line="240" w:lineRule="auto"/>
              <w:jc w:val="center"/>
              <w:rPr>
                <w:color w:val="000000"/>
                <w:sz w:val="22"/>
                <w:szCs w:val="22"/>
              </w:rPr>
            </w:pPr>
            <w:r w:rsidRPr="003D0924">
              <w:rPr>
                <w:color w:val="000000"/>
                <w:sz w:val="22"/>
                <w:szCs w:val="22"/>
              </w:rPr>
              <w:t>14</w:t>
            </w:r>
          </w:p>
        </w:tc>
        <w:tc>
          <w:tcPr>
            <w:tcW w:w="943" w:type="dxa"/>
            <w:shd w:val="clear" w:color="auto" w:fill="auto"/>
            <w:vAlign w:val="center"/>
            <w:hideMark/>
          </w:tcPr>
          <w:p w14:paraId="1713F159" w14:textId="77777777" w:rsidR="003D0924" w:rsidRPr="003D0924" w:rsidRDefault="003D0924" w:rsidP="003D0924">
            <w:pPr>
              <w:spacing w:after="0" w:line="240" w:lineRule="auto"/>
              <w:jc w:val="right"/>
              <w:rPr>
                <w:color w:val="000000"/>
                <w:sz w:val="22"/>
                <w:szCs w:val="22"/>
              </w:rPr>
            </w:pPr>
            <w:r w:rsidRPr="003D0924">
              <w:rPr>
                <w:color w:val="000000"/>
                <w:sz w:val="22"/>
                <w:szCs w:val="22"/>
              </w:rPr>
              <w:t>39,42</w:t>
            </w:r>
          </w:p>
        </w:tc>
        <w:tc>
          <w:tcPr>
            <w:tcW w:w="943" w:type="dxa"/>
            <w:shd w:val="clear" w:color="auto" w:fill="auto"/>
            <w:vAlign w:val="center"/>
            <w:hideMark/>
          </w:tcPr>
          <w:p w14:paraId="731EA724" w14:textId="77777777" w:rsidR="003D0924" w:rsidRPr="003D0924" w:rsidRDefault="003D0924" w:rsidP="003D0924">
            <w:pPr>
              <w:spacing w:after="0" w:line="240" w:lineRule="auto"/>
              <w:jc w:val="right"/>
              <w:rPr>
                <w:color w:val="000000"/>
                <w:sz w:val="22"/>
                <w:szCs w:val="22"/>
              </w:rPr>
            </w:pPr>
            <w:r w:rsidRPr="003D0924">
              <w:rPr>
                <w:color w:val="000000"/>
                <w:sz w:val="22"/>
                <w:szCs w:val="22"/>
              </w:rPr>
              <w:t>23,08</w:t>
            </w:r>
          </w:p>
        </w:tc>
        <w:tc>
          <w:tcPr>
            <w:tcW w:w="943" w:type="dxa"/>
            <w:shd w:val="clear" w:color="auto" w:fill="auto"/>
            <w:vAlign w:val="center"/>
            <w:hideMark/>
          </w:tcPr>
          <w:p w14:paraId="79FEF8AD" w14:textId="77777777" w:rsidR="003D0924" w:rsidRPr="003D0924" w:rsidRDefault="003D0924" w:rsidP="003D0924">
            <w:pPr>
              <w:spacing w:after="0" w:line="240" w:lineRule="auto"/>
              <w:jc w:val="right"/>
              <w:rPr>
                <w:color w:val="000000"/>
                <w:sz w:val="22"/>
                <w:szCs w:val="22"/>
              </w:rPr>
            </w:pPr>
            <w:r w:rsidRPr="003D0924">
              <w:rPr>
                <w:color w:val="000000"/>
                <w:sz w:val="22"/>
                <w:szCs w:val="22"/>
              </w:rPr>
              <w:t>44,64</w:t>
            </w:r>
          </w:p>
        </w:tc>
        <w:tc>
          <w:tcPr>
            <w:tcW w:w="942" w:type="dxa"/>
            <w:shd w:val="clear" w:color="auto" w:fill="auto"/>
            <w:vAlign w:val="center"/>
            <w:hideMark/>
          </w:tcPr>
          <w:p w14:paraId="4596F491" w14:textId="77777777" w:rsidR="003D0924" w:rsidRPr="003D0924" w:rsidRDefault="003D0924" w:rsidP="003D0924">
            <w:pPr>
              <w:spacing w:after="0" w:line="240" w:lineRule="auto"/>
              <w:jc w:val="right"/>
              <w:rPr>
                <w:color w:val="000000"/>
                <w:sz w:val="22"/>
                <w:szCs w:val="22"/>
              </w:rPr>
            </w:pPr>
            <w:r w:rsidRPr="003D0924">
              <w:rPr>
                <w:color w:val="000000"/>
                <w:sz w:val="22"/>
                <w:szCs w:val="22"/>
              </w:rPr>
              <w:t>35</w:t>
            </w:r>
          </w:p>
        </w:tc>
        <w:tc>
          <w:tcPr>
            <w:tcW w:w="942" w:type="dxa"/>
            <w:shd w:val="clear" w:color="auto" w:fill="auto"/>
            <w:vAlign w:val="center"/>
            <w:hideMark/>
          </w:tcPr>
          <w:p w14:paraId="4B3131EC"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42,11</w:t>
            </w:r>
          </w:p>
        </w:tc>
        <w:tc>
          <w:tcPr>
            <w:tcW w:w="942" w:type="dxa"/>
            <w:shd w:val="clear" w:color="auto" w:fill="auto"/>
            <w:vAlign w:val="center"/>
            <w:hideMark/>
          </w:tcPr>
          <w:p w14:paraId="3954FD02" w14:textId="77777777" w:rsidR="003D0924" w:rsidRPr="003D0924" w:rsidRDefault="003D0924" w:rsidP="003D0924">
            <w:pPr>
              <w:spacing w:after="0" w:line="240" w:lineRule="auto"/>
              <w:jc w:val="right"/>
              <w:rPr>
                <w:color w:val="000000"/>
                <w:sz w:val="22"/>
                <w:szCs w:val="22"/>
              </w:rPr>
            </w:pPr>
            <w:r w:rsidRPr="003D0924">
              <w:rPr>
                <w:color w:val="000000"/>
                <w:sz w:val="22"/>
                <w:szCs w:val="22"/>
              </w:rPr>
              <w:t>21,57</w:t>
            </w:r>
          </w:p>
        </w:tc>
        <w:tc>
          <w:tcPr>
            <w:tcW w:w="942" w:type="dxa"/>
            <w:shd w:val="clear" w:color="auto" w:fill="auto"/>
            <w:vAlign w:val="center"/>
            <w:hideMark/>
          </w:tcPr>
          <w:p w14:paraId="0C7AFA24" w14:textId="77777777" w:rsidR="003D0924" w:rsidRPr="003D0924" w:rsidRDefault="003D0924" w:rsidP="003D0924">
            <w:pPr>
              <w:spacing w:after="0" w:line="240" w:lineRule="auto"/>
              <w:jc w:val="right"/>
              <w:rPr>
                <w:color w:val="000000"/>
                <w:sz w:val="22"/>
                <w:szCs w:val="22"/>
              </w:rPr>
            </w:pPr>
            <w:r w:rsidRPr="003D0924">
              <w:rPr>
                <w:color w:val="000000"/>
                <w:sz w:val="22"/>
                <w:szCs w:val="22"/>
              </w:rPr>
              <w:t>45,92</w:t>
            </w:r>
          </w:p>
        </w:tc>
        <w:tc>
          <w:tcPr>
            <w:tcW w:w="942" w:type="dxa"/>
            <w:shd w:val="clear" w:color="auto" w:fill="auto"/>
            <w:vAlign w:val="center"/>
            <w:hideMark/>
          </w:tcPr>
          <w:p w14:paraId="64DAE455" w14:textId="77777777" w:rsidR="003D0924" w:rsidRPr="003D0924" w:rsidRDefault="003D0924" w:rsidP="003D0924">
            <w:pPr>
              <w:spacing w:after="0" w:line="240" w:lineRule="auto"/>
              <w:jc w:val="right"/>
              <w:rPr>
                <w:color w:val="000000"/>
                <w:sz w:val="22"/>
                <w:szCs w:val="22"/>
              </w:rPr>
            </w:pPr>
            <w:r w:rsidRPr="003D0924">
              <w:rPr>
                <w:color w:val="000000"/>
                <w:sz w:val="22"/>
                <w:szCs w:val="22"/>
              </w:rPr>
              <w:t>24,47</w:t>
            </w:r>
          </w:p>
        </w:tc>
        <w:tc>
          <w:tcPr>
            <w:tcW w:w="942" w:type="dxa"/>
            <w:shd w:val="clear" w:color="auto" w:fill="auto"/>
            <w:vAlign w:val="center"/>
            <w:hideMark/>
          </w:tcPr>
          <w:p w14:paraId="3C7685FE" w14:textId="77777777" w:rsidR="003D0924" w:rsidRPr="003D0924" w:rsidRDefault="003D0924" w:rsidP="003D0924">
            <w:pPr>
              <w:spacing w:after="0" w:line="240" w:lineRule="auto"/>
              <w:jc w:val="right"/>
              <w:rPr>
                <w:color w:val="000000"/>
                <w:sz w:val="22"/>
                <w:szCs w:val="22"/>
              </w:rPr>
            </w:pPr>
            <w:r w:rsidRPr="003D0924">
              <w:rPr>
                <w:color w:val="000000"/>
                <w:sz w:val="22"/>
                <w:szCs w:val="22"/>
              </w:rPr>
              <w:t>45,37</w:t>
            </w:r>
          </w:p>
        </w:tc>
      </w:tr>
      <w:tr w:rsidR="003D0924" w:rsidRPr="003D0924" w14:paraId="46BB677F" w14:textId="77777777" w:rsidTr="003D0924">
        <w:trPr>
          <w:trHeight w:val="288"/>
          <w:jc w:val="center"/>
        </w:trPr>
        <w:tc>
          <w:tcPr>
            <w:tcW w:w="1696" w:type="dxa"/>
            <w:shd w:val="clear" w:color="auto" w:fill="auto"/>
            <w:vAlign w:val="center"/>
            <w:hideMark/>
          </w:tcPr>
          <w:p w14:paraId="3EFEBF8B" w14:textId="77777777" w:rsidR="003D0924" w:rsidRPr="003D0924" w:rsidRDefault="003D0924" w:rsidP="003D0924">
            <w:pPr>
              <w:spacing w:after="0" w:line="240" w:lineRule="auto"/>
              <w:jc w:val="center"/>
              <w:rPr>
                <w:color w:val="000000"/>
                <w:sz w:val="22"/>
                <w:szCs w:val="22"/>
              </w:rPr>
            </w:pPr>
            <w:r w:rsidRPr="003D0924">
              <w:rPr>
                <w:color w:val="000000"/>
                <w:sz w:val="22"/>
                <w:szCs w:val="22"/>
              </w:rPr>
              <w:t>15</w:t>
            </w:r>
          </w:p>
        </w:tc>
        <w:tc>
          <w:tcPr>
            <w:tcW w:w="943" w:type="dxa"/>
            <w:shd w:val="clear" w:color="auto" w:fill="auto"/>
            <w:vAlign w:val="center"/>
            <w:hideMark/>
          </w:tcPr>
          <w:p w14:paraId="4E071B00" w14:textId="77777777" w:rsidR="003D0924" w:rsidRPr="003D0924" w:rsidRDefault="003D0924" w:rsidP="003D0924">
            <w:pPr>
              <w:spacing w:after="0" w:line="240" w:lineRule="auto"/>
              <w:jc w:val="right"/>
              <w:rPr>
                <w:color w:val="000000"/>
                <w:sz w:val="22"/>
                <w:szCs w:val="22"/>
              </w:rPr>
            </w:pPr>
            <w:r w:rsidRPr="003D0924">
              <w:rPr>
                <w:color w:val="000000"/>
                <w:sz w:val="22"/>
                <w:szCs w:val="22"/>
              </w:rPr>
              <w:t>29,81</w:t>
            </w:r>
          </w:p>
        </w:tc>
        <w:tc>
          <w:tcPr>
            <w:tcW w:w="943" w:type="dxa"/>
            <w:shd w:val="clear" w:color="auto" w:fill="auto"/>
            <w:vAlign w:val="center"/>
            <w:hideMark/>
          </w:tcPr>
          <w:p w14:paraId="01A3B13C" w14:textId="77777777" w:rsidR="003D0924" w:rsidRPr="003D0924" w:rsidRDefault="003D0924" w:rsidP="003D0924">
            <w:pPr>
              <w:spacing w:after="0" w:line="240" w:lineRule="auto"/>
              <w:jc w:val="right"/>
              <w:rPr>
                <w:color w:val="000000"/>
                <w:sz w:val="22"/>
                <w:szCs w:val="22"/>
              </w:rPr>
            </w:pPr>
            <w:r w:rsidRPr="003D0924">
              <w:rPr>
                <w:color w:val="000000"/>
                <w:sz w:val="22"/>
                <w:szCs w:val="22"/>
              </w:rPr>
              <w:t>41,35</w:t>
            </w:r>
          </w:p>
        </w:tc>
        <w:tc>
          <w:tcPr>
            <w:tcW w:w="943" w:type="dxa"/>
            <w:shd w:val="clear" w:color="auto" w:fill="auto"/>
            <w:vAlign w:val="center"/>
            <w:hideMark/>
          </w:tcPr>
          <w:p w14:paraId="7FD3034A" w14:textId="77777777" w:rsidR="003D0924" w:rsidRPr="003D0924" w:rsidRDefault="003D0924" w:rsidP="003D0924">
            <w:pPr>
              <w:spacing w:after="0" w:line="240" w:lineRule="auto"/>
              <w:jc w:val="right"/>
              <w:rPr>
                <w:color w:val="000000"/>
                <w:sz w:val="22"/>
                <w:szCs w:val="22"/>
              </w:rPr>
            </w:pPr>
            <w:r w:rsidRPr="003D0924">
              <w:rPr>
                <w:color w:val="000000"/>
                <w:sz w:val="22"/>
                <w:szCs w:val="22"/>
              </w:rPr>
              <w:t>46,43</w:t>
            </w:r>
          </w:p>
        </w:tc>
        <w:tc>
          <w:tcPr>
            <w:tcW w:w="942" w:type="dxa"/>
            <w:shd w:val="clear" w:color="auto" w:fill="auto"/>
            <w:vAlign w:val="center"/>
            <w:hideMark/>
          </w:tcPr>
          <w:p w14:paraId="5D322C70" w14:textId="77777777" w:rsidR="003D0924" w:rsidRPr="003D0924" w:rsidRDefault="003D0924" w:rsidP="003D0924">
            <w:pPr>
              <w:spacing w:after="0" w:line="240" w:lineRule="auto"/>
              <w:jc w:val="right"/>
              <w:rPr>
                <w:color w:val="000000"/>
                <w:sz w:val="22"/>
                <w:szCs w:val="22"/>
              </w:rPr>
            </w:pPr>
            <w:r w:rsidRPr="003D0924">
              <w:rPr>
                <w:color w:val="000000"/>
                <w:sz w:val="22"/>
                <w:szCs w:val="22"/>
              </w:rPr>
              <w:t>43,33</w:t>
            </w:r>
          </w:p>
        </w:tc>
        <w:tc>
          <w:tcPr>
            <w:tcW w:w="942" w:type="dxa"/>
            <w:shd w:val="clear" w:color="auto" w:fill="auto"/>
            <w:vAlign w:val="center"/>
            <w:hideMark/>
          </w:tcPr>
          <w:p w14:paraId="68DFA21F" w14:textId="77777777" w:rsidR="003D0924" w:rsidRPr="003D0924" w:rsidRDefault="003D0924" w:rsidP="003D0924">
            <w:pPr>
              <w:spacing w:after="0" w:line="240" w:lineRule="auto"/>
              <w:jc w:val="right"/>
              <w:rPr>
                <w:color w:val="000000"/>
                <w:sz w:val="22"/>
                <w:szCs w:val="22"/>
              </w:rPr>
            </w:pPr>
            <w:r w:rsidRPr="003D0924">
              <w:rPr>
                <w:color w:val="000000"/>
                <w:sz w:val="22"/>
                <w:szCs w:val="22"/>
              </w:rPr>
              <w:t>46,49</w:t>
            </w:r>
          </w:p>
        </w:tc>
        <w:tc>
          <w:tcPr>
            <w:tcW w:w="942" w:type="dxa"/>
            <w:shd w:val="clear" w:color="auto" w:fill="auto"/>
            <w:vAlign w:val="center"/>
            <w:hideMark/>
          </w:tcPr>
          <w:p w14:paraId="665B6C81" w14:textId="77777777" w:rsidR="003D0924" w:rsidRPr="003D0924" w:rsidRDefault="003D0924" w:rsidP="003D0924">
            <w:pPr>
              <w:spacing w:after="0" w:line="240" w:lineRule="auto"/>
              <w:jc w:val="right"/>
              <w:rPr>
                <w:color w:val="000000"/>
                <w:sz w:val="22"/>
                <w:szCs w:val="22"/>
              </w:rPr>
            </w:pPr>
            <w:r w:rsidRPr="003D0924">
              <w:rPr>
                <w:color w:val="000000"/>
                <w:sz w:val="22"/>
                <w:szCs w:val="22"/>
              </w:rPr>
              <w:t>28,43</w:t>
            </w:r>
          </w:p>
        </w:tc>
        <w:tc>
          <w:tcPr>
            <w:tcW w:w="942" w:type="dxa"/>
            <w:shd w:val="clear" w:color="auto" w:fill="auto"/>
            <w:vAlign w:val="center"/>
            <w:hideMark/>
          </w:tcPr>
          <w:p w14:paraId="5C5E8A9F" w14:textId="77777777" w:rsidR="003D0924" w:rsidRPr="003D0924" w:rsidRDefault="003D0924" w:rsidP="003D0924">
            <w:pPr>
              <w:spacing w:after="0" w:line="240" w:lineRule="auto"/>
              <w:jc w:val="right"/>
              <w:rPr>
                <w:color w:val="000000"/>
                <w:sz w:val="22"/>
                <w:szCs w:val="22"/>
              </w:rPr>
            </w:pPr>
            <w:r w:rsidRPr="003D0924">
              <w:rPr>
                <w:color w:val="000000"/>
                <w:sz w:val="22"/>
                <w:szCs w:val="22"/>
              </w:rPr>
              <w:t>43,88</w:t>
            </w:r>
          </w:p>
        </w:tc>
        <w:tc>
          <w:tcPr>
            <w:tcW w:w="942" w:type="dxa"/>
            <w:shd w:val="clear" w:color="auto" w:fill="auto"/>
            <w:vAlign w:val="center"/>
            <w:hideMark/>
          </w:tcPr>
          <w:p w14:paraId="31F8D5F9" w14:textId="77777777" w:rsidR="003D0924" w:rsidRPr="003D0924" w:rsidRDefault="003D0924" w:rsidP="003D0924">
            <w:pPr>
              <w:spacing w:after="0" w:line="240" w:lineRule="auto"/>
              <w:jc w:val="right"/>
              <w:rPr>
                <w:color w:val="000000"/>
                <w:sz w:val="22"/>
                <w:szCs w:val="22"/>
              </w:rPr>
            </w:pPr>
            <w:r w:rsidRPr="003D0924">
              <w:rPr>
                <w:color w:val="000000"/>
                <w:sz w:val="22"/>
                <w:szCs w:val="22"/>
              </w:rPr>
              <w:t>40,43</w:t>
            </w:r>
          </w:p>
        </w:tc>
        <w:tc>
          <w:tcPr>
            <w:tcW w:w="942" w:type="dxa"/>
            <w:shd w:val="clear" w:color="auto" w:fill="auto"/>
            <w:vAlign w:val="center"/>
            <w:hideMark/>
          </w:tcPr>
          <w:p w14:paraId="32356DA0" w14:textId="77777777" w:rsidR="003D0924" w:rsidRPr="003D0924" w:rsidRDefault="003D0924" w:rsidP="003D0924">
            <w:pPr>
              <w:spacing w:after="0" w:line="240" w:lineRule="auto"/>
              <w:jc w:val="right"/>
              <w:rPr>
                <w:color w:val="000000"/>
                <w:sz w:val="22"/>
                <w:szCs w:val="22"/>
              </w:rPr>
            </w:pPr>
            <w:r w:rsidRPr="003D0924">
              <w:rPr>
                <w:color w:val="000000"/>
                <w:sz w:val="22"/>
                <w:szCs w:val="22"/>
              </w:rPr>
              <w:t>39,81</w:t>
            </w:r>
          </w:p>
        </w:tc>
      </w:tr>
      <w:tr w:rsidR="003D0924" w:rsidRPr="003D0924" w14:paraId="687D74A0" w14:textId="77777777" w:rsidTr="003D0924">
        <w:trPr>
          <w:trHeight w:val="288"/>
          <w:jc w:val="center"/>
        </w:trPr>
        <w:tc>
          <w:tcPr>
            <w:tcW w:w="1696" w:type="dxa"/>
            <w:shd w:val="clear" w:color="auto" w:fill="auto"/>
            <w:vAlign w:val="center"/>
            <w:hideMark/>
          </w:tcPr>
          <w:p w14:paraId="1E7E3AD8" w14:textId="77777777" w:rsidR="003D0924" w:rsidRPr="003D0924" w:rsidRDefault="003D0924" w:rsidP="003D0924">
            <w:pPr>
              <w:spacing w:after="0" w:line="240" w:lineRule="auto"/>
              <w:jc w:val="center"/>
              <w:rPr>
                <w:color w:val="000000"/>
                <w:sz w:val="22"/>
                <w:szCs w:val="22"/>
              </w:rPr>
            </w:pPr>
            <w:r w:rsidRPr="003D0924">
              <w:rPr>
                <w:color w:val="000000"/>
                <w:sz w:val="22"/>
                <w:szCs w:val="22"/>
              </w:rPr>
              <w:t>16</w:t>
            </w:r>
          </w:p>
        </w:tc>
        <w:tc>
          <w:tcPr>
            <w:tcW w:w="943" w:type="dxa"/>
            <w:shd w:val="clear" w:color="auto" w:fill="auto"/>
            <w:vAlign w:val="center"/>
            <w:hideMark/>
          </w:tcPr>
          <w:p w14:paraId="6BA443C9" w14:textId="77777777" w:rsidR="003D0924" w:rsidRPr="003D0924" w:rsidRDefault="003D0924" w:rsidP="003D0924">
            <w:pPr>
              <w:spacing w:after="0" w:line="240" w:lineRule="auto"/>
              <w:jc w:val="right"/>
              <w:rPr>
                <w:color w:val="000000"/>
                <w:sz w:val="22"/>
                <w:szCs w:val="22"/>
              </w:rPr>
            </w:pPr>
            <w:r w:rsidRPr="003D0924">
              <w:rPr>
                <w:color w:val="000000"/>
                <w:sz w:val="22"/>
                <w:szCs w:val="22"/>
              </w:rPr>
              <w:t>53,85</w:t>
            </w:r>
          </w:p>
        </w:tc>
        <w:tc>
          <w:tcPr>
            <w:tcW w:w="943" w:type="dxa"/>
            <w:shd w:val="clear" w:color="auto" w:fill="auto"/>
            <w:vAlign w:val="center"/>
            <w:hideMark/>
          </w:tcPr>
          <w:p w14:paraId="17C975A0"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42,31</w:t>
            </w:r>
          </w:p>
        </w:tc>
        <w:tc>
          <w:tcPr>
            <w:tcW w:w="943" w:type="dxa"/>
            <w:shd w:val="clear" w:color="auto" w:fill="auto"/>
            <w:vAlign w:val="center"/>
            <w:hideMark/>
          </w:tcPr>
          <w:p w14:paraId="26B23B7E" w14:textId="77777777" w:rsidR="003D0924" w:rsidRPr="003D0924" w:rsidRDefault="003D0924" w:rsidP="003D0924">
            <w:pPr>
              <w:spacing w:after="0" w:line="240" w:lineRule="auto"/>
              <w:jc w:val="right"/>
              <w:rPr>
                <w:color w:val="000000"/>
                <w:sz w:val="22"/>
                <w:szCs w:val="22"/>
              </w:rPr>
            </w:pPr>
            <w:r w:rsidRPr="003D0924">
              <w:rPr>
                <w:color w:val="000000"/>
                <w:sz w:val="22"/>
                <w:szCs w:val="22"/>
              </w:rPr>
              <w:t>58,93</w:t>
            </w:r>
          </w:p>
        </w:tc>
        <w:tc>
          <w:tcPr>
            <w:tcW w:w="942" w:type="dxa"/>
            <w:shd w:val="clear" w:color="auto" w:fill="auto"/>
            <w:vAlign w:val="center"/>
            <w:hideMark/>
          </w:tcPr>
          <w:p w14:paraId="1EA10560" w14:textId="77777777" w:rsidR="003D0924" w:rsidRPr="003D0924" w:rsidRDefault="003D0924" w:rsidP="003D0924">
            <w:pPr>
              <w:spacing w:after="0" w:line="240" w:lineRule="auto"/>
              <w:jc w:val="right"/>
              <w:rPr>
                <w:color w:val="000000"/>
                <w:sz w:val="22"/>
                <w:szCs w:val="22"/>
              </w:rPr>
            </w:pPr>
            <w:r w:rsidRPr="003D0924">
              <w:rPr>
                <w:color w:val="000000"/>
                <w:sz w:val="22"/>
                <w:szCs w:val="22"/>
              </w:rPr>
              <w:t>38,33</w:t>
            </w:r>
          </w:p>
        </w:tc>
        <w:tc>
          <w:tcPr>
            <w:tcW w:w="942" w:type="dxa"/>
            <w:shd w:val="clear" w:color="auto" w:fill="auto"/>
            <w:vAlign w:val="center"/>
            <w:hideMark/>
          </w:tcPr>
          <w:p w14:paraId="2257FAFC" w14:textId="77777777" w:rsidR="003D0924" w:rsidRPr="003D0924" w:rsidRDefault="003D0924" w:rsidP="003D0924">
            <w:pPr>
              <w:spacing w:after="0" w:line="240" w:lineRule="auto"/>
              <w:jc w:val="right"/>
              <w:rPr>
                <w:color w:val="000000"/>
                <w:sz w:val="22"/>
                <w:szCs w:val="22"/>
              </w:rPr>
            </w:pPr>
            <w:r w:rsidRPr="003D0924">
              <w:rPr>
                <w:color w:val="000000"/>
                <w:sz w:val="22"/>
                <w:szCs w:val="22"/>
              </w:rPr>
              <w:t>45,61</w:t>
            </w:r>
          </w:p>
        </w:tc>
        <w:tc>
          <w:tcPr>
            <w:tcW w:w="942" w:type="dxa"/>
            <w:shd w:val="clear" w:color="auto" w:fill="auto"/>
            <w:vAlign w:val="center"/>
            <w:hideMark/>
          </w:tcPr>
          <w:p w14:paraId="2444577C" w14:textId="77777777" w:rsidR="003D0924" w:rsidRPr="003D0924" w:rsidRDefault="003D0924" w:rsidP="003D0924">
            <w:pPr>
              <w:spacing w:after="0" w:line="240" w:lineRule="auto"/>
              <w:jc w:val="right"/>
              <w:rPr>
                <w:color w:val="000000"/>
                <w:sz w:val="22"/>
                <w:szCs w:val="22"/>
              </w:rPr>
            </w:pPr>
            <w:r w:rsidRPr="003D0924">
              <w:rPr>
                <w:color w:val="000000"/>
                <w:sz w:val="22"/>
                <w:szCs w:val="22"/>
              </w:rPr>
              <w:t>43,14</w:t>
            </w:r>
          </w:p>
        </w:tc>
        <w:tc>
          <w:tcPr>
            <w:tcW w:w="942" w:type="dxa"/>
            <w:shd w:val="clear" w:color="auto" w:fill="auto"/>
            <w:vAlign w:val="center"/>
            <w:hideMark/>
          </w:tcPr>
          <w:p w14:paraId="6CDD03E4" w14:textId="77777777" w:rsidR="003D0924" w:rsidRPr="003D0924" w:rsidRDefault="003D0924" w:rsidP="003D0924">
            <w:pPr>
              <w:spacing w:after="0" w:line="240" w:lineRule="auto"/>
              <w:jc w:val="right"/>
              <w:rPr>
                <w:color w:val="000000"/>
                <w:sz w:val="22"/>
                <w:szCs w:val="22"/>
              </w:rPr>
            </w:pPr>
            <w:r w:rsidRPr="003D0924">
              <w:rPr>
                <w:color w:val="000000"/>
                <w:sz w:val="22"/>
                <w:szCs w:val="22"/>
              </w:rPr>
              <w:t>46,94</w:t>
            </w:r>
          </w:p>
        </w:tc>
        <w:tc>
          <w:tcPr>
            <w:tcW w:w="942" w:type="dxa"/>
            <w:shd w:val="clear" w:color="auto" w:fill="auto"/>
            <w:vAlign w:val="center"/>
            <w:hideMark/>
          </w:tcPr>
          <w:p w14:paraId="75EB257B" w14:textId="77777777" w:rsidR="003D0924" w:rsidRPr="003D0924" w:rsidRDefault="003D0924" w:rsidP="003D0924">
            <w:pPr>
              <w:spacing w:after="0" w:line="240" w:lineRule="auto"/>
              <w:jc w:val="right"/>
              <w:rPr>
                <w:color w:val="000000"/>
                <w:sz w:val="22"/>
                <w:szCs w:val="22"/>
              </w:rPr>
            </w:pPr>
            <w:r w:rsidRPr="003D0924">
              <w:rPr>
                <w:color w:val="000000"/>
                <w:sz w:val="22"/>
                <w:szCs w:val="22"/>
              </w:rPr>
              <w:t>31,91</w:t>
            </w:r>
          </w:p>
        </w:tc>
        <w:tc>
          <w:tcPr>
            <w:tcW w:w="942" w:type="dxa"/>
            <w:shd w:val="clear" w:color="auto" w:fill="auto"/>
            <w:vAlign w:val="center"/>
            <w:hideMark/>
          </w:tcPr>
          <w:p w14:paraId="5909D000" w14:textId="77777777" w:rsidR="003D0924" w:rsidRPr="003D0924" w:rsidRDefault="003D0924" w:rsidP="003D0924">
            <w:pPr>
              <w:spacing w:after="0" w:line="240" w:lineRule="auto"/>
              <w:jc w:val="right"/>
              <w:rPr>
                <w:color w:val="000000"/>
                <w:sz w:val="22"/>
                <w:szCs w:val="22"/>
              </w:rPr>
            </w:pPr>
            <w:r w:rsidRPr="003D0924">
              <w:rPr>
                <w:color w:val="000000"/>
                <w:sz w:val="22"/>
                <w:szCs w:val="22"/>
              </w:rPr>
              <w:t>53,7</w:t>
            </w:r>
          </w:p>
        </w:tc>
      </w:tr>
      <w:tr w:rsidR="003D0924" w:rsidRPr="003D0924" w14:paraId="2765BF4C" w14:textId="77777777" w:rsidTr="003D0924">
        <w:trPr>
          <w:trHeight w:val="288"/>
          <w:jc w:val="center"/>
        </w:trPr>
        <w:tc>
          <w:tcPr>
            <w:tcW w:w="1696" w:type="dxa"/>
            <w:shd w:val="clear" w:color="auto" w:fill="auto"/>
            <w:vAlign w:val="center"/>
            <w:hideMark/>
          </w:tcPr>
          <w:p w14:paraId="2FF01C28" w14:textId="77777777" w:rsidR="003D0924" w:rsidRPr="003D0924" w:rsidRDefault="003D0924" w:rsidP="003D0924">
            <w:pPr>
              <w:spacing w:after="0" w:line="240" w:lineRule="auto"/>
              <w:jc w:val="center"/>
              <w:rPr>
                <w:color w:val="000000"/>
                <w:sz w:val="22"/>
                <w:szCs w:val="22"/>
              </w:rPr>
            </w:pPr>
            <w:r w:rsidRPr="003D0924">
              <w:rPr>
                <w:color w:val="000000"/>
                <w:sz w:val="22"/>
                <w:szCs w:val="22"/>
              </w:rPr>
              <w:t>17</w:t>
            </w:r>
          </w:p>
        </w:tc>
        <w:tc>
          <w:tcPr>
            <w:tcW w:w="943" w:type="dxa"/>
            <w:shd w:val="clear" w:color="auto" w:fill="auto"/>
            <w:vAlign w:val="center"/>
            <w:hideMark/>
          </w:tcPr>
          <w:p w14:paraId="2974F1F1" w14:textId="77777777" w:rsidR="003D0924" w:rsidRPr="003D0924" w:rsidRDefault="003D0924" w:rsidP="003D0924">
            <w:pPr>
              <w:spacing w:after="0" w:line="240" w:lineRule="auto"/>
              <w:jc w:val="right"/>
              <w:rPr>
                <w:color w:val="000000"/>
                <w:sz w:val="22"/>
                <w:szCs w:val="22"/>
              </w:rPr>
            </w:pPr>
            <w:r w:rsidRPr="003D0924">
              <w:rPr>
                <w:color w:val="000000"/>
                <w:sz w:val="22"/>
                <w:szCs w:val="22"/>
              </w:rPr>
              <w:t>73,08</w:t>
            </w:r>
          </w:p>
        </w:tc>
        <w:tc>
          <w:tcPr>
            <w:tcW w:w="943" w:type="dxa"/>
            <w:shd w:val="clear" w:color="auto" w:fill="auto"/>
            <w:vAlign w:val="center"/>
            <w:hideMark/>
          </w:tcPr>
          <w:p w14:paraId="06726200"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42,31</w:t>
            </w:r>
          </w:p>
        </w:tc>
        <w:tc>
          <w:tcPr>
            <w:tcW w:w="943" w:type="dxa"/>
            <w:shd w:val="clear" w:color="auto" w:fill="auto"/>
            <w:vAlign w:val="center"/>
            <w:hideMark/>
          </w:tcPr>
          <w:p w14:paraId="6D265D5C" w14:textId="77777777" w:rsidR="003D0924" w:rsidRPr="003D0924" w:rsidRDefault="003D0924" w:rsidP="003D0924">
            <w:pPr>
              <w:spacing w:after="0" w:line="240" w:lineRule="auto"/>
              <w:jc w:val="right"/>
              <w:rPr>
                <w:color w:val="000000"/>
                <w:sz w:val="22"/>
                <w:szCs w:val="22"/>
              </w:rPr>
            </w:pPr>
            <w:r w:rsidRPr="003D0924">
              <w:rPr>
                <w:color w:val="000000"/>
                <w:sz w:val="22"/>
                <w:szCs w:val="22"/>
              </w:rPr>
              <w:t>73,21</w:t>
            </w:r>
          </w:p>
        </w:tc>
        <w:tc>
          <w:tcPr>
            <w:tcW w:w="942" w:type="dxa"/>
            <w:shd w:val="clear" w:color="auto" w:fill="auto"/>
            <w:vAlign w:val="center"/>
            <w:hideMark/>
          </w:tcPr>
          <w:p w14:paraId="73D87792" w14:textId="77777777" w:rsidR="003D0924" w:rsidRPr="003D0924" w:rsidRDefault="003D0924" w:rsidP="003D0924">
            <w:pPr>
              <w:spacing w:after="0" w:line="240" w:lineRule="auto"/>
              <w:jc w:val="right"/>
              <w:rPr>
                <w:color w:val="000000"/>
                <w:sz w:val="22"/>
                <w:szCs w:val="22"/>
              </w:rPr>
            </w:pPr>
            <w:r w:rsidRPr="003D0924">
              <w:rPr>
                <w:color w:val="000000"/>
                <w:sz w:val="22"/>
                <w:szCs w:val="22"/>
              </w:rPr>
              <w:t>60</w:t>
            </w:r>
          </w:p>
        </w:tc>
        <w:tc>
          <w:tcPr>
            <w:tcW w:w="942" w:type="dxa"/>
            <w:shd w:val="clear" w:color="auto" w:fill="auto"/>
            <w:vAlign w:val="center"/>
            <w:hideMark/>
          </w:tcPr>
          <w:p w14:paraId="527024A2" w14:textId="77777777" w:rsidR="003D0924" w:rsidRPr="003D0924" w:rsidRDefault="003D0924" w:rsidP="003D0924">
            <w:pPr>
              <w:spacing w:after="0" w:line="240" w:lineRule="auto"/>
              <w:jc w:val="right"/>
              <w:rPr>
                <w:color w:val="000000"/>
                <w:sz w:val="22"/>
                <w:szCs w:val="22"/>
              </w:rPr>
            </w:pPr>
            <w:r w:rsidRPr="003D0924">
              <w:rPr>
                <w:color w:val="000000"/>
                <w:sz w:val="22"/>
                <w:szCs w:val="22"/>
              </w:rPr>
              <w:t>70,18</w:t>
            </w:r>
          </w:p>
        </w:tc>
        <w:tc>
          <w:tcPr>
            <w:tcW w:w="942" w:type="dxa"/>
            <w:shd w:val="clear" w:color="auto" w:fill="auto"/>
            <w:vAlign w:val="center"/>
            <w:hideMark/>
          </w:tcPr>
          <w:p w14:paraId="333A39C9" w14:textId="77777777" w:rsidR="003D0924" w:rsidRPr="003D0924" w:rsidRDefault="003D0924" w:rsidP="003D0924">
            <w:pPr>
              <w:spacing w:after="0" w:line="240" w:lineRule="auto"/>
              <w:jc w:val="right"/>
              <w:rPr>
                <w:color w:val="000000"/>
                <w:sz w:val="22"/>
                <w:szCs w:val="22"/>
              </w:rPr>
            </w:pPr>
            <w:r w:rsidRPr="003D0924">
              <w:rPr>
                <w:color w:val="000000"/>
                <w:sz w:val="22"/>
                <w:szCs w:val="22"/>
              </w:rPr>
              <w:t>66,67</w:t>
            </w:r>
          </w:p>
        </w:tc>
        <w:tc>
          <w:tcPr>
            <w:tcW w:w="942" w:type="dxa"/>
            <w:shd w:val="clear" w:color="auto" w:fill="auto"/>
            <w:vAlign w:val="center"/>
            <w:hideMark/>
          </w:tcPr>
          <w:p w14:paraId="5BC7B32D"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42,86</w:t>
            </w:r>
          </w:p>
        </w:tc>
        <w:tc>
          <w:tcPr>
            <w:tcW w:w="942" w:type="dxa"/>
            <w:shd w:val="clear" w:color="auto" w:fill="auto"/>
            <w:vAlign w:val="center"/>
            <w:hideMark/>
          </w:tcPr>
          <w:p w14:paraId="1731B96A" w14:textId="77777777" w:rsidR="003D0924" w:rsidRPr="003D0924" w:rsidRDefault="003D0924" w:rsidP="003D0924">
            <w:pPr>
              <w:spacing w:after="0" w:line="240" w:lineRule="auto"/>
              <w:jc w:val="right"/>
              <w:rPr>
                <w:color w:val="000000"/>
                <w:sz w:val="22"/>
                <w:szCs w:val="22"/>
              </w:rPr>
            </w:pPr>
            <w:r w:rsidRPr="003D0924">
              <w:rPr>
                <w:color w:val="000000"/>
                <w:sz w:val="22"/>
                <w:szCs w:val="22"/>
              </w:rPr>
              <w:t>61,7</w:t>
            </w:r>
          </w:p>
        </w:tc>
        <w:tc>
          <w:tcPr>
            <w:tcW w:w="942" w:type="dxa"/>
            <w:shd w:val="clear" w:color="auto" w:fill="auto"/>
            <w:vAlign w:val="center"/>
            <w:hideMark/>
          </w:tcPr>
          <w:p w14:paraId="69A2D8D8" w14:textId="77777777" w:rsidR="003D0924" w:rsidRPr="003D0924" w:rsidRDefault="003D0924" w:rsidP="003D0924">
            <w:pPr>
              <w:spacing w:after="0" w:line="240" w:lineRule="auto"/>
              <w:jc w:val="right"/>
              <w:rPr>
                <w:color w:val="000000"/>
                <w:sz w:val="22"/>
                <w:szCs w:val="22"/>
              </w:rPr>
            </w:pPr>
            <w:r w:rsidRPr="003D0924">
              <w:rPr>
                <w:color w:val="000000"/>
                <w:sz w:val="22"/>
                <w:szCs w:val="22"/>
              </w:rPr>
              <w:t>59,26</w:t>
            </w:r>
          </w:p>
        </w:tc>
      </w:tr>
      <w:tr w:rsidR="003D0924" w:rsidRPr="003D0924" w14:paraId="17B32068" w14:textId="77777777" w:rsidTr="003D0924">
        <w:trPr>
          <w:trHeight w:val="288"/>
          <w:jc w:val="center"/>
        </w:trPr>
        <w:tc>
          <w:tcPr>
            <w:tcW w:w="1696" w:type="dxa"/>
            <w:shd w:val="clear" w:color="auto" w:fill="auto"/>
            <w:vAlign w:val="center"/>
            <w:hideMark/>
          </w:tcPr>
          <w:p w14:paraId="05687E83" w14:textId="77777777" w:rsidR="003D0924" w:rsidRPr="003D0924" w:rsidRDefault="003D0924" w:rsidP="003D0924">
            <w:pPr>
              <w:spacing w:after="0" w:line="240" w:lineRule="auto"/>
              <w:jc w:val="center"/>
              <w:rPr>
                <w:color w:val="000000"/>
                <w:sz w:val="22"/>
                <w:szCs w:val="22"/>
              </w:rPr>
            </w:pPr>
            <w:r w:rsidRPr="003D0924">
              <w:rPr>
                <w:color w:val="000000"/>
                <w:sz w:val="22"/>
                <w:szCs w:val="22"/>
              </w:rPr>
              <w:t>18</w:t>
            </w:r>
          </w:p>
        </w:tc>
        <w:tc>
          <w:tcPr>
            <w:tcW w:w="943" w:type="dxa"/>
            <w:shd w:val="clear" w:color="auto" w:fill="auto"/>
            <w:vAlign w:val="center"/>
            <w:hideMark/>
          </w:tcPr>
          <w:p w14:paraId="14CA0809" w14:textId="77777777" w:rsidR="003D0924" w:rsidRPr="003D0924" w:rsidRDefault="003D0924" w:rsidP="003D0924">
            <w:pPr>
              <w:spacing w:after="0" w:line="240" w:lineRule="auto"/>
              <w:jc w:val="right"/>
              <w:rPr>
                <w:color w:val="000000"/>
                <w:sz w:val="22"/>
                <w:szCs w:val="22"/>
              </w:rPr>
            </w:pPr>
            <w:r w:rsidRPr="003D0924">
              <w:rPr>
                <w:color w:val="000000"/>
                <w:sz w:val="22"/>
                <w:szCs w:val="22"/>
              </w:rPr>
              <w:t>36,54</w:t>
            </w:r>
          </w:p>
        </w:tc>
        <w:tc>
          <w:tcPr>
            <w:tcW w:w="943" w:type="dxa"/>
            <w:shd w:val="clear" w:color="auto" w:fill="auto"/>
            <w:vAlign w:val="center"/>
            <w:hideMark/>
          </w:tcPr>
          <w:p w14:paraId="25A30DB3" w14:textId="77777777" w:rsidR="003D0924" w:rsidRPr="003D0924" w:rsidRDefault="003D0924" w:rsidP="003D0924">
            <w:pPr>
              <w:spacing w:after="0" w:line="240" w:lineRule="auto"/>
              <w:jc w:val="right"/>
              <w:rPr>
                <w:color w:val="000000"/>
                <w:sz w:val="22"/>
                <w:szCs w:val="22"/>
              </w:rPr>
            </w:pPr>
            <w:r w:rsidRPr="003D0924">
              <w:rPr>
                <w:color w:val="000000"/>
                <w:sz w:val="22"/>
                <w:szCs w:val="22"/>
              </w:rPr>
              <w:t>80,77</w:t>
            </w:r>
          </w:p>
        </w:tc>
        <w:tc>
          <w:tcPr>
            <w:tcW w:w="943" w:type="dxa"/>
            <w:shd w:val="clear" w:color="auto" w:fill="auto"/>
            <w:vAlign w:val="center"/>
            <w:hideMark/>
          </w:tcPr>
          <w:p w14:paraId="7B5149FD" w14:textId="77777777" w:rsidR="003D0924" w:rsidRPr="003D0924" w:rsidRDefault="003D0924" w:rsidP="003D0924">
            <w:pPr>
              <w:spacing w:after="0" w:line="240" w:lineRule="auto"/>
              <w:jc w:val="right"/>
              <w:rPr>
                <w:color w:val="000000"/>
                <w:sz w:val="22"/>
                <w:szCs w:val="22"/>
              </w:rPr>
            </w:pPr>
            <w:r w:rsidRPr="003D0924">
              <w:rPr>
                <w:color w:val="000000"/>
                <w:sz w:val="22"/>
                <w:szCs w:val="22"/>
              </w:rPr>
              <w:t>66,07</w:t>
            </w:r>
          </w:p>
        </w:tc>
        <w:tc>
          <w:tcPr>
            <w:tcW w:w="942" w:type="dxa"/>
            <w:shd w:val="clear" w:color="auto" w:fill="auto"/>
            <w:vAlign w:val="center"/>
            <w:hideMark/>
          </w:tcPr>
          <w:p w14:paraId="7890776D" w14:textId="77777777" w:rsidR="003D0924" w:rsidRPr="003D0924" w:rsidRDefault="003D0924" w:rsidP="003D0924">
            <w:pPr>
              <w:spacing w:after="0" w:line="240" w:lineRule="auto"/>
              <w:jc w:val="right"/>
              <w:rPr>
                <w:color w:val="000000"/>
                <w:sz w:val="22"/>
                <w:szCs w:val="22"/>
              </w:rPr>
            </w:pPr>
            <w:r w:rsidRPr="003D0924">
              <w:rPr>
                <w:color w:val="000000"/>
                <w:sz w:val="22"/>
                <w:szCs w:val="22"/>
              </w:rPr>
              <w:t>78,33</w:t>
            </w:r>
          </w:p>
        </w:tc>
        <w:tc>
          <w:tcPr>
            <w:tcW w:w="942" w:type="dxa"/>
            <w:shd w:val="clear" w:color="auto" w:fill="auto"/>
            <w:vAlign w:val="center"/>
            <w:hideMark/>
          </w:tcPr>
          <w:p w14:paraId="59428F00" w14:textId="77777777" w:rsidR="003D0924" w:rsidRPr="003D0924" w:rsidRDefault="003D0924" w:rsidP="003D0924">
            <w:pPr>
              <w:spacing w:after="0" w:line="240" w:lineRule="auto"/>
              <w:jc w:val="right"/>
              <w:rPr>
                <w:color w:val="000000"/>
                <w:sz w:val="22"/>
                <w:szCs w:val="22"/>
              </w:rPr>
            </w:pPr>
            <w:r w:rsidRPr="003D0924">
              <w:rPr>
                <w:color w:val="000000"/>
                <w:sz w:val="22"/>
                <w:szCs w:val="22"/>
              </w:rPr>
              <w:t>24,56</w:t>
            </w:r>
          </w:p>
        </w:tc>
        <w:tc>
          <w:tcPr>
            <w:tcW w:w="942" w:type="dxa"/>
            <w:shd w:val="clear" w:color="auto" w:fill="auto"/>
            <w:vAlign w:val="center"/>
            <w:hideMark/>
          </w:tcPr>
          <w:p w14:paraId="6974DD52" w14:textId="77777777" w:rsidR="003D0924" w:rsidRPr="003D0924" w:rsidRDefault="003D0924" w:rsidP="003D0924">
            <w:pPr>
              <w:spacing w:after="0" w:line="240" w:lineRule="auto"/>
              <w:jc w:val="right"/>
              <w:rPr>
                <w:color w:val="000000"/>
                <w:sz w:val="22"/>
                <w:szCs w:val="22"/>
              </w:rPr>
            </w:pPr>
            <w:r w:rsidRPr="003D0924">
              <w:rPr>
                <w:color w:val="000000"/>
                <w:sz w:val="22"/>
                <w:szCs w:val="22"/>
              </w:rPr>
              <w:t>58,82</w:t>
            </w:r>
          </w:p>
        </w:tc>
        <w:tc>
          <w:tcPr>
            <w:tcW w:w="942" w:type="dxa"/>
            <w:shd w:val="clear" w:color="auto" w:fill="auto"/>
            <w:vAlign w:val="center"/>
            <w:hideMark/>
          </w:tcPr>
          <w:p w14:paraId="435B8953" w14:textId="77777777" w:rsidR="003D0924" w:rsidRPr="003D0924" w:rsidRDefault="003D0924" w:rsidP="003D0924">
            <w:pPr>
              <w:spacing w:after="0" w:line="240" w:lineRule="auto"/>
              <w:jc w:val="right"/>
              <w:rPr>
                <w:color w:val="000000"/>
                <w:sz w:val="22"/>
                <w:szCs w:val="22"/>
              </w:rPr>
            </w:pPr>
            <w:r w:rsidRPr="003D0924">
              <w:rPr>
                <w:color w:val="000000"/>
                <w:sz w:val="22"/>
                <w:szCs w:val="22"/>
              </w:rPr>
              <w:t>36,73</w:t>
            </w:r>
          </w:p>
        </w:tc>
        <w:tc>
          <w:tcPr>
            <w:tcW w:w="942" w:type="dxa"/>
            <w:shd w:val="clear" w:color="auto" w:fill="auto"/>
            <w:vAlign w:val="center"/>
            <w:hideMark/>
          </w:tcPr>
          <w:p w14:paraId="29B01CA1" w14:textId="77777777" w:rsidR="003D0924" w:rsidRPr="003D0924" w:rsidRDefault="003D0924" w:rsidP="003D0924">
            <w:pPr>
              <w:spacing w:after="0" w:line="240" w:lineRule="auto"/>
              <w:jc w:val="right"/>
              <w:rPr>
                <w:color w:val="000000"/>
                <w:sz w:val="22"/>
                <w:szCs w:val="22"/>
              </w:rPr>
            </w:pPr>
            <w:r w:rsidRPr="003D0924">
              <w:rPr>
                <w:color w:val="000000"/>
                <w:sz w:val="22"/>
                <w:szCs w:val="22"/>
              </w:rPr>
              <w:t>57,45</w:t>
            </w:r>
          </w:p>
        </w:tc>
        <w:tc>
          <w:tcPr>
            <w:tcW w:w="942" w:type="dxa"/>
            <w:shd w:val="clear" w:color="auto" w:fill="auto"/>
            <w:vAlign w:val="center"/>
            <w:hideMark/>
          </w:tcPr>
          <w:p w14:paraId="64472068" w14:textId="77777777" w:rsidR="003D0924" w:rsidRPr="003D0924" w:rsidRDefault="003D0924" w:rsidP="003D0924">
            <w:pPr>
              <w:spacing w:after="0" w:line="240" w:lineRule="auto"/>
              <w:jc w:val="right"/>
              <w:rPr>
                <w:color w:val="000000"/>
                <w:sz w:val="22"/>
                <w:szCs w:val="22"/>
              </w:rPr>
            </w:pPr>
            <w:r w:rsidRPr="003D0924">
              <w:rPr>
                <w:color w:val="000000"/>
                <w:sz w:val="22"/>
                <w:szCs w:val="22"/>
              </w:rPr>
              <w:t>87,04</w:t>
            </w:r>
          </w:p>
        </w:tc>
      </w:tr>
      <w:tr w:rsidR="003D0924" w:rsidRPr="003D0924" w14:paraId="18CFB7EB" w14:textId="77777777" w:rsidTr="003D0924">
        <w:trPr>
          <w:trHeight w:val="288"/>
          <w:jc w:val="center"/>
        </w:trPr>
        <w:tc>
          <w:tcPr>
            <w:tcW w:w="1696" w:type="dxa"/>
            <w:shd w:val="clear" w:color="auto" w:fill="auto"/>
            <w:vAlign w:val="center"/>
            <w:hideMark/>
          </w:tcPr>
          <w:p w14:paraId="4DEEFB77" w14:textId="77777777" w:rsidR="003D0924" w:rsidRPr="003D0924" w:rsidRDefault="003D0924" w:rsidP="003D0924">
            <w:pPr>
              <w:spacing w:after="0" w:line="240" w:lineRule="auto"/>
              <w:jc w:val="center"/>
              <w:rPr>
                <w:color w:val="000000"/>
                <w:sz w:val="22"/>
                <w:szCs w:val="22"/>
              </w:rPr>
            </w:pPr>
            <w:r w:rsidRPr="003D0924">
              <w:rPr>
                <w:color w:val="000000"/>
                <w:sz w:val="22"/>
                <w:szCs w:val="22"/>
              </w:rPr>
              <w:lastRenderedPageBreak/>
              <w:t>19</w:t>
            </w:r>
          </w:p>
        </w:tc>
        <w:tc>
          <w:tcPr>
            <w:tcW w:w="943" w:type="dxa"/>
            <w:shd w:val="clear" w:color="auto" w:fill="auto"/>
            <w:vAlign w:val="center"/>
            <w:hideMark/>
          </w:tcPr>
          <w:p w14:paraId="6431DB38" w14:textId="77777777" w:rsidR="003D0924" w:rsidRPr="003D0924" w:rsidRDefault="003D0924" w:rsidP="003D0924">
            <w:pPr>
              <w:spacing w:after="0" w:line="240" w:lineRule="auto"/>
              <w:jc w:val="right"/>
              <w:rPr>
                <w:color w:val="000000"/>
                <w:sz w:val="22"/>
                <w:szCs w:val="22"/>
              </w:rPr>
            </w:pPr>
            <w:r w:rsidRPr="003D0924">
              <w:rPr>
                <w:color w:val="000000"/>
                <w:sz w:val="22"/>
                <w:szCs w:val="22"/>
              </w:rPr>
              <w:t>75</w:t>
            </w:r>
          </w:p>
        </w:tc>
        <w:tc>
          <w:tcPr>
            <w:tcW w:w="943" w:type="dxa"/>
            <w:shd w:val="clear" w:color="auto" w:fill="auto"/>
            <w:vAlign w:val="center"/>
            <w:hideMark/>
          </w:tcPr>
          <w:p w14:paraId="67B3EF20" w14:textId="77777777" w:rsidR="003D0924" w:rsidRPr="003D0924" w:rsidRDefault="003D0924" w:rsidP="003D0924">
            <w:pPr>
              <w:spacing w:after="0" w:line="240" w:lineRule="auto"/>
              <w:jc w:val="right"/>
              <w:rPr>
                <w:color w:val="000000"/>
                <w:sz w:val="22"/>
                <w:szCs w:val="22"/>
              </w:rPr>
            </w:pPr>
            <w:r w:rsidRPr="003D0924">
              <w:rPr>
                <w:color w:val="000000"/>
                <w:sz w:val="22"/>
                <w:szCs w:val="22"/>
              </w:rPr>
              <w:t>73,08</w:t>
            </w:r>
          </w:p>
        </w:tc>
        <w:tc>
          <w:tcPr>
            <w:tcW w:w="943" w:type="dxa"/>
            <w:shd w:val="clear" w:color="auto" w:fill="auto"/>
            <w:vAlign w:val="center"/>
            <w:hideMark/>
          </w:tcPr>
          <w:p w14:paraId="7CE97B28" w14:textId="77777777" w:rsidR="003D0924" w:rsidRPr="003D0924" w:rsidRDefault="003D0924" w:rsidP="003D0924">
            <w:pPr>
              <w:spacing w:after="0" w:line="240" w:lineRule="auto"/>
              <w:jc w:val="right"/>
              <w:rPr>
                <w:color w:val="000000"/>
                <w:sz w:val="22"/>
                <w:szCs w:val="22"/>
              </w:rPr>
            </w:pPr>
            <w:r w:rsidRPr="003D0924">
              <w:rPr>
                <w:color w:val="000000"/>
                <w:sz w:val="22"/>
                <w:szCs w:val="22"/>
              </w:rPr>
              <w:t>67,86</w:t>
            </w:r>
          </w:p>
        </w:tc>
        <w:tc>
          <w:tcPr>
            <w:tcW w:w="942" w:type="dxa"/>
            <w:shd w:val="clear" w:color="auto" w:fill="auto"/>
            <w:vAlign w:val="center"/>
            <w:hideMark/>
          </w:tcPr>
          <w:p w14:paraId="2426BA40" w14:textId="77777777" w:rsidR="003D0924" w:rsidRPr="003D0924" w:rsidRDefault="003D0924" w:rsidP="003D0924">
            <w:pPr>
              <w:spacing w:after="0" w:line="240" w:lineRule="auto"/>
              <w:jc w:val="right"/>
              <w:rPr>
                <w:color w:val="000000"/>
                <w:sz w:val="22"/>
                <w:szCs w:val="22"/>
              </w:rPr>
            </w:pPr>
            <w:r w:rsidRPr="003D0924">
              <w:rPr>
                <w:color w:val="000000"/>
                <w:sz w:val="22"/>
                <w:szCs w:val="22"/>
              </w:rPr>
              <w:t>66,67</w:t>
            </w:r>
          </w:p>
        </w:tc>
        <w:tc>
          <w:tcPr>
            <w:tcW w:w="942" w:type="dxa"/>
            <w:shd w:val="clear" w:color="auto" w:fill="auto"/>
            <w:vAlign w:val="center"/>
            <w:hideMark/>
          </w:tcPr>
          <w:p w14:paraId="7CC3E185" w14:textId="77777777" w:rsidR="003D0924" w:rsidRPr="003D0924" w:rsidRDefault="003D0924" w:rsidP="003D0924">
            <w:pPr>
              <w:spacing w:after="0" w:line="240" w:lineRule="auto"/>
              <w:jc w:val="right"/>
              <w:rPr>
                <w:color w:val="000000"/>
                <w:sz w:val="22"/>
                <w:szCs w:val="22"/>
              </w:rPr>
            </w:pPr>
            <w:r w:rsidRPr="003D0924">
              <w:rPr>
                <w:color w:val="000000"/>
                <w:sz w:val="22"/>
                <w:szCs w:val="22"/>
              </w:rPr>
              <w:t>80,7</w:t>
            </w:r>
          </w:p>
        </w:tc>
        <w:tc>
          <w:tcPr>
            <w:tcW w:w="942" w:type="dxa"/>
            <w:shd w:val="clear" w:color="auto" w:fill="auto"/>
            <w:vAlign w:val="center"/>
            <w:hideMark/>
          </w:tcPr>
          <w:p w14:paraId="01AF94F8" w14:textId="77777777" w:rsidR="003D0924" w:rsidRPr="003D0924" w:rsidRDefault="003D0924" w:rsidP="003D0924">
            <w:pPr>
              <w:spacing w:after="0" w:line="240" w:lineRule="auto"/>
              <w:jc w:val="right"/>
              <w:rPr>
                <w:color w:val="000000"/>
                <w:sz w:val="22"/>
                <w:szCs w:val="22"/>
              </w:rPr>
            </w:pPr>
            <w:r w:rsidRPr="003D0924">
              <w:rPr>
                <w:color w:val="000000"/>
                <w:sz w:val="22"/>
                <w:szCs w:val="22"/>
              </w:rPr>
              <w:t>68,63</w:t>
            </w:r>
          </w:p>
        </w:tc>
        <w:tc>
          <w:tcPr>
            <w:tcW w:w="942" w:type="dxa"/>
            <w:shd w:val="clear" w:color="auto" w:fill="auto"/>
            <w:vAlign w:val="center"/>
            <w:hideMark/>
          </w:tcPr>
          <w:p w14:paraId="47F2A611" w14:textId="77777777" w:rsidR="003D0924" w:rsidRPr="003D0924" w:rsidRDefault="003D0924" w:rsidP="003D0924">
            <w:pPr>
              <w:spacing w:after="0" w:line="240" w:lineRule="auto"/>
              <w:jc w:val="right"/>
              <w:rPr>
                <w:color w:val="000000"/>
                <w:sz w:val="22"/>
                <w:szCs w:val="22"/>
              </w:rPr>
            </w:pPr>
            <w:r w:rsidRPr="003D0924">
              <w:rPr>
                <w:color w:val="000000"/>
                <w:sz w:val="22"/>
                <w:szCs w:val="22"/>
              </w:rPr>
              <w:t>75,51</w:t>
            </w:r>
          </w:p>
        </w:tc>
        <w:tc>
          <w:tcPr>
            <w:tcW w:w="942" w:type="dxa"/>
            <w:shd w:val="clear" w:color="auto" w:fill="auto"/>
            <w:vAlign w:val="center"/>
            <w:hideMark/>
          </w:tcPr>
          <w:p w14:paraId="42D9A7F4" w14:textId="77777777" w:rsidR="003D0924" w:rsidRPr="003D0924" w:rsidRDefault="003D0924" w:rsidP="003D0924">
            <w:pPr>
              <w:spacing w:after="0" w:line="240" w:lineRule="auto"/>
              <w:jc w:val="right"/>
              <w:rPr>
                <w:color w:val="000000"/>
                <w:sz w:val="22"/>
                <w:szCs w:val="22"/>
              </w:rPr>
            </w:pPr>
            <w:r w:rsidRPr="003D0924">
              <w:rPr>
                <w:color w:val="000000"/>
                <w:sz w:val="22"/>
                <w:szCs w:val="22"/>
              </w:rPr>
              <w:t>76,6</w:t>
            </w:r>
          </w:p>
        </w:tc>
        <w:tc>
          <w:tcPr>
            <w:tcW w:w="942" w:type="dxa"/>
            <w:shd w:val="clear" w:color="auto" w:fill="auto"/>
            <w:vAlign w:val="center"/>
            <w:hideMark/>
          </w:tcPr>
          <w:p w14:paraId="330D1AF3" w14:textId="77777777" w:rsidR="003D0924" w:rsidRPr="003D0924" w:rsidRDefault="003D0924" w:rsidP="003D0924">
            <w:pPr>
              <w:spacing w:after="0" w:line="240" w:lineRule="auto"/>
              <w:jc w:val="right"/>
              <w:rPr>
                <w:color w:val="000000"/>
                <w:sz w:val="22"/>
                <w:szCs w:val="22"/>
              </w:rPr>
            </w:pPr>
            <w:r w:rsidRPr="003D0924">
              <w:rPr>
                <w:color w:val="000000"/>
                <w:sz w:val="22"/>
                <w:szCs w:val="22"/>
              </w:rPr>
              <w:t>81,48</w:t>
            </w:r>
          </w:p>
        </w:tc>
      </w:tr>
      <w:tr w:rsidR="003D0924" w:rsidRPr="003D0924" w14:paraId="14DE5D2D" w14:textId="77777777" w:rsidTr="003D0924">
        <w:trPr>
          <w:trHeight w:val="288"/>
          <w:jc w:val="center"/>
        </w:trPr>
        <w:tc>
          <w:tcPr>
            <w:tcW w:w="1696" w:type="dxa"/>
            <w:shd w:val="clear" w:color="auto" w:fill="auto"/>
            <w:vAlign w:val="center"/>
            <w:hideMark/>
          </w:tcPr>
          <w:p w14:paraId="73CF6B77" w14:textId="77777777" w:rsidR="003D0924" w:rsidRPr="003D0924" w:rsidRDefault="003D0924" w:rsidP="003D0924">
            <w:pPr>
              <w:spacing w:after="0" w:line="240" w:lineRule="auto"/>
              <w:jc w:val="center"/>
              <w:rPr>
                <w:color w:val="000000"/>
                <w:sz w:val="22"/>
                <w:szCs w:val="22"/>
              </w:rPr>
            </w:pPr>
            <w:r w:rsidRPr="003D0924">
              <w:rPr>
                <w:color w:val="000000"/>
                <w:sz w:val="22"/>
                <w:szCs w:val="22"/>
              </w:rPr>
              <w:t>20</w:t>
            </w:r>
          </w:p>
        </w:tc>
        <w:tc>
          <w:tcPr>
            <w:tcW w:w="943" w:type="dxa"/>
            <w:shd w:val="clear" w:color="auto" w:fill="auto"/>
            <w:vAlign w:val="center"/>
            <w:hideMark/>
          </w:tcPr>
          <w:p w14:paraId="775A9DCD" w14:textId="77777777" w:rsidR="003D0924" w:rsidRPr="003D0924" w:rsidRDefault="003D0924" w:rsidP="003D0924">
            <w:pPr>
              <w:spacing w:after="0" w:line="240" w:lineRule="auto"/>
              <w:jc w:val="right"/>
              <w:rPr>
                <w:color w:val="000000"/>
                <w:sz w:val="22"/>
                <w:szCs w:val="22"/>
              </w:rPr>
            </w:pPr>
            <w:r w:rsidRPr="003D0924">
              <w:rPr>
                <w:color w:val="000000"/>
                <w:sz w:val="22"/>
                <w:szCs w:val="22"/>
              </w:rPr>
              <w:t>78,85</w:t>
            </w:r>
          </w:p>
        </w:tc>
        <w:tc>
          <w:tcPr>
            <w:tcW w:w="943" w:type="dxa"/>
            <w:shd w:val="clear" w:color="auto" w:fill="auto"/>
            <w:vAlign w:val="center"/>
            <w:hideMark/>
          </w:tcPr>
          <w:p w14:paraId="6A64BF20" w14:textId="77777777" w:rsidR="003D0924" w:rsidRPr="003D0924" w:rsidRDefault="003D0924" w:rsidP="003D0924">
            <w:pPr>
              <w:spacing w:after="0" w:line="240" w:lineRule="auto"/>
              <w:jc w:val="right"/>
              <w:rPr>
                <w:color w:val="000000"/>
                <w:sz w:val="22"/>
                <w:szCs w:val="22"/>
              </w:rPr>
            </w:pPr>
            <w:r w:rsidRPr="003D0924">
              <w:rPr>
                <w:color w:val="000000"/>
                <w:sz w:val="22"/>
                <w:szCs w:val="22"/>
              </w:rPr>
              <w:t>76,92</w:t>
            </w:r>
          </w:p>
        </w:tc>
        <w:tc>
          <w:tcPr>
            <w:tcW w:w="943" w:type="dxa"/>
            <w:shd w:val="clear" w:color="auto" w:fill="auto"/>
            <w:vAlign w:val="center"/>
            <w:hideMark/>
          </w:tcPr>
          <w:p w14:paraId="36051FFE" w14:textId="77777777" w:rsidR="003D0924" w:rsidRPr="003D0924" w:rsidRDefault="003D0924" w:rsidP="003D0924">
            <w:pPr>
              <w:spacing w:after="0" w:line="240" w:lineRule="auto"/>
              <w:jc w:val="right"/>
              <w:rPr>
                <w:color w:val="000000"/>
                <w:sz w:val="22"/>
                <w:szCs w:val="22"/>
              </w:rPr>
            </w:pPr>
            <w:r w:rsidRPr="003D0924">
              <w:rPr>
                <w:color w:val="000000"/>
                <w:sz w:val="22"/>
                <w:szCs w:val="22"/>
              </w:rPr>
              <w:t>66,07</w:t>
            </w:r>
          </w:p>
        </w:tc>
        <w:tc>
          <w:tcPr>
            <w:tcW w:w="942" w:type="dxa"/>
            <w:shd w:val="clear" w:color="auto" w:fill="auto"/>
            <w:vAlign w:val="center"/>
            <w:hideMark/>
          </w:tcPr>
          <w:p w14:paraId="7DA9264A" w14:textId="77777777" w:rsidR="003D0924" w:rsidRPr="003D0924" w:rsidRDefault="003D0924" w:rsidP="003D0924">
            <w:pPr>
              <w:spacing w:after="0" w:line="240" w:lineRule="auto"/>
              <w:jc w:val="right"/>
              <w:rPr>
                <w:color w:val="000000"/>
                <w:sz w:val="22"/>
                <w:szCs w:val="22"/>
              </w:rPr>
            </w:pPr>
            <w:r w:rsidRPr="003D0924">
              <w:rPr>
                <w:color w:val="000000"/>
                <w:sz w:val="22"/>
                <w:szCs w:val="22"/>
              </w:rPr>
              <w:t>70</w:t>
            </w:r>
          </w:p>
        </w:tc>
        <w:tc>
          <w:tcPr>
            <w:tcW w:w="942" w:type="dxa"/>
            <w:shd w:val="clear" w:color="auto" w:fill="auto"/>
            <w:vAlign w:val="center"/>
            <w:hideMark/>
          </w:tcPr>
          <w:p w14:paraId="5D2EEEF9" w14:textId="77777777" w:rsidR="003D0924" w:rsidRPr="003D0924" w:rsidRDefault="003D0924" w:rsidP="003D0924">
            <w:pPr>
              <w:spacing w:after="0" w:line="240" w:lineRule="auto"/>
              <w:jc w:val="right"/>
              <w:rPr>
                <w:color w:val="000000"/>
                <w:sz w:val="22"/>
                <w:szCs w:val="22"/>
              </w:rPr>
            </w:pPr>
            <w:r w:rsidRPr="003D0924">
              <w:rPr>
                <w:color w:val="000000"/>
                <w:sz w:val="22"/>
                <w:szCs w:val="22"/>
              </w:rPr>
              <w:t>70,18</w:t>
            </w:r>
          </w:p>
        </w:tc>
        <w:tc>
          <w:tcPr>
            <w:tcW w:w="942" w:type="dxa"/>
            <w:shd w:val="clear" w:color="auto" w:fill="auto"/>
            <w:vAlign w:val="center"/>
            <w:hideMark/>
          </w:tcPr>
          <w:p w14:paraId="6C92BDAA" w14:textId="77777777" w:rsidR="003D0924" w:rsidRPr="003D0924" w:rsidRDefault="003D0924" w:rsidP="003D0924">
            <w:pPr>
              <w:spacing w:after="0" w:line="240" w:lineRule="auto"/>
              <w:jc w:val="right"/>
              <w:rPr>
                <w:color w:val="000000"/>
                <w:sz w:val="22"/>
                <w:szCs w:val="22"/>
              </w:rPr>
            </w:pPr>
            <w:r w:rsidRPr="003D0924">
              <w:rPr>
                <w:color w:val="000000"/>
                <w:sz w:val="22"/>
                <w:szCs w:val="22"/>
              </w:rPr>
              <w:t>66,67</w:t>
            </w:r>
          </w:p>
        </w:tc>
        <w:tc>
          <w:tcPr>
            <w:tcW w:w="942" w:type="dxa"/>
            <w:shd w:val="clear" w:color="auto" w:fill="auto"/>
            <w:vAlign w:val="center"/>
            <w:hideMark/>
          </w:tcPr>
          <w:p w14:paraId="54832296" w14:textId="77777777" w:rsidR="003D0924" w:rsidRPr="003D0924" w:rsidRDefault="003D0924" w:rsidP="003D0924">
            <w:pPr>
              <w:spacing w:after="0" w:line="240" w:lineRule="auto"/>
              <w:jc w:val="right"/>
              <w:rPr>
                <w:color w:val="000000"/>
                <w:sz w:val="22"/>
                <w:szCs w:val="22"/>
              </w:rPr>
            </w:pPr>
            <w:r w:rsidRPr="003D0924">
              <w:rPr>
                <w:color w:val="000000"/>
                <w:sz w:val="22"/>
                <w:szCs w:val="22"/>
              </w:rPr>
              <w:t>73,47</w:t>
            </w:r>
          </w:p>
        </w:tc>
        <w:tc>
          <w:tcPr>
            <w:tcW w:w="942" w:type="dxa"/>
            <w:shd w:val="clear" w:color="auto" w:fill="auto"/>
            <w:vAlign w:val="center"/>
            <w:hideMark/>
          </w:tcPr>
          <w:p w14:paraId="45D2A9D6" w14:textId="77777777" w:rsidR="003D0924" w:rsidRPr="003D0924" w:rsidRDefault="003D0924" w:rsidP="003D0924">
            <w:pPr>
              <w:spacing w:after="0" w:line="240" w:lineRule="auto"/>
              <w:jc w:val="right"/>
              <w:rPr>
                <w:color w:val="000000"/>
                <w:sz w:val="22"/>
                <w:szCs w:val="22"/>
              </w:rPr>
            </w:pPr>
            <w:r w:rsidRPr="003D0924">
              <w:rPr>
                <w:color w:val="000000"/>
                <w:sz w:val="22"/>
                <w:szCs w:val="22"/>
              </w:rPr>
              <w:t>80,85</w:t>
            </w:r>
          </w:p>
        </w:tc>
        <w:tc>
          <w:tcPr>
            <w:tcW w:w="942" w:type="dxa"/>
            <w:shd w:val="clear" w:color="auto" w:fill="auto"/>
            <w:vAlign w:val="center"/>
            <w:hideMark/>
          </w:tcPr>
          <w:p w14:paraId="3DCA4C50" w14:textId="77777777" w:rsidR="003D0924" w:rsidRPr="003D0924" w:rsidRDefault="003D0924" w:rsidP="003D0924">
            <w:pPr>
              <w:spacing w:after="0" w:line="240" w:lineRule="auto"/>
              <w:jc w:val="right"/>
              <w:rPr>
                <w:color w:val="000000"/>
                <w:sz w:val="22"/>
                <w:szCs w:val="22"/>
              </w:rPr>
            </w:pPr>
            <w:r w:rsidRPr="003D0924">
              <w:rPr>
                <w:color w:val="000000"/>
                <w:sz w:val="22"/>
                <w:szCs w:val="22"/>
              </w:rPr>
              <w:t>79,63</w:t>
            </w:r>
          </w:p>
        </w:tc>
      </w:tr>
      <w:tr w:rsidR="003D0924" w:rsidRPr="003D0924" w14:paraId="5A9985BA" w14:textId="77777777" w:rsidTr="003D0924">
        <w:trPr>
          <w:trHeight w:val="288"/>
          <w:jc w:val="center"/>
        </w:trPr>
        <w:tc>
          <w:tcPr>
            <w:tcW w:w="1696" w:type="dxa"/>
            <w:shd w:val="clear" w:color="auto" w:fill="auto"/>
            <w:vAlign w:val="center"/>
            <w:hideMark/>
          </w:tcPr>
          <w:p w14:paraId="31A93F18" w14:textId="77777777" w:rsidR="003D0924" w:rsidRPr="003D0924" w:rsidRDefault="003D0924" w:rsidP="003D0924">
            <w:pPr>
              <w:spacing w:after="0" w:line="240" w:lineRule="auto"/>
              <w:jc w:val="center"/>
              <w:rPr>
                <w:color w:val="000000"/>
                <w:sz w:val="22"/>
                <w:szCs w:val="22"/>
              </w:rPr>
            </w:pPr>
            <w:r w:rsidRPr="003D0924">
              <w:rPr>
                <w:color w:val="000000"/>
                <w:sz w:val="22"/>
                <w:szCs w:val="22"/>
              </w:rPr>
              <w:t>21</w:t>
            </w:r>
          </w:p>
        </w:tc>
        <w:tc>
          <w:tcPr>
            <w:tcW w:w="943" w:type="dxa"/>
            <w:shd w:val="clear" w:color="auto" w:fill="auto"/>
            <w:vAlign w:val="center"/>
            <w:hideMark/>
          </w:tcPr>
          <w:p w14:paraId="44E65AF4" w14:textId="77777777" w:rsidR="003D0924" w:rsidRPr="003D0924" w:rsidRDefault="003D0924" w:rsidP="003D0924">
            <w:pPr>
              <w:spacing w:after="0" w:line="240" w:lineRule="auto"/>
              <w:jc w:val="right"/>
              <w:rPr>
                <w:color w:val="000000"/>
                <w:sz w:val="22"/>
                <w:szCs w:val="22"/>
              </w:rPr>
            </w:pPr>
            <w:r w:rsidRPr="003D0924">
              <w:rPr>
                <w:color w:val="000000"/>
                <w:sz w:val="22"/>
                <w:szCs w:val="22"/>
              </w:rPr>
              <w:t>59,62</w:t>
            </w:r>
          </w:p>
        </w:tc>
        <w:tc>
          <w:tcPr>
            <w:tcW w:w="943" w:type="dxa"/>
            <w:shd w:val="clear" w:color="auto" w:fill="auto"/>
            <w:vAlign w:val="center"/>
            <w:hideMark/>
          </w:tcPr>
          <w:p w14:paraId="543C174F" w14:textId="77777777" w:rsidR="003D0924" w:rsidRPr="003D0924" w:rsidRDefault="003D0924" w:rsidP="003D0924">
            <w:pPr>
              <w:spacing w:after="0" w:line="240" w:lineRule="auto"/>
              <w:jc w:val="right"/>
              <w:rPr>
                <w:color w:val="000000"/>
                <w:sz w:val="22"/>
                <w:szCs w:val="22"/>
              </w:rPr>
            </w:pPr>
            <w:r w:rsidRPr="003D0924">
              <w:rPr>
                <w:color w:val="000000"/>
                <w:sz w:val="22"/>
                <w:szCs w:val="22"/>
              </w:rPr>
              <w:t>78,85</w:t>
            </w:r>
          </w:p>
        </w:tc>
        <w:tc>
          <w:tcPr>
            <w:tcW w:w="943" w:type="dxa"/>
            <w:shd w:val="clear" w:color="auto" w:fill="auto"/>
            <w:vAlign w:val="center"/>
            <w:hideMark/>
          </w:tcPr>
          <w:p w14:paraId="20571548" w14:textId="77777777" w:rsidR="003D0924" w:rsidRPr="003D0924" w:rsidRDefault="003D0924" w:rsidP="003D0924">
            <w:pPr>
              <w:spacing w:after="0" w:line="240" w:lineRule="auto"/>
              <w:jc w:val="right"/>
              <w:rPr>
                <w:color w:val="000000"/>
                <w:sz w:val="22"/>
                <w:szCs w:val="22"/>
              </w:rPr>
            </w:pPr>
            <w:r w:rsidRPr="003D0924">
              <w:rPr>
                <w:color w:val="000000"/>
                <w:sz w:val="22"/>
                <w:szCs w:val="22"/>
              </w:rPr>
              <w:t>64,29</w:t>
            </w:r>
          </w:p>
        </w:tc>
        <w:tc>
          <w:tcPr>
            <w:tcW w:w="942" w:type="dxa"/>
            <w:shd w:val="clear" w:color="auto" w:fill="auto"/>
            <w:vAlign w:val="center"/>
            <w:hideMark/>
          </w:tcPr>
          <w:p w14:paraId="47D82DFE" w14:textId="77777777" w:rsidR="003D0924" w:rsidRPr="003D0924" w:rsidRDefault="003D0924" w:rsidP="003D0924">
            <w:pPr>
              <w:spacing w:after="0" w:line="240" w:lineRule="auto"/>
              <w:jc w:val="right"/>
              <w:rPr>
                <w:color w:val="000000"/>
                <w:sz w:val="22"/>
                <w:szCs w:val="22"/>
              </w:rPr>
            </w:pPr>
            <w:r w:rsidRPr="003D0924">
              <w:rPr>
                <w:color w:val="000000"/>
                <w:sz w:val="22"/>
                <w:szCs w:val="22"/>
              </w:rPr>
              <w:t>60</w:t>
            </w:r>
          </w:p>
        </w:tc>
        <w:tc>
          <w:tcPr>
            <w:tcW w:w="942" w:type="dxa"/>
            <w:shd w:val="clear" w:color="auto" w:fill="auto"/>
            <w:vAlign w:val="center"/>
            <w:hideMark/>
          </w:tcPr>
          <w:p w14:paraId="4B694403" w14:textId="77777777" w:rsidR="003D0924" w:rsidRPr="003D0924" w:rsidRDefault="003D0924" w:rsidP="003D0924">
            <w:pPr>
              <w:spacing w:after="0" w:line="240" w:lineRule="auto"/>
              <w:jc w:val="right"/>
              <w:rPr>
                <w:color w:val="000000"/>
                <w:sz w:val="22"/>
                <w:szCs w:val="22"/>
              </w:rPr>
            </w:pPr>
            <w:r w:rsidRPr="003D0924">
              <w:rPr>
                <w:color w:val="000000"/>
                <w:sz w:val="22"/>
                <w:szCs w:val="22"/>
              </w:rPr>
              <w:t>70,18</w:t>
            </w:r>
          </w:p>
        </w:tc>
        <w:tc>
          <w:tcPr>
            <w:tcW w:w="942" w:type="dxa"/>
            <w:shd w:val="clear" w:color="auto" w:fill="auto"/>
            <w:vAlign w:val="center"/>
            <w:hideMark/>
          </w:tcPr>
          <w:p w14:paraId="2062FFA8" w14:textId="77777777" w:rsidR="003D0924" w:rsidRPr="003D0924" w:rsidRDefault="003D0924" w:rsidP="003D0924">
            <w:pPr>
              <w:spacing w:after="0" w:line="240" w:lineRule="auto"/>
              <w:jc w:val="right"/>
              <w:rPr>
                <w:color w:val="000000"/>
                <w:sz w:val="22"/>
                <w:szCs w:val="22"/>
              </w:rPr>
            </w:pPr>
            <w:r w:rsidRPr="003D0924">
              <w:rPr>
                <w:color w:val="000000"/>
                <w:sz w:val="22"/>
                <w:szCs w:val="22"/>
              </w:rPr>
              <w:t>74,51</w:t>
            </w:r>
          </w:p>
        </w:tc>
        <w:tc>
          <w:tcPr>
            <w:tcW w:w="942" w:type="dxa"/>
            <w:shd w:val="clear" w:color="auto" w:fill="auto"/>
            <w:vAlign w:val="center"/>
            <w:hideMark/>
          </w:tcPr>
          <w:p w14:paraId="10F69E56" w14:textId="77777777" w:rsidR="003D0924" w:rsidRPr="003D0924" w:rsidRDefault="003D0924" w:rsidP="003D0924">
            <w:pPr>
              <w:spacing w:after="0" w:line="240" w:lineRule="auto"/>
              <w:jc w:val="right"/>
              <w:rPr>
                <w:color w:val="000000"/>
                <w:sz w:val="22"/>
                <w:szCs w:val="22"/>
              </w:rPr>
            </w:pPr>
            <w:r w:rsidRPr="003D0924">
              <w:rPr>
                <w:color w:val="000000"/>
                <w:sz w:val="22"/>
                <w:szCs w:val="22"/>
              </w:rPr>
              <w:t>71,43</w:t>
            </w:r>
          </w:p>
        </w:tc>
        <w:tc>
          <w:tcPr>
            <w:tcW w:w="942" w:type="dxa"/>
            <w:shd w:val="clear" w:color="auto" w:fill="auto"/>
            <w:vAlign w:val="center"/>
            <w:hideMark/>
          </w:tcPr>
          <w:p w14:paraId="6024F599" w14:textId="77777777" w:rsidR="003D0924" w:rsidRPr="003D0924" w:rsidRDefault="003D0924" w:rsidP="003D0924">
            <w:pPr>
              <w:spacing w:after="0" w:line="240" w:lineRule="auto"/>
              <w:jc w:val="right"/>
              <w:rPr>
                <w:color w:val="000000"/>
                <w:sz w:val="22"/>
                <w:szCs w:val="22"/>
              </w:rPr>
            </w:pPr>
            <w:r w:rsidRPr="003D0924">
              <w:rPr>
                <w:color w:val="000000"/>
                <w:sz w:val="22"/>
                <w:szCs w:val="22"/>
              </w:rPr>
              <w:t>63,83</w:t>
            </w:r>
          </w:p>
        </w:tc>
        <w:tc>
          <w:tcPr>
            <w:tcW w:w="942" w:type="dxa"/>
            <w:shd w:val="clear" w:color="auto" w:fill="auto"/>
            <w:vAlign w:val="center"/>
            <w:hideMark/>
          </w:tcPr>
          <w:p w14:paraId="04EEDCCE" w14:textId="77777777" w:rsidR="003D0924" w:rsidRPr="003D0924" w:rsidRDefault="003D0924" w:rsidP="003D0924">
            <w:pPr>
              <w:spacing w:after="0" w:line="240" w:lineRule="auto"/>
              <w:jc w:val="right"/>
              <w:rPr>
                <w:color w:val="000000"/>
                <w:sz w:val="22"/>
                <w:szCs w:val="22"/>
              </w:rPr>
            </w:pPr>
            <w:r w:rsidRPr="003D0924">
              <w:rPr>
                <w:color w:val="000000"/>
                <w:sz w:val="22"/>
                <w:szCs w:val="22"/>
              </w:rPr>
              <w:t>77,78</w:t>
            </w:r>
          </w:p>
        </w:tc>
      </w:tr>
      <w:tr w:rsidR="003D0924" w:rsidRPr="003D0924" w14:paraId="01771733" w14:textId="77777777" w:rsidTr="003D0924">
        <w:trPr>
          <w:trHeight w:val="288"/>
          <w:jc w:val="center"/>
        </w:trPr>
        <w:tc>
          <w:tcPr>
            <w:tcW w:w="1696" w:type="dxa"/>
            <w:shd w:val="clear" w:color="auto" w:fill="auto"/>
            <w:vAlign w:val="center"/>
            <w:hideMark/>
          </w:tcPr>
          <w:p w14:paraId="4EAC27EE" w14:textId="77777777" w:rsidR="003D0924" w:rsidRPr="003D0924" w:rsidRDefault="003D0924" w:rsidP="003D0924">
            <w:pPr>
              <w:spacing w:after="0" w:line="240" w:lineRule="auto"/>
              <w:jc w:val="center"/>
              <w:rPr>
                <w:color w:val="000000"/>
                <w:sz w:val="22"/>
                <w:szCs w:val="22"/>
              </w:rPr>
            </w:pPr>
            <w:r w:rsidRPr="003D0924">
              <w:rPr>
                <w:color w:val="000000"/>
                <w:sz w:val="22"/>
                <w:szCs w:val="22"/>
              </w:rPr>
              <w:t>22</w:t>
            </w:r>
          </w:p>
        </w:tc>
        <w:tc>
          <w:tcPr>
            <w:tcW w:w="943" w:type="dxa"/>
            <w:shd w:val="clear" w:color="auto" w:fill="auto"/>
            <w:vAlign w:val="center"/>
            <w:hideMark/>
          </w:tcPr>
          <w:p w14:paraId="3D84BCDD" w14:textId="77777777" w:rsidR="003D0924" w:rsidRPr="003D0924" w:rsidRDefault="003D0924" w:rsidP="003D0924">
            <w:pPr>
              <w:spacing w:after="0" w:line="240" w:lineRule="auto"/>
              <w:jc w:val="right"/>
              <w:rPr>
                <w:color w:val="000000"/>
                <w:sz w:val="22"/>
                <w:szCs w:val="22"/>
              </w:rPr>
            </w:pPr>
            <w:r w:rsidRPr="003D0924">
              <w:rPr>
                <w:color w:val="000000"/>
                <w:sz w:val="22"/>
                <w:szCs w:val="22"/>
              </w:rPr>
              <w:t>50</w:t>
            </w:r>
          </w:p>
        </w:tc>
        <w:tc>
          <w:tcPr>
            <w:tcW w:w="943" w:type="dxa"/>
            <w:shd w:val="clear" w:color="auto" w:fill="auto"/>
            <w:vAlign w:val="center"/>
            <w:hideMark/>
          </w:tcPr>
          <w:p w14:paraId="284E373D" w14:textId="77777777" w:rsidR="003D0924" w:rsidRPr="003D0924" w:rsidRDefault="003D0924" w:rsidP="003D0924">
            <w:pPr>
              <w:spacing w:after="0" w:line="240" w:lineRule="auto"/>
              <w:jc w:val="right"/>
              <w:rPr>
                <w:color w:val="000000"/>
                <w:sz w:val="22"/>
                <w:szCs w:val="22"/>
              </w:rPr>
            </w:pPr>
            <w:r w:rsidRPr="003D0924">
              <w:rPr>
                <w:color w:val="000000"/>
                <w:sz w:val="22"/>
                <w:szCs w:val="22"/>
              </w:rPr>
              <w:t>50</w:t>
            </w:r>
          </w:p>
        </w:tc>
        <w:tc>
          <w:tcPr>
            <w:tcW w:w="943" w:type="dxa"/>
            <w:shd w:val="clear" w:color="auto" w:fill="auto"/>
            <w:vAlign w:val="center"/>
            <w:hideMark/>
          </w:tcPr>
          <w:p w14:paraId="5BA9E78A" w14:textId="77777777" w:rsidR="003D0924" w:rsidRPr="003D0924" w:rsidRDefault="003D0924" w:rsidP="003D0924">
            <w:pPr>
              <w:spacing w:after="0" w:line="240" w:lineRule="auto"/>
              <w:jc w:val="right"/>
              <w:rPr>
                <w:color w:val="000000"/>
                <w:sz w:val="22"/>
                <w:szCs w:val="22"/>
              </w:rPr>
            </w:pPr>
            <w:r w:rsidRPr="003D0924">
              <w:rPr>
                <w:color w:val="000000"/>
                <w:sz w:val="22"/>
                <w:szCs w:val="22"/>
              </w:rPr>
              <w:t>69,64</w:t>
            </w:r>
          </w:p>
        </w:tc>
        <w:tc>
          <w:tcPr>
            <w:tcW w:w="942" w:type="dxa"/>
            <w:shd w:val="clear" w:color="auto" w:fill="auto"/>
            <w:vAlign w:val="center"/>
            <w:hideMark/>
          </w:tcPr>
          <w:p w14:paraId="202484CF" w14:textId="77777777" w:rsidR="003D0924" w:rsidRPr="003D0924" w:rsidRDefault="003D0924" w:rsidP="003D0924">
            <w:pPr>
              <w:spacing w:after="0" w:line="240" w:lineRule="auto"/>
              <w:jc w:val="right"/>
              <w:rPr>
                <w:color w:val="000000"/>
                <w:sz w:val="22"/>
                <w:szCs w:val="22"/>
              </w:rPr>
            </w:pPr>
            <w:r w:rsidRPr="003D0924">
              <w:rPr>
                <w:color w:val="000000"/>
                <w:sz w:val="22"/>
                <w:szCs w:val="22"/>
              </w:rPr>
              <w:t>55,83</w:t>
            </w:r>
          </w:p>
        </w:tc>
        <w:tc>
          <w:tcPr>
            <w:tcW w:w="942" w:type="dxa"/>
            <w:shd w:val="clear" w:color="auto" w:fill="auto"/>
            <w:vAlign w:val="center"/>
            <w:hideMark/>
          </w:tcPr>
          <w:p w14:paraId="3407AD5A" w14:textId="77777777" w:rsidR="003D0924" w:rsidRPr="003D0924" w:rsidRDefault="003D0924" w:rsidP="003D0924">
            <w:pPr>
              <w:spacing w:after="0" w:line="240" w:lineRule="auto"/>
              <w:jc w:val="right"/>
              <w:rPr>
                <w:color w:val="000000"/>
                <w:sz w:val="22"/>
                <w:szCs w:val="22"/>
              </w:rPr>
            </w:pPr>
            <w:r w:rsidRPr="003D0924">
              <w:rPr>
                <w:color w:val="000000"/>
                <w:sz w:val="22"/>
                <w:szCs w:val="22"/>
              </w:rPr>
              <w:t>43,86</w:t>
            </w:r>
          </w:p>
        </w:tc>
        <w:tc>
          <w:tcPr>
            <w:tcW w:w="942" w:type="dxa"/>
            <w:shd w:val="clear" w:color="auto" w:fill="auto"/>
            <w:vAlign w:val="center"/>
            <w:hideMark/>
          </w:tcPr>
          <w:p w14:paraId="2592195C" w14:textId="77777777" w:rsidR="003D0924" w:rsidRPr="003D0924" w:rsidRDefault="003D0924" w:rsidP="003D0924">
            <w:pPr>
              <w:spacing w:after="0" w:line="240" w:lineRule="auto"/>
              <w:jc w:val="right"/>
              <w:rPr>
                <w:color w:val="000000"/>
                <w:sz w:val="22"/>
                <w:szCs w:val="22"/>
              </w:rPr>
            </w:pPr>
            <w:r w:rsidRPr="003D0924">
              <w:rPr>
                <w:color w:val="000000"/>
                <w:sz w:val="22"/>
                <w:szCs w:val="22"/>
              </w:rPr>
              <w:t>44,12</w:t>
            </w:r>
          </w:p>
        </w:tc>
        <w:tc>
          <w:tcPr>
            <w:tcW w:w="942" w:type="dxa"/>
            <w:shd w:val="clear" w:color="auto" w:fill="auto"/>
            <w:vAlign w:val="center"/>
            <w:hideMark/>
          </w:tcPr>
          <w:p w14:paraId="70E392B8" w14:textId="77777777" w:rsidR="003D0924" w:rsidRPr="003D0924" w:rsidRDefault="003D0924" w:rsidP="003D0924">
            <w:pPr>
              <w:spacing w:after="0" w:line="240" w:lineRule="auto"/>
              <w:jc w:val="right"/>
              <w:rPr>
                <w:color w:val="000000"/>
                <w:sz w:val="22"/>
                <w:szCs w:val="22"/>
              </w:rPr>
            </w:pPr>
            <w:r w:rsidRPr="003D0924">
              <w:rPr>
                <w:color w:val="000000"/>
                <w:sz w:val="22"/>
                <w:szCs w:val="22"/>
              </w:rPr>
              <w:t>51,02</w:t>
            </w:r>
          </w:p>
        </w:tc>
        <w:tc>
          <w:tcPr>
            <w:tcW w:w="942" w:type="dxa"/>
            <w:shd w:val="clear" w:color="auto" w:fill="auto"/>
            <w:vAlign w:val="center"/>
            <w:hideMark/>
          </w:tcPr>
          <w:p w14:paraId="658094CD" w14:textId="77777777" w:rsidR="003D0924" w:rsidRPr="003D0924" w:rsidRDefault="003D0924" w:rsidP="003D0924">
            <w:pPr>
              <w:spacing w:after="0" w:line="240" w:lineRule="auto"/>
              <w:jc w:val="right"/>
              <w:rPr>
                <w:color w:val="000000"/>
                <w:sz w:val="22"/>
                <w:szCs w:val="22"/>
              </w:rPr>
            </w:pPr>
            <w:r w:rsidRPr="003D0924">
              <w:rPr>
                <w:color w:val="000000"/>
                <w:sz w:val="22"/>
                <w:szCs w:val="22"/>
              </w:rPr>
              <w:t>39,36</w:t>
            </w:r>
          </w:p>
        </w:tc>
        <w:tc>
          <w:tcPr>
            <w:tcW w:w="942" w:type="dxa"/>
            <w:shd w:val="clear" w:color="auto" w:fill="auto"/>
            <w:vAlign w:val="center"/>
            <w:hideMark/>
          </w:tcPr>
          <w:p w14:paraId="10D97556" w14:textId="77777777" w:rsidR="003D0924" w:rsidRPr="003D0924" w:rsidRDefault="003D0924" w:rsidP="003D0924">
            <w:pPr>
              <w:spacing w:after="0" w:line="240" w:lineRule="auto"/>
              <w:jc w:val="right"/>
              <w:rPr>
                <w:color w:val="000000"/>
                <w:sz w:val="22"/>
                <w:szCs w:val="22"/>
              </w:rPr>
            </w:pPr>
            <w:r w:rsidRPr="003D0924">
              <w:rPr>
                <w:color w:val="000000"/>
                <w:sz w:val="22"/>
                <w:szCs w:val="22"/>
              </w:rPr>
              <w:t>73,15</w:t>
            </w:r>
          </w:p>
        </w:tc>
      </w:tr>
      <w:tr w:rsidR="003D0924" w:rsidRPr="003D0924" w14:paraId="697666E4" w14:textId="77777777" w:rsidTr="003D0924">
        <w:trPr>
          <w:trHeight w:val="288"/>
          <w:jc w:val="center"/>
        </w:trPr>
        <w:tc>
          <w:tcPr>
            <w:tcW w:w="1696" w:type="dxa"/>
            <w:shd w:val="clear" w:color="auto" w:fill="auto"/>
            <w:vAlign w:val="center"/>
            <w:hideMark/>
          </w:tcPr>
          <w:p w14:paraId="50C1A06C" w14:textId="77777777" w:rsidR="003D0924" w:rsidRPr="003D0924" w:rsidRDefault="003D0924" w:rsidP="003D0924">
            <w:pPr>
              <w:spacing w:after="0" w:line="240" w:lineRule="auto"/>
              <w:jc w:val="center"/>
              <w:rPr>
                <w:color w:val="000000"/>
                <w:sz w:val="22"/>
                <w:szCs w:val="22"/>
              </w:rPr>
            </w:pPr>
            <w:r w:rsidRPr="003D0924">
              <w:rPr>
                <w:color w:val="000000"/>
                <w:sz w:val="22"/>
                <w:szCs w:val="22"/>
              </w:rPr>
              <w:t>23</w:t>
            </w:r>
          </w:p>
        </w:tc>
        <w:tc>
          <w:tcPr>
            <w:tcW w:w="943" w:type="dxa"/>
            <w:shd w:val="clear" w:color="auto" w:fill="auto"/>
            <w:vAlign w:val="center"/>
            <w:hideMark/>
          </w:tcPr>
          <w:p w14:paraId="2F341F1C" w14:textId="77777777" w:rsidR="003D0924" w:rsidRPr="003D0924" w:rsidRDefault="003D0924" w:rsidP="003D0924">
            <w:pPr>
              <w:spacing w:after="0" w:line="240" w:lineRule="auto"/>
              <w:jc w:val="right"/>
              <w:rPr>
                <w:color w:val="000000"/>
                <w:sz w:val="22"/>
                <w:szCs w:val="22"/>
              </w:rPr>
            </w:pPr>
            <w:r w:rsidRPr="003D0924">
              <w:rPr>
                <w:color w:val="000000"/>
                <w:sz w:val="22"/>
                <w:szCs w:val="22"/>
              </w:rPr>
              <w:t>83,65</w:t>
            </w:r>
          </w:p>
        </w:tc>
        <w:tc>
          <w:tcPr>
            <w:tcW w:w="943" w:type="dxa"/>
            <w:shd w:val="clear" w:color="auto" w:fill="auto"/>
            <w:vAlign w:val="center"/>
            <w:hideMark/>
          </w:tcPr>
          <w:p w14:paraId="7D9A4C3C" w14:textId="77777777" w:rsidR="003D0924" w:rsidRPr="003D0924" w:rsidRDefault="003D0924" w:rsidP="003D0924">
            <w:pPr>
              <w:spacing w:after="0" w:line="240" w:lineRule="auto"/>
              <w:jc w:val="right"/>
              <w:rPr>
                <w:color w:val="000000"/>
                <w:sz w:val="22"/>
                <w:szCs w:val="22"/>
              </w:rPr>
            </w:pPr>
            <w:r w:rsidRPr="003D0924">
              <w:rPr>
                <w:color w:val="000000"/>
                <w:sz w:val="22"/>
                <w:szCs w:val="22"/>
              </w:rPr>
              <w:t>81,73</w:t>
            </w:r>
          </w:p>
        </w:tc>
        <w:tc>
          <w:tcPr>
            <w:tcW w:w="943" w:type="dxa"/>
            <w:shd w:val="clear" w:color="auto" w:fill="auto"/>
            <w:vAlign w:val="center"/>
            <w:hideMark/>
          </w:tcPr>
          <w:p w14:paraId="236B9C8C" w14:textId="77777777" w:rsidR="003D0924" w:rsidRPr="003D0924" w:rsidRDefault="003D0924" w:rsidP="003D0924">
            <w:pPr>
              <w:spacing w:after="0" w:line="240" w:lineRule="auto"/>
              <w:jc w:val="right"/>
              <w:rPr>
                <w:color w:val="000000"/>
                <w:sz w:val="22"/>
                <w:szCs w:val="22"/>
              </w:rPr>
            </w:pPr>
            <w:r w:rsidRPr="003D0924">
              <w:rPr>
                <w:color w:val="000000"/>
                <w:sz w:val="22"/>
                <w:szCs w:val="22"/>
              </w:rPr>
              <w:t>81,25</w:t>
            </w:r>
          </w:p>
        </w:tc>
        <w:tc>
          <w:tcPr>
            <w:tcW w:w="942" w:type="dxa"/>
            <w:shd w:val="clear" w:color="auto" w:fill="auto"/>
            <w:vAlign w:val="center"/>
            <w:hideMark/>
          </w:tcPr>
          <w:p w14:paraId="72617F59" w14:textId="77777777" w:rsidR="003D0924" w:rsidRPr="003D0924" w:rsidRDefault="003D0924" w:rsidP="003D0924">
            <w:pPr>
              <w:spacing w:after="0" w:line="240" w:lineRule="auto"/>
              <w:jc w:val="right"/>
              <w:rPr>
                <w:color w:val="000000"/>
                <w:sz w:val="22"/>
                <w:szCs w:val="22"/>
              </w:rPr>
            </w:pPr>
            <w:r w:rsidRPr="003D0924">
              <w:rPr>
                <w:color w:val="000000"/>
                <w:sz w:val="22"/>
                <w:szCs w:val="22"/>
              </w:rPr>
              <w:t>75,83</w:t>
            </w:r>
          </w:p>
        </w:tc>
        <w:tc>
          <w:tcPr>
            <w:tcW w:w="942" w:type="dxa"/>
            <w:shd w:val="clear" w:color="auto" w:fill="auto"/>
            <w:vAlign w:val="center"/>
            <w:hideMark/>
          </w:tcPr>
          <w:p w14:paraId="215F6707" w14:textId="77777777" w:rsidR="003D0924" w:rsidRPr="003D0924" w:rsidRDefault="003D0924" w:rsidP="003D0924">
            <w:pPr>
              <w:spacing w:after="0" w:line="240" w:lineRule="auto"/>
              <w:jc w:val="right"/>
              <w:rPr>
                <w:color w:val="000000"/>
                <w:sz w:val="22"/>
                <w:szCs w:val="22"/>
              </w:rPr>
            </w:pPr>
            <w:r w:rsidRPr="003D0924">
              <w:rPr>
                <w:color w:val="000000"/>
                <w:sz w:val="22"/>
                <w:szCs w:val="22"/>
              </w:rPr>
              <w:t>82,46</w:t>
            </w:r>
          </w:p>
        </w:tc>
        <w:tc>
          <w:tcPr>
            <w:tcW w:w="942" w:type="dxa"/>
            <w:shd w:val="clear" w:color="auto" w:fill="auto"/>
            <w:vAlign w:val="center"/>
            <w:hideMark/>
          </w:tcPr>
          <w:p w14:paraId="64004E62" w14:textId="77777777" w:rsidR="003D0924" w:rsidRPr="003D0924" w:rsidRDefault="003D0924" w:rsidP="003D0924">
            <w:pPr>
              <w:spacing w:after="0" w:line="240" w:lineRule="auto"/>
              <w:jc w:val="right"/>
              <w:rPr>
                <w:color w:val="000000"/>
                <w:sz w:val="22"/>
                <w:szCs w:val="22"/>
              </w:rPr>
            </w:pPr>
            <w:r w:rsidRPr="003D0924">
              <w:rPr>
                <w:color w:val="000000"/>
                <w:sz w:val="22"/>
                <w:szCs w:val="22"/>
              </w:rPr>
              <w:t>75,49</w:t>
            </w:r>
          </w:p>
        </w:tc>
        <w:tc>
          <w:tcPr>
            <w:tcW w:w="942" w:type="dxa"/>
            <w:shd w:val="clear" w:color="auto" w:fill="auto"/>
            <w:vAlign w:val="center"/>
            <w:hideMark/>
          </w:tcPr>
          <w:p w14:paraId="7ACBF371" w14:textId="77777777" w:rsidR="003D0924" w:rsidRPr="003D0924" w:rsidRDefault="003D0924" w:rsidP="003D0924">
            <w:pPr>
              <w:spacing w:after="0" w:line="240" w:lineRule="auto"/>
              <w:jc w:val="right"/>
              <w:rPr>
                <w:color w:val="000000"/>
                <w:sz w:val="22"/>
                <w:szCs w:val="22"/>
              </w:rPr>
            </w:pPr>
            <w:r w:rsidRPr="003D0924">
              <w:rPr>
                <w:color w:val="000000"/>
                <w:sz w:val="22"/>
                <w:szCs w:val="22"/>
              </w:rPr>
              <w:t>81,63</w:t>
            </w:r>
          </w:p>
        </w:tc>
        <w:tc>
          <w:tcPr>
            <w:tcW w:w="942" w:type="dxa"/>
            <w:shd w:val="clear" w:color="auto" w:fill="auto"/>
            <w:vAlign w:val="center"/>
            <w:hideMark/>
          </w:tcPr>
          <w:p w14:paraId="7D474130" w14:textId="77777777" w:rsidR="003D0924" w:rsidRPr="003D0924" w:rsidRDefault="003D0924" w:rsidP="003D0924">
            <w:pPr>
              <w:spacing w:after="0" w:line="240" w:lineRule="auto"/>
              <w:jc w:val="right"/>
              <w:rPr>
                <w:color w:val="000000"/>
                <w:sz w:val="22"/>
                <w:szCs w:val="22"/>
              </w:rPr>
            </w:pPr>
            <w:r w:rsidRPr="003D0924">
              <w:rPr>
                <w:color w:val="000000"/>
                <w:sz w:val="22"/>
                <w:szCs w:val="22"/>
              </w:rPr>
              <w:t>77,66</w:t>
            </w:r>
          </w:p>
        </w:tc>
        <w:tc>
          <w:tcPr>
            <w:tcW w:w="942" w:type="dxa"/>
            <w:shd w:val="clear" w:color="auto" w:fill="auto"/>
            <w:vAlign w:val="center"/>
            <w:hideMark/>
          </w:tcPr>
          <w:p w14:paraId="319CDA7B" w14:textId="77777777" w:rsidR="003D0924" w:rsidRPr="003D0924" w:rsidRDefault="003D0924" w:rsidP="003D0924">
            <w:pPr>
              <w:spacing w:after="0" w:line="240" w:lineRule="auto"/>
              <w:jc w:val="right"/>
              <w:rPr>
                <w:color w:val="000000"/>
                <w:sz w:val="22"/>
                <w:szCs w:val="22"/>
              </w:rPr>
            </w:pPr>
            <w:r w:rsidRPr="003D0924">
              <w:rPr>
                <w:color w:val="000000"/>
                <w:sz w:val="22"/>
                <w:szCs w:val="22"/>
              </w:rPr>
              <w:t>84,26</w:t>
            </w:r>
          </w:p>
        </w:tc>
      </w:tr>
      <w:tr w:rsidR="003D0924" w:rsidRPr="003D0924" w14:paraId="205D1B2D" w14:textId="77777777" w:rsidTr="003D0924">
        <w:trPr>
          <w:trHeight w:val="288"/>
          <w:jc w:val="center"/>
        </w:trPr>
        <w:tc>
          <w:tcPr>
            <w:tcW w:w="1696" w:type="dxa"/>
            <w:shd w:val="clear" w:color="auto" w:fill="auto"/>
            <w:vAlign w:val="center"/>
            <w:hideMark/>
          </w:tcPr>
          <w:p w14:paraId="7E561A3B" w14:textId="77777777" w:rsidR="003D0924" w:rsidRPr="003D0924" w:rsidRDefault="003D0924" w:rsidP="003D0924">
            <w:pPr>
              <w:spacing w:after="0" w:line="240" w:lineRule="auto"/>
              <w:jc w:val="center"/>
              <w:rPr>
                <w:color w:val="000000"/>
                <w:sz w:val="22"/>
                <w:szCs w:val="22"/>
              </w:rPr>
            </w:pPr>
            <w:r w:rsidRPr="003D0924">
              <w:rPr>
                <w:color w:val="000000"/>
                <w:sz w:val="22"/>
                <w:szCs w:val="22"/>
              </w:rPr>
              <w:t>24</w:t>
            </w:r>
          </w:p>
        </w:tc>
        <w:tc>
          <w:tcPr>
            <w:tcW w:w="943" w:type="dxa"/>
            <w:shd w:val="clear" w:color="auto" w:fill="auto"/>
            <w:vAlign w:val="center"/>
            <w:hideMark/>
          </w:tcPr>
          <w:p w14:paraId="48394EBB" w14:textId="77777777" w:rsidR="003D0924" w:rsidRPr="003D0924" w:rsidRDefault="003D0924" w:rsidP="003D0924">
            <w:pPr>
              <w:spacing w:after="0" w:line="240" w:lineRule="auto"/>
              <w:jc w:val="right"/>
              <w:rPr>
                <w:color w:val="000000"/>
                <w:sz w:val="22"/>
                <w:szCs w:val="22"/>
              </w:rPr>
            </w:pPr>
            <w:r w:rsidRPr="003D0924">
              <w:rPr>
                <w:color w:val="000000"/>
                <w:sz w:val="22"/>
                <w:szCs w:val="22"/>
              </w:rPr>
              <w:t>37,5</w:t>
            </w:r>
          </w:p>
        </w:tc>
        <w:tc>
          <w:tcPr>
            <w:tcW w:w="943" w:type="dxa"/>
            <w:shd w:val="clear" w:color="auto" w:fill="auto"/>
            <w:vAlign w:val="center"/>
            <w:hideMark/>
          </w:tcPr>
          <w:p w14:paraId="598E3B2B" w14:textId="77777777" w:rsidR="003D0924" w:rsidRPr="003D0924" w:rsidRDefault="003D0924" w:rsidP="003D0924">
            <w:pPr>
              <w:spacing w:after="0" w:line="240" w:lineRule="auto"/>
              <w:jc w:val="right"/>
              <w:rPr>
                <w:color w:val="000000"/>
                <w:sz w:val="22"/>
                <w:szCs w:val="22"/>
              </w:rPr>
            </w:pPr>
            <w:r w:rsidRPr="003D0924">
              <w:rPr>
                <w:color w:val="000000"/>
                <w:sz w:val="22"/>
                <w:szCs w:val="22"/>
              </w:rPr>
              <w:t>32,69</w:t>
            </w:r>
          </w:p>
        </w:tc>
        <w:tc>
          <w:tcPr>
            <w:tcW w:w="943" w:type="dxa"/>
            <w:shd w:val="clear" w:color="auto" w:fill="auto"/>
            <w:vAlign w:val="center"/>
            <w:hideMark/>
          </w:tcPr>
          <w:p w14:paraId="4080B54A" w14:textId="77777777" w:rsidR="003D0924" w:rsidRPr="003D0924" w:rsidRDefault="003D0924" w:rsidP="003D0924">
            <w:pPr>
              <w:spacing w:after="0" w:line="240" w:lineRule="auto"/>
              <w:jc w:val="right"/>
              <w:rPr>
                <w:color w:val="000000"/>
                <w:sz w:val="22"/>
                <w:szCs w:val="22"/>
              </w:rPr>
            </w:pPr>
            <w:r w:rsidRPr="003D0924">
              <w:rPr>
                <w:color w:val="000000"/>
                <w:sz w:val="22"/>
                <w:szCs w:val="22"/>
              </w:rPr>
              <w:t>65,18</w:t>
            </w:r>
          </w:p>
        </w:tc>
        <w:tc>
          <w:tcPr>
            <w:tcW w:w="942" w:type="dxa"/>
            <w:shd w:val="clear" w:color="auto" w:fill="auto"/>
            <w:vAlign w:val="center"/>
            <w:hideMark/>
          </w:tcPr>
          <w:p w14:paraId="24B7BB77" w14:textId="77777777" w:rsidR="003D0924" w:rsidRPr="003D0924" w:rsidRDefault="003D0924" w:rsidP="003D0924">
            <w:pPr>
              <w:spacing w:after="0" w:line="240" w:lineRule="auto"/>
              <w:jc w:val="right"/>
              <w:rPr>
                <w:color w:val="000000"/>
                <w:sz w:val="22"/>
                <w:szCs w:val="22"/>
              </w:rPr>
            </w:pPr>
            <w:r w:rsidRPr="003D0924">
              <w:rPr>
                <w:color w:val="000000"/>
                <w:sz w:val="22"/>
                <w:szCs w:val="22"/>
              </w:rPr>
              <w:t>30,83</w:t>
            </w:r>
          </w:p>
        </w:tc>
        <w:tc>
          <w:tcPr>
            <w:tcW w:w="942" w:type="dxa"/>
            <w:shd w:val="clear" w:color="auto" w:fill="auto"/>
            <w:vAlign w:val="center"/>
            <w:hideMark/>
          </w:tcPr>
          <w:p w14:paraId="379F8711" w14:textId="77777777" w:rsidR="003D0924" w:rsidRPr="003D0924" w:rsidRDefault="003D0924" w:rsidP="003D0924">
            <w:pPr>
              <w:spacing w:after="0" w:line="240" w:lineRule="auto"/>
              <w:jc w:val="right"/>
              <w:rPr>
                <w:color w:val="000000"/>
                <w:sz w:val="22"/>
                <w:szCs w:val="22"/>
              </w:rPr>
            </w:pPr>
            <w:r w:rsidRPr="003D0924">
              <w:rPr>
                <w:color w:val="000000"/>
                <w:sz w:val="22"/>
                <w:szCs w:val="22"/>
              </w:rPr>
              <w:t>36,84</w:t>
            </w:r>
          </w:p>
        </w:tc>
        <w:tc>
          <w:tcPr>
            <w:tcW w:w="942" w:type="dxa"/>
            <w:shd w:val="clear" w:color="auto" w:fill="auto"/>
            <w:vAlign w:val="center"/>
            <w:hideMark/>
          </w:tcPr>
          <w:p w14:paraId="7E0D71E9" w14:textId="77777777" w:rsidR="003D0924" w:rsidRPr="003D0924" w:rsidRDefault="003D0924" w:rsidP="003D0924">
            <w:pPr>
              <w:spacing w:after="0" w:line="240" w:lineRule="auto"/>
              <w:jc w:val="right"/>
              <w:rPr>
                <w:color w:val="000000"/>
                <w:sz w:val="22"/>
                <w:szCs w:val="22"/>
              </w:rPr>
            </w:pPr>
            <w:r w:rsidRPr="003D0924">
              <w:rPr>
                <w:color w:val="000000"/>
                <w:sz w:val="22"/>
                <w:szCs w:val="22"/>
              </w:rPr>
              <w:t>27,45</w:t>
            </w:r>
          </w:p>
        </w:tc>
        <w:tc>
          <w:tcPr>
            <w:tcW w:w="942" w:type="dxa"/>
            <w:shd w:val="clear" w:color="auto" w:fill="auto"/>
            <w:vAlign w:val="center"/>
            <w:hideMark/>
          </w:tcPr>
          <w:p w14:paraId="64D7F692" w14:textId="77777777" w:rsidR="003D0924" w:rsidRPr="003D0924" w:rsidRDefault="003D0924" w:rsidP="003D0924">
            <w:pPr>
              <w:spacing w:after="0" w:line="240" w:lineRule="auto"/>
              <w:jc w:val="right"/>
              <w:rPr>
                <w:color w:val="000000"/>
                <w:sz w:val="22"/>
                <w:szCs w:val="22"/>
              </w:rPr>
            </w:pPr>
            <w:r w:rsidRPr="003D0924">
              <w:rPr>
                <w:color w:val="000000"/>
                <w:sz w:val="22"/>
                <w:szCs w:val="22"/>
              </w:rPr>
              <w:t>41,84</w:t>
            </w:r>
          </w:p>
        </w:tc>
        <w:tc>
          <w:tcPr>
            <w:tcW w:w="942" w:type="dxa"/>
            <w:shd w:val="clear" w:color="auto" w:fill="auto"/>
            <w:vAlign w:val="center"/>
            <w:hideMark/>
          </w:tcPr>
          <w:p w14:paraId="4C1B33DA" w14:textId="77777777" w:rsidR="003D0924" w:rsidRPr="003D0924" w:rsidRDefault="003D0924" w:rsidP="003D0924">
            <w:pPr>
              <w:spacing w:after="0" w:line="240" w:lineRule="auto"/>
              <w:jc w:val="right"/>
              <w:rPr>
                <w:color w:val="000000"/>
                <w:sz w:val="22"/>
                <w:szCs w:val="22"/>
              </w:rPr>
            </w:pPr>
            <w:r w:rsidRPr="003D0924">
              <w:rPr>
                <w:color w:val="000000"/>
                <w:sz w:val="22"/>
                <w:szCs w:val="22"/>
              </w:rPr>
              <w:t>54,26</w:t>
            </w:r>
          </w:p>
        </w:tc>
        <w:tc>
          <w:tcPr>
            <w:tcW w:w="942" w:type="dxa"/>
            <w:shd w:val="clear" w:color="auto" w:fill="auto"/>
            <w:vAlign w:val="center"/>
            <w:hideMark/>
          </w:tcPr>
          <w:p w14:paraId="4AA112DA" w14:textId="77777777" w:rsidR="003D0924" w:rsidRPr="003D0924" w:rsidRDefault="003D0924" w:rsidP="003D0924">
            <w:pPr>
              <w:spacing w:after="0" w:line="240" w:lineRule="auto"/>
              <w:jc w:val="right"/>
              <w:rPr>
                <w:color w:val="000000"/>
                <w:sz w:val="22"/>
                <w:szCs w:val="22"/>
              </w:rPr>
            </w:pPr>
            <w:r w:rsidRPr="003D0924">
              <w:rPr>
                <w:color w:val="000000"/>
                <w:sz w:val="22"/>
                <w:szCs w:val="22"/>
              </w:rPr>
              <w:t>66,67</w:t>
            </w:r>
          </w:p>
        </w:tc>
      </w:tr>
      <w:tr w:rsidR="003D0924" w:rsidRPr="003D0924" w14:paraId="1933E76C" w14:textId="77777777" w:rsidTr="003D0924">
        <w:trPr>
          <w:trHeight w:val="288"/>
          <w:jc w:val="center"/>
        </w:trPr>
        <w:tc>
          <w:tcPr>
            <w:tcW w:w="1696" w:type="dxa"/>
            <w:shd w:val="clear" w:color="auto" w:fill="auto"/>
            <w:vAlign w:val="center"/>
            <w:hideMark/>
          </w:tcPr>
          <w:p w14:paraId="2EE848FE" w14:textId="77777777" w:rsidR="003D0924" w:rsidRPr="003D0924" w:rsidRDefault="003D0924" w:rsidP="003D0924">
            <w:pPr>
              <w:spacing w:after="0" w:line="240" w:lineRule="auto"/>
              <w:jc w:val="center"/>
              <w:rPr>
                <w:color w:val="000000"/>
                <w:sz w:val="22"/>
                <w:szCs w:val="22"/>
              </w:rPr>
            </w:pPr>
            <w:r w:rsidRPr="003D0924">
              <w:rPr>
                <w:color w:val="000000"/>
                <w:sz w:val="22"/>
                <w:szCs w:val="22"/>
              </w:rPr>
              <w:t>25</w:t>
            </w:r>
          </w:p>
        </w:tc>
        <w:tc>
          <w:tcPr>
            <w:tcW w:w="943" w:type="dxa"/>
            <w:shd w:val="clear" w:color="auto" w:fill="auto"/>
            <w:vAlign w:val="center"/>
            <w:hideMark/>
          </w:tcPr>
          <w:p w14:paraId="2045023B" w14:textId="77777777" w:rsidR="003D0924" w:rsidRPr="003D0924" w:rsidRDefault="003D0924" w:rsidP="003D0924">
            <w:pPr>
              <w:spacing w:after="0" w:line="240" w:lineRule="auto"/>
              <w:jc w:val="right"/>
              <w:rPr>
                <w:color w:val="000000"/>
                <w:sz w:val="22"/>
                <w:szCs w:val="22"/>
              </w:rPr>
            </w:pPr>
            <w:r w:rsidRPr="003D0924">
              <w:rPr>
                <w:color w:val="000000"/>
                <w:sz w:val="22"/>
                <w:szCs w:val="22"/>
              </w:rPr>
              <w:t>34,62</w:t>
            </w:r>
          </w:p>
        </w:tc>
        <w:tc>
          <w:tcPr>
            <w:tcW w:w="943" w:type="dxa"/>
            <w:shd w:val="clear" w:color="auto" w:fill="auto"/>
            <w:vAlign w:val="center"/>
            <w:hideMark/>
          </w:tcPr>
          <w:p w14:paraId="12734FA1" w14:textId="77777777" w:rsidR="003D0924" w:rsidRPr="003D0924" w:rsidRDefault="003D0924" w:rsidP="003D0924">
            <w:pPr>
              <w:spacing w:after="0" w:line="240" w:lineRule="auto"/>
              <w:jc w:val="right"/>
              <w:rPr>
                <w:color w:val="000000"/>
                <w:sz w:val="22"/>
                <w:szCs w:val="22"/>
              </w:rPr>
            </w:pPr>
            <w:r w:rsidRPr="003D0924">
              <w:rPr>
                <w:color w:val="000000"/>
                <w:sz w:val="22"/>
                <w:szCs w:val="22"/>
              </w:rPr>
              <w:t>32,69</w:t>
            </w:r>
          </w:p>
        </w:tc>
        <w:tc>
          <w:tcPr>
            <w:tcW w:w="943" w:type="dxa"/>
            <w:shd w:val="clear" w:color="auto" w:fill="auto"/>
            <w:vAlign w:val="center"/>
            <w:hideMark/>
          </w:tcPr>
          <w:p w14:paraId="6CC27DD2" w14:textId="77777777" w:rsidR="003D0924" w:rsidRPr="003D0924" w:rsidRDefault="003D0924" w:rsidP="003D0924">
            <w:pPr>
              <w:spacing w:after="0" w:line="240" w:lineRule="auto"/>
              <w:jc w:val="right"/>
              <w:rPr>
                <w:color w:val="000000"/>
                <w:sz w:val="22"/>
                <w:szCs w:val="22"/>
              </w:rPr>
            </w:pPr>
            <w:r w:rsidRPr="003D0924">
              <w:rPr>
                <w:color w:val="000000"/>
                <w:sz w:val="22"/>
                <w:szCs w:val="22"/>
              </w:rPr>
              <w:t>50</w:t>
            </w:r>
          </w:p>
        </w:tc>
        <w:tc>
          <w:tcPr>
            <w:tcW w:w="942" w:type="dxa"/>
            <w:shd w:val="clear" w:color="auto" w:fill="auto"/>
            <w:vAlign w:val="center"/>
            <w:hideMark/>
          </w:tcPr>
          <w:p w14:paraId="7C61D32D" w14:textId="77777777" w:rsidR="003D0924" w:rsidRPr="003D0924" w:rsidRDefault="003D0924" w:rsidP="003D0924">
            <w:pPr>
              <w:spacing w:after="0" w:line="240" w:lineRule="auto"/>
              <w:jc w:val="right"/>
              <w:rPr>
                <w:color w:val="000000"/>
                <w:sz w:val="22"/>
                <w:szCs w:val="22"/>
              </w:rPr>
            </w:pPr>
            <w:r w:rsidRPr="003D0924">
              <w:rPr>
                <w:color w:val="000000"/>
                <w:sz w:val="22"/>
                <w:szCs w:val="22"/>
              </w:rPr>
              <w:t>41,67</w:t>
            </w:r>
          </w:p>
        </w:tc>
        <w:tc>
          <w:tcPr>
            <w:tcW w:w="942" w:type="dxa"/>
            <w:shd w:val="clear" w:color="auto" w:fill="auto"/>
            <w:vAlign w:val="center"/>
            <w:hideMark/>
          </w:tcPr>
          <w:p w14:paraId="4FEF6925" w14:textId="77777777" w:rsidR="003D0924" w:rsidRPr="003D0924" w:rsidRDefault="003D0924" w:rsidP="003D0924">
            <w:pPr>
              <w:spacing w:after="0" w:line="240" w:lineRule="auto"/>
              <w:jc w:val="right"/>
              <w:rPr>
                <w:color w:val="000000"/>
                <w:sz w:val="22"/>
                <w:szCs w:val="22"/>
              </w:rPr>
            </w:pPr>
            <w:r w:rsidRPr="003D0924">
              <w:rPr>
                <w:color w:val="000000"/>
                <w:sz w:val="22"/>
                <w:szCs w:val="22"/>
              </w:rPr>
              <w:t>38,6</w:t>
            </w:r>
          </w:p>
        </w:tc>
        <w:tc>
          <w:tcPr>
            <w:tcW w:w="942" w:type="dxa"/>
            <w:shd w:val="clear" w:color="auto" w:fill="auto"/>
            <w:vAlign w:val="center"/>
            <w:hideMark/>
          </w:tcPr>
          <w:p w14:paraId="2EA19DC3" w14:textId="77777777" w:rsidR="003D0924" w:rsidRPr="003D0924" w:rsidRDefault="003D0924" w:rsidP="003D0924">
            <w:pPr>
              <w:spacing w:after="0" w:line="240" w:lineRule="auto"/>
              <w:jc w:val="right"/>
              <w:rPr>
                <w:color w:val="000000"/>
                <w:sz w:val="22"/>
                <w:szCs w:val="22"/>
              </w:rPr>
            </w:pPr>
            <w:r w:rsidRPr="003D0924">
              <w:rPr>
                <w:color w:val="000000"/>
                <w:sz w:val="22"/>
                <w:szCs w:val="22"/>
              </w:rPr>
              <w:t>39,22</w:t>
            </w:r>
          </w:p>
        </w:tc>
        <w:tc>
          <w:tcPr>
            <w:tcW w:w="942" w:type="dxa"/>
            <w:shd w:val="clear" w:color="auto" w:fill="auto"/>
            <w:vAlign w:val="center"/>
            <w:hideMark/>
          </w:tcPr>
          <w:p w14:paraId="092E1C35" w14:textId="77777777" w:rsidR="003D0924" w:rsidRPr="003D0924" w:rsidRDefault="003D0924" w:rsidP="003D0924">
            <w:pPr>
              <w:spacing w:after="0" w:line="240" w:lineRule="auto"/>
              <w:jc w:val="right"/>
              <w:rPr>
                <w:color w:val="000000"/>
                <w:sz w:val="22"/>
                <w:szCs w:val="22"/>
              </w:rPr>
            </w:pPr>
            <w:r w:rsidRPr="003D0924">
              <w:rPr>
                <w:color w:val="000000"/>
                <w:sz w:val="22"/>
                <w:szCs w:val="22"/>
              </w:rPr>
              <w:t>32,65</w:t>
            </w:r>
          </w:p>
        </w:tc>
        <w:tc>
          <w:tcPr>
            <w:tcW w:w="942" w:type="dxa"/>
            <w:shd w:val="clear" w:color="auto" w:fill="auto"/>
            <w:vAlign w:val="center"/>
            <w:hideMark/>
          </w:tcPr>
          <w:p w14:paraId="48FCD2FA" w14:textId="77777777" w:rsidR="003D0924" w:rsidRPr="003D0924" w:rsidRDefault="003D0924" w:rsidP="003D0924">
            <w:pPr>
              <w:spacing w:after="0" w:line="240" w:lineRule="auto"/>
              <w:jc w:val="right"/>
              <w:rPr>
                <w:color w:val="000000"/>
                <w:sz w:val="22"/>
                <w:szCs w:val="22"/>
              </w:rPr>
            </w:pPr>
            <w:r w:rsidRPr="003D0924">
              <w:rPr>
                <w:color w:val="000000"/>
                <w:sz w:val="22"/>
                <w:szCs w:val="22"/>
              </w:rPr>
              <w:t>19,15</w:t>
            </w:r>
          </w:p>
        </w:tc>
        <w:tc>
          <w:tcPr>
            <w:tcW w:w="942" w:type="dxa"/>
            <w:shd w:val="clear" w:color="auto" w:fill="auto"/>
            <w:vAlign w:val="center"/>
            <w:hideMark/>
          </w:tcPr>
          <w:p w14:paraId="2636A3BA" w14:textId="77777777" w:rsidR="003D0924" w:rsidRPr="003D0924" w:rsidRDefault="003D0924" w:rsidP="003D0924">
            <w:pPr>
              <w:spacing w:after="0" w:line="240" w:lineRule="auto"/>
              <w:jc w:val="right"/>
              <w:rPr>
                <w:color w:val="000000"/>
                <w:sz w:val="22"/>
                <w:szCs w:val="22"/>
              </w:rPr>
            </w:pPr>
            <w:r w:rsidRPr="003D0924">
              <w:rPr>
                <w:color w:val="000000"/>
                <w:sz w:val="22"/>
                <w:szCs w:val="22"/>
              </w:rPr>
              <w:t>40,74</w:t>
            </w:r>
          </w:p>
        </w:tc>
      </w:tr>
      <w:tr w:rsidR="003D0924" w:rsidRPr="003D0924" w14:paraId="4F509540" w14:textId="77777777" w:rsidTr="003D0924">
        <w:trPr>
          <w:trHeight w:val="288"/>
          <w:jc w:val="center"/>
        </w:trPr>
        <w:tc>
          <w:tcPr>
            <w:tcW w:w="1696" w:type="dxa"/>
            <w:shd w:val="clear" w:color="auto" w:fill="auto"/>
            <w:vAlign w:val="center"/>
            <w:hideMark/>
          </w:tcPr>
          <w:p w14:paraId="7741CD55" w14:textId="77777777" w:rsidR="003D0924" w:rsidRPr="003D0924" w:rsidRDefault="003D0924" w:rsidP="003D0924">
            <w:pPr>
              <w:spacing w:after="0" w:line="240" w:lineRule="auto"/>
              <w:jc w:val="center"/>
              <w:rPr>
                <w:color w:val="000000"/>
                <w:sz w:val="22"/>
                <w:szCs w:val="22"/>
              </w:rPr>
            </w:pPr>
            <w:r w:rsidRPr="003D0924">
              <w:rPr>
                <w:color w:val="000000"/>
                <w:sz w:val="22"/>
                <w:szCs w:val="22"/>
              </w:rPr>
              <w:t>26</w:t>
            </w:r>
          </w:p>
        </w:tc>
        <w:tc>
          <w:tcPr>
            <w:tcW w:w="943" w:type="dxa"/>
            <w:shd w:val="clear" w:color="auto" w:fill="auto"/>
            <w:vAlign w:val="center"/>
            <w:hideMark/>
          </w:tcPr>
          <w:p w14:paraId="326F3170" w14:textId="77777777" w:rsidR="003D0924" w:rsidRPr="003D0924" w:rsidRDefault="003D0924" w:rsidP="003D0924">
            <w:pPr>
              <w:spacing w:after="0" w:line="240" w:lineRule="auto"/>
              <w:jc w:val="right"/>
              <w:rPr>
                <w:color w:val="000000"/>
                <w:sz w:val="22"/>
                <w:szCs w:val="22"/>
              </w:rPr>
            </w:pPr>
            <w:r w:rsidRPr="003D0924">
              <w:rPr>
                <w:color w:val="000000"/>
                <w:sz w:val="22"/>
                <w:szCs w:val="22"/>
              </w:rPr>
              <w:t>65,38</w:t>
            </w:r>
          </w:p>
        </w:tc>
        <w:tc>
          <w:tcPr>
            <w:tcW w:w="943" w:type="dxa"/>
            <w:shd w:val="clear" w:color="auto" w:fill="auto"/>
            <w:vAlign w:val="center"/>
            <w:hideMark/>
          </w:tcPr>
          <w:p w14:paraId="6EC85D64" w14:textId="77777777" w:rsidR="003D0924" w:rsidRPr="003D0924" w:rsidRDefault="003D0924" w:rsidP="003D0924">
            <w:pPr>
              <w:spacing w:after="0" w:line="240" w:lineRule="auto"/>
              <w:jc w:val="right"/>
              <w:rPr>
                <w:color w:val="000000"/>
                <w:sz w:val="22"/>
                <w:szCs w:val="22"/>
              </w:rPr>
            </w:pPr>
            <w:r w:rsidRPr="003D0924">
              <w:rPr>
                <w:color w:val="000000"/>
                <w:sz w:val="22"/>
                <w:szCs w:val="22"/>
              </w:rPr>
              <w:t>57,69</w:t>
            </w:r>
          </w:p>
        </w:tc>
        <w:tc>
          <w:tcPr>
            <w:tcW w:w="943" w:type="dxa"/>
            <w:shd w:val="clear" w:color="auto" w:fill="auto"/>
            <w:vAlign w:val="center"/>
            <w:hideMark/>
          </w:tcPr>
          <w:p w14:paraId="17B3BF04" w14:textId="77777777" w:rsidR="003D0924" w:rsidRPr="003D0924" w:rsidRDefault="003D0924" w:rsidP="003D0924">
            <w:pPr>
              <w:spacing w:after="0" w:line="240" w:lineRule="auto"/>
              <w:jc w:val="right"/>
              <w:rPr>
                <w:color w:val="000000"/>
                <w:sz w:val="22"/>
                <w:szCs w:val="22"/>
              </w:rPr>
            </w:pPr>
            <w:r w:rsidRPr="003D0924">
              <w:rPr>
                <w:color w:val="000000"/>
                <w:sz w:val="22"/>
                <w:szCs w:val="22"/>
              </w:rPr>
              <w:t>66,07</w:t>
            </w:r>
          </w:p>
        </w:tc>
        <w:tc>
          <w:tcPr>
            <w:tcW w:w="942" w:type="dxa"/>
            <w:shd w:val="clear" w:color="auto" w:fill="auto"/>
            <w:vAlign w:val="center"/>
            <w:hideMark/>
          </w:tcPr>
          <w:p w14:paraId="65B3AF54" w14:textId="77777777" w:rsidR="003D0924" w:rsidRPr="003D0924" w:rsidRDefault="003D0924" w:rsidP="003D0924">
            <w:pPr>
              <w:spacing w:after="0" w:line="240" w:lineRule="auto"/>
              <w:jc w:val="right"/>
              <w:rPr>
                <w:color w:val="000000"/>
                <w:sz w:val="22"/>
                <w:szCs w:val="22"/>
              </w:rPr>
            </w:pPr>
            <w:r w:rsidRPr="003D0924">
              <w:rPr>
                <w:color w:val="000000"/>
                <w:sz w:val="22"/>
                <w:szCs w:val="22"/>
              </w:rPr>
              <w:t>58,33</w:t>
            </w:r>
          </w:p>
        </w:tc>
        <w:tc>
          <w:tcPr>
            <w:tcW w:w="942" w:type="dxa"/>
            <w:shd w:val="clear" w:color="auto" w:fill="auto"/>
            <w:vAlign w:val="center"/>
            <w:hideMark/>
          </w:tcPr>
          <w:p w14:paraId="395A102B" w14:textId="77777777" w:rsidR="003D0924" w:rsidRPr="003D0924" w:rsidRDefault="003D0924" w:rsidP="003D0924">
            <w:pPr>
              <w:spacing w:after="0" w:line="240" w:lineRule="auto"/>
              <w:jc w:val="right"/>
              <w:rPr>
                <w:color w:val="000000"/>
                <w:sz w:val="22"/>
                <w:szCs w:val="22"/>
              </w:rPr>
            </w:pPr>
            <w:r w:rsidRPr="003D0924">
              <w:rPr>
                <w:color w:val="000000"/>
                <w:sz w:val="22"/>
                <w:szCs w:val="22"/>
              </w:rPr>
              <w:t>61,4</w:t>
            </w:r>
          </w:p>
        </w:tc>
        <w:tc>
          <w:tcPr>
            <w:tcW w:w="942" w:type="dxa"/>
            <w:shd w:val="clear" w:color="auto" w:fill="auto"/>
            <w:vAlign w:val="center"/>
            <w:hideMark/>
          </w:tcPr>
          <w:p w14:paraId="4F2B159D" w14:textId="77777777" w:rsidR="003D0924" w:rsidRPr="003D0924" w:rsidRDefault="003D0924" w:rsidP="003D0924">
            <w:pPr>
              <w:spacing w:after="0" w:line="240" w:lineRule="auto"/>
              <w:jc w:val="right"/>
              <w:rPr>
                <w:color w:val="000000"/>
                <w:sz w:val="22"/>
                <w:szCs w:val="22"/>
              </w:rPr>
            </w:pPr>
            <w:r w:rsidRPr="003D0924">
              <w:rPr>
                <w:color w:val="000000"/>
                <w:sz w:val="22"/>
                <w:szCs w:val="22"/>
              </w:rPr>
              <w:t>52,94</w:t>
            </w:r>
          </w:p>
        </w:tc>
        <w:tc>
          <w:tcPr>
            <w:tcW w:w="942" w:type="dxa"/>
            <w:shd w:val="clear" w:color="auto" w:fill="auto"/>
            <w:vAlign w:val="center"/>
            <w:hideMark/>
          </w:tcPr>
          <w:p w14:paraId="42E919A0" w14:textId="77777777" w:rsidR="003D0924" w:rsidRPr="003D0924" w:rsidRDefault="003D0924" w:rsidP="003D0924">
            <w:pPr>
              <w:spacing w:after="0" w:line="240" w:lineRule="auto"/>
              <w:jc w:val="right"/>
              <w:rPr>
                <w:color w:val="000000"/>
                <w:sz w:val="22"/>
                <w:szCs w:val="22"/>
              </w:rPr>
            </w:pPr>
            <w:r w:rsidRPr="003D0924">
              <w:rPr>
                <w:color w:val="000000"/>
                <w:sz w:val="22"/>
                <w:szCs w:val="22"/>
              </w:rPr>
              <w:t>61,22</w:t>
            </w:r>
          </w:p>
        </w:tc>
        <w:tc>
          <w:tcPr>
            <w:tcW w:w="942" w:type="dxa"/>
            <w:shd w:val="clear" w:color="auto" w:fill="auto"/>
            <w:vAlign w:val="center"/>
            <w:hideMark/>
          </w:tcPr>
          <w:p w14:paraId="0388F70E" w14:textId="77777777" w:rsidR="003D0924" w:rsidRPr="003D0924" w:rsidRDefault="003D0924" w:rsidP="003D0924">
            <w:pPr>
              <w:spacing w:after="0" w:line="240" w:lineRule="auto"/>
              <w:jc w:val="right"/>
              <w:rPr>
                <w:color w:val="000000"/>
                <w:sz w:val="22"/>
                <w:szCs w:val="22"/>
              </w:rPr>
            </w:pPr>
            <w:r w:rsidRPr="003D0924">
              <w:rPr>
                <w:color w:val="000000"/>
                <w:sz w:val="22"/>
                <w:szCs w:val="22"/>
              </w:rPr>
              <w:t>63,83</w:t>
            </w:r>
          </w:p>
        </w:tc>
        <w:tc>
          <w:tcPr>
            <w:tcW w:w="942" w:type="dxa"/>
            <w:shd w:val="clear" w:color="auto" w:fill="auto"/>
            <w:vAlign w:val="center"/>
            <w:hideMark/>
          </w:tcPr>
          <w:p w14:paraId="387A8517" w14:textId="77777777" w:rsidR="003D0924" w:rsidRPr="003D0924" w:rsidRDefault="003D0924" w:rsidP="003D0924">
            <w:pPr>
              <w:spacing w:after="0" w:line="240" w:lineRule="auto"/>
              <w:jc w:val="right"/>
              <w:rPr>
                <w:color w:val="000000"/>
                <w:sz w:val="22"/>
                <w:szCs w:val="22"/>
              </w:rPr>
            </w:pPr>
            <w:r w:rsidRPr="003D0924">
              <w:rPr>
                <w:color w:val="000000"/>
                <w:sz w:val="22"/>
                <w:szCs w:val="22"/>
              </w:rPr>
              <w:t>66,67</w:t>
            </w:r>
          </w:p>
        </w:tc>
      </w:tr>
      <w:tr w:rsidR="003D0924" w:rsidRPr="003D0924" w14:paraId="68164130" w14:textId="77777777" w:rsidTr="003D0924">
        <w:trPr>
          <w:trHeight w:val="288"/>
          <w:jc w:val="center"/>
        </w:trPr>
        <w:tc>
          <w:tcPr>
            <w:tcW w:w="1696" w:type="dxa"/>
            <w:shd w:val="clear" w:color="auto" w:fill="auto"/>
            <w:vAlign w:val="center"/>
            <w:hideMark/>
          </w:tcPr>
          <w:p w14:paraId="617AA68B" w14:textId="77777777" w:rsidR="003D0924" w:rsidRPr="003D0924" w:rsidRDefault="003D0924" w:rsidP="003D0924">
            <w:pPr>
              <w:spacing w:after="0" w:line="240" w:lineRule="auto"/>
              <w:jc w:val="center"/>
              <w:rPr>
                <w:color w:val="000000"/>
                <w:sz w:val="22"/>
                <w:szCs w:val="22"/>
              </w:rPr>
            </w:pPr>
            <w:r w:rsidRPr="003D0924">
              <w:rPr>
                <w:color w:val="000000"/>
                <w:sz w:val="22"/>
                <w:szCs w:val="22"/>
              </w:rPr>
              <w:t>27</w:t>
            </w:r>
          </w:p>
        </w:tc>
        <w:tc>
          <w:tcPr>
            <w:tcW w:w="943" w:type="dxa"/>
            <w:shd w:val="clear" w:color="auto" w:fill="auto"/>
            <w:vAlign w:val="center"/>
            <w:hideMark/>
          </w:tcPr>
          <w:p w14:paraId="39540AB9" w14:textId="77777777" w:rsidR="003D0924" w:rsidRPr="003D0924" w:rsidRDefault="003D0924" w:rsidP="003D0924">
            <w:pPr>
              <w:spacing w:after="0" w:line="240" w:lineRule="auto"/>
              <w:jc w:val="right"/>
              <w:rPr>
                <w:color w:val="000000"/>
                <w:sz w:val="22"/>
                <w:szCs w:val="22"/>
              </w:rPr>
            </w:pPr>
            <w:r w:rsidRPr="003D0924">
              <w:rPr>
                <w:color w:val="000000"/>
                <w:sz w:val="22"/>
                <w:szCs w:val="22"/>
              </w:rPr>
              <w:t>73,08</w:t>
            </w:r>
          </w:p>
        </w:tc>
        <w:tc>
          <w:tcPr>
            <w:tcW w:w="943" w:type="dxa"/>
            <w:shd w:val="clear" w:color="auto" w:fill="auto"/>
            <w:vAlign w:val="center"/>
            <w:hideMark/>
          </w:tcPr>
          <w:p w14:paraId="682C2815" w14:textId="77777777" w:rsidR="003D0924" w:rsidRPr="003D0924" w:rsidRDefault="003D0924" w:rsidP="003D0924">
            <w:pPr>
              <w:spacing w:after="0" w:line="240" w:lineRule="auto"/>
              <w:jc w:val="right"/>
              <w:rPr>
                <w:color w:val="000000"/>
                <w:sz w:val="22"/>
                <w:szCs w:val="22"/>
              </w:rPr>
            </w:pPr>
            <w:r w:rsidRPr="003D0924">
              <w:rPr>
                <w:color w:val="000000"/>
                <w:sz w:val="22"/>
                <w:szCs w:val="22"/>
              </w:rPr>
              <w:t>67,31</w:t>
            </w:r>
          </w:p>
        </w:tc>
        <w:tc>
          <w:tcPr>
            <w:tcW w:w="943" w:type="dxa"/>
            <w:shd w:val="clear" w:color="auto" w:fill="auto"/>
            <w:vAlign w:val="center"/>
            <w:hideMark/>
          </w:tcPr>
          <w:p w14:paraId="010A9569" w14:textId="77777777" w:rsidR="003D0924" w:rsidRPr="003D0924" w:rsidRDefault="003D0924" w:rsidP="003D0924">
            <w:pPr>
              <w:spacing w:after="0" w:line="240" w:lineRule="auto"/>
              <w:jc w:val="right"/>
              <w:rPr>
                <w:color w:val="000000"/>
                <w:sz w:val="22"/>
                <w:szCs w:val="22"/>
              </w:rPr>
            </w:pPr>
            <w:r w:rsidRPr="003D0924">
              <w:rPr>
                <w:color w:val="000000"/>
                <w:sz w:val="22"/>
                <w:szCs w:val="22"/>
              </w:rPr>
              <w:t>66,07</w:t>
            </w:r>
          </w:p>
        </w:tc>
        <w:tc>
          <w:tcPr>
            <w:tcW w:w="942" w:type="dxa"/>
            <w:shd w:val="clear" w:color="auto" w:fill="auto"/>
            <w:vAlign w:val="center"/>
            <w:hideMark/>
          </w:tcPr>
          <w:p w14:paraId="0E128037" w14:textId="77777777" w:rsidR="003D0924" w:rsidRPr="003D0924" w:rsidRDefault="003D0924" w:rsidP="003D0924">
            <w:pPr>
              <w:spacing w:after="0" w:line="240" w:lineRule="auto"/>
              <w:jc w:val="right"/>
              <w:rPr>
                <w:color w:val="000000"/>
                <w:sz w:val="22"/>
                <w:szCs w:val="22"/>
              </w:rPr>
            </w:pPr>
            <w:r w:rsidRPr="003D0924">
              <w:rPr>
                <w:color w:val="000000"/>
                <w:sz w:val="22"/>
                <w:szCs w:val="22"/>
              </w:rPr>
              <w:t>65</w:t>
            </w:r>
          </w:p>
        </w:tc>
        <w:tc>
          <w:tcPr>
            <w:tcW w:w="942" w:type="dxa"/>
            <w:shd w:val="clear" w:color="auto" w:fill="auto"/>
            <w:vAlign w:val="center"/>
            <w:hideMark/>
          </w:tcPr>
          <w:p w14:paraId="76CD71C1" w14:textId="77777777" w:rsidR="003D0924" w:rsidRPr="003D0924" w:rsidRDefault="003D0924" w:rsidP="003D0924">
            <w:pPr>
              <w:spacing w:after="0" w:line="240" w:lineRule="auto"/>
              <w:jc w:val="right"/>
              <w:rPr>
                <w:color w:val="000000"/>
                <w:sz w:val="22"/>
                <w:szCs w:val="22"/>
              </w:rPr>
            </w:pPr>
            <w:r w:rsidRPr="003D0924">
              <w:rPr>
                <w:color w:val="000000"/>
                <w:sz w:val="22"/>
                <w:szCs w:val="22"/>
              </w:rPr>
              <w:t>59,65</w:t>
            </w:r>
          </w:p>
        </w:tc>
        <w:tc>
          <w:tcPr>
            <w:tcW w:w="942" w:type="dxa"/>
            <w:shd w:val="clear" w:color="auto" w:fill="auto"/>
            <w:vAlign w:val="center"/>
            <w:hideMark/>
          </w:tcPr>
          <w:p w14:paraId="4291F229" w14:textId="77777777" w:rsidR="003D0924" w:rsidRPr="003D0924" w:rsidRDefault="003D0924" w:rsidP="003D0924">
            <w:pPr>
              <w:spacing w:after="0" w:line="240" w:lineRule="auto"/>
              <w:jc w:val="right"/>
              <w:rPr>
                <w:color w:val="000000"/>
                <w:sz w:val="22"/>
                <w:szCs w:val="22"/>
              </w:rPr>
            </w:pPr>
            <w:r w:rsidRPr="003D0924">
              <w:rPr>
                <w:color w:val="000000"/>
                <w:sz w:val="22"/>
                <w:szCs w:val="22"/>
              </w:rPr>
              <w:t>54,9</w:t>
            </w:r>
          </w:p>
        </w:tc>
        <w:tc>
          <w:tcPr>
            <w:tcW w:w="942" w:type="dxa"/>
            <w:shd w:val="clear" w:color="auto" w:fill="auto"/>
            <w:vAlign w:val="center"/>
            <w:hideMark/>
          </w:tcPr>
          <w:p w14:paraId="7403E67C" w14:textId="77777777" w:rsidR="003D0924" w:rsidRPr="003D0924" w:rsidRDefault="003D0924" w:rsidP="003D0924">
            <w:pPr>
              <w:spacing w:after="0" w:line="240" w:lineRule="auto"/>
              <w:jc w:val="right"/>
              <w:rPr>
                <w:color w:val="000000"/>
                <w:sz w:val="22"/>
                <w:szCs w:val="22"/>
              </w:rPr>
            </w:pPr>
            <w:r w:rsidRPr="003D0924">
              <w:rPr>
                <w:color w:val="000000"/>
                <w:sz w:val="22"/>
                <w:szCs w:val="22"/>
              </w:rPr>
              <w:t>67,35</w:t>
            </w:r>
          </w:p>
        </w:tc>
        <w:tc>
          <w:tcPr>
            <w:tcW w:w="942" w:type="dxa"/>
            <w:shd w:val="clear" w:color="auto" w:fill="auto"/>
            <w:vAlign w:val="center"/>
            <w:hideMark/>
          </w:tcPr>
          <w:p w14:paraId="54AE09D9" w14:textId="77777777" w:rsidR="003D0924" w:rsidRPr="003D0924" w:rsidRDefault="003D0924" w:rsidP="003D0924">
            <w:pPr>
              <w:spacing w:after="0" w:line="240" w:lineRule="auto"/>
              <w:jc w:val="right"/>
              <w:rPr>
                <w:color w:val="000000"/>
                <w:sz w:val="22"/>
                <w:szCs w:val="22"/>
              </w:rPr>
            </w:pPr>
            <w:r w:rsidRPr="003D0924">
              <w:rPr>
                <w:color w:val="000000"/>
                <w:sz w:val="22"/>
                <w:szCs w:val="22"/>
              </w:rPr>
              <w:t>70,21</w:t>
            </w:r>
          </w:p>
        </w:tc>
        <w:tc>
          <w:tcPr>
            <w:tcW w:w="942" w:type="dxa"/>
            <w:shd w:val="clear" w:color="auto" w:fill="auto"/>
            <w:vAlign w:val="center"/>
            <w:hideMark/>
          </w:tcPr>
          <w:p w14:paraId="33BCABC4" w14:textId="77777777" w:rsidR="003D0924" w:rsidRPr="003D0924" w:rsidRDefault="003D0924" w:rsidP="003D0924">
            <w:pPr>
              <w:spacing w:after="0" w:line="240" w:lineRule="auto"/>
              <w:jc w:val="right"/>
              <w:rPr>
                <w:color w:val="000000"/>
                <w:sz w:val="22"/>
                <w:szCs w:val="22"/>
              </w:rPr>
            </w:pPr>
            <w:r w:rsidRPr="003D0924">
              <w:rPr>
                <w:color w:val="000000"/>
                <w:sz w:val="22"/>
                <w:szCs w:val="22"/>
              </w:rPr>
              <w:t>72,22</w:t>
            </w:r>
          </w:p>
        </w:tc>
      </w:tr>
      <w:tr w:rsidR="003D0924" w:rsidRPr="003D0924" w14:paraId="3BBAF3A7" w14:textId="77777777" w:rsidTr="003D0924">
        <w:trPr>
          <w:trHeight w:val="288"/>
          <w:jc w:val="center"/>
        </w:trPr>
        <w:tc>
          <w:tcPr>
            <w:tcW w:w="1696" w:type="dxa"/>
            <w:shd w:val="clear" w:color="auto" w:fill="auto"/>
            <w:vAlign w:val="center"/>
            <w:hideMark/>
          </w:tcPr>
          <w:p w14:paraId="38CFB71D" w14:textId="77777777" w:rsidR="003D0924" w:rsidRPr="003D0924" w:rsidRDefault="003D0924" w:rsidP="003D0924">
            <w:pPr>
              <w:spacing w:after="0" w:line="240" w:lineRule="auto"/>
              <w:jc w:val="center"/>
              <w:rPr>
                <w:color w:val="000000"/>
                <w:sz w:val="22"/>
                <w:szCs w:val="22"/>
              </w:rPr>
            </w:pPr>
            <w:r w:rsidRPr="003D0924">
              <w:rPr>
                <w:color w:val="000000"/>
                <w:sz w:val="22"/>
                <w:szCs w:val="22"/>
              </w:rPr>
              <w:t>28</w:t>
            </w:r>
          </w:p>
        </w:tc>
        <w:tc>
          <w:tcPr>
            <w:tcW w:w="943" w:type="dxa"/>
            <w:shd w:val="clear" w:color="auto" w:fill="auto"/>
            <w:vAlign w:val="center"/>
            <w:hideMark/>
          </w:tcPr>
          <w:p w14:paraId="13B0A3DC"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42,31</w:t>
            </w:r>
          </w:p>
        </w:tc>
        <w:tc>
          <w:tcPr>
            <w:tcW w:w="943" w:type="dxa"/>
            <w:shd w:val="clear" w:color="auto" w:fill="auto"/>
            <w:vAlign w:val="center"/>
            <w:hideMark/>
          </w:tcPr>
          <w:p w14:paraId="7A8AFDF8"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42,31</w:t>
            </w:r>
          </w:p>
        </w:tc>
        <w:tc>
          <w:tcPr>
            <w:tcW w:w="943" w:type="dxa"/>
            <w:shd w:val="clear" w:color="auto" w:fill="auto"/>
            <w:vAlign w:val="center"/>
            <w:hideMark/>
          </w:tcPr>
          <w:p w14:paraId="413E0523" w14:textId="77777777" w:rsidR="003D0924" w:rsidRPr="003D0924" w:rsidRDefault="003D0924" w:rsidP="003D0924">
            <w:pPr>
              <w:spacing w:after="0" w:line="240" w:lineRule="auto"/>
              <w:jc w:val="right"/>
              <w:rPr>
                <w:color w:val="000000"/>
                <w:sz w:val="22"/>
                <w:szCs w:val="22"/>
              </w:rPr>
            </w:pPr>
            <w:r w:rsidRPr="003D0924">
              <w:rPr>
                <w:color w:val="000000"/>
                <w:sz w:val="22"/>
                <w:szCs w:val="22"/>
              </w:rPr>
              <w:t>26,79</w:t>
            </w:r>
          </w:p>
        </w:tc>
        <w:tc>
          <w:tcPr>
            <w:tcW w:w="942" w:type="dxa"/>
            <w:shd w:val="clear" w:color="auto" w:fill="auto"/>
            <w:vAlign w:val="center"/>
            <w:hideMark/>
          </w:tcPr>
          <w:p w14:paraId="0357D4E1" w14:textId="77777777" w:rsidR="003D0924" w:rsidRPr="003D0924" w:rsidRDefault="003D0924" w:rsidP="003D0924">
            <w:pPr>
              <w:spacing w:after="0" w:line="240" w:lineRule="auto"/>
              <w:jc w:val="right"/>
              <w:rPr>
                <w:color w:val="000000"/>
                <w:sz w:val="22"/>
                <w:szCs w:val="22"/>
              </w:rPr>
            </w:pPr>
            <w:r w:rsidRPr="003D0924">
              <w:rPr>
                <w:color w:val="000000"/>
                <w:sz w:val="22"/>
                <w:szCs w:val="22"/>
              </w:rPr>
              <w:t>30</w:t>
            </w:r>
          </w:p>
        </w:tc>
        <w:tc>
          <w:tcPr>
            <w:tcW w:w="942" w:type="dxa"/>
            <w:shd w:val="clear" w:color="auto" w:fill="auto"/>
            <w:vAlign w:val="center"/>
            <w:hideMark/>
          </w:tcPr>
          <w:p w14:paraId="5B8E61F3" w14:textId="77777777" w:rsidR="003D0924" w:rsidRPr="003D0924" w:rsidRDefault="003D0924" w:rsidP="003D0924">
            <w:pPr>
              <w:spacing w:after="0" w:line="240" w:lineRule="auto"/>
              <w:jc w:val="right"/>
              <w:rPr>
                <w:color w:val="000000"/>
                <w:sz w:val="22"/>
                <w:szCs w:val="22"/>
              </w:rPr>
            </w:pPr>
            <w:r w:rsidRPr="003D0924">
              <w:rPr>
                <w:color w:val="000000"/>
                <w:sz w:val="22"/>
                <w:szCs w:val="22"/>
              </w:rPr>
              <w:t>28,07</w:t>
            </w:r>
          </w:p>
        </w:tc>
        <w:tc>
          <w:tcPr>
            <w:tcW w:w="942" w:type="dxa"/>
            <w:shd w:val="clear" w:color="auto" w:fill="auto"/>
            <w:vAlign w:val="center"/>
            <w:hideMark/>
          </w:tcPr>
          <w:p w14:paraId="0050998C" w14:textId="77777777" w:rsidR="003D0924" w:rsidRPr="003D0924" w:rsidRDefault="003D0924" w:rsidP="003D0924">
            <w:pPr>
              <w:spacing w:after="0" w:line="240" w:lineRule="auto"/>
              <w:jc w:val="right"/>
              <w:rPr>
                <w:color w:val="000000"/>
                <w:sz w:val="22"/>
                <w:szCs w:val="22"/>
              </w:rPr>
            </w:pPr>
            <w:r w:rsidRPr="003D0924">
              <w:rPr>
                <w:color w:val="000000"/>
                <w:sz w:val="22"/>
                <w:szCs w:val="22"/>
              </w:rPr>
              <w:t>29,41</w:t>
            </w:r>
          </w:p>
        </w:tc>
        <w:tc>
          <w:tcPr>
            <w:tcW w:w="942" w:type="dxa"/>
            <w:shd w:val="clear" w:color="auto" w:fill="auto"/>
            <w:vAlign w:val="center"/>
            <w:hideMark/>
          </w:tcPr>
          <w:p w14:paraId="2F1F4369" w14:textId="77777777" w:rsidR="003D0924" w:rsidRPr="003D0924" w:rsidRDefault="003D0924" w:rsidP="003D0924">
            <w:pPr>
              <w:spacing w:after="0" w:line="240" w:lineRule="auto"/>
              <w:jc w:val="right"/>
              <w:rPr>
                <w:color w:val="000000"/>
                <w:sz w:val="22"/>
                <w:szCs w:val="22"/>
              </w:rPr>
            </w:pPr>
            <w:r w:rsidRPr="003D0924">
              <w:rPr>
                <w:color w:val="000000"/>
                <w:sz w:val="22"/>
                <w:szCs w:val="22"/>
              </w:rPr>
              <w:t>34,69</w:t>
            </w:r>
          </w:p>
        </w:tc>
        <w:tc>
          <w:tcPr>
            <w:tcW w:w="942" w:type="dxa"/>
            <w:shd w:val="clear" w:color="auto" w:fill="auto"/>
            <w:vAlign w:val="center"/>
            <w:hideMark/>
          </w:tcPr>
          <w:p w14:paraId="5D69EBC9" w14:textId="77777777" w:rsidR="003D0924" w:rsidRPr="003D0924" w:rsidRDefault="003D0924" w:rsidP="003D0924">
            <w:pPr>
              <w:spacing w:after="0" w:line="240" w:lineRule="auto"/>
              <w:jc w:val="right"/>
              <w:rPr>
                <w:color w:val="000000"/>
                <w:sz w:val="22"/>
                <w:szCs w:val="22"/>
              </w:rPr>
            </w:pPr>
            <w:r w:rsidRPr="003D0924">
              <w:rPr>
                <w:color w:val="000000"/>
                <w:sz w:val="22"/>
                <w:szCs w:val="22"/>
              </w:rPr>
              <w:t>36,17</w:t>
            </w:r>
          </w:p>
        </w:tc>
        <w:tc>
          <w:tcPr>
            <w:tcW w:w="942" w:type="dxa"/>
            <w:shd w:val="clear" w:color="auto" w:fill="auto"/>
            <w:vAlign w:val="center"/>
            <w:hideMark/>
          </w:tcPr>
          <w:p w14:paraId="438761AD" w14:textId="77777777" w:rsidR="003D0924" w:rsidRPr="003D0924" w:rsidRDefault="003D0924" w:rsidP="003D0924">
            <w:pPr>
              <w:spacing w:after="0" w:line="240" w:lineRule="auto"/>
              <w:jc w:val="right"/>
              <w:rPr>
                <w:color w:val="000000"/>
                <w:sz w:val="22"/>
                <w:szCs w:val="22"/>
              </w:rPr>
            </w:pPr>
            <w:r w:rsidRPr="003D0924">
              <w:rPr>
                <w:color w:val="000000"/>
                <w:sz w:val="22"/>
                <w:szCs w:val="22"/>
              </w:rPr>
              <w:t>42,59</w:t>
            </w:r>
          </w:p>
        </w:tc>
      </w:tr>
      <w:tr w:rsidR="00C34D99" w:rsidRPr="003D0924" w14:paraId="0BC402AF" w14:textId="77777777" w:rsidTr="00C34D99">
        <w:trPr>
          <w:trHeight w:val="288"/>
          <w:jc w:val="center"/>
        </w:trPr>
        <w:tc>
          <w:tcPr>
            <w:tcW w:w="1696" w:type="dxa"/>
            <w:shd w:val="clear" w:color="auto" w:fill="D6E3BC" w:themeFill="accent3" w:themeFillTint="66"/>
            <w:vAlign w:val="center"/>
            <w:hideMark/>
          </w:tcPr>
          <w:p w14:paraId="1C0DA680" w14:textId="1649FBE5" w:rsidR="003D0924" w:rsidRPr="003D0924" w:rsidRDefault="00BA6317" w:rsidP="003D0924">
            <w:pPr>
              <w:spacing w:after="0" w:line="240" w:lineRule="auto"/>
              <w:jc w:val="right"/>
              <w:rPr>
                <w:b/>
                <w:bCs/>
                <w:color w:val="000000"/>
                <w:sz w:val="22"/>
                <w:szCs w:val="22"/>
              </w:rPr>
            </w:pPr>
            <w:r w:rsidRPr="00C34D99">
              <w:rPr>
                <w:b/>
                <w:bCs/>
                <w:color w:val="000000"/>
                <w:sz w:val="22"/>
                <w:szCs w:val="22"/>
              </w:rPr>
              <w:t>29</w:t>
            </w:r>
          </w:p>
        </w:tc>
        <w:tc>
          <w:tcPr>
            <w:tcW w:w="943" w:type="dxa"/>
            <w:shd w:val="clear" w:color="auto" w:fill="D6E3BC" w:themeFill="accent3" w:themeFillTint="66"/>
            <w:vAlign w:val="center"/>
            <w:hideMark/>
          </w:tcPr>
          <w:p w14:paraId="52B93AD7"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29,81</w:t>
            </w:r>
          </w:p>
        </w:tc>
        <w:tc>
          <w:tcPr>
            <w:tcW w:w="943" w:type="dxa"/>
            <w:shd w:val="clear" w:color="auto" w:fill="D6E3BC" w:themeFill="accent3" w:themeFillTint="66"/>
            <w:vAlign w:val="center"/>
            <w:hideMark/>
          </w:tcPr>
          <w:p w14:paraId="271328BE"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50</w:t>
            </w:r>
          </w:p>
        </w:tc>
        <w:tc>
          <w:tcPr>
            <w:tcW w:w="943" w:type="dxa"/>
            <w:shd w:val="clear" w:color="auto" w:fill="D6E3BC" w:themeFill="accent3" w:themeFillTint="66"/>
            <w:vAlign w:val="center"/>
            <w:hideMark/>
          </w:tcPr>
          <w:p w14:paraId="250EC450"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44,64</w:t>
            </w:r>
          </w:p>
        </w:tc>
        <w:tc>
          <w:tcPr>
            <w:tcW w:w="942" w:type="dxa"/>
            <w:shd w:val="clear" w:color="auto" w:fill="D6E3BC" w:themeFill="accent3" w:themeFillTint="66"/>
            <w:vAlign w:val="center"/>
            <w:hideMark/>
          </w:tcPr>
          <w:p w14:paraId="428DE8E2"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44,17</w:t>
            </w:r>
          </w:p>
        </w:tc>
        <w:tc>
          <w:tcPr>
            <w:tcW w:w="942" w:type="dxa"/>
            <w:shd w:val="clear" w:color="auto" w:fill="D6E3BC" w:themeFill="accent3" w:themeFillTint="66"/>
            <w:vAlign w:val="center"/>
            <w:hideMark/>
          </w:tcPr>
          <w:p w14:paraId="592C0C4D"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23,68</w:t>
            </w:r>
          </w:p>
        </w:tc>
        <w:tc>
          <w:tcPr>
            <w:tcW w:w="942" w:type="dxa"/>
            <w:shd w:val="clear" w:color="auto" w:fill="D6E3BC" w:themeFill="accent3" w:themeFillTint="66"/>
            <w:vAlign w:val="center"/>
            <w:hideMark/>
          </w:tcPr>
          <w:p w14:paraId="09E0DCE3"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39,22</w:t>
            </w:r>
          </w:p>
        </w:tc>
        <w:tc>
          <w:tcPr>
            <w:tcW w:w="942" w:type="dxa"/>
            <w:shd w:val="clear" w:color="auto" w:fill="D6E3BC" w:themeFill="accent3" w:themeFillTint="66"/>
            <w:vAlign w:val="center"/>
            <w:hideMark/>
          </w:tcPr>
          <w:p w14:paraId="1286AE0F"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29,59</w:t>
            </w:r>
          </w:p>
        </w:tc>
        <w:tc>
          <w:tcPr>
            <w:tcW w:w="942" w:type="dxa"/>
            <w:shd w:val="clear" w:color="auto" w:fill="D6E3BC" w:themeFill="accent3" w:themeFillTint="66"/>
            <w:vAlign w:val="center"/>
            <w:hideMark/>
          </w:tcPr>
          <w:p w14:paraId="53D034C3"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45,74</w:t>
            </w:r>
          </w:p>
        </w:tc>
        <w:tc>
          <w:tcPr>
            <w:tcW w:w="942" w:type="dxa"/>
            <w:shd w:val="clear" w:color="auto" w:fill="D6E3BC" w:themeFill="accent3" w:themeFillTint="66"/>
            <w:vAlign w:val="center"/>
            <w:hideMark/>
          </w:tcPr>
          <w:p w14:paraId="75850955"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46,3</w:t>
            </w:r>
          </w:p>
        </w:tc>
      </w:tr>
      <w:tr w:rsidR="00C34D99" w:rsidRPr="003D0924" w14:paraId="04728ED7" w14:textId="77777777" w:rsidTr="00C34D99">
        <w:trPr>
          <w:trHeight w:val="288"/>
          <w:jc w:val="center"/>
        </w:trPr>
        <w:tc>
          <w:tcPr>
            <w:tcW w:w="1696" w:type="dxa"/>
            <w:shd w:val="clear" w:color="auto" w:fill="D6E3BC" w:themeFill="accent3" w:themeFillTint="66"/>
            <w:vAlign w:val="center"/>
          </w:tcPr>
          <w:p w14:paraId="79A7B056" w14:textId="2F47017A" w:rsidR="003D0924" w:rsidRPr="003D0924" w:rsidRDefault="00BA6317" w:rsidP="003D0924">
            <w:pPr>
              <w:spacing w:after="0" w:line="240" w:lineRule="auto"/>
              <w:jc w:val="right"/>
              <w:rPr>
                <w:b/>
                <w:bCs/>
                <w:color w:val="000000"/>
                <w:sz w:val="22"/>
                <w:szCs w:val="22"/>
              </w:rPr>
            </w:pPr>
            <w:r w:rsidRPr="00C34D99">
              <w:rPr>
                <w:b/>
                <w:bCs/>
                <w:color w:val="000000"/>
                <w:sz w:val="22"/>
                <w:szCs w:val="22"/>
              </w:rPr>
              <w:t>30</w:t>
            </w:r>
          </w:p>
        </w:tc>
        <w:tc>
          <w:tcPr>
            <w:tcW w:w="943" w:type="dxa"/>
            <w:shd w:val="clear" w:color="auto" w:fill="D6E3BC" w:themeFill="accent3" w:themeFillTint="66"/>
            <w:vAlign w:val="center"/>
            <w:hideMark/>
          </w:tcPr>
          <w:p w14:paraId="3124DF5C"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46,15</w:t>
            </w:r>
          </w:p>
        </w:tc>
        <w:tc>
          <w:tcPr>
            <w:tcW w:w="943" w:type="dxa"/>
            <w:shd w:val="clear" w:color="auto" w:fill="D6E3BC" w:themeFill="accent3" w:themeFillTint="66"/>
            <w:vAlign w:val="center"/>
            <w:hideMark/>
          </w:tcPr>
          <w:p w14:paraId="6E9999AC"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33,65</w:t>
            </w:r>
          </w:p>
        </w:tc>
        <w:tc>
          <w:tcPr>
            <w:tcW w:w="943" w:type="dxa"/>
            <w:shd w:val="clear" w:color="auto" w:fill="D6E3BC" w:themeFill="accent3" w:themeFillTint="66"/>
            <w:vAlign w:val="center"/>
            <w:hideMark/>
          </w:tcPr>
          <w:p w14:paraId="15A93FBE"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53,57</w:t>
            </w:r>
          </w:p>
        </w:tc>
        <w:tc>
          <w:tcPr>
            <w:tcW w:w="942" w:type="dxa"/>
            <w:shd w:val="clear" w:color="auto" w:fill="D6E3BC" w:themeFill="accent3" w:themeFillTint="66"/>
            <w:vAlign w:val="center"/>
            <w:hideMark/>
          </w:tcPr>
          <w:p w14:paraId="18FF1100"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35</w:t>
            </w:r>
          </w:p>
        </w:tc>
        <w:tc>
          <w:tcPr>
            <w:tcW w:w="942" w:type="dxa"/>
            <w:shd w:val="clear" w:color="auto" w:fill="D6E3BC" w:themeFill="accent3" w:themeFillTint="66"/>
            <w:vAlign w:val="center"/>
            <w:hideMark/>
          </w:tcPr>
          <w:p w14:paraId="0C3BF097"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37,72</w:t>
            </w:r>
          </w:p>
        </w:tc>
        <w:tc>
          <w:tcPr>
            <w:tcW w:w="942" w:type="dxa"/>
            <w:shd w:val="clear" w:color="auto" w:fill="D6E3BC" w:themeFill="accent3" w:themeFillTint="66"/>
            <w:vAlign w:val="center"/>
            <w:hideMark/>
          </w:tcPr>
          <w:p w14:paraId="72897E2F"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28,43</w:t>
            </w:r>
          </w:p>
        </w:tc>
        <w:tc>
          <w:tcPr>
            <w:tcW w:w="942" w:type="dxa"/>
            <w:shd w:val="clear" w:color="auto" w:fill="D6E3BC" w:themeFill="accent3" w:themeFillTint="66"/>
            <w:vAlign w:val="center"/>
            <w:hideMark/>
          </w:tcPr>
          <w:p w14:paraId="1FBACD28"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42,86</w:t>
            </w:r>
          </w:p>
        </w:tc>
        <w:tc>
          <w:tcPr>
            <w:tcW w:w="942" w:type="dxa"/>
            <w:shd w:val="clear" w:color="auto" w:fill="D6E3BC" w:themeFill="accent3" w:themeFillTint="66"/>
            <w:vAlign w:val="center"/>
            <w:hideMark/>
          </w:tcPr>
          <w:p w14:paraId="5C5D4994"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46,81</w:t>
            </w:r>
          </w:p>
        </w:tc>
        <w:tc>
          <w:tcPr>
            <w:tcW w:w="942" w:type="dxa"/>
            <w:shd w:val="clear" w:color="auto" w:fill="D6E3BC" w:themeFill="accent3" w:themeFillTint="66"/>
            <w:vAlign w:val="center"/>
            <w:hideMark/>
          </w:tcPr>
          <w:p w14:paraId="01DC88A3"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46,3</w:t>
            </w:r>
          </w:p>
        </w:tc>
      </w:tr>
      <w:tr w:rsidR="00C34D99" w:rsidRPr="003D0924" w14:paraId="6EA7FA09" w14:textId="77777777" w:rsidTr="00C34D99">
        <w:trPr>
          <w:trHeight w:val="288"/>
          <w:jc w:val="center"/>
        </w:trPr>
        <w:tc>
          <w:tcPr>
            <w:tcW w:w="1696" w:type="dxa"/>
            <w:shd w:val="clear" w:color="auto" w:fill="D6E3BC" w:themeFill="accent3" w:themeFillTint="66"/>
            <w:vAlign w:val="center"/>
          </w:tcPr>
          <w:p w14:paraId="39DE755F" w14:textId="59592E33" w:rsidR="003D0924" w:rsidRPr="003D0924" w:rsidRDefault="00BA6317" w:rsidP="003D0924">
            <w:pPr>
              <w:spacing w:after="0" w:line="240" w:lineRule="auto"/>
              <w:jc w:val="right"/>
              <w:rPr>
                <w:b/>
                <w:bCs/>
                <w:color w:val="000000"/>
                <w:sz w:val="22"/>
                <w:szCs w:val="22"/>
              </w:rPr>
            </w:pPr>
            <w:r w:rsidRPr="00C34D99">
              <w:rPr>
                <w:b/>
                <w:bCs/>
                <w:color w:val="000000"/>
                <w:sz w:val="22"/>
                <w:szCs w:val="22"/>
              </w:rPr>
              <w:t>31</w:t>
            </w:r>
          </w:p>
        </w:tc>
        <w:tc>
          <w:tcPr>
            <w:tcW w:w="943" w:type="dxa"/>
            <w:shd w:val="clear" w:color="auto" w:fill="D6E3BC" w:themeFill="accent3" w:themeFillTint="66"/>
            <w:vAlign w:val="center"/>
            <w:hideMark/>
          </w:tcPr>
          <w:p w14:paraId="26498EE0"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35,58</w:t>
            </w:r>
          </w:p>
        </w:tc>
        <w:tc>
          <w:tcPr>
            <w:tcW w:w="943" w:type="dxa"/>
            <w:shd w:val="clear" w:color="auto" w:fill="D6E3BC" w:themeFill="accent3" w:themeFillTint="66"/>
            <w:vAlign w:val="center"/>
            <w:hideMark/>
          </w:tcPr>
          <w:p w14:paraId="6EFAFBF7"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21,15</w:t>
            </w:r>
          </w:p>
        </w:tc>
        <w:tc>
          <w:tcPr>
            <w:tcW w:w="943" w:type="dxa"/>
            <w:shd w:val="clear" w:color="auto" w:fill="D6E3BC" w:themeFill="accent3" w:themeFillTint="66"/>
            <w:vAlign w:val="center"/>
            <w:hideMark/>
          </w:tcPr>
          <w:p w14:paraId="2DA135B5"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34,38</w:t>
            </w:r>
          </w:p>
        </w:tc>
        <w:tc>
          <w:tcPr>
            <w:tcW w:w="942" w:type="dxa"/>
            <w:shd w:val="clear" w:color="auto" w:fill="D6E3BC" w:themeFill="accent3" w:themeFillTint="66"/>
            <w:vAlign w:val="center"/>
            <w:hideMark/>
          </w:tcPr>
          <w:p w14:paraId="1C9627B7"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12,5</w:t>
            </w:r>
          </w:p>
        </w:tc>
        <w:tc>
          <w:tcPr>
            <w:tcW w:w="942" w:type="dxa"/>
            <w:shd w:val="clear" w:color="auto" w:fill="D6E3BC" w:themeFill="accent3" w:themeFillTint="66"/>
            <w:vAlign w:val="center"/>
            <w:hideMark/>
          </w:tcPr>
          <w:p w14:paraId="477E4B7B"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32,02</w:t>
            </w:r>
          </w:p>
        </w:tc>
        <w:tc>
          <w:tcPr>
            <w:tcW w:w="942" w:type="dxa"/>
            <w:shd w:val="clear" w:color="auto" w:fill="D6E3BC" w:themeFill="accent3" w:themeFillTint="66"/>
            <w:vAlign w:val="center"/>
            <w:hideMark/>
          </w:tcPr>
          <w:p w14:paraId="532289C5"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34,8</w:t>
            </w:r>
          </w:p>
        </w:tc>
        <w:tc>
          <w:tcPr>
            <w:tcW w:w="942" w:type="dxa"/>
            <w:shd w:val="clear" w:color="auto" w:fill="D6E3BC" w:themeFill="accent3" w:themeFillTint="66"/>
            <w:vAlign w:val="center"/>
            <w:hideMark/>
          </w:tcPr>
          <w:p w14:paraId="6F0C2D78"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35,71</w:t>
            </w:r>
          </w:p>
        </w:tc>
        <w:tc>
          <w:tcPr>
            <w:tcW w:w="942" w:type="dxa"/>
            <w:shd w:val="clear" w:color="auto" w:fill="D6E3BC" w:themeFill="accent3" w:themeFillTint="66"/>
            <w:vAlign w:val="center"/>
            <w:hideMark/>
          </w:tcPr>
          <w:p w14:paraId="41394BCE"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20,74</w:t>
            </w:r>
          </w:p>
        </w:tc>
        <w:tc>
          <w:tcPr>
            <w:tcW w:w="942" w:type="dxa"/>
            <w:shd w:val="clear" w:color="auto" w:fill="D6E3BC" w:themeFill="accent3" w:themeFillTint="66"/>
            <w:vAlign w:val="center"/>
            <w:hideMark/>
          </w:tcPr>
          <w:p w14:paraId="4E1DF760"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45,37</w:t>
            </w:r>
          </w:p>
        </w:tc>
      </w:tr>
      <w:tr w:rsidR="00C34D99" w:rsidRPr="003D0924" w14:paraId="7F9CEAD9" w14:textId="77777777" w:rsidTr="00C34D99">
        <w:trPr>
          <w:trHeight w:val="288"/>
          <w:jc w:val="center"/>
        </w:trPr>
        <w:tc>
          <w:tcPr>
            <w:tcW w:w="1696" w:type="dxa"/>
            <w:shd w:val="clear" w:color="auto" w:fill="D6E3BC" w:themeFill="accent3" w:themeFillTint="66"/>
            <w:vAlign w:val="center"/>
          </w:tcPr>
          <w:p w14:paraId="3D301525" w14:textId="504F3CE0" w:rsidR="003D0924" w:rsidRPr="003D0924" w:rsidRDefault="00BA6317" w:rsidP="003D0924">
            <w:pPr>
              <w:spacing w:after="0" w:line="240" w:lineRule="auto"/>
              <w:jc w:val="right"/>
              <w:rPr>
                <w:b/>
                <w:bCs/>
                <w:color w:val="000000"/>
                <w:sz w:val="22"/>
                <w:szCs w:val="22"/>
              </w:rPr>
            </w:pPr>
            <w:r w:rsidRPr="00C34D99">
              <w:rPr>
                <w:b/>
                <w:bCs/>
                <w:color w:val="000000"/>
                <w:sz w:val="22"/>
                <w:szCs w:val="22"/>
              </w:rPr>
              <w:t>32</w:t>
            </w:r>
          </w:p>
        </w:tc>
        <w:tc>
          <w:tcPr>
            <w:tcW w:w="943" w:type="dxa"/>
            <w:shd w:val="clear" w:color="auto" w:fill="D6E3BC" w:themeFill="accent3" w:themeFillTint="66"/>
            <w:vAlign w:val="center"/>
            <w:hideMark/>
          </w:tcPr>
          <w:p w14:paraId="78A7F93D"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35,77</w:t>
            </w:r>
          </w:p>
        </w:tc>
        <w:tc>
          <w:tcPr>
            <w:tcW w:w="943" w:type="dxa"/>
            <w:shd w:val="clear" w:color="auto" w:fill="D6E3BC" w:themeFill="accent3" w:themeFillTint="66"/>
            <w:vAlign w:val="center"/>
            <w:hideMark/>
          </w:tcPr>
          <w:p w14:paraId="5F11A054"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29,62</w:t>
            </w:r>
          </w:p>
        </w:tc>
        <w:tc>
          <w:tcPr>
            <w:tcW w:w="943" w:type="dxa"/>
            <w:shd w:val="clear" w:color="auto" w:fill="D6E3BC" w:themeFill="accent3" w:themeFillTint="66"/>
            <w:vAlign w:val="center"/>
            <w:hideMark/>
          </w:tcPr>
          <w:p w14:paraId="4240AA6E"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36,07</w:t>
            </w:r>
          </w:p>
        </w:tc>
        <w:tc>
          <w:tcPr>
            <w:tcW w:w="942" w:type="dxa"/>
            <w:shd w:val="clear" w:color="auto" w:fill="D6E3BC" w:themeFill="accent3" w:themeFillTint="66"/>
            <w:vAlign w:val="center"/>
            <w:hideMark/>
          </w:tcPr>
          <w:p w14:paraId="45D717BA"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32</w:t>
            </w:r>
          </w:p>
        </w:tc>
        <w:tc>
          <w:tcPr>
            <w:tcW w:w="942" w:type="dxa"/>
            <w:shd w:val="clear" w:color="auto" w:fill="D6E3BC" w:themeFill="accent3" w:themeFillTint="66"/>
            <w:vAlign w:val="center"/>
            <w:hideMark/>
          </w:tcPr>
          <w:p w14:paraId="67B60546"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33,68</w:t>
            </w:r>
          </w:p>
        </w:tc>
        <w:tc>
          <w:tcPr>
            <w:tcW w:w="942" w:type="dxa"/>
            <w:shd w:val="clear" w:color="auto" w:fill="D6E3BC" w:themeFill="accent3" w:themeFillTint="66"/>
            <w:vAlign w:val="center"/>
            <w:hideMark/>
          </w:tcPr>
          <w:p w14:paraId="4CF52BF1"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28,63</w:t>
            </w:r>
          </w:p>
        </w:tc>
        <w:tc>
          <w:tcPr>
            <w:tcW w:w="942" w:type="dxa"/>
            <w:shd w:val="clear" w:color="auto" w:fill="D6E3BC" w:themeFill="accent3" w:themeFillTint="66"/>
            <w:vAlign w:val="center"/>
            <w:hideMark/>
          </w:tcPr>
          <w:p w14:paraId="74A38A66"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32,65</w:t>
            </w:r>
          </w:p>
        </w:tc>
        <w:tc>
          <w:tcPr>
            <w:tcW w:w="942" w:type="dxa"/>
            <w:shd w:val="clear" w:color="auto" w:fill="D6E3BC" w:themeFill="accent3" w:themeFillTint="66"/>
            <w:vAlign w:val="center"/>
            <w:hideMark/>
          </w:tcPr>
          <w:p w14:paraId="410160B1"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34,47</w:t>
            </w:r>
          </w:p>
        </w:tc>
        <w:tc>
          <w:tcPr>
            <w:tcW w:w="942" w:type="dxa"/>
            <w:shd w:val="clear" w:color="auto" w:fill="D6E3BC" w:themeFill="accent3" w:themeFillTint="66"/>
            <w:vAlign w:val="center"/>
            <w:hideMark/>
          </w:tcPr>
          <w:p w14:paraId="6CE74708"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34,44</w:t>
            </w:r>
          </w:p>
        </w:tc>
      </w:tr>
      <w:tr w:rsidR="00C34D99" w:rsidRPr="003D0924" w14:paraId="11B5047C" w14:textId="77777777" w:rsidTr="00C34D99">
        <w:trPr>
          <w:trHeight w:val="288"/>
          <w:jc w:val="center"/>
        </w:trPr>
        <w:tc>
          <w:tcPr>
            <w:tcW w:w="1696" w:type="dxa"/>
            <w:shd w:val="clear" w:color="auto" w:fill="D6E3BC" w:themeFill="accent3" w:themeFillTint="66"/>
            <w:vAlign w:val="center"/>
          </w:tcPr>
          <w:p w14:paraId="41EA8B3B" w14:textId="304D6B0B" w:rsidR="003D0924" w:rsidRPr="003D0924" w:rsidRDefault="00BA6317" w:rsidP="003D0924">
            <w:pPr>
              <w:spacing w:after="0" w:line="240" w:lineRule="auto"/>
              <w:jc w:val="right"/>
              <w:rPr>
                <w:b/>
                <w:bCs/>
                <w:color w:val="000000"/>
                <w:sz w:val="22"/>
                <w:szCs w:val="22"/>
              </w:rPr>
            </w:pPr>
            <w:r w:rsidRPr="00C34D99">
              <w:rPr>
                <w:b/>
                <w:bCs/>
                <w:color w:val="000000"/>
                <w:sz w:val="22"/>
                <w:szCs w:val="22"/>
              </w:rPr>
              <w:t>33</w:t>
            </w:r>
          </w:p>
        </w:tc>
        <w:tc>
          <w:tcPr>
            <w:tcW w:w="943" w:type="dxa"/>
            <w:shd w:val="clear" w:color="auto" w:fill="D6E3BC" w:themeFill="accent3" w:themeFillTint="66"/>
            <w:vAlign w:val="center"/>
            <w:hideMark/>
          </w:tcPr>
          <w:p w14:paraId="5DEC2EC6"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14,1</w:t>
            </w:r>
          </w:p>
        </w:tc>
        <w:tc>
          <w:tcPr>
            <w:tcW w:w="943" w:type="dxa"/>
            <w:shd w:val="clear" w:color="auto" w:fill="D6E3BC" w:themeFill="accent3" w:themeFillTint="66"/>
            <w:vAlign w:val="center"/>
            <w:hideMark/>
          </w:tcPr>
          <w:p w14:paraId="48CB41B0"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9,62</w:t>
            </w:r>
          </w:p>
        </w:tc>
        <w:tc>
          <w:tcPr>
            <w:tcW w:w="943" w:type="dxa"/>
            <w:shd w:val="clear" w:color="auto" w:fill="D6E3BC" w:themeFill="accent3" w:themeFillTint="66"/>
            <w:vAlign w:val="center"/>
            <w:hideMark/>
          </w:tcPr>
          <w:p w14:paraId="38A3DC06"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14,88</w:t>
            </w:r>
          </w:p>
        </w:tc>
        <w:tc>
          <w:tcPr>
            <w:tcW w:w="942" w:type="dxa"/>
            <w:shd w:val="clear" w:color="auto" w:fill="D6E3BC" w:themeFill="accent3" w:themeFillTint="66"/>
            <w:vAlign w:val="center"/>
            <w:hideMark/>
          </w:tcPr>
          <w:p w14:paraId="013C98EB"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8,89</w:t>
            </w:r>
          </w:p>
        </w:tc>
        <w:tc>
          <w:tcPr>
            <w:tcW w:w="942" w:type="dxa"/>
            <w:shd w:val="clear" w:color="auto" w:fill="D6E3BC" w:themeFill="accent3" w:themeFillTint="66"/>
            <w:vAlign w:val="center"/>
            <w:hideMark/>
          </w:tcPr>
          <w:p w14:paraId="0CC30E78"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8,77</w:t>
            </w:r>
          </w:p>
        </w:tc>
        <w:tc>
          <w:tcPr>
            <w:tcW w:w="942" w:type="dxa"/>
            <w:shd w:val="clear" w:color="auto" w:fill="D6E3BC" w:themeFill="accent3" w:themeFillTint="66"/>
            <w:vAlign w:val="center"/>
            <w:hideMark/>
          </w:tcPr>
          <w:p w14:paraId="320ED3AF"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15,03</w:t>
            </w:r>
          </w:p>
        </w:tc>
        <w:tc>
          <w:tcPr>
            <w:tcW w:w="942" w:type="dxa"/>
            <w:shd w:val="clear" w:color="auto" w:fill="D6E3BC" w:themeFill="accent3" w:themeFillTint="66"/>
            <w:vAlign w:val="center"/>
            <w:hideMark/>
          </w:tcPr>
          <w:p w14:paraId="7DDBA77E"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19,05</w:t>
            </w:r>
          </w:p>
        </w:tc>
        <w:tc>
          <w:tcPr>
            <w:tcW w:w="942" w:type="dxa"/>
            <w:shd w:val="clear" w:color="auto" w:fill="D6E3BC" w:themeFill="accent3" w:themeFillTint="66"/>
            <w:vAlign w:val="center"/>
            <w:hideMark/>
          </w:tcPr>
          <w:p w14:paraId="6EB576D5"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13,48</w:t>
            </w:r>
          </w:p>
        </w:tc>
        <w:tc>
          <w:tcPr>
            <w:tcW w:w="942" w:type="dxa"/>
            <w:shd w:val="clear" w:color="auto" w:fill="D6E3BC" w:themeFill="accent3" w:themeFillTint="66"/>
            <w:vAlign w:val="center"/>
            <w:hideMark/>
          </w:tcPr>
          <w:p w14:paraId="429CBABF"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17,9</w:t>
            </w:r>
          </w:p>
        </w:tc>
      </w:tr>
      <w:tr w:rsidR="00C34D99" w:rsidRPr="003D0924" w14:paraId="6D4ACA55" w14:textId="77777777" w:rsidTr="00C34D99">
        <w:trPr>
          <w:trHeight w:val="288"/>
          <w:jc w:val="center"/>
        </w:trPr>
        <w:tc>
          <w:tcPr>
            <w:tcW w:w="1696" w:type="dxa"/>
            <w:shd w:val="clear" w:color="auto" w:fill="D6E3BC" w:themeFill="accent3" w:themeFillTint="66"/>
            <w:vAlign w:val="center"/>
          </w:tcPr>
          <w:p w14:paraId="6879CD61" w14:textId="7C1C5710" w:rsidR="003D0924" w:rsidRPr="003D0924" w:rsidRDefault="00BA6317" w:rsidP="003D0924">
            <w:pPr>
              <w:spacing w:after="0" w:line="240" w:lineRule="auto"/>
              <w:jc w:val="right"/>
              <w:rPr>
                <w:b/>
                <w:bCs/>
                <w:color w:val="000000"/>
                <w:sz w:val="22"/>
                <w:szCs w:val="22"/>
              </w:rPr>
            </w:pPr>
            <w:r w:rsidRPr="00C34D99">
              <w:rPr>
                <w:b/>
                <w:bCs/>
                <w:color w:val="000000"/>
                <w:sz w:val="22"/>
                <w:szCs w:val="22"/>
              </w:rPr>
              <w:t>34</w:t>
            </w:r>
          </w:p>
        </w:tc>
        <w:tc>
          <w:tcPr>
            <w:tcW w:w="943" w:type="dxa"/>
            <w:shd w:val="clear" w:color="auto" w:fill="D6E3BC" w:themeFill="accent3" w:themeFillTint="66"/>
            <w:vAlign w:val="center"/>
            <w:hideMark/>
          </w:tcPr>
          <w:p w14:paraId="23C8F541"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7,05</w:t>
            </w:r>
          </w:p>
        </w:tc>
        <w:tc>
          <w:tcPr>
            <w:tcW w:w="943" w:type="dxa"/>
            <w:shd w:val="clear" w:color="auto" w:fill="D6E3BC" w:themeFill="accent3" w:themeFillTint="66"/>
            <w:vAlign w:val="center"/>
            <w:hideMark/>
          </w:tcPr>
          <w:p w14:paraId="6F75917B"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6,25</w:t>
            </w:r>
          </w:p>
        </w:tc>
        <w:tc>
          <w:tcPr>
            <w:tcW w:w="943" w:type="dxa"/>
            <w:shd w:val="clear" w:color="auto" w:fill="D6E3BC" w:themeFill="accent3" w:themeFillTint="66"/>
            <w:vAlign w:val="center"/>
            <w:hideMark/>
          </w:tcPr>
          <w:p w14:paraId="0C5B17D8"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7,14</w:t>
            </w:r>
          </w:p>
        </w:tc>
        <w:tc>
          <w:tcPr>
            <w:tcW w:w="942" w:type="dxa"/>
            <w:shd w:val="clear" w:color="auto" w:fill="D6E3BC" w:themeFill="accent3" w:themeFillTint="66"/>
            <w:vAlign w:val="center"/>
            <w:hideMark/>
          </w:tcPr>
          <w:p w14:paraId="1DAE6C33"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5</w:t>
            </w:r>
          </w:p>
        </w:tc>
        <w:tc>
          <w:tcPr>
            <w:tcW w:w="942" w:type="dxa"/>
            <w:shd w:val="clear" w:color="auto" w:fill="D6E3BC" w:themeFill="accent3" w:themeFillTint="66"/>
            <w:vAlign w:val="center"/>
            <w:hideMark/>
          </w:tcPr>
          <w:p w14:paraId="477992E1"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7,02</w:t>
            </w:r>
          </w:p>
        </w:tc>
        <w:tc>
          <w:tcPr>
            <w:tcW w:w="942" w:type="dxa"/>
            <w:shd w:val="clear" w:color="auto" w:fill="D6E3BC" w:themeFill="accent3" w:themeFillTint="66"/>
            <w:vAlign w:val="center"/>
            <w:hideMark/>
          </w:tcPr>
          <w:p w14:paraId="1E049DFA"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5,88</w:t>
            </w:r>
          </w:p>
        </w:tc>
        <w:tc>
          <w:tcPr>
            <w:tcW w:w="942" w:type="dxa"/>
            <w:shd w:val="clear" w:color="auto" w:fill="D6E3BC" w:themeFill="accent3" w:themeFillTint="66"/>
            <w:vAlign w:val="center"/>
            <w:hideMark/>
          </w:tcPr>
          <w:p w14:paraId="322D4A4D"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9,18</w:t>
            </w:r>
          </w:p>
        </w:tc>
        <w:tc>
          <w:tcPr>
            <w:tcW w:w="942" w:type="dxa"/>
            <w:shd w:val="clear" w:color="auto" w:fill="D6E3BC" w:themeFill="accent3" w:themeFillTint="66"/>
            <w:vAlign w:val="center"/>
            <w:hideMark/>
          </w:tcPr>
          <w:p w14:paraId="0E883495"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8,51</w:t>
            </w:r>
          </w:p>
        </w:tc>
        <w:tc>
          <w:tcPr>
            <w:tcW w:w="942" w:type="dxa"/>
            <w:shd w:val="clear" w:color="auto" w:fill="D6E3BC" w:themeFill="accent3" w:themeFillTint="66"/>
            <w:vAlign w:val="center"/>
            <w:hideMark/>
          </w:tcPr>
          <w:p w14:paraId="1A55EBFB" w14:textId="77777777" w:rsidR="003D0924" w:rsidRPr="003D0924" w:rsidRDefault="003D0924" w:rsidP="003D0924">
            <w:pPr>
              <w:spacing w:after="0" w:line="240" w:lineRule="auto"/>
              <w:jc w:val="right"/>
              <w:rPr>
                <w:b/>
                <w:bCs/>
                <w:color w:val="000000"/>
                <w:sz w:val="22"/>
                <w:szCs w:val="22"/>
              </w:rPr>
            </w:pPr>
            <w:r w:rsidRPr="003D0924">
              <w:rPr>
                <w:b/>
                <w:bCs/>
                <w:color w:val="000000"/>
                <w:sz w:val="22"/>
                <w:szCs w:val="22"/>
              </w:rPr>
              <w:t>8,33</w:t>
            </w:r>
          </w:p>
        </w:tc>
      </w:tr>
    </w:tbl>
    <w:p w14:paraId="1206BDEB" w14:textId="6BF90544" w:rsidR="003D0924" w:rsidRPr="00C34D99" w:rsidRDefault="00C34D99" w:rsidP="00C34D99">
      <w:pPr>
        <w:spacing w:after="0" w:line="240" w:lineRule="auto"/>
        <w:jc w:val="both"/>
        <w:rPr>
          <w:b/>
          <w:bCs/>
          <w:sz w:val="24"/>
          <w:szCs w:val="24"/>
        </w:rPr>
      </w:pPr>
      <w:r w:rsidRPr="00C34D99">
        <w:rPr>
          <w:noProof/>
        </w:rPr>
        <w:drawing>
          <wp:inline distT="0" distB="0" distL="0" distR="0" wp14:anchorId="58CD216A" wp14:editId="1D54C12A">
            <wp:extent cx="9622790" cy="3299460"/>
            <wp:effectExtent l="0" t="0" r="16510" b="15240"/>
            <wp:docPr id="40" name="Диаграмма 40">
              <a:extLst xmlns:a="http://schemas.openxmlformats.org/drawingml/2006/main">
                <a:ext uri="{FF2B5EF4-FFF2-40B4-BE49-F238E27FC236}">
                  <a16:creationId xmlns:a16="http://schemas.microsoft.com/office/drawing/2014/main" id="{2B4B9A09-9749-4318-B365-D9C8529ED8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088083" w14:textId="77777777" w:rsidR="00C34D99" w:rsidRDefault="00C34D99" w:rsidP="00C34D99">
      <w:pPr>
        <w:pStyle w:val="ds-markdown-paragraph"/>
        <w:shd w:val="clear" w:color="auto" w:fill="FFFFFF"/>
        <w:spacing w:before="0" w:beforeAutospacing="0" w:after="0" w:afterAutospacing="0"/>
        <w:ind w:firstLine="567"/>
        <w:jc w:val="both"/>
        <w:rPr>
          <w:color w:val="0F1115"/>
        </w:rPr>
      </w:pPr>
    </w:p>
    <w:p w14:paraId="6BC5CB99" w14:textId="794786BA" w:rsidR="00C34D99" w:rsidRPr="00C34D99" w:rsidRDefault="00C34D99" w:rsidP="00C34D99">
      <w:pPr>
        <w:pStyle w:val="ds-markdown-paragraph"/>
        <w:shd w:val="clear" w:color="auto" w:fill="FFFFFF"/>
        <w:spacing w:before="0" w:beforeAutospacing="0" w:after="0" w:afterAutospacing="0"/>
        <w:ind w:firstLine="567"/>
        <w:jc w:val="both"/>
        <w:rPr>
          <w:color w:val="0F1115"/>
        </w:rPr>
      </w:pPr>
      <w:r w:rsidRPr="00C34D99">
        <w:rPr>
          <w:color w:val="0F1115"/>
        </w:rPr>
        <w:lastRenderedPageBreak/>
        <w:t>Проанализировав представленные данные, можно сделать следующий вывод.</w:t>
      </w:r>
    </w:p>
    <w:p w14:paraId="1E20A106" w14:textId="0936EDA5" w:rsidR="00C34D99" w:rsidRPr="00C34D99" w:rsidRDefault="00C34D99" w:rsidP="00C34D99">
      <w:pPr>
        <w:pStyle w:val="ds-markdown-paragraph"/>
        <w:shd w:val="clear" w:color="auto" w:fill="FFFFFF"/>
        <w:spacing w:before="0" w:beforeAutospacing="0" w:after="0" w:afterAutospacing="0"/>
        <w:ind w:firstLine="567"/>
        <w:jc w:val="both"/>
        <w:rPr>
          <w:color w:val="0F1115"/>
        </w:rPr>
      </w:pPr>
      <w:r w:rsidRPr="00C34D99">
        <w:rPr>
          <w:color w:val="0F1115"/>
        </w:rPr>
        <w:t>Анализ выполнения вариантов по предмету показывает, что одно и то же задание в разных вариантах выполняется с разным результатом качества. Несмотря на то</w:t>
      </w:r>
      <w:r>
        <w:rPr>
          <w:color w:val="0F1115"/>
        </w:rPr>
        <w:t>,</w:t>
      </w:r>
      <w:r w:rsidRPr="00C34D99">
        <w:rPr>
          <w:color w:val="0F1115"/>
        </w:rPr>
        <w:t xml:space="preserve"> что итоговый средний балл выполнения каждого варианта примерно одинаков, обращает на себя внимание неравномерность выполнения одного и того же задания по каждому варианту.</w:t>
      </w:r>
    </w:p>
    <w:p w14:paraId="64CE2125" w14:textId="77777777" w:rsidR="00C34D99" w:rsidRPr="00C34D99" w:rsidRDefault="00C34D99" w:rsidP="00C34D99">
      <w:pPr>
        <w:pStyle w:val="ds-markdown-paragraph"/>
        <w:shd w:val="clear" w:color="auto" w:fill="FFFFFF"/>
        <w:spacing w:before="0" w:beforeAutospacing="0" w:after="0" w:afterAutospacing="0"/>
        <w:ind w:firstLine="567"/>
        <w:jc w:val="both"/>
        <w:rPr>
          <w:color w:val="0F1115"/>
        </w:rPr>
      </w:pPr>
      <w:r w:rsidRPr="00C34D99">
        <w:rPr>
          <w:color w:val="0F1115"/>
        </w:rPr>
        <w:t>Так, например, задание 5 вариантов 304 и 307, которое в среднем выполняется на 48-49%, в то время как это же задание в варианте 306 выполняется на 70%, что на 21-22% выше указанных вариантов. Или, например, задание 11: кроме вариантов 303 и 304, где оно выполняется на 43-44%, в остальных вариантах (особенно в 302 и 306) показатель достигает 54%. Задание 29 также показало существенную разницу: в варианте 303 его решили 40%, а в варианте 306 — 56%, что свидетельствует о чувствительности задания к формулировке или последовательности действий в конкретном варианте.</w:t>
      </w:r>
    </w:p>
    <w:p w14:paraId="52DA6A99" w14:textId="77777777" w:rsidR="00C34D99" w:rsidRPr="00C34D99" w:rsidRDefault="00C34D99" w:rsidP="00C34D99">
      <w:pPr>
        <w:pStyle w:val="ds-markdown-paragraph"/>
        <w:shd w:val="clear" w:color="auto" w:fill="FFFFFF"/>
        <w:spacing w:before="0" w:beforeAutospacing="0" w:after="0" w:afterAutospacing="0"/>
        <w:ind w:firstLine="567"/>
        <w:jc w:val="both"/>
        <w:rPr>
          <w:color w:val="0F1115"/>
        </w:rPr>
      </w:pPr>
      <w:r w:rsidRPr="00C34D99">
        <w:rPr>
          <w:color w:val="0F1115"/>
        </w:rPr>
        <w:t>Задание 24 оказалось в 2026 году сложным для всех групп участников — от не набравших минимального до преодолевших 80 баллов. Статистика выполнения вариантов говорит о неравнозначности этого задания и отсюда существенном «разбросе» в баллах. Даже в самых успешных вариантах (301 и 309) оно решается лишь на 22%, а в вариантах 304 и 307 падает до 15%.</w:t>
      </w:r>
    </w:p>
    <w:p w14:paraId="2038477A" w14:textId="77777777" w:rsidR="00C34D99" w:rsidRPr="00C34D99" w:rsidRDefault="00C34D99" w:rsidP="00C34D99">
      <w:pPr>
        <w:pStyle w:val="ds-markdown-paragraph"/>
        <w:shd w:val="clear" w:color="auto" w:fill="FFFFFF"/>
        <w:spacing w:before="0" w:beforeAutospacing="0" w:after="0" w:afterAutospacing="0"/>
        <w:ind w:firstLine="567"/>
        <w:jc w:val="both"/>
        <w:rPr>
          <w:color w:val="0F1115"/>
        </w:rPr>
      </w:pPr>
      <w:r w:rsidRPr="00C34D99">
        <w:rPr>
          <w:color w:val="0F1115"/>
        </w:rPr>
        <w:t>В то же время ряд заданий с кратким ответом (например, задания 12, 13 и 15) демонстрирует высокую стабильность: разброс по вариантам не превышает 2-3%, что говорит о равнозначности их формулировок. Однако задания высокого уровня сложности (например, 33 и 34) показывают крайне низкие результаты в среднем по всей выборке (от 0 до 4%), что подчеркивает их исключительную сложность для всех групп участников.</w:t>
      </w:r>
    </w:p>
    <w:p w14:paraId="2A1AC945" w14:textId="2416105C" w:rsidR="00C34D99" w:rsidRPr="00C34D99" w:rsidRDefault="00C34D99" w:rsidP="00C34D99">
      <w:pPr>
        <w:pStyle w:val="ds-markdown-paragraph"/>
        <w:shd w:val="clear" w:color="auto" w:fill="FFFFFF"/>
        <w:spacing w:before="0" w:beforeAutospacing="0" w:after="0" w:afterAutospacing="0"/>
        <w:ind w:firstLine="567"/>
        <w:jc w:val="both"/>
        <w:rPr>
          <w:color w:val="0F1115"/>
        </w:rPr>
      </w:pPr>
      <w:r w:rsidRPr="00C34D99">
        <w:rPr>
          <w:color w:val="0F1115"/>
        </w:rPr>
        <w:t xml:space="preserve">Подобные различия могут быть связаны как с используемыми в вариантах </w:t>
      </w:r>
      <w:proofErr w:type="spellStart"/>
      <w:r w:rsidRPr="00C34D99">
        <w:rPr>
          <w:color w:val="0F1115"/>
        </w:rPr>
        <w:t>дистракторами</w:t>
      </w:r>
      <w:proofErr w:type="spellEnd"/>
      <w:r w:rsidRPr="00C34D99">
        <w:rPr>
          <w:color w:val="0F1115"/>
        </w:rPr>
        <w:t xml:space="preserve"> и форматом подачи условия, так и с неоднородностью выборки участников, выполнявших конкретный вариант, но в целом они указывают на необходимость дополнительной методической проработки наиболее провальных заданий и учета этих разбросов при планировании подготовки к экзамену.</w:t>
      </w:r>
    </w:p>
    <w:p w14:paraId="3D94ACF3" w14:textId="630EBF56" w:rsidR="003D0924" w:rsidRDefault="003D0924" w:rsidP="00C34D99">
      <w:pPr>
        <w:spacing w:after="0" w:line="240" w:lineRule="auto"/>
        <w:rPr>
          <w:b/>
          <w:bCs/>
          <w:sz w:val="24"/>
          <w:szCs w:val="24"/>
        </w:rPr>
      </w:pPr>
    </w:p>
    <w:p w14:paraId="47CF43E6" w14:textId="7F1417AD" w:rsidR="002B0FB9" w:rsidRDefault="002B0FB9" w:rsidP="00C34D99">
      <w:pPr>
        <w:spacing w:after="0" w:line="240" w:lineRule="auto"/>
        <w:rPr>
          <w:b/>
          <w:bCs/>
          <w:sz w:val="24"/>
          <w:szCs w:val="24"/>
        </w:rPr>
      </w:pPr>
      <w:r>
        <w:rPr>
          <w:noProof/>
        </w:rPr>
        <w:drawing>
          <wp:inline distT="0" distB="0" distL="0" distR="0" wp14:anchorId="40DD33BF" wp14:editId="6A23C1B6">
            <wp:extent cx="9502775" cy="1785257"/>
            <wp:effectExtent l="0" t="0" r="3175" b="5715"/>
            <wp:docPr id="41" name="Диаграмма 41">
              <a:extLst xmlns:a="http://schemas.openxmlformats.org/drawingml/2006/main">
                <a:ext uri="{FF2B5EF4-FFF2-40B4-BE49-F238E27FC236}">
                  <a16:creationId xmlns:a16="http://schemas.microsoft.com/office/drawing/2014/main" id="{4CB5FA8A-7D5A-4EFB-90DA-9F18085341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48F619" w14:textId="77777777" w:rsidR="002B0FB9" w:rsidRDefault="002B0FB9" w:rsidP="00C34D99">
      <w:pPr>
        <w:spacing w:after="0" w:line="240" w:lineRule="auto"/>
        <w:rPr>
          <w:b/>
          <w:bCs/>
          <w:sz w:val="24"/>
          <w:szCs w:val="24"/>
        </w:rPr>
      </w:pPr>
    </w:p>
    <w:p w14:paraId="3182567B" w14:textId="16F3BAA3" w:rsidR="00665D6E" w:rsidRPr="00576123" w:rsidRDefault="006D0FFF" w:rsidP="00C34D99">
      <w:pPr>
        <w:spacing w:after="0" w:line="240" w:lineRule="auto"/>
        <w:rPr>
          <w:b/>
          <w:bCs/>
          <w:sz w:val="24"/>
          <w:szCs w:val="24"/>
        </w:rPr>
      </w:pPr>
      <w:r w:rsidRPr="00576123">
        <w:rPr>
          <w:b/>
          <w:bCs/>
          <w:sz w:val="24"/>
          <w:szCs w:val="24"/>
        </w:rPr>
        <w:t>Наибольшие затруднения у всех групп участников вызвали несколько заданий с разным уровнем сложности</w:t>
      </w:r>
    </w:p>
    <w:p w14:paraId="71398368" w14:textId="7DB1B80A" w:rsidR="000E5C2A" w:rsidRDefault="000E5C2A" w:rsidP="00C34D99">
      <w:pPr>
        <w:spacing w:after="0" w:line="240" w:lineRule="auto"/>
        <w:rPr>
          <w:b/>
          <w:bCs/>
          <w:sz w:val="24"/>
          <w:szCs w:val="24"/>
        </w:rPr>
      </w:pPr>
    </w:p>
    <w:p w14:paraId="25EE5810" w14:textId="43B51E2D" w:rsidR="001B7C08" w:rsidRDefault="001B7C08" w:rsidP="00C34D99">
      <w:pPr>
        <w:spacing w:after="0" w:line="240" w:lineRule="auto"/>
        <w:rPr>
          <w:b/>
          <w:bCs/>
          <w:sz w:val="24"/>
          <w:szCs w:val="24"/>
        </w:rPr>
      </w:pPr>
    </w:p>
    <w:p w14:paraId="16537F50" w14:textId="1C47E72C" w:rsidR="001B7C08" w:rsidRDefault="001B7C08" w:rsidP="00C34D99">
      <w:pPr>
        <w:spacing w:after="0" w:line="240" w:lineRule="auto"/>
        <w:rPr>
          <w:b/>
          <w:bCs/>
          <w:sz w:val="24"/>
          <w:szCs w:val="24"/>
        </w:rPr>
      </w:pPr>
    </w:p>
    <w:p w14:paraId="0D7C44ED" w14:textId="736CE594" w:rsidR="001B7C08" w:rsidRDefault="001B7C08" w:rsidP="00C34D99">
      <w:pPr>
        <w:spacing w:after="0" w:line="240" w:lineRule="auto"/>
        <w:rPr>
          <w:b/>
          <w:bCs/>
          <w:sz w:val="24"/>
          <w:szCs w:val="24"/>
        </w:rPr>
      </w:pPr>
    </w:p>
    <w:p w14:paraId="33B0426C" w14:textId="0BF0F331" w:rsidR="001B7C08" w:rsidRDefault="001B7C08" w:rsidP="00C34D99">
      <w:pPr>
        <w:spacing w:after="0" w:line="240" w:lineRule="auto"/>
        <w:rPr>
          <w:b/>
          <w:bCs/>
          <w:sz w:val="24"/>
          <w:szCs w:val="24"/>
        </w:rPr>
      </w:pPr>
    </w:p>
    <w:p w14:paraId="35AE5CFE" w14:textId="77777777" w:rsidR="001B7C08" w:rsidRPr="00576123" w:rsidRDefault="001B7C08" w:rsidP="00C34D99">
      <w:pPr>
        <w:spacing w:after="0" w:line="240" w:lineRule="auto"/>
        <w:rPr>
          <w:b/>
          <w:bCs/>
          <w:sz w:val="24"/>
          <w:szCs w:val="24"/>
        </w:rPr>
      </w:pPr>
    </w:p>
    <w:p w14:paraId="44129745" w14:textId="2CE7418B" w:rsidR="000E5C2A" w:rsidRPr="00576123" w:rsidRDefault="00A34A99" w:rsidP="00C34D99">
      <w:pPr>
        <w:spacing w:after="0" w:line="240" w:lineRule="auto"/>
        <w:jc w:val="both"/>
        <w:rPr>
          <w:sz w:val="24"/>
          <w:szCs w:val="24"/>
        </w:rPr>
      </w:pPr>
      <w:r w:rsidRPr="00576123">
        <w:rPr>
          <w:b/>
          <w:bCs/>
          <w:sz w:val="24"/>
          <w:szCs w:val="24"/>
        </w:rPr>
        <w:lastRenderedPageBreak/>
        <w:t>З</w:t>
      </w:r>
      <w:r w:rsidR="005D1D60" w:rsidRPr="00576123">
        <w:rPr>
          <w:b/>
          <w:bCs/>
          <w:sz w:val="24"/>
          <w:szCs w:val="24"/>
        </w:rPr>
        <w:t>адани</w:t>
      </w:r>
      <w:r w:rsidRPr="00576123">
        <w:rPr>
          <w:b/>
          <w:bCs/>
          <w:sz w:val="24"/>
          <w:szCs w:val="24"/>
        </w:rPr>
        <w:t>е</w:t>
      </w:r>
      <w:r w:rsidR="006D0FFF" w:rsidRPr="00576123">
        <w:rPr>
          <w:b/>
          <w:bCs/>
          <w:sz w:val="24"/>
          <w:szCs w:val="24"/>
        </w:rPr>
        <w:t xml:space="preserve"> 4</w:t>
      </w:r>
      <w:r w:rsidR="006D0FFF" w:rsidRPr="00576123">
        <w:rPr>
          <w:sz w:val="24"/>
          <w:szCs w:val="24"/>
        </w:rPr>
        <w:t xml:space="preserve"> </w:t>
      </w:r>
      <w:r w:rsidR="00DB664D" w:rsidRPr="00576123">
        <w:rPr>
          <w:sz w:val="24"/>
          <w:szCs w:val="24"/>
        </w:rPr>
        <w:t xml:space="preserve">базового уровня </w:t>
      </w:r>
      <w:r w:rsidR="005D1D60" w:rsidRPr="00576123">
        <w:rPr>
          <w:sz w:val="24"/>
          <w:szCs w:val="24"/>
        </w:rPr>
        <w:t xml:space="preserve">сложности </w:t>
      </w:r>
      <w:r w:rsidR="006D0FFF" w:rsidRPr="00576123">
        <w:rPr>
          <w:sz w:val="24"/>
          <w:szCs w:val="24"/>
        </w:rPr>
        <w:t xml:space="preserve">выполнено в среднем на 45,7%, что на 3,63% выше, чем в 2025 г. </w:t>
      </w:r>
    </w:p>
    <w:p w14:paraId="3DA750DA" w14:textId="77777777" w:rsidR="000E5C2A" w:rsidRPr="00576123" w:rsidRDefault="000E5C2A" w:rsidP="00C34D99">
      <w:pPr>
        <w:spacing w:after="0" w:line="240" w:lineRule="auto"/>
        <w:jc w:val="both"/>
        <w:rPr>
          <w:sz w:val="24"/>
          <w:szCs w:val="24"/>
        </w:rPr>
      </w:pPr>
    </w:p>
    <w:tbl>
      <w:tblPr>
        <w:tblStyle w:val="ac"/>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8681"/>
      </w:tblGrid>
      <w:tr w:rsidR="000E5C2A" w:rsidRPr="00576123" w14:paraId="4071B023" w14:textId="77777777" w:rsidTr="00CC0E5C">
        <w:tc>
          <w:tcPr>
            <w:tcW w:w="6345" w:type="dxa"/>
          </w:tcPr>
          <w:p w14:paraId="70FA2112" w14:textId="70426370" w:rsidR="000E5C2A" w:rsidRPr="00576123" w:rsidRDefault="000E5C2A" w:rsidP="00C34D99">
            <w:pPr>
              <w:tabs>
                <w:tab w:val="left" w:pos="9135"/>
              </w:tabs>
              <w:jc w:val="both"/>
              <w:rPr>
                <w:rFonts w:ascii="Times New Roman" w:hAnsi="Times New Roman"/>
                <w:sz w:val="24"/>
                <w:szCs w:val="24"/>
              </w:rPr>
            </w:pPr>
            <w:r w:rsidRPr="00576123">
              <w:rPr>
                <w:noProof/>
                <w:sz w:val="24"/>
                <w:szCs w:val="24"/>
              </w:rPr>
              <w:drawing>
                <wp:inline distT="0" distB="0" distL="0" distR="0" wp14:anchorId="6989673D" wp14:editId="3721DDFA">
                  <wp:extent cx="3892203" cy="1495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3648" t="39739" r="33331" b="17216"/>
                          <a:stretch/>
                        </pic:blipFill>
                        <pic:spPr bwMode="auto">
                          <a:xfrm>
                            <a:off x="0" y="0"/>
                            <a:ext cx="3918078" cy="1505366"/>
                          </a:xfrm>
                          <a:prstGeom prst="rect">
                            <a:avLst/>
                          </a:prstGeom>
                          <a:ln>
                            <a:noFill/>
                          </a:ln>
                          <a:extLst>
                            <a:ext uri="{53640926-AAD7-44D8-BBD7-CCE9431645EC}">
                              <a14:shadowObscured xmlns:a14="http://schemas.microsoft.com/office/drawing/2010/main"/>
                            </a:ext>
                          </a:extLst>
                        </pic:spPr>
                      </pic:pic>
                    </a:graphicData>
                  </a:graphic>
                </wp:inline>
              </w:drawing>
            </w:r>
            <w:r w:rsidRPr="00576123">
              <w:rPr>
                <w:rFonts w:ascii="Times New Roman" w:hAnsi="Times New Roman"/>
                <w:sz w:val="24"/>
                <w:szCs w:val="24"/>
              </w:rPr>
              <w:tab/>
            </w:r>
          </w:p>
        </w:tc>
        <w:tc>
          <w:tcPr>
            <w:tcW w:w="8681" w:type="dxa"/>
          </w:tcPr>
          <w:p w14:paraId="46D3A51A" w14:textId="6B0F0C75" w:rsidR="000E5C2A" w:rsidRPr="00576123" w:rsidRDefault="000E5C2A" w:rsidP="00C34D99">
            <w:pPr>
              <w:jc w:val="both"/>
              <w:rPr>
                <w:rFonts w:ascii="Times New Roman" w:hAnsi="Times New Roman"/>
                <w:sz w:val="24"/>
                <w:szCs w:val="24"/>
              </w:rPr>
            </w:pPr>
            <w:r w:rsidRPr="00576123">
              <w:rPr>
                <w:rFonts w:ascii="Times New Roman" w:hAnsi="Times New Roman"/>
                <w:sz w:val="24"/>
                <w:szCs w:val="24"/>
              </w:rPr>
              <w:t>Задание проверяет знание классификации химических связей, кристаллических решеток, понимание зависимости свойств веществ от из строения. Также для решения данного задания необходимы межпредметные связи с физикой о взаимодействии частиц, зарядов и взаимных влияниях друг на друга. В заданиях КИМ 2026 года, обучающимся необходимо было определить тип кристаллической решетки и тип связи в выбранных веществах с данной решеткой. Ошибки связаны с тем, что выпускники отбирали вещества по одному критерию, не учитывая второй. Например, нужно выбрать вещества с ионной решеткой, имеющие ковалентную связь. Оказалось, что большинству учащихся определить и тип решетки, и тип связи одновременно было не под силу. Также относительно низкий процент выполнения связан с недостаточной сформированностью умений построения структурной формулы для определения типа связи, а также с недостаточным знанием о кристаллических решетках. Еще одной причиной того, что задание было выполнено на низкий процент, является то, что в перечне ответов были названия веществ, а не их формулы, знания о которых у большинства обучающихся, особенно с минимальным и низким уровням подготовки, недостаточно сформированы.</w:t>
            </w:r>
            <w:r w:rsidRPr="00576123">
              <w:rPr>
                <w:rFonts w:ascii="Times New Roman" w:hAnsi="Times New Roman"/>
                <w:sz w:val="24"/>
                <w:szCs w:val="24"/>
                <w:shd w:val="clear" w:color="auto" w:fill="FFFFFF"/>
              </w:rPr>
              <w:t xml:space="preserve"> </w:t>
            </w:r>
          </w:p>
        </w:tc>
      </w:tr>
    </w:tbl>
    <w:p w14:paraId="0A2829FA" w14:textId="2ABC0286" w:rsidR="00A34A99" w:rsidRPr="00576123" w:rsidRDefault="00A34A99" w:rsidP="00576123">
      <w:pPr>
        <w:spacing w:after="0" w:line="240" w:lineRule="auto"/>
        <w:ind w:firstLine="709"/>
        <w:jc w:val="both"/>
        <w:rPr>
          <w:sz w:val="24"/>
          <w:szCs w:val="24"/>
        </w:rPr>
      </w:pPr>
      <w:r w:rsidRPr="00576123">
        <w:rPr>
          <w:b/>
          <w:bCs/>
          <w:sz w:val="24"/>
          <w:szCs w:val="24"/>
        </w:rPr>
        <w:t>З</w:t>
      </w:r>
      <w:r w:rsidR="005D1D60" w:rsidRPr="00576123">
        <w:rPr>
          <w:b/>
          <w:bCs/>
          <w:sz w:val="24"/>
          <w:szCs w:val="24"/>
        </w:rPr>
        <w:t>адани</w:t>
      </w:r>
      <w:r w:rsidRPr="00576123">
        <w:rPr>
          <w:b/>
          <w:bCs/>
          <w:sz w:val="24"/>
          <w:szCs w:val="24"/>
        </w:rPr>
        <w:t>е</w:t>
      </w:r>
      <w:r w:rsidR="005D1D60" w:rsidRPr="00576123">
        <w:rPr>
          <w:b/>
          <w:bCs/>
          <w:sz w:val="24"/>
          <w:szCs w:val="24"/>
        </w:rPr>
        <w:t xml:space="preserve"> </w:t>
      </w:r>
      <w:r w:rsidR="00DB664D" w:rsidRPr="00576123">
        <w:rPr>
          <w:b/>
          <w:bCs/>
          <w:sz w:val="24"/>
          <w:szCs w:val="24"/>
        </w:rPr>
        <w:t>10</w:t>
      </w:r>
      <w:r w:rsidR="00DB664D" w:rsidRPr="00576123">
        <w:rPr>
          <w:sz w:val="24"/>
          <w:szCs w:val="24"/>
        </w:rPr>
        <w:t xml:space="preserve"> </w:t>
      </w:r>
    </w:p>
    <w:p w14:paraId="257D26BB" w14:textId="77777777" w:rsidR="00A34A99" w:rsidRPr="00576123" w:rsidRDefault="00A34A99" w:rsidP="00576123">
      <w:pPr>
        <w:spacing w:after="0" w:line="240" w:lineRule="auto"/>
        <w:jc w:val="both"/>
        <w:rPr>
          <w:sz w:val="24"/>
          <w:szCs w:val="24"/>
        </w:rPr>
      </w:pPr>
    </w:p>
    <w:tbl>
      <w:tblPr>
        <w:tblStyle w:val="ac"/>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8505"/>
      </w:tblGrid>
      <w:tr w:rsidR="00A34A99" w:rsidRPr="00576123" w14:paraId="413C3BFD" w14:textId="77777777" w:rsidTr="00CC0E5C">
        <w:tc>
          <w:tcPr>
            <w:tcW w:w="6379" w:type="dxa"/>
          </w:tcPr>
          <w:p w14:paraId="50E2E75B" w14:textId="0F1779E1" w:rsidR="00A34A99" w:rsidRPr="00576123" w:rsidRDefault="00A34A99" w:rsidP="00576123">
            <w:pPr>
              <w:jc w:val="center"/>
              <w:rPr>
                <w:rFonts w:ascii="Times New Roman" w:hAnsi="Times New Roman"/>
                <w:sz w:val="24"/>
                <w:szCs w:val="24"/>
              </w:rPr>
            </w:pPr>
            <w:r w:rsidRPr="00576123">
              <w:rPr>
                <w:noProof/>
                <w:sz w:val="24"/>
                <w:szCs w:val="24"/>
              </w:rPr>
              <w:drawing>
                <wp:inline distT="0" distB="0" distL="0" distR="0" wp14:anchorId="12AB6A8F" wp14:editId="01D57ABC">
                  <wp:extent cx="2579914" cy="17994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srcRect l="47295" t="19928" r="5341" b="21342"/>
                          <a:stretch/>
                        </pic:blipFill>
                        <pic:spPr bwMode="auto">
                          <a:xfrm>
                            <a:off x="0" y="0"/>
                            <a:ext cx="2613817" cy="1823082"/>
                          </a:xfrm>
                          <a:prstGeom prst="rect">
                            <a:avLst/>
                          </a:prstGeom>
                          <a:ln>
                            <a:noFill/>
                          </a:ln>
                          <a:extLst>
                            <a:ext uri="{53640926-AAD7-44D8-BBD7-CCE9431645EC}">
                              <a14:shadowObscured xmlns:a14="http://schemas.microsoft.com/office/drawing/2010/main"/>
                            </a:ext>
                          </a:extLst>
                        </pic:spPr>
                      </pic:pic>
                    </a:graphicData>
                  </a:graphic>
                </wp:inline>
              </w:drawing>
            </w:r>
          </w:p>
        </w:tc>
        <w:tc>
          <w:tcPr>
            <w:tcW w:w="8505" w:type="dxa"/>
          </w:tcPr>
          <w:p w14:paraId="17BC0CE3" w14:textId="77777777" w:rsidR="00A34A99" w:rsidRPr="00576123" w:rsidRDefault="00A34A99" w:rsidP="00576123">
            <w:pPr>
              <w:jc w:val="both"/>
              <w:rPr>
                <w:rFonts w:ascii="Times New Roman" w:hAnsi="Times New Roman"/>
                <w:sz w:val="24"/>
                <w:szCs w:val="24"/>
              </w:rPr>
            </w:pPr>
          </w:p>
          <w:p w14:paraId="56E30A11" w14:textId="77777777" w:rsidR="00A34A99" w:rsidRPr="00576123" w:rsidRDefault="00A34A99" w:rsidP="00576123">
            <w:pPr>
              <w:jc w:val="both"/>
              <w:rPr>
                <w:rFonts w:ascii="Times New Roman" w:hAnsi="Times New Roman"/>
                <w:sz w:val="24"/>
                <w:szCs w:val="24"/>
              </w:rPr>
            </w:pPr>
          </w:p>
          <w:p w14:paraId="72C9E970" w14:textId="24471AFC" w:rsidR="00A34A99" w:rsidRPr="00576123" w:rsidRDefault="00A34A99" w:rsidP="00576123">
            <w:pPr>
              <w:jc w:val="both"/>
              <w:rPr>
                <w:rFonts w:ascii="Times New Roman" w:hAnsi="Times New Roman"/>
                <w:sz w:val="24"/>
                <w:szCs w:val="24"/>
              </w:rPr>
            </w:pPr>
            <w:r w:rsidRPr="00576123">
              <w:rPr>
                <w:rFonts w:ascii="Times New Roman" w:hAnsi="Times New Roman"/>
                <w:sz w:val="24"/>
                <w:szCs w:val="24"/>
              </w:rPr>
              <w:t xml:space="preserve">Проверяет знание номенклатуры и классификации органических веществ, а также способность самостоятельно выбирать основания и критерии для классификации изученных химических объектов. Средний процент выполнения этого базового составил </w:t>
            </w:r>
            <w:r w:rsidRPr="00576123">
              <w:rPr>
                <w:rFonts w:ascii="Times New Roman" w:eastAsia="Arial" w:hAnsi="Times New Roman"/>
                <w:color w:val="000000"/>
                <w:sz w:val="24"/>
                <w:szCs w:val="24"/>
              </w:rPr>
              <w:t xml:space="preserve">45,75%, что на 14,48% ниже, чем в 2025 году. </w:t>
            </w:r>
            <w:r w:rsidRPr="00576123">
              <w:rPr>
                <w:rFonts w:ascii="Times New Roman" w:hAnsi="Times New Roman"/>
                <w:color w:val="000000"/>
                <w:sz w:val="24"/>
                <w:szCs w:val="24"/>
              </w:rPr>
              <w:t>Это</w:t>
            </w:r>
            <w:r w:rsidRPr="00576123">
              <w:rPr>
                <w:rFonts w:ascii="Times New Roman" w:hAnsi="Times New Roman"/>
                <w:sz w:val="24"/>
                <w:szCs w:val="24"/>
              </w:rPr>
              <w:t xml:space="preserve"> свидетельствует о несформированности знаний этого раздела органической химии у большинства школьников. Недостаточные знания номенклатуры веществ: международной, рациональной и исторической, а также неспособность соотнести формулу вещества или название с соответствующим классом соединений привело к низкому проценту выполнения этого задания.</w:t>
            </w:r>
          </w:p>
          <w:p w14:paraId="2BD26367" w14:textId="77777777" w:rsidR="00A34A99" w:rsidRPr="00576123" w:rsidRDefault="00A34A99" w:rsidP="00576123">
            <w:pPr>
              <w:jc w:val="both"/>
              <w:rPr>
                <w:rFonts w:ascii="Times New Roman" w:hAnsi="Times New Roman"/>
                <w:sz w:val="24"/>
                <w:szCs w:val="24"/>
              </w:rPr>
            </w:pPr>
          </w:p>
        </w:tc>
      </w:tr>
    </w:tbl>
    <w:p w14:paraId="4D8FA09D" w14:textId="77777777" w:rsidR="00825C5D" w:rsidRDefault="00825C5D" w:rsidP="00576123">
      <w:pPr>
        <w:spacing w:after="0" w:line="240" w:lineRule="auto"/>
        <w:ind w:firstLine="709"/>
        <w:jc w:val="both"/>
        <w:rPr>
          <w:b/>
          <w:bCs/>
          <w:sz w:val="24"/>
          <w:szCs w:val="24"/>
        </w:rPr>
      </w:pPr>
    </w:p>
    <w:p w14:paraId="2C420648" w14:textId="77777777" w:rsidR="00825C5D" w:rsidRDefault="00825C5D" w:rsidP="00576123">
      <w:pPr>
        <w:spacing w:after="0" w:line="240" w:lineRule="auto"/>
        <w:ind w:firstLine="709"/>
        <w:jc w:val="both"/>
        <w:rPr>
          <w:b/>
          <w:bCs/>
          <w:sz w:val="24"/>
          <w:szCs w:val="24"/>
        </w:rPr>
      </w:pPr>
    </w:p>
    <w:p w14:paraId="6B5FEAE7" w14:textId="77777777" w:rsidR="00825C5D" w:rsidRDefault="00825C5D" w:rsidP="00576123">
      <w:pPr>
        <w:spacing w:after="0" w:line="240" w:lineRule="auto"/>
        <w:ind w:firstLine="709"/>
        <w:jc w:val="both"/>
        <w:rPr>
          <w:b/>
          <w:bCs/>
          <w:sz w:val="24"/>
          <w:szCs w:val="24"/>
        </w:rPr>
      </w:pPr>
    </w:p>
    <w:p w14:paraId="407B1BAA" w14:textId="77777777" w:rsidR="00825C5D" w:rsidRDefault="00825C5D" w:rsidP="00576123">
      <w:pPr>
        <w:spacing w:after="0" w:line="240" w:lineRule="auto"/>
        <w:ind w:firstLine="709"/>
        <w:jc w:val="both"/>
        <w:rPr>
          <w:b/>
          <w:bCs/>
          <w:sz w:val="24"/>
          <w:szCs w:val="24"/>
        </w:rPr>
      </w:pPr>
    </w:p>
    <w:p w14:paraId="512FB6CC" w14:textId="77777777" w:rsidR="00825C5D" w:rsidRDefault="00825C5D" w:rsidP="00576123">
      <w:pPr>
        <w:spacing w:after="0" w:line="240" w:lineRule="auto"/>
        <w:ind w:firstLine="709"/>
        <w:jc w:val="both"/>
        <w:rPr>
          <w:b/>
          <w:bCs/>
          <w:sz w:val="24"/>
          <w:szCs w:val="24"/>
        </w:rPr>
      </w:pPr>
    </w:p>
    <w:p w14:paraId="2D5F6471" w14:textId="77777777" w:rsidR="00825C5D" w:rsidRDefault="00825C5D" w:rsidP="00576123">
      <w:pPr>
        <w:spacing w:after="0" w:line="240" w:lineRule="auto"/>
        <w:ind w:firstLine="709"/>
        <w:jc w:val="both"/>
        <w:rPr>
          <w:b/>
          <w:bCs/>
          <w:sz w:val="24"/>
          <w:szCs w:val="24"/>
        </w:rPr>
      </w:pPr>
    </w:p>
    <w:p w14:paraId="7A28F852" w14:textId="2E8487ED" w:rsidR="00A34A99" w:rsidRPr="00576123" w:rsidRDefault="00A34A99" w:rsidP="00576123">
      <w:pPr>
        <w:spacing w:after="0" w:line="240" w:lineRule="auto"/>
        <w:ind w:firstLine="709"/>
        <w:jc w:val="both"/>
        <w:rPr>
          <w:b/>
          <w:bCs/>
          <w:sz w:val="24"/>
          <w:szCs w:val="24"/>
        </w:rPr>
      </w:pPr>
      <w:r w:rsidRPr="00576123">
        <w:rPr>
          <w:b/>
          <w:bCs/>
          <w:sz w:val="24"/>
          <w:szCs w:val="24"/>
        </w:rPr>
        <w:t>Задание 11</w:t>
      </w:r>
    </w:p>
    <w:p w14:paraId="4535CA20" w14:textId="3B97F5A2" w:rsidR="00A34A99" w:rsidRPr="00576123" w:rsidRDefault="00A34A99" w:rsidP="00576123">
      <w:pPr>
        <w:spacing w:after="0" w:line="240" w:lineRule="auto"/>
        <w:jc w:val="both"/>
        <w:rPr>
          <w:b/>
          <w:bCs/>
          <w:sz w:val="24"/>
          <w:szCs w:val="24"/>
        </w:rPr>
      </w:pPr>
    </w:p>
    <w:tbl>
      <w:tblPr>
        <w:tblStyle w:val="ac"/>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9440"/>
      </w:tblGrid>
      <w:tr w:rsidR="00A34A99" w:rsidRPr="00576123" w14:paraId="282AAB09" w14:textId="77777777" w:rsidTr="00825C5D">
        <w:tc>
          <w:tcPr>
            <w:tcW w:w="5586" w:type="dxa"/>
          </w:tcPr>
          <w:p w14:paraId="200F48B9" w14:textId="2003E2B7" w:rsidR="00A34A99" w:rsidRPr="00576123" w:rsidRDefault="00A34A99" w:rsidP="00576123">
            <w:pPr>
              <w:jc w:val="both"/>
              <w:rPr>
                <w:rFonts w:ascii="Times New Roman" w:hAnsi="Times New Roman"/>
                <w:b/>
                <w:bCs/>
                <w:sz w:val="24"/>
                <w:szCs w:val="24"/>
              </w:rPr>
            </w:pPr>
            <w:r w:rsidRPr="00576123">
              <w:rPr>
                <w:noProof/>
                <w:sz w:val="24"/>
                <w:szCs w:val="24"/>
              </w:rPr>
              <w:drawing>
                <wp:inline distT="0" distB="0" distL="0" distR="0" wp14:anchorId="501D56F4" wp14:editId="336ED2F6">
                  <wp:extent cx="3409966" cy="133894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srcRect l="47029" t="24292" r="6005" b="42924"/>
                          <a:stretch/>
                        </pic:blipFill>
                        <pic:spPr bwMode="auto">
                          <a:xfrm>
                            <a:off x="0" y="0"/>
                            <a:ext cx="3439022" cy="1350352"/>
                          </a:xfrm>
                          <a:prstGeom prst="rect">
                            <a:avLst/>
                          </a:prstGeom>
                          <a:ln>
                            <a:noFill/>
                          </a:ln>
                          <a:extLst>
                            <a:ext uri="{53640926-AAD7-44D8-BBD7-CCE9431645EC}">
                              <a14:shadowObscured xmlns:a14="http://schemas.microsoft.com/office/drawing/2010/main"/>
                            </a:ext>
                          </a:extLst>
                        </pic:spPr>
                      </pic:pic>
                    </a:graphicData>
                  </a:graphic>
                </wp:inline>
              </w:drawing>
            </w:r>
          </w:p>
        </w:tc>
        <w:tc>
          <w:tcPr>
            <w:tcW w:w="9440" w:type="dxa"/>
          </w:tcPr>
          <w:p w14:paraId="0565A9AB" w14:textId="4D11E2B2" w:rsidR="00A34A99" w:rsidRPr="00576123" w:rsidRDefault="00A34A99" w:rsidP="00576123">
            <w:pPr>
              <w:jc w:val="both"/>
              <w:rPr>
                <w:rFonts w:ascii="Times New Roman" w:hAnsi="Times New Roman"/>
                <w:b/>
                <w:bCs/>
                <w:sz w:val="24"/>
                <w:szCs w:val="24"/>
              </w:rPr>
            </w:pPr>
            <w:r w:rsidRPr="00576123">
              <w:rPr>
                <w:rFonts w:ascii="Times New Roman" w:hAnsi="Times New Roman"/>
                <w:b/>
                <w:bCs/>
                <w:sz w:val="24"/>
                <w:szCs w:val="24"/>
              </w:rPr>
              <w:t>Задание</w:t>
            </w:r>
            <w:r w:rsidRPr="00576123">
              <w:rPr>
                <w:rFonts w:ascii="Times New Roman" w:hAnsi="Times New Roman"/>
                <w:sz w:val="24"/>
                <w:szCs w:val="24"/>
              </w:rPr>
              <w:t xml:space="preserve"> является базовым и проверяет знания теории строения органических соединений, гибридизацию </w:t>
            </w:r>
            <w:proofErr w:type="spellStart"/>
            <w:r w:rsidRPr="00576123">
              <w:rPr>
                <w:rFonts w:ascii="Times New Roman" w:hAnsi="Times New Roman"/>
                <w:sz w:val="24"/>
                <w:szCs w:val="24"/>
              </w:rPr>
              <w:t>орбиталей</w:t>
            </w:r>
            <w:proofErr w:type="spellEnd"/>
            <w:r w:rsidRPr="00576123">
              <w:rPr>
                <w:rFonts w:ascii="Times New Roman" w:hAnsi="Times New Roman"/>
                <w:sz w:val="24"/>
                <w:szCs w:val="24"/>
              </w:rPr>
              <w:t>, взаимосвязь строения и свойств органических веществ, понимание таких понятий как «изомеры» и «гомологи». Для решения задания в этом году необходимо было записать структуру предложенных веществ, определить тип гибридизации атомов углерода или найти изомеры среди них. В среднем процент выполнения данного задания составил 44,22%, что ниже на 4,31%, чем в 2025 г. Типичные ошибки связаны с неправильным определение типов изомеров, путаницей между понятиями «изомеры» и «гомологи», незнанием функциональных групп, неверным определением структуры вещества и написания его формулы из-за незнания названия, непонимания гибридизации в органических соединениях и типов связей, так же как в четвертом и 10 задании. То есть в целом обучающимся не хватает фактических знаний о классификации и номенклатуре органических веществ</w:t>
            </w:r>
          </w:p>
        </w:tc>
      </w:tr>
    </w:tbl>
    <w:p w14:paraId="3A6B6FED" w14:textId="77777777" w:rsidR="00825C5D" w:rsidRDefault="00825C5D" w:rsidP="00576123">
      <w:pPr>
        <w:spacing w:after="0" w:line="240" w:lineRule="auto"/>
        <w:ind w:firstLine="709"/>
        <w:jc w:val="both"/>
        <w:rPr>
          <w:b/>
          <w:bCs/>
          <w:sz w:val="24"/>
          <w:szCs w:val="24"/>
        </w:rPr>
      </w:pPr>
    </w:p>
    <w:p w14:paraId="642DAE05" w14:textId="1F4BCFB1" w:rsidR="00A34A99" w:rsidRPr="00576123" w:rsidRDefault="00A34A99" w:rsidP="00576123">
      <w:pPr>
        <w:spacing w:after="0" w:line="240" w:lineRule="auto"/>
        <w:ind w:firstLine="709"/>
        <w:jc w:val="both"/>
        <w:rPr>
          <w:b/>
          <w:bCs/>
          <w:sz w:val="24"/>
          <w:szCs w:val="24"/>
        </w:rPr>
      </w:pPr>
      <w:r w:rsidRPr="00576123">
        <w:rPr>
          <w:b/>
          <w:bCs/>
          <w:sz w:val="24"/>
          <w:szCs w:val="24"/>
        </w:rPr>
        <w:t>Задание 13</w:t>
      </w:r>
    </w:p>
    <w:p w14:paraId="351FB47B" w14:textId="1C5BA615" w:rsidR="00A34A99" w:rsidRPr="00576123" w:rsidRDefault="00A34A99" w:rsidP="00576123">
      <w:pPr>
        <w:spacing w:after="0" w:line="240" w:lineRule="auto"/>
        <w:jc w:val="both"/>
        <w:rPr>
          <w:b/>
          <w:bCs/>
          <w:sz w:val="24"/>
          <w:szCs w:val="24"/>
        </w:rPr>
      </w:pPr>
    </w:p>
    <w:tbl>
      <w:tblPr>
        <w:tblStyle w:val="ac"/>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9"/>
        <w:gridCol w:w="6967"/>
      </w:tblGrid>
      <w:tr w:rsidR="00A34A99" w:rsidRPr="00576123" w14:paraId="72B39007" w14:textId="77777777" w:rsidTr="00825C5D">
        <w:tc>
          <w:tcPr>
            <w:tcW w:w="8059" w:type="dxa"/>
          </w:tcPr>
          <w:p w14:paraId="148BDD3C" w14:textId="04271578" w:rsidR="00A34A99" w:rsidRPr="00576123" w:rsidRDefault="00A34A99" w:rsidP="00576123">
            <w:pPr>
              <w:jc w:val="both"/>
              <w:rPr>
                <w:rFonts w:ascii="Times New Roman" w:hAnsi="Times New Roman"/>
                <w:b/>
                <w:bCs/>
                <w:sz w:val="24"/>
                <w:szCs w:val="24"/>
              </w:rPr>
            </w:pPr>
            <w:r w:rsidRPr="00576123">
              <w:rPr>
                <w:noProof/>
                <w:sz w:val="24"/>
                <w:szCs w:val="24"/>
              </w:rPr>
              <w:drawing>
                <wp:inline distT="0" distB="0" distL="0" distR="0" wp14:anchorId="6A6F5490" wp14:editId="244E1A2C">
                  <wp:extent cx="4980555" cy="1883228"/>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2521" t="39268" r="49587" b="28539"/>
                          <a:stretch/>
                        </pic:blipFill>
                        <pic:spPr bwMode="auto">
                          <a:xfrm>
                            <a:off x="0" y="0"/>
                            <a:ext cx="5014767" cy="1896164"/>
                          </a:xfrm>
                          <a:prstGeom prst="rect">
                            <a:avLst/>
                          </a:prstGeom>
                          <a:ln>
                            <a:noFill/>
                          </a:ln>
                          <a:extLst>
                            <a:ext uri="{53640926-AAD7-44D8-BBD7-CCE9431645EC}">
                              <a14:shadowObscured xmlns:a14="http://schemas.microsoft.com/office/drawing/2010/main"/>
                            </a:ext>
                          </a:extLst>
                        </pic:spPr>
                      </pic:pic>
                    </a:graphicData>
                  </a:graphic>
                </wp:inline>
              </w:drawing>
            </w:r>
          </w:p>
        </w:tc>
        <w:tc>
          <w:tcPr>
            <w:tcW w:w="6967" w:type="dxa"/>
          </w:tcPr>
          <w:p w14:paraId="54B3042A" w14:textId="36C679D7" w:rsidR="00A34A99" w:rsidRPr="00576123" w:rsidRDefault="00A34A99" w:rsidP="00576123">
            <w:pPr>
              <w:jc w:val="both"/>
              <w:rPr>
                <w:rFonts w:ascii="Times New Roman" w:hAnsi="Times New Roman"/>
                <w:b/>
                <w:bCs/>
                <w:sz w:val="24"/>
                <w:szCs w:val="24"/>
              </w:rPr>
            </w:pPr>
            <w:r w:rsidRPr="00576123">
              <w:rPr>
                <w:rFonts w:ascii="Times New Roman" w:hAnsi="Times New Roman"/>
                <w:sz w:val="24"/>
                <w:szCs w:val="24"/>
              </w:rPr>
              <w:t xml:space="preserve">Базовое </w:t>
            </w:r>
            <w:r w:rsidRPr="00576123">
              <w:rPr>
                <w:rFonts w:ascii="Times New Roman" w:hAnsi="Times New Roman"/>
                <w:b/>
                <w:bCs/>
                <w:sz w:val="24"/>
                <w:szCs w:val="24"/>
              </w:rPr>
              <w:t xml:space="preserve">задание </w:t>
            </w:r>
            <w:r w:rsidRPr="00576123">
              <w:rPr>
                <w:rFonts w:ascii="Times New Roman" w:hAnsi="Times New Roman"/>
                <w:sz w:val="24"/>
                <w:szCs w:val="24"/>
              </w:rPr>
              <w:t xml:space="preserve">рассматривает характерные химические свойства биологически важных соединений, средний процент выполнения этого задания составил </w:t>
            </w:r>
            <w:r w:rsidRPr="00576123">
              <w:rPr>
                <w:rFonts w:ascii="Times New Roman" w:eastAsia="Arial" w:hAnsi="Times New Roman"/>
                <w:color w:val="000000"/>
                <w:sz w:val="24"/>
                <w:szCs w:val="24"/>
              </w:rPr>
              <w:t xml:space="preserve">38,10%, что меньше на 22,89%, чем в 2025 г. </w:t>
            </w:r>
            <w:r w:rsidRPr="00576123">
              <w:rPr>
                <w:rFonts w:ascii="Times New Roman" w:hAnsi="Times New Roman"/>
                <w:sz w:val="24"/>
                <w:szCs w:val="24"/>
              </w:rPr>
              <w:t>Задание проверяет знание свойств и характеристик углеводов, жиров, азотсодержащих соединений. Данное задание требует сформированности межпредметных связей с биологией, так как предложенные соединения, являются жизненно важными для организма. Недостаточно сформированные знания об азотсодержащих соединениях, непонимание механизмов реакций, способов получения веществ привело к низкому проценту выполнения данного задания. Опять же несформированность знаний номенклатуры веществ, в том числе, тривиальной, и их свойств также сыграло роль в низком проценте выполнения этой линии заданий</w:t>
            </w:r>
          </w:p>
        </w:tc>
      </w:tr>
    </w:tbl>
    <w:p w14:paraId="08C64FE0" w14:textId="77777777" w:rsidR="00825C5D" w:rsidRDefault="00A34A99" w:rsidP="002B0FB9">
      <w:pPr>
        <w:spacing w:after="0" w:line="240" w:lineRule="auto"/>
        <w:jc w:val="both"/>
        <w:rPr>
          <w:b/>
          <w:bCs/>
          <w:sz w:val="24"/>
          <w:szCs w:val="24"/>
        </w:rPr>
      </w:pPr>
      <w:r w:rsidRPr="00576123">
        <w:rPr>
          <w:b/>
          <w:bCs/>
          <w:sz w:val="24"/>
          <w:szCs w:val="24"/>
        </w:rPr>
        <w:tab/>
      </w:r>
    </w:p>
    <w:p w14:paraId="16BF1080" w14:textId="77777777" w:rsidR="00825C5D" w:rsidRDefault="00825C5D" w:rsidP="002B0FB9">
      <w:pPr>
        <w:spacing w:after="0" w:line="240" w:lineRule="auto"/>
        <w:jc w:val="both"/>
        <w:rPr>
          <w:b/>
          <w:bCs/>
          <w:sz w:val="24"/>
          <w:szCs w:val="24"/>
        </w:rPr>
      </w:pPr>
    </w:p>
    <w:p w14:paraId="0B3A3E6B" w14:textId="77777777" w:rsidR="00825C5D" w:rsidRDefault="00825C5D" w:rsidP="002B0FB9">
      <w:pPr>
        <w:spacing w:after="0" w:line="240" w:lineRule="auto"/>
        <w:jc w:val="both"/>
        <w:rPr>
          <w:b/>
          <w:bCs/>
          <w:sz w:val="24"/>
          <w:szCs w:val="24"/>
        </w:rPr>
      </w:pPr>
    </w:p>
    <w:p w14:paraId="4D40677E" w14:textId="77777777" w:rsidR="00825C5D" w:rsidRDefault="00825C5D" w:rsidP="002B0FB9">
      <w:pPr>
        <w:spacing w:after="0" w:line="240" w:lineRule="auto"/>
        <w:jc w:val="both"/>
        <w:rPr>
          <w:b/>
          <w:bCs/>
          <w:sz w:val="24"/>
          <w:szCs w:val="24"/>
        </w:rPr>
      </w:pPr>
    </w:p>
    <w:p w14:paraId="37D848E8" w14:textId="77777777" w:rsidR="00825C5D" w:rsidRDefault="00825C5D" w:rsidP="002B0FB9">
      <w:pPr>
        <w:spacing w:after="0" w:line="240" w:lineRule="auto"/>
        <w:jc w:val="both"/>
        <w:rPr>
          <w:b/>
          <w:bCs/>
          <w:sz w:val="24"/>
          <w:szCs w:val="24"/>
        </w:rPr>
      </w:pPr>
    </w:p>
    <w:p w14:paraId="49B95138" w14:textId="77777777" w:rsidR="00825C5D" w:rsidRDefault="00825C5D" w:rsidP="002B0FB9">
      <w:pPr>
        <w:spacing w:after="0" w:line="240" w:lineRule="auto"/>
        <w:jc w:val="both"/>
        <w:rPr>
          <w:b/>
          <w:bCs/>
          <w:sz w:val="24"/>
          <w:szCs w:val="24"/>
        </w:rPr>
      </w:pPr>
    </w:p>
    <w:p w14:paraId="3C6C6ED0" w14:textId="77777777" w:rsidR="00825C5D" w:rsidRDefault="00825C5D" w:rsidP="002B0FB9">
      <w:pPr>
        <w:spacing w:after="0" w:line="240" w:lineRule="auto"/>
        <w:jc w:val="both"/>
        <w:rPr>
          <w:b/>
          <w:bCs/>
          <w:sz w:val="24"/>
          <w:szCs w:val="24"/>
        </w:rPr>
      </w:pPr>
    </w:p>
    <w:p w14:paraId="02FF2D7A" w14:textId="656DB2AC" w:rsidR="00A34A99" w:rsidRPr="00576123" w:rsidRDefault="00A34A99" w:rsidP="002B0FB9">
      <w:pPr>
        <w:spacing w:after="0" w:line="240" w:lineRule="auto"/>
        <w:jc w:val="both"/>
        <w:rPr>
          <w:b/>
          <w:bCs/>
          <w:sz w:val="24"/>
          <w:szCs w:val="24"/>
        </w:rPr>
      </w:pPr>
      <w:r w:rsidRPr="00576123">
        <w:rPr>
          <w:b/>
          <w:bCs/>
          <w:sz w:val="24"/>
          <w:szCs w:val="24"/>
        </w:rPr>
        <w:t>Задание 25</w:t>
      </w:r>
    </w:p>
    <w:p w14:paraId="2DC0D10C" w14:textId="40320C28" w:rsidR="00DB664D" w:rsidRPr="00576123" w:rsidRDefault="00DB664D" w:rsidP="00576123">
      <w:pPr>
        <w:spacing w:after="0" w:line="240" w:lineRule="auto"/>
        <w:jc w:val="both"/>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3"/>
        <w:gridCol w:w="5429"/>
      </w:tblGrid>
      <w:tr w:rsidR="00A34A99" w:rsidRPr="00576123" w14:paraId="069A10E2" w14:textId="77777777" w:rsidTr="00825C5D">
        <w:tc>
          <w:tcPr>
            <w:tcW w:w="9313" w:type="dxa"/>
          </w:tcPr>
          <w:p w14:paraId="355E9150" w14:textId="39C8A30E" w:rsidR="00A34A99" w:rsidRPr="00576123" w:rsidRDefault="00A34A99" w:rsidP="00576123">
            <w:pPr>
              <w:rPr>
                <w:rFonts w:ascii="Times New Roman" w:hAnsi="Times New Roman"/>
                <w:sz w:val="24"/>
                <w:szCs w:val="24"/>
              </w:rPr>
            </w:pPr>
            <w:r w:rsidRPr="00576123">
              <w:rPr>
                <w:noProof/>
                <w:sz w:val="24"/>
                <w:szCs w:val="24"/>
              </w:rPr>
              <w:drawing>
                <wp:inline distT="0" distB="0" distL="0" distR="0" wp14:anchorId="61242E6B" wp14:editId="6B16E6B6">
                  <wp:extent cx="5442858" cy="2576184"/>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srcRect l="2454" t="26886" r="50316" b="33374"/>
                          <a:stretch/>
                        </pic:blipFill>
                        <pic:spPr bwMode="auto">
                          <a:xfrm>
                            <a:off x="0" y="0"/>
                            <a:ext cx="5454194" cy="2581549"/>
                          </a:xfrm>
                          <a:prstGeom prst="rect">
                            <a:avLst/>
                          </a:prstGeom>
                          <a:ln>
                            <a:noFill/>
                          </a:ln>
                          <a:extLst>
                            <a:ext uri="{53640926-AAD7-44D8-BBD7-CCE9431645EC}">
                              <a14:shadowObscured xmlns:a14="http://schemas.microsoft.com/office/drawing/2010/main"/>
                            </a:ext>
                          </a:extLst>
                        </pic:spPr>
                      </pic:pic>
                    </a:graphicData>
                  </a:graphic>
                </wp:inline>
              </w:drawing>
            </w:r>
          </w:p>
        </w:tc>
        <w:tc>
          <w:tcPr>
            <w:tcW w:w="5429" w:type="dxa"/>
          </w:tcPr>
          <w:p w14:paraId="2126E02B" w14:textId="0DD9FE2F" w:rsidR="00A34A99" w:rsidRPr="00576123" w:rsidRDefault="00A34A99" w:rsidP="00576123">
            <w:pPr>
              <w:jc w:val="both"/>
              <w:rPr>
                <w:rFonts w:ascii="Times New Roman" w:hAnsi="Times New Roman"/>
                <w:sz w:val="24"/>
                <w:szCs w:val="24"/>
              </w:rPr>
            </w:pPr>
            <w:r w:rsidRPr="00576123">
              <w:rPr>
                <w:rFonts w:ascii="Times New Roman" w:hAnsi="Times New Roman"/>
                <w:sz w:val="24"/>
                <w:szCs w:val="24"/>
              </w:rPr>
              <w:t xml:space="preserve">Базовое </w:t>
            </w:r>
            <w:r w:rsidRPr="00576123">
              <w:rPr>
                <w:rFonts w:ascii="Times New Roman" w:hAnsi="Times New Roman"/>
                <w:b/>
                <w:bCs/>
                <w:sz w:val="24"/>
                <w:szCs w:val="24"/>
              </w:rPr>
              <w:t>задание</w:t>
            </w:r>
            <w:r w:rsidRPr="00576123">
              <w:rPr>
                <w:rFonts w:ascii="Times New Roman" w:hAnsi="Times New Roman"/>
                <w:sz w:val="24"/>
                <w:szCs w:val="24"/>
              </w:rPr>
              <w:t xml:space="preserve"> включает в себя большой объём знаний и навыков, формируемых при проведении лабораторных и практических работ. Из года в год это задание решается обучающимися с трудом, возможно из-за отсутствия практической составляющей на уроках. Средний процент выполнения этого задания имел величину 33,33%, что на 13,71% ниже, чем в 2025 году, это может указывать на то, что выпускники не умеют соотнести представленные в задании вещества с областью их применения, не понимают технических терминов и промышленных процессов, в недостаточной степени владеют знаниями о полимерных материалах и мономерах, из которых их производят.</w:t>
            </w:r>
          </w:p>
          <w:p w14:paraId="07F96B67" w14:textId="77777777" w:rsidR="00A34A99" w:rsidRPr="00576123" w:rsidRDefault="00A34A99" w:rsidP="00576123">
            <w:pPr>
              <w:rPr>
                <w:rFonts w:ascii="Times New Roman" w:hAnsi="Times New Roman"/>
                <w:sz w:val="24"/>
                <w:szCs w:val="24"/>
              </w:rPr>
            </w:pPr>
          </w:p>
        </w:tc>
      </w:tr>
    </w:tbl>
    <w:p w14:paraId="59207EAB" w14:textId="2C9AFC48" w:rsidR="005627ED" w:rsidRPr="00576123" w:rsidRDefault="005627ED" w:rsidP="00576123">
      <w:pPr>
        <w:spacing w:after="0" w:line="240" w:lineRule="auto"/>
        <w:rPr>
          <w:sz w:val="24"/>
          <w:szCs w:val="24"/>
        </w:rPr>
      </w:pPr>
    </w:p>
    <w:p w14:paraId="4EA840A2" w14:textId="29033346" w:rsidR="006B025D" w:rsidRPr="00576123" w:rsidRDefault="00B35941" w:rsidP="00576123">
      <w:pPr>
        <w:spacing w:after="0" w:line="240" w:lineRule="auto"/>
        <w:ind w:firstLine="567"/>
        <w:rPr>
          <w:sz w:val="24"/>
          <w:szCs w:val="24"/>
        </w:rPr>
      </w:pPr>
      <w:r w:rsidRPr="00576123">
        <w:rPr>
          <w:sz w:val="24"/>
          <w:szCs w:val="24"/>
        </w:rPr>
        <w:t>.</w:t>
      </w:r>
      <w:r w:rsidR="00CE0131" w:rsidRPr="00576123">
        <w:rPr>
          <w:b/>
          <w:bCs/>
          <w:sz w:val="24"/>
          <w:szCs w:val="24"/>
        </w:rPr>
        <w:t xml:space="preserve"> </w:t>
      </w:r>
    </w:p>
    <w:p w14:paraId="27C470E0" w14:textId="6283228C" w:rsidR="00753440" w:rsidRPr="00576123" w:rsidRDefault="00753440" w:rsidP="00576123">
      <w:pPr>
        <w:spacing w:after="0" w:line="240" w:lineRule="auto"/>
        <w:ind w:firstLine="567"/>
        <w:jc w:val="both"/>
        <w:rPr>
          <w:sz w:val="24"/>
          <w:szCs w:val="24"/>
        </w:rPr>
      </w:pPr>
    </w:p>
    <w:p w14:paraId="2EDF7D3B" w14:textId="60DF049A" w:rsidR="00753440" w:rsidRPr="00576123" w:rsidRDefault="00A34A99" w:rsidP="00576123">
      <w:pPr>
        <w:spacing w:after="0" w:line="240" w:lineRule="auto"/>
        <w:ind w:firstLine="567"/>
        <w:jc w:val="both"/>
        <w:rPr>
          <w:b/>
          <w:bCs/>
          <w:sz w:val="24"/>
          <w:szCs w:val="24"/>
        </w:rPr>
      </w:pPr>
      <w:r w:rsidRPr="00576123">
        <w:rPr>
          <w:b/>
          <w:bCs/>
          <w:sz w:val="24"/>
          <w:szCs w:val="24"/>
        </w:rPr>
        <w:t>Задание 28</w:t>
      </w:r>
    </w:p>
    <w:tbl>
      <w:tblPr>
        <w:tblStyle w:val="ac"/>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654"/>
      </w:tblGrid>
      <w:tr w:rsidR="00A34A99" w:rsidRPr="00576123" w14:paraId="57850AFC" w14:textId="77777777" w:rsidTr="00CC0E5C">
        <w:tc>
          <w:tcPr>
            <w:tcW w:w="7230" w:type="dxa"/>
          </w:tcPr>
          <w:p w14:paraId="2F1273FB" w14:textId="5F082CDA" w:rsidR="00A34A99" w:rsidRPr="00576123" w:rsidRDefault="00A34A99" w:rsidP="00576123">
            <w:pPr>
              <w:jc w:val="both"/>
              <w:rPr>
                <w:rFonts w:ascii="Times New Roman" w:hAnsi="Times New Roman"/>
                <w:b/>
                <w:bCs/>
                <w:sz w:val="24"/>
                <w:szCs w:val="24"/>
              </w:rPr>
            </w:pPr>
            <w:r w:rsidRPr="00576123">
              <w:rPr>
                <w:noProof/>
                <w:sz w:val="24"/>
                <w:szCs w:val="24"/>
              </w:rPr>
              <w:drawing>
                <wp:inline distT="0" distB="0" distL="0" distR="0" wp14:anchorId="57AD968A" wp14:editId="7E1E7E16">
                  <wp:extent cx="4441372" cy="964978"/>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l="47228" t="48701" r="5143" b="32902"/>
                          <a:stretch/>
                        </pic:blipFill>
                        <pic:spPr bwMode="auto">
                          <a:xfrm>
                            <a:off x="0" y="0"/>
                            <a:ext cx="4546240" cy="987763"/>
                          </a:xfrm>
                          <a:prstGeom prst="rect">
                            <a:avLst/>
                          </a:prstGeom>
                          <a:ln>
                            <a:noFill/>
                          </a:ln>
                          <a:extLst>
                            <a:ext uri="{53640926-AAD7-44D8-BBD7-CCE9431645EC}">
                              <a14:shadowObscured xmlns:a14="http://schemas.microsoft.com/office/drawing/2010/main"/>
                            </a:ext>
                          </a:extLst>
                        </pic:spPr>
                      </pic:pic>
                    </a:graphicData>
                  </a:graphic>
                </wp:inline>
              </w:drawing>
            </w:r>
          </w:p>
        </w:tc>
        <w:tc>
          <w:tcPr>
            <w:tcW w:w="7654" w:type="dxa"/>
          </w:tcPr>
          <w:p w14:paraId="71F823DF" w14:textId="1149D1A5" w:rsidR="00A34A99" w:rsidRPr="00576123" w:rsidRDefault="00A34A99" w:rsidP="00576123">
            <w:pPr>
              <w:jc w:val="both"/>
              <w:rPr>
                <w:rFonts w:ascii="Times New Roman" w:hAnsi="Times New Roman"/>
                <w:b/>
                <w:bCs/>
                <w:sz w:val="24"/>
                <w:szCs w:val="24"/>
              </w:rPr>
            </w:pPr>
            <w:r w:rsidRPr="00576123">
              <w:rPr>
                <w:rFonts w:ascii="Times New Roman" w:hAnsi="Times New Roman"/>
                <w:sz w:val="24"/>
                <w:szCs w:val="24"/>
              </w:rPr>
              <w:t xml:space="preserve">Расчетное </w:t>
            </w:r>
            <w:proofErr w:type="gramStart"/>
            <w:r w:rsidRPr="00576123">
              <w:rPr>
                <w:rFonts w:ascii="Times New Roman" w:hAnsi="Times New Roman"/>
                <w:sz w:val="24"/>
                <w:szCs w:val="24"/>
              </w:rPr>
              <w:t xml:space="preserve">задание </w:t>
            </w:r>
            <w:r w:rsidRPr="00576123">
              <w:rPr>
                <w:rFonts w:ascii="Times New Roman" w:hAnsi="Times New Roman"/>
                <w:b/>
                <w:bCs/>
                <w:sz w:val="24"/>
                <w:szCs w:val="24"/>
              </w:rPr>
              <w:t xml:space="preserve"> базового</w:t>
            </w:r>
            <w:proofErr w:type="gramEnd"/>
            <w:r w:rsidRPr="00576123">
              <w:rPr>
                <w:rFonts w:ascii="Times New Roman" w:hAnsi="Times New Roman"/>
                <w:b/>
                <w:bCs/>
                <w:sz w:val="24"/>
                <w:szCs w:val="24"/>
              </w:rPr>
              <w:t xml:space="preserve"> уровня</w:t>
            </w:r>
            <w:r w:rsidRPr="00576123">
              <w:rPr>
                <w:rFonts w:ascii="Times New Roman" w:hAnsi="Times New Roman"/>
                <w:sz w:val="24"/>
                <w:szCs w:val="24"/>
              </w:rPr>
              <w:t xml:space="preserve"> сложности имело средний процент выполнения 25,81%, также как в 2025 г. Уровень выполнения данной задачи из года в год имеет низкий процент, что говорит о несформированности обучающихся не только химических навыков, но и математической грамотности. Типичные ошибки обучающихся – это ошибки связанные с неправильным использованием формулы, неверной записью уравнения реакции, слабыми знаниями молярных соотношений, невнимательным чтением задания, непониманием формата требуемого ответа с определенным округлением чисел, математическими ошибками в расчетах, путаницей в единицах измерения, нарушением логики решения и др..</w:t>
            </w:r>
          </w:p>
        </w:tc>
      </w:tr>
    </w:tbl>
    <w:p w14:paraId="0FDD5F96" w14:textId="77777777" w:rsidR="00A34A99" w:rsidRPr="00576123" w:rsidRDefault="00A34A99" w:rsidP="00576123">
      <w:pPr>
        <w:spacing w:after="0" w:line="240" w:lineRule="auto"/>
        <w:ind w:firstLine="709"/>
        <w:jc w:val="both"/>
        <w:rPr>
          <w:b/>
          <w:bCs/>
          <w:sz w:val="24"/>
          <w:szCs w:val="24"/>
        </w:rPr>
      </w:pPr>
    </w:p>
    <w:p w14:paraId="26823F88" w14:textId="77777777" w:rsidR="00825C5D" w:rsidRDefault="00825C5D" w:rsidP="00576123">
      <w:pPr>
        <w:spacing w:after="0" w:line="240" w:lineRule="auto"/>
        <w:ind w:firstLine="709"/>
        <w:jc w:val="both"/>
        <w:rPr>
          <w:b/>
          <w:bCs/>
          <w:sz w:val="24"/>
          <w:szCs w:val="24"/>
        </w:rPr>
      </w:pPr>
    </w:p>
    <w:p w14:paraId="458F83A9" w14:textId="77777777" w:rsidR="00825C5D" w:rsidRDefault="00825C5D" w:rsidP="00576123">
      <w:pPr>
        <w:spacing w:after="0" w:line="240" w:lineRule="auto"/>
        <w:ind w:firstLine="709"/>
        <w:jc w:val="both"/>
        <w:rPr>
          <w:b/>
          <w:bCs/>
          <w:sz w:val="24"/>
          <w:szCs w:val="24"/>
        </w:rPr>
      </w:pPr>
    </w:p>
    <w:p w14:paraId="0E171C8F" w14:textId="6DCBFC00" w:rsidR="00A34A99" w:rsidRPr="00576123" w:rsidRDefault="00F551FE" w:rsidP="00576123">
      <w:pPr>
        <w:spacing w:after="0" w:line="240" w:lineRule="auto"/>
        <w:ind w:firstLine="709"/>
        <w:jc w:val="both"/>
        <w:rPr>
          <w:b/>
          <w:bCs/>
          <w:sz w:val="24"/>
          <w:szCs w:val="24"/>
        </w:rPr>
      </w:pPr>
      <w:r w:rsidRPr="00576123">
        <w:rPr>
          <w:b/>
          <w:bCs/>
          <w:sz w:val="24"/>
          <w:szCs w:val="24"/>
        </w:rPr>
        <w:t xml:space="preserve">Задание 33 </w:t>
      </w:r>
    </w:p>
    <w:tbl>
      <w:tblPr>
        <w:tblStyle w:val="ac"/>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6"/>
        <w:gridCol w:w="7738"/>
      </w:tblGrid>
      <w:tr w:rsidR="002B0FB9" w:rsidRPr="00576123" w14:paraId="65DF956B" w14:textId="77777777" w:rsidTr="00CC0E5C">
        <w:tc>
          <w:tcPr>
            <w:tcW w:w="6096" w:type="dxa"/>
          </w:tcPr>
          <w:p w14:paraId="5BEC2CE7" w14:textId="776D7378" w:rsidR="00A34A99" w:rsidRPr="00576123" w:rsidRDefault="00A34A99" w:rsidP="00576123">
            <w:pPr>
              <w:jc w:val="both"/>
              <w:rPr>
                <w:rFonts w:ascii="Times New Roman" w:hAnsi="Times New Roman"/>
                <w:b/>
                <w:bCs/>
                <w:sz w:val="24"/>
                <w:szCs w:val="24"/>
              </w:rPr>
            </w:pPr>
            <w:r w:rsidRPr="00576123">
              <w:rPr>
                <w:noProof/>
                <w:sz w:val="24"/>
                <w:szCs w:val="24"/>
              </w:rPr>
              <w:drawing>
                <wp:inline distT="0" distB="0" distL="0" distR="0" wp14:anchorId="3CF3B276" wp14:editId="4A02B2C7">
                  <wp:extent cx="4392137" cy="2024743"/>
                  <wp:effectExtent l="0" t="0" r="889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srcRect l="47228" t="34787" r="6004" b="26885"/>
                          <a:stretch/>
                        </pic:blipFill>
                        <pic:spPr bwMode="auto">
                          <a:xfrm>
                            <a:off x="0" y="0"/>
                            <a:ext cx="4433991" cy="2044037"/>
                          </a:xfrm>
                          <a:prstGeom prst="rect">
                            <a:avLst/>
                          </a:prstGeom>
                          <a:ln>
                            <a:noFill/>
                          </a:ln>
                          <a:extLst>
                            <a:ext uri="{53640926-AAD7-44D8-BBD7-CCE9431645EC}">
                              <a14:shadowObscured xmlns:a14="http://schemas.microsoft.com/office/drawing/2010/main"/>
                            </a:ext>
                          </a:extLst>
                        </pic:spPr>
                      </pic:pic>
                    </a:graphicData>
                  </a:graphic>
                </wp:inline>
              </w:drawing>
            </w:r>
          </w:p>
        </w:tc>
        <w:tc>
          <w:tcPr>
            <w:tcW w:w="8788" w:type="dxa"/>
          </w:tcPr>
          <w:p w14:paraId="11BE1B7D" w14:textId="77777777" w:rsidR="00A34A99" w:rsidRPr="00576123" w:rsidRDefault="00A34A99" w:rsidP="00576123">
            <w:pPr>
              <w:jc w:val="both"/>
              <w:rPr>
                <w:rFonts w:ascii="Times New Roman" w:hAnsi="Times New Roman"/>
                <w:sz w:val="24"/>
                <w:szCs w:val="24"/>
              </w:rPr>
            </w:pPr>
            <w:r w:rsidRPr="00576123">
              <w:rPr>
                <w:rFonts w:ascii="Times New Roman" w:hAnsi="Times New Roman"/>
                <w:b/>
                <w:bCs/>
                <w:sz w:val="24"/>
                <w:szCs w:val="24"/>
              </w:rPr>
              <w:t>Задание высокого уровня</w:t>
            </w:r>
            <w:r w:rsidRPr="00576123">
              <w:rPr>
                <w:rFonts w:ascii="Times New Roman" w:hAnsi="Times New Roman"/>
                <w:sz w:val="24"/>
                <w:szCs w:val="24"/>
              </w:rPr>
              <w:t xml:space="preserve"> сложности предполагает вывод формулы органического вещества при помощи математических расчетов с дальнейшим составлением структурной формулы искомого соединения и написанием химической реакции. Средний процент выполнения этого задания 11%, что ниже на 4,81%, чем в 2025 году. Типичные ошибки при выполнение данного задания заключаются в неверных вычислениях, непонимании логики решения, неправильном округление чисел, что в дальнейшем сказывается на выведении молекулярной формулы вещества, как следствие неверное определение структурной формулы вещества, ее несоответствии условиям задачи, нередко в данных задачах встречаются ошибки в расставлении функциональных групп. В уравнениях типичными ошибками являются пропуск коэффициенты или же обучающиеся не дописывают побочные продукты и реагенты, которые должны быть в реакции, кроме основного искомого вещества. Все это связано с недостаточным знанием классов органических соединений и их свойств, непониманием механизмов реакции и недостаточной сформированностью математического аппарата. Кроме того, в КИМ 2026 года были предложены задачи комбинированного типа, включающие и массовые доли элементов, и продукты сгорания органического вещества, что так же вызвало трудности при решении данного задания, особенно у обучающихся, решающих эту задачу по шаблону.</w:t>
            </w:r>
          </w:p>
          <w:p w14:paraId="0E838059" w14:textId="77777777" w:rsidR="00A34A99" w:rsidRPr="00576123" w:rsidRDefault="00A34A99" w:rsidP="00576123">
            <w:pPr>
              <w:jc w:val="both"/>
              <w:rPr>
                <w:rFonts w:ascii="Times New Roman" w:hAnsi="Times New Roman"/>
                <w:b/>
                <w:bCs/>
                <w:sz w:val="24"/>
                <w:szCs w:val="24"/>
              </w:rPr>
            </w:pPr>
          </w:p>
        </w:tc>
      </w:tr>
    </w:tbl>
    <w:p w14:paraId="73523A82" w14:textId="1301502F" w:rsidR="00A34A99" w:rsidRPr="00576123" w:rsidRDefault="00A34A99" w:rsidP="00576123">
      <w:pPr>
        <w:spacing w:after="0" w:line="240" w:lineRule="auto"/>
        <w:jc w:val="both"/>
        <w:rPr>
          <w:b/>
          <w:bCs/>
          <w:sz w:val="24"/>
          <w:szCs w:val="24"/>
        </w:rPr>
      </w:pPr>
      <w:r w:rsidRPr="00576123">
        <w:rPr>
          <w:b/>
          <w:bCs/>
          <w:sz w:val="24"/>
          <w:szCs w:val="24"/>
        </w:rPr>
        <w:t>Задание 34</w:t>
      </w:r>
    </w:p>
    <w:tbl>
      <w:tblPr>
        <w:tblStyle w:val="ac"/>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8"/>
        <w:gridCol w:w="7486"/>
      </w:tblGrid>
      <w:tr w:rsidR="00A34A99" w:rsidRPr="00576123" w14:paraId="41A53271" w14:textId="77777777" w:rsidTr="00CC0E5C">
        <w:tc>
          <w:tcPr>
            <w:tcW w:w="7398" w:type="dxa"/>
          </w:tcPr>
          <w:p w14:paraId="3FEAD5DC" w14:textId="60F23EEA" w:rsidR="00A34A99" w:rsidRPr="00576123" w:rsidRDefault="00A34A99" w:rsidP="00576123">
            <w:pPr>
              <w:jc w:val="both"/>
              <w:rPr>
                <w:rFonts w:ascii="Times New Roman" w:hAnsi="Times New Roman"/>
                <w:b/>
                <w:bCs/>
                <w:sz w:val="24"/>
                <w:szCs w:val="24"/>
              </w:rPr>
            </w:pPr>
            <w:r w:rsidRPr="00576123">
              <w:rPr>
                <w:noProof/>
                <w:sz w:val="24"/>
                <w:szCs w:val="24"/>
              </w:rPr>
              <w:drawing>
                <wp:inline distT="0" distB="0" distL="0" distR="0" wp14:anchorId="4864792A" wp14:editId="1EB468E9">
                  <wp:extent cx="4561115" cy="1291361"/>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l="46631" t="45754" r="5804" b="30306"/>
                          <a:stretch/>
                        </pic:blipFill>
                        <pic:spPr bwMode="auto">
                          <a:xfrm>
                            <a:off x="0" y="0"/>
                            <a:ext cx="4587794" cy="1298914"/>
                          </a:xfrm>
                          <a:prstGeom prst="rect">
                            <a:avLst/>
                          </a:prstGeom>
                          <a:ln>
                            <a:noFill/>
                          </a:ln>
                          <a:extLst>
                            <a:ext uri="{53640926-AAD7-44D8-BBD7-CCE9431645EC}">
                              <a14:shadowObscured xmlns:a14="http://schemas.microsoft.com/office/drawing/2010/main"/>
                            </a:ext>
                          </a:extLst>
                        </pic:spPr>
                      </pic:pic>
                    </a:graphicData>
                  </a:graphic>
                </wp:inline>
              </w:drawing>
            </w:r>
          </w:p>
        </w:tc>
        <w:tc>
          <w:tcPr>
            <w:tcW w:w="7486" w:type="dxa"/>
          </w:tcPr>
          <w:p w14:paraId="2F1B33F6" w14:textId="440EAE95" w:rsidR="00A34A99" w:rsidRPr="00576123" w:rsidRDefault="00A34A99" w:rsidP="00576123">
            <w:pPr>
              <w:ind w:firstLine="567"/>
              <w:jc w:val="both"/>
              <w:rPr>
                <w:rFonts w:ascii="Times New Roman" w:hAnsi="Times New Roman"/>
                <w:b/>
                <w:bCs/>
                <w:sz w:val="24"/>
                <w:szCs w:val="24"/>
              </w:rPr>
            </w:pPr>
            <w:r w:rsidRPr="00576123">
              <w:rPr>
                <w:rFonts w:ascii="Times New Roman" w:hAnsi="Times New Roman"/>
                <w:sz w:val="24"/>
                <w:szCs w:val="24"/>
              </w:rPr>
              <w:t xml:space="preserve">Задание высокого уровня сложности предполагает нахождение массовой доли вещества в растворе и является одной из самых сложных. Средний процент выполнения этого задания был 3,95%, что на 0,54% ниже, чем в 2025 г. Типичные ошибки в данном типе заданий связаны прежде всего с неправильным составлением уравнений реакции, ошибками в расставлении коэффициентов, неправильным описанием протекающих реакций, что приводит к неверным расчетам по уравнениям реакций. Большую роль в выполнении этого задания играет математическая составляющая, из-за недостаточной сформированности математической грамотности, обучающиеся часто допускают ошибки в расчетах, неправильно округляют </w:t>
            </w:r>
            <w:r w:rsidRPr="00576123">
              <w:rPr>
                <w:rFonts w:ascii="Times New Roman" w:hAnsi="Times New Roman"/>
                <w:sz w:val="24"/>
                <w:szCs w:val="24"/>
              </w:rPr>
              <w:lastRenderedPageBreak/>
              <w:t>промежуточные результаты, что приводит к неверному ответу, особенно тяжело выпускникам дается решение систем уравнений. К тому же должна быть развита читательская грамотность, так как задачи многоходовые и требуют внимательного чтения и понимания условий реакции. Данные факторы каждый год приводят к низкому проценту выполнения данной линии заданий.</w:t>
            </w:r>
          </w:p>
        </w:tc>
      </w:tr>
    </w:tbl>
    <w:p w14:paraId="3D0BD012" w14:textId="53774C77" w:rsidR="00753440" w:rsidRPr="00576123" w:rsidRDefault="00753440" w:rsidP="00576123">
      <w:pPr>
        <w:spacing w:after="0" w:line="240" w:lineRule="auto"/>
        <w:ind w:firstLine="567"/>
        <w:jc w:val="both"/>
        <w:rPr>
          <w:sz w:val="24"/>
          <w:szCs w:val="24"/>
        </w:rPr>
      </w:pPr>
    </w:p>
    <w:p w14:paraId="093A29CB" w14:textId="20443A90" w:rsidR="006F61C0" w:rsidRDefault="006F61C0" w:rsidP="00576123">
      <w:pPr>
        <w:spacing w:after="0" w:line="240" w:lineRule="auto"/>
        <w:ind w:firstLine="567"/>
        <w:jc w:val="both"/>
        <w:rPr>
          <w:sz w:val="24"/>
          <w:szCs w:val="24"/>
        </w:rPr>
      </w:pPr>
      <w:r w:rsidRPr="00576123">
        <w:rPr>
          <w:sz w:val="24"/>
          <w:szCs w:val="24"/>
        </w:rPr>
        <w:t>Таким образом, анализ результатов выполнения КИМ 202</w:t>
      </w:r>
      <w:r w:rsidR="006F0704" w:rsidRPr="00576123">
        <w:rPr>
          <w:sz w:val="24"/>
          <w:szCs w:val="24"/>
        </w:rPr>
        <w:t>6</w:t>
      </w:r>
      <w:r w:rsidRPr="00576123">
        <w:rPr>
          <w:sz w:val="24"/>
          <w:szCs w:val="24"/>
        </w:rPr>
        <w:t xml:space="preserve"> показывает некоторые </w:t>
      </w:r>
      <w:r w:rsidR="006F0704" w:rsidRPr="00576123">
        <w:rPr>
          <w:sz w:val="24"/>
          <w:szCs w:val="24"/>
        </w:rPr>
        <w:t>незначительные ухудшения</w:t>
      </w:r>
      <w:r w:rsidRPr="00576123">
        <w:rPr>
          <w:sz w:val="24"/>
          <w:szCs w:val="24"/>
        </w:rPr>
        <w:t xml:space="preserve"> в решении заданий, проявились </w:t>
      </w:r>
      <w:r w:rsidR="00F93E87" w:rsidRPr="00576123">
        <w:rPr>
          <w:sz w:val="24"/>
          <w:szCs w:val="24"/>
        </w:rPr>
        <w:t xml:space="preserve">некоторые </w:t>
      </w:r>
      <w:r w:rsidRPr="00576123">
        <w:rPr>
          <w:sz w:val="24"/>
          <w:szCs w:val="24"/>
        </w:rPr>
        <w:t>дефициты знаний и умений обучающихся, требующие внимания</w:t>
      </w:r>
      <w:r w:rsidR="00F93E87" w:rsidRPr="00576123">
        <w:rPr>
          <w:sz w:val="24"/>
          <w:szCs w:val="24"/>
        </w:rPr>
        <w:t>,</w:t>
      </w:r>
      <w:r w:rsidRPr="00576123">
        <w:rPr>
          <w:sz w:val="24"/>
          <w:szCs w:val="24"/>
        </w:rPr>
        <w:t xml:space="preserve"> такие как знание химических связей</w:t>
      </w:r>
      <w:r w:rsidR="00EB3A53" w:rsidRPr="00576123">
        <w:rPr>
          <w:sz w:val="24"/>
          <w:szCs w:val="24"/>
        </w:rPr>
        <w:t>,</w:t>
      </w:r>
      <w:r w:rsidRPr="00576123">
        <w:rPr>
          <w:sz w:val="24"/>
          <w:szCs w:val="24"/>
        </w:rPr>
        <w:t xml:space="preserve"> структуры </w:t>
      </w:r>
      <w:r w:rsidR="00EB3A53" w:rsidRPr="00576123">
        <w:rPr>
          <w:sz w:val="24"/>
          <w:szCs w:val="24"/>
        </w:rPr>
        <w:t xml:space="preserve">и номенклатуры </w:t>
      </w:r>
      <w:r w:rsidRPr="00576123">
        <w:rPr>
          <w:sz w:val="24"/>
          <w:szCs w:val="24"/>
        </w:rPr>
        <w:t>неорганических и органических веществ, роли химии и жизни человека, проведение расчетов и выстраивание логических взаимосвязей, проведение мысленного эксперимента.</w:t>
      </w:r>
    </w:p>
    <w:p w14:paraId="74875D4F" w14:textId="081385FB" w:rsidR="003D0924" w:rsidRDefault="003D0924" w:rsidP="00576123">
      <w:pPr>
        <w:spacing w:after="0" w:line="240" w:lineRule="auto"/>
        <w:ind w:firstLine="567"/>
        <w:jc w:val="both"/>
        <w:rPr>
          <w:sz w:val="24"/>
          <w:szCs w:val="24"/>
        </w:rPr>
      </w:pPr>
    </w:p>
    <w:p w14:paraId="24D62512" w14:textId="31DBB1CA" w:rsidR="003D0924" w:rsidRPr="00B3256F" w:rsidRDefault="003D0924" w:rsidP="003D0924">
      <w:pPr>
        <w:tabs>
          <w:tab w:val="left" w:pos="1134"/>
        </w:tabs>
        <w:ind w:firstLine="567"/>
        <w:contextualSpacing/>
        <w:jc w:val="center"/>
      </w:pPr>
      <w:r w:rsidRPr="00B3256F">
        <w:rPr>
          <w:b/>
          <w:bCs/>
        </w:rPr>
        <w:t>Выявление для каждой группы участников ЕГЭ заданий, выполняемых с наибольшей и наименьшей успешностью</w:t>
      </w:r>
    </w:p>
    <w:p w14:paraId="4658E7F3" w14:textId="77777777" w:rsidR="003D0924" w:rsidRPr="00B3256F" w:rsidRDefault="003D0924" w:rsidP="003D0924">
      <w:pPr>
        <w:tabs>
          <w:tab w:val="left" w:pos="1134"/>
        </w:tabs>
        <w:contextualSpacing/>
        <w:jc w:val="both"/>
        <w:rPr>
          <w:b/>
          <w:bCs/>
        </w:rPr>
      </w:pPr>
    </w:p>
    <w:p w14:paraId="5BC728E5" w14:textId="4A0B62D7" w:rsidR="003D0924" w:rsidRPr="00B3256F" w:rsidRDefault="003D0924" w:rsidP="003D0924">
      <w:pPr>
        <w:tabs>
          <w:tab w:val="left" w:pos="1134"/>
        </w:tabs>
        <w:contextualSpacing/>
        <w:jc w:val="center"/>
      </w:pPr>
      <w:r w:rsidRPr="00B3256F">
        <w:rPr>
          <w:b/>
          <w:bCs/>
        </w:rPr>
        <w:t>Выполнение заданий, 2026 год</w:t>
      </w:r>
    </w:p>
    <w:p w14:paraId="04641D8B" w14:textId="0FCE16AB" w:rsidR="003D0924" w:rsidRDefault="003D0924" w:rsidP="00576123">
      <w:pPr>
        <w:spacing w:after="0" w:line="240" w:lineRule="auto"/>
        <w:ind w:firstLine="567"/>
        <w:jc w:val="both"/>
        <w:rPr>
          <w:sz w:val="24"/>
          <w:szCs w:val="24"/>
        </w:rPr>
      </w:pPr>
    </w:p>
    <w:p w14:paraId="3AD7DD1E" w14:textId="260B9B45" w:rsidR="003D0924" w:rsidRDefault="003D0924" w:rsidP="003D0924">
      <w:pPr>
        <w:spacing w:after="0" w:line="240" w:lineRule="auto"/>
        <w:jc w:val="both"/>
        <w:rPr>
          <w:sz w:val="24"/>
          <w:szCs w:val="24"/>
        </w:rPr>
      </w:pPr>
      <w:r>
        <w:rPr>
          <w:noProof/>
        </w:rPr>
        <w:drawing>
          <wp:inline distT="0" distB="0" distL="0" distR="0" wp14:anchorId="26506874" wp14:editId="3A1B8087">
            <wp:extent cx="9525000" cy="2689860"/>
            <wp:effectExtent l="0" t="0" r="0" b="15240"/>
            <wp:docPr id="36" name="Диаграмма 36">
              <a:extLst xmlns:a="http://schemas.openxmlformats.org/drawingml/2006/main">
                <a:ext uri="{FF2B5EF4-FFF2-40B4-BE49-F238E27FC236}">
                  <a16:creationId xmlns:a16="http://schemas.microsoft.com/office/drawing/2014/main" id="{46F44613-FB7C-4EC8-B17D-9DB13E980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C6F5E20" w14:textId="77777777" w:rsidR="003D0924" w:rsidRPr="00576123" w:rsidRDefault="003D0924" w:rsidP="00576123">
      <w:pPr>
        <w:spacing w:after="0" w:line="240" w:lineRule="auto"/>
        <w:ind w:firstLine="567"/>
        <w:jc w:val="both"/>
        <w:rPr>
          <w:sz w:val="24"/>
          <w:szCs w:val="24"/>
        </w:rPr>
      </w:pPr>
    </w:p>
    <w:p w14:paraId="17620FC3" w14:textId="77777777" w:rsidR="00826658" w:rsidRPr="00576123" w:rsidRDefault="00F93E87" w:rsidP="00576123">
      <w:pPr>
        <w:spacing w:after="0" w:line="240" w:lineRule="auto"/>
        <w:ind w:firstLine="709"/>
        <w:jc w:val="both"/>
        <w:outlineLvl w:val="2"/>
        <w:rPr>
          <w:b/>
          <w:bCs/>
          <w:sz w:val="24"/>
          <w:szCs w:val="24"/>
        </w:rPr>
      </w:pPr>
      <w:r w:rsidRPr="00576123">
        <w:rPr>
          <w:b/>
          <w:bCs/>
          <w:sz w:val="24"/>
          <w:szCs w:val="24"/>
        </w:rPr>
        <w:t>Что касается групп обучающихся, ниже будет приведен подробный анализ выполнения заданий по группам, но в целом можно сказать, что</w:t>
      </w:r>
    </w:p>
    <w:p w14:paraId="28037C77" w14:textId="4051A091" w:rsidR="00826658" w:rsidRPr="00576123" w:rsidRDefault="0018560C" w:rsidP="00576123">
      <w:pPr>
        <w:spacing w:after="0" w:line="240" w:lineRule="auto"/>
        <w:jc w:val="both"/>
        <w:rPr>
          <w:sz w:val="24"/>
          <w:szCs w:val="24"/>
        </w:rPr>
      </w:pPr>
      <w:r w:rsidRPr="00576123">
        <w:rPr>
          <w:b/>
          <w:bCs/>
          <w:sz w:val="24"/>
          <w:szCs w:val="24"/>
        </w:rPr>
        <w:t>- г</w:t>
      </w:r>
      <w:r w:rsidR="00826658" w:rsidRPr="00576123">
        <w:rPr>
          <w:b/>
          <w:bCs/>
          <w:sz w:val="24"/>
          <w:szCs w:val="24"/>
        </w:rPr>
        <w:t xml:space="preserve">руппа не преодолевших минимальный </w:t>
      </w:r>
      <w:r w:rsidR="008750DA" w:rsidRPr="00576123">
        <w:rPr>
          <w:b/>
          <w:bCs/>
          <w:sz w:val="24"/>
          <w:szCs w:val="24"/>
        </w:rPr>
        <w:t>порог</w:t>
      </w:r>
      <w:r w:rsidR="00826658" w:rsidRPr="00576123">
        <w:rPr>
          <w:b/>
          <w:bCs/>
          <w:sz w:val="24"/>
          <w:szCs w:val="24"/>
        </w:rPr>
        <w:t>:</w:t>
      </w:r>
      <w:r w:rsidR="00826658" w:rsidRPr="00576123">
        <w:rPr>
          <w:sz w:val="24"/>
          <w:szCs w:val="24"/>
        </w:rPr>
        <w:t xml:space="preserve"> практически по всем заданиям проценты крайне низкие (часто 0</w:t>
      </w:r>
      <w:r w:rsidR="00F93E87" w:rsidRPr="00576123">
        <w:rPr>
          <w:sz w:val="24"/>
          <w:szCs w:val="24"/>
        </w:rPr>
        <w:t>-</w:t>
      </w:r>
      <w:r w:rsidR="00826658" w:rsidRPr="00576123">
        <w:rPr>
          <w:sz w:val="24"/>
          <w:szCs w:val="24"/>
        </w:rPr>
        <w:t>15 %), а по ряду заданий высокого уровня</w:t>
      </w:r>
      <w:r w:rsidR="00F93E87" w:rsidRPr="00576123">
        <w:rPr>
          <w:sz w:val="24"/>
          <w:szCs w:val="24"/>
        </w:rPr>
        <w:t xml:space="preserve"> </w:t>
      </w:r>
      <w:r w:rsidR="00826658" w:rsidRPr="00576123">
        <w:rPr>
          <w:sz w:val="24"/>
          <w:szCs w:val="24"/>
        </w:rPr>
        <w:t>0 %</w:t>
      </w:r>
      <w:r w:rsidR="008750DA" w:rsidRPr="00576123">
        <w:rPr>
          <w:sz w:val="24"/>
          <w:szCs w:val="24"/>
        </w:rPr>
        <w:t xml:space="preserve"> 33 и 34 задачи)</w:t>
      </w:r>
      <w:r w:rsidR="00826658" w:rsidRPr="00576123">
        <w:rPr>
          <w:sz w:val="24"/>
          <w:szCs w:val="24"/>
        </w:rPr>
        <w:t>. Это свидетельствует о недостаточном усвоении даже базовых понятий.</w:t>
      </w:r>
    </w:p>
    <w:p w14:paraId="28CAA5CB" w14:textId="6DD2F3FB" w:rsidR="00826658" w:rsidRPr="00576123" w:rsidRDefault="0018560C" w:rsidP="00576123">
      <w:pPr>
        <w:spacing w:after="0" w:line="240" w:lineRule="auto"/>
        <w:jc w:val="both"/>
        <w:rPr>
          <w:sz w:val="24"/>
          <w:szCs w:val="24"/>
        </w:rPr>
      </w:pPr>
      <w:r w:rsidRPr="00576123">
        <w:rPr>
          <w:b/>
          <w:bCs/>
          <w:sz w:val="24"/>
          <w:szCs w:val="24"/>
        </w:rPr>
        <w:lastRenderedPageBreak/>
        <w:t>- г</w:t>
      </w:r>
      <w:r w:rsidR="00826658" w:rsidRPr="00576123">
        <w:rPr>
          <w:b/>
          <w:bCs/>
          <w:sz w:val="24"/>
          <w:szCs w:val="24"/>
        </w:rPr>
        <w:t xml:space="preserve">руппа </w:t>
      </w:r>
      <w:r w:rsidR="00F93E87" w:rsidRPr="00576123">
        <w:rPr>
          <w:b/>
          <w:bCs/>
          <w:sz w:val="24"/>
          <w:szCs w:val="24"/>
        </w:rPr>
        <w:t>от минимального порога и до 60 баллов</w:t>
      </w:r>
      <w:r w:rsidR="00826658" w:rsidRPr="00576123">
        <w:rPr>
          <w:b/>
          <w:bCs/>
          <w:sz w:val="24"/>
          <w:szCs w:val="24"/>
        </w:rPr>
        <w:t>:</w:t>
      </w:r>
      <w:r w:rsidR="00826658" w:rsidRPr="00576123">
        <w:rPr>
          <w:sz w:val="24"/>
          <w:szCs w:val="24"/>
        </w:rPr>
        <w:t xml:space="preserve"> наблюдается заметный рост успешности по сравнению с первой группой, но по многим заданиям (особенно повышенного и высокого уровня) результаты </w:t>
      </w:r>
      <w:r w:rsidR="008750DA" w:rsidRPr="00576123">
        <w:rPr>
          <w:sz w:val="24"/>
          <w:szCs w:val="24"/>
        </w:rPr>
        <w:t>низкие</w:t>
      </w:r>
      <w:r w:rsidR="00826658" w:rsidRPr="00576123">
        <w:rPr>
          <w:sz w:val="24"/>
          <w:szCs w:val="24"/>
        </w:rPr>
        <w:t>.</w:t>
      </w:r>
    </w:p>
    <w:p w14:paraId="014717F2" w14:textId="7FEDD981" w:rsidR="00826658" w:rsidRPr="00576123" w:rsidRDefault="0018560C" w:rsidP="00576123">
      <w:pPr>
        <w:spacing w:after="0" w:line="240" w:lineRule="auto"/>
        <w:jc w:val="both"/>
        <w:rPr>
          <w:sz w:val="24"/>
          <w:szCs w:val="24"/>
        </w:rPr>
      </w:pPr>
      <w:r w:rsidRPr="00576123">
        <w:rPr>
          <w:b/>
          <w:bCs/>
          <w:sz w:val="24"/>
          <w:szCs w:val="24"/>
        </w:rPr>
        <w:t>- г</w:t>
      </w:r>
      <w:r w:rsidR="00826658" w:rsidRPr="00576123">
        <w:rPr>
          <w:b/>
          <w:bCs/>
          <w:sz w:val="24"/>
          <w:szCs w:val="24"/>
        </w:rPr>
        <w:t>руппа 61–80</w:t>
      </w:r>
      <w:r w:rsidR="00F93E87" w:rsidRPr="00576123">
        <w:rPr>
          <w:b/>
          <w:bCs/>
          <w:sz w:val="24"/>
          <w:szCs w:val="24"/>
        </w:rPr>
        <w:t xml:space="preserve"> </w:t>
      </w:r>
      <w:r w:rsidR="00F9590A" w:rsidRPr="00576123">
        <w:rPr>
          <w:b/>
          <w:bCs/>
          <w:sz w:val="24"/>
          <w:szCs w:val="24"/>
        </w:rPr>
        <w:t>баллов</w:t>
      </w:r>
      <w:r w:rsidR="00826658" w:rsidRPr="00576123">
        <w:rPr>
          <w:b/>
          <w:bCs/>
          <w:sz w:val="24"/>
          <w:szCs w:val="24"/>
        </w:rPr>
        <w:t>.:</w:t>
      </w:r>
      <w:r w:rsidR="00826658" w:rsidRPr="00576123">
        <w:rPr>
          <w:sz w:val="24"/>
          <w:szCs w:val="24"/>
        </w:rPr>
        <w:t xml:space="preserve"> </w:t>
      </w:r>
      <w:r w:rsidR="008750DA" w:rsidRPr="00576123">
        <w:rPr>
          <w:sz w:val="24"/>
          <w:szCs w:val="24"/>
        </w:rPr>
        <w:t xml:space="preserve">наблюдается </w:t>
      </w:r>
      <w:r w:rsidR="00826658" w:rsidRPr="00576123">
        <w:rPr>
          <w:sz w:val="24"/>
          <w:szCs w:val="24"/>
        </w:rPr>
        <w:t>рост процентов выполнения, особенно по заданиям базового и повышенного уровней. Это группа, где выпускники уже могут решать типовые задачи, но допускают ошибки в более сложных заданиях.</w:t>
      </w:r>
    </w:p>
    <w:p w14:paraId="1F6E3F10" w14:textId="2FEA2A07" w:rsidR="00826658" w:rsidRPr="00576123" w:rsidRDefault="0018560C" w:rsidP="00576123">
      <w:pPr>
        <w:spacing w:after="0" w:line="240" w:lineRule="auto"/>
        <w:jc w:val="both"/>
        <w:rPr>
          <w:sz w:val="24"/>
          <w:szCs w:val="24"/>
        </w:rPr>
      </w:pPr>
      <w:r w:rsidRPr="00576123">
        <w:rPr>
          <w:b/>
          <w:bCs/>
          <w:sz w:val="24"/>
          <w:szCs w:val="24"/>
        </w:rPr>
        <w:t>- г</w:t>
      </w:r>
      <w:r w:rsidR="00826658" w:rsidRPr="00576123">
        <w:rPr>
          <w:b/>
          <w:bCs/>
          <w:sz w:val="24"/>
          <w:szCs w:val="24"/>
        </w:rPr>
        <w:t>руппа 81–100</w:t>
      </w:r>
      <w:r w:rsidR="00F9590A" w:rsidRPr="00576123">
        <w:rPr>
          <w:b/>
          <w:bCs/>
          <w:sz w:val="24"/>
          <w:szCs w:val="24"/>
        </w:rPr>
        <w:t xml:space="preserve"> баллов показывает</w:t>
      </w:r>
      <w:r w:rsidR="00826658" w:rsidRPr="00576123">
        <w:rPr>
          <w:sz w:val="24"/>
          <w:szCs w:val="24"/>
        </w:rPr>
        <w:t xml:space="preserve"> стабильно высокие результаты (часто 90</w:t>
      </w:r>
      <w:r w:rsidR="00F9590A" w:rsidRPr="00576123">
        <w:rPr>
          <w:sz w:val="24"/>
          <w:szCs w:val="24"/>
        </w:rPr>
        <w:t>-</w:t>
      </w:r>
      <w:r w:rsidR="00826658" w:rsidRPr="00576123">
        <w:rPr>
          <w:sz w:val="24"/>
          <w:szCs w:val="24"/>
        </w:rPr>
        <w:t>100 %) по большинству заданий. Исключение</w:t>
      </w:r>
      <w:r w:rsidR="00F9590A" w:rsidRPr="00576123">
        <w:rPr>
          <w:sz w:val="24"/>
          <w:szCs w:val="24"/>
        </w:rPr>
        <w:t xml:space="preserve">м являются </w:t>
      </w:r>
      <w:r w:rsidR="00826658" w:rsidRPr="00576123">
        <w:rPr>
          <w:sz w:val="24"/>
          <w:szCs w:val="24"/>
        </w:rPr>
        <w:t>самые сложные задания (33 и 34), где даже у сильных выпускников процент заметно ниже.</w:t>
      </w:r>
    </w:p>
    <w:p w14:paraId="1393305A" w14:textId="10B2B4C8" w:rsidR="00CC0E5C" w:rsidRDefault="00CC0E5C" w:rsidP="00576123">
      <w:pPr>
        <w:spacing w:after="0" w:line="240" w:lineRule="auto"/>
        <w:jc w:val="both"/>
        <w:rPr>
          <w:sz w:val="24"/>
          <w:szCs w:val="24"/>
        </w:rPr>
      </w:pPr>
    </w:p>
    <w:p w14:paraId="6375F95E" w14:textId="77777777" w:rsidR="00826658" w:rsidRPr="00576123" w:rsidRDefault="00F9590A" w:rsidP="00576123">
      <w:pPr>
        <w:spacing w:after="0" w:line="240" w:lineRule="auto"/>
        <w:ind w:firstLine="709"/>
        <w:jc w:val="both"/>
        <w:rPr>
          <w:b/>
          <w:bCs/>
          <w:sz w:val="24"/>
          <w:szCs w:val="24"/>
        </w:rPr>
      </w:pPr>
      <w:r w:rsidRPr="00576123">
        <w:rPr>
          <w:b/>
          <w:bCs/>
          <w:sz w:val="24"/>
          <w:szCs w:val="24"/>
        </w:rPr>
        <w:t>Из данной</w:t>
      </w:r>
      <w:r w:rsidR="00826658" w:rsidRPr="00576123">
        <w:rPr>
          <w:b/>
          <w:bCs/>
          <w:sz w:val="24"/>
          <w:szCs w:val="24"/>
        </w:rPr>
        <w:t xml:space="preserve"> статистики можно сделать следующие выводы:</w:t>
      </w:r>
    </w:p>
    <w:p w14:paraId="3FEC651A" w14:textId="77777777" w:rsidR="00826658" w:rsidRPr="00576123" w:rsidRDefault="00826658" w:rsidP="00576123">
      <w:pPr>
        <w:spacing w:after="0" w:line="240" w:lineRule="auto"/>
        <w:jc w:val="both"/>
        <w:rPr>
          <w:sz w:val="24"/>
          <w:szCs w:val="24"/>
        </w:rPr>
      </w:pPr>
      <w:r w:rsidRPr="00576123">
        <w:rPr>
          <w:b/>
          <w:bCs/>
          <w:sz w:val="24"/>
          <w:szCs w:val="24"/>
        </w:rPr>
        <w:t>Для слабых и средних групп</w:t>
      </w:r>
      <w:r w:rsidRPr="00576123">
        <w:rPr>
          <w:sz w:val="24"/>
          <w:szCs w:val="24"/>
        </w:rPr>
        <w:t xml:space="preserve"> важно укрепить базу: строение атома, периодический закон, классификация и номенклатура, типы реакций. Без </w:t>
      </w:r>
      <w:r w:rsidR="008750DA" w:rsidRPr="00576123">
        <w:rPr>
          <w:sz w:val="24"/>
          <w:szCs w:val="24"/>
        </w:rPr>
        <w:t>знания базовы</w:t>
      </w:r>
      <w:r w:rsidR="00136BAA" w:rsidRPr="00576123">
        <w:rPr>
          <w:sz w:val="24"/>
          <w:szCs w:val="24"/>
        </w:rPr>
        <w:t>х</w:t>
      </w:r>
      <w:r w:rsidR="008750DA" w:rsidRPr="00576123">
        <w:rPr>
          <w:sz w:val="24"/>
          <w:szCs w:val="24"/>
        </w:rPr>
        <w:t xml:space="preserve"> понятий</w:t>
      </w:r>
      <w:r w:rsidRPr="00576123">
        <w:rPr>
          <w:sz w:val="24"/>
          <w:szCs w:val="24"/>
        </w:rPr>
        <w:t xml:space="preserve"> задания повышенного и высокого уровней будут стабильно </w:t>
      </w:r>
      <w:r w:rsidR="008750DA" w:rsidRPr="00576123">
        <w:rPr>
          <w:sz w:val="24"/>
          <w:szCs w:val="24"/>
        </w:rPr>
        <w:t>низкими</w:t>
      </w:r>
      <w:r w:rsidRPr="00576123">
        <w:rPr>
          <w:sz w:val="24"/>
          <w:szCs w:val="24"/>
        </w:rPr>
        <w:t>.</w:t>
      </w:r>
    </w:p>
    <w:p w14:paraId="6AEF5F6C" w14:textId="77777777" w:rsidR="00826658" w:rsidRPr="00576123" w:rsidRDefault="00826658" w:rsidP="00576123">
      <w:pPr>
        <w:spacing w:after="0" w:line="240" w:lineRule="auto"/>
        <w:jc w:val="both"/>
        <w:rPr>
          <w:sz w:val="24"/>
          <w:szCs w:val="24"/>
        </w:rPr>
      </w:pPr>
      <w:r w:rsidRPr="00576123">
        <w:rPr>
          <w:b/>
          <w:bCs/>
          <w:sz w:val="24"/>
          <w:szCs w:val="24"/>
        </w:rPr>
        <w:t>Для группы 61–80</w:t>
      </w:r>
      <w:r w:rsidR="00F9590A" w:rsidRPr="00576123">
        <w:rPr>
          <w:b/>
          <w:bCs/>
          <w:sz w:val="24"/>
          <w:szCs w:val="24"/>
        </w:rPr>
        <w:t xml:space="preserve"> баллов</w:t>
      </w:r>
      <w:r w:rsidRPr="00576123">
        <w:rPr>
          <w:b/>
          <w:bCs/>
          <w:sz w:val="24"/>
          <w:szCs w:val="24"/>
        </w:rPr>
        <w:t>.</w:t>
      </w:r>
      <w:r w:rsidRPr="00576123">
        <w:rPr>
          <w:sz w:val="24"/>
          <w:szCs w:val="24"/>
        </w:rPr>
        <w:t xml:space="preserve"> полезно отрабатывать задания повышенного уровня, где требуется комбинирование знаний (генетические связи, механизмы реакций, качественные реакции).</w:t>
      </w:r>
    </w:p>
    <w:p w14:paraId="7C2CAF49" w14:textId="77777777" w:rsidR="00826658" w:rsidRPr="00576123" w:rsidRDefault="00826658" w:rsidP="00576123">
      <w:pPr>
        <w:spacing w:after="0" w:line="240" w:lineRule="auto"/>
        <w:jc w:val="both"/>
        <w:rPr>
          <w:sz w:val="24"/>
          <w:szCs w:val="24"/>
        </w:rPr>
      </w:pPr>
      <w:r w:rsidRPr="00576123">
        <w:rPr>
          <w:b/>
          <w:bCs/>
          <w:sz w:val="24"/>
          <w:szCs w:val="24"/>
        </w:rPr>
        <w:t>Для сильных учеников (81–100</w:t>
      </w:r>
      <w:r w:rsidR="00F9590A" w:rsidRPr="00576123">
        <w:rPr>
          <w:b/>
          <w:bCs/>
          <w:sz w:val="24"/>
          <w:szCs w:val="24"/>
        </w:rPr>
        <w:t xml:space="preserve"> баллов</w:t>
      </w:r>
      <w:r w:rsidRPr="00576123">
        <w:rPr>
          <w:b/>
          <w:bCs/>
          <w:sz w:val="24"/>
          <w:szCs w:val="24"/>
        </w:rPr>
        <w:t>.)</w:t>
      </w:r>
      <w:r w:rsidRPr="00576123">
        <w:rPr>
          <w:sz w:val="24"/>
          <w:szCs w:val="24"/>
        </w:rPr>
        <w:t xml:space="preserve"> основной упор стоит делать на самые сложные задания</w:t>
      </w:r>
      <w:r w:rsidR="00F9590A" w:rsidRPr="00576123">
        <w:rPr>
          <w:sz w:val="24"/>
          <w:szCs w:val="24"/>
        </w:rPr>
        <w:t xml:space="preserve"> – </w:t>
      </w:r>
      <w:r w:rsidRPr="00576123">
        <w:rPr>
          <w:sz w:val="24"/>
          <w:szCs w:val="24"/>
        </w:rPr>
        <w:t>33 и 34: тренировать алгоритмы решения, разбор типичных ошибок, работу с условиями на примеси, избыток, выход продукта.</w:t>
      </w:r>
    </w:p>
    <w:p w14:paraId="0EAED75A" w14:textId="679C8A4A" w:rsidR="008A68A2" w:rsidRPr="00576123" w:rsidRDefault="000654E6" w:rsidP="00576123">
      <w:pPr>
        <w:spacing w:after="0" w:line="240" w:lineRule="auto"/>
        <w:ind w:firstLine="709"/>
        <w:jc w:val="right"/>
        <w:rPr>
          <w:color w:val="000000"/>
          <w:sz w:val="24"/>
          <w:szCs w:val="24"/>
        </w:rPr>
      </w:pPr>
      <w:r w:rsidRPr="00576123">
        <w:rPr>
          <w:i/>
          <w:iCs/>
          <w:sz w:val="24"/>
          <w:szCs w:val="24"/>
        </w:rPr>
        <w:t>Таблица 2-14</w:t>
      </w:r>
    </w:p>
    <w:tbl>
      <w:tblPr>
        <w:tblW w:w="0" w:type="auto"/>
        <w:tblCellMar>
          <w:left w:w="0" w:type="dxa"/>
          <w:right w:w="0" w:type="dxa"/>
        </w:tblCellMar>
        <w:tblLook w:val="0000" w:firstRow="0" w:lastRow="0" w:firstColumn="0" w:lastColumn="0" w:noHBand="0" w:noVBand="0"/>
      </w:tblPr>
      <w:tblGrid>
        <w:gridCol w:w="14847"/>
        <w:gridCol w:w="38"/>
      </w:tblGrid>
      <w:tr w:rsidR="008A68A2" w:rsidRPr="00576123" w14:paraId="40B2E8E4" w14:textId="77777777" w:rsidTr="008A68A2">
        <w:trPr>
          <w:trHeight w:val="1303"/>
        </w:trPr>
        <w:tc>
          <w:tcPr>
            <w:tcW w:w="18800" w:type="dxa"/>
          </w:tcPr>
          <w:tbl>
            <w:tblPr>
              <w:tblpPr w:leftFromText="180" w:rightFromText="180" w:vertAnchor="text" w:tblpY="-2787"/>
              <w:tblOverlap w:val="never"/>
              <w:tblW w:w="14733" w:type="dxa"/>
              <w:tblBorders>
                <w:top w:val="single" w:sz="7" w:space="0" w:color="000000"/>
                <w:left w:val="single" w:sz="7" w:space="0" w:color="000000"/>
                <w:bottom w:val="single" w:sz="7" w:space="0" w:color="000000"/>
                <w:right w:val="single" w:sz="7" w:space="0" w:color="000000"/>
              </w:tblBorders>
              <w:tblCellMar>
                <w:left w:w="0" w:type="dxa"/>
                <w:right w:w="0" w:type="dxa"/>
              </w:tblCellMar>
              <w:tblLook w:val="0000" w:firstRow="0" w:lastRow="0" w:firstColumn="0" w:lastColumn="0" w:noHBand="0" w:noVBand="0"/>
            </w:tblPr>
            <w:tblGrid>
              <w:gridCol w:w="1551"/>
              <w:gridCol w:w="1843"/>
              <w:gridCol w:w="1984"/>
              <w:gridCol w:w="2551"/>
              <w:gridCol w:w="2127"/>
              <w:gridCol w:w="1984"/>
              <w:gridCol w:w="2693"/>
            </w:tblGrid>
            <w:tr w:rsidR="0088175F" w:rsidRPr="00576123" w14:paraId="6F9404E2" w14:textId="77777777" w:rsidTr="006416AC">
              <w:trPr>
                <w:trHeight w:val="262"/>
              </w:trPr>
              <w:tc>
                <w:tcPr>
                  <w:tcW w:w="1551" w:type="dxa"/>
                  <w:vMerge w:val="restart"/>
                  <w:tcBorders>
                    <w:top w:val="single" w:sz="7" w:space="0" w:color="000000"/>
                    <w:left w:val="single" w:sz="7" w:space="0" w:color="000000"/>
                    <w:right w:val="nil"/>
                  </w:tcBorders>
                  <w:tcMar>
                    <w:top w:w="39" w:type="dxa"/>
                    <w:left w:w="39" w:type="dxa"/>
                    <w:bottom w:w="39" w:type="dxa"/>
                    <w:right w:w="39" w:type="dxa"/>
                  </w:tcMar>
                  <w:vAlign w:val="center"/>
                </w:tcPr>
                <w:p w14:paraId="64885908" w14:textId="77777777" w:rsidR="0088175F" w:rsidRPr="00576123" w:rsidRDefault="0088175F" w:rsidP="00576123">
                  <w:pPr>
                    <w:spacing w:after="0" w:line="240" w:lineRule="auto"/>
                    <w:jc w:val="center"/>
                    <w:rPr>
                      <w:sz w:val="24"/>
                      <w:szCs w:val="24"/>
                    </w:rPr>
                  </w:pPr>
                  <w:r w:rsidRPr="00576123">
                    <w:rPr>
                      <w:rFonts w:eastAsia="Arial"/>
                      <w:color w:val="000000"/>
                      <w:sz w:val="24"/>
                      <w:szCs w:val="24"/>
                    </w:rPr>
                    <w:t>Код типа задания</w:t>
                  </w:r>
                </w:p>
              </w:tc>
              <w:tc>
                <w:tcPr>
                  <w:tcW w:w="1843" w:type="dxa"/>
                  <w:vMerge w:val="restart"/>
                  <w:tcBorders>
                    <w:top w:val="single" w:sz="7" w:space="0" w:color="000000"/>
                    <w:left w:val="single" w:sz="7" w:space="0" w:color="000000"/>
                    <w:right w:val="nil"/>
                  </w:tcBorders>
                  <w:tcMar>
                    <w:top w:w="39" w:type="dxa"/>
                    <w:left w:w="39" w:type="dxa"/>
                    <w:bottom w:w="39" w:type="dxa"/>
                    <w:right w:w="39" w:type="dxa"/>
                  </w:tcMar>
                  <w:vAlign w:val="center"/>
                </w:tcPr>
                <w:p w14:paraId="5DCC70BB" w14:textId="77777777" w:rsidR="0088175F" w:rsidRPr="00576123" w:rsidRDefault="0088175F" w:rsidP="00576123">
                  <w:pPr>
                    <w:spacing w:after="0" w:line="240" w:lineRule="auto"/>
                    <w:jc w:val="center"/>
                    <w:rPr>
                      <w:sz w:val="24"/>
                      <w:szCs w:val="24"/>
                    </w:rPr>
                  </w:pPr>
                  <w:r w:rsidRPr="00576123">
                    <w:rPr>
                      <w:rFonts w:eastAsia="Arial"/>
                      <w:color w:val="000000"/>
                      <w:sz w:val="24"/>
                      <w:szCs w:val="24"/>
                    </w:rPr>
                    <w:t>Номер задания внутри типа</w:t>
                  </w:r>
                </w:p>
              </w:tc>
              <w:tc>
                <w:tcPr>
                  <w:tcW w:w="1984" w:type="dxa"/>
                  <w:vMerge w:val="restart"/>
                  <w:tcBorders>
                    <w:top w:val="single" w:sz="7" w:space="0" w:color="000000"/>
                    <w:left w:val="single" w:sz="7" w:space="0" w:color="000000"/>
                    <w:right w:val="single" w:sz="4" w:space="0" w:color="auto"/>
                  </w:tcBorders>
                  <w:tcMar>
                    <w:top w:w="39" w:type="dxa"/>
                    <w:left w:w="39" w:type="dxa"/>
                    <w:bottom w:w="39" w:type="dxa"/>
                    <w:right w:w="39" w:type="dxa"/>
                  </w:tcMar>
                  <w:vAlign w:val="center"/>
                </w:tcPr>
                <w:p w14:paraId="070D9432" w14:textId="77777777" w:rsidR="0088175F" w:rsidRPr="00576123" w:rsidRDefault="0088175F" w:rsidP="00576123">
                  <w:pPr>
                    <w:spacing w:after="0" w:line="240" w:lineRule="auto"/>
                    <w:jc w:val="center"/>
                    <w:rPr>
                      <w:sz w:val="24"/>
                      <w:szCs w:val="24"/>
                    </w:rPr>
                  </w:pPr>
                  <w:r w:rsidRPr="00576123">
                    <w:rPr>
                      <w:rFonts w:eastAsia="Arial"/>
                      <w:color w:val="000000"/>
                      <w:sz w:val="24"/>
                      <w:szCs w:val="24"/>
                    </w:rPr>
                    <w:t>Количество полученных первичных баллов</w:t>
                  </w:r>
                </w:p>
              </w:tc>
              <w:tc>
                <w:tcPr>
                  <w:tcW w:w="9355" w:type="dxa"/>
                  <w:gridSpan w:val="4"/>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EFB08F9" w14:textId="4B4ABFC6" w:rsidR="0088175F" w:rsidRPr="00576123" w:rsidRDefault="00C43D37" w:rsidP="00576123">
                  <w:pPr>
                    <w:spacing w:after="0" w:line="240" w:lineRule="auto"/>
                    <w:jc w:val="center"/>
                    <w:rPr>
                      <w:sz w:val="24"/>
                      <w:szCs w:val="24"/>
                    </w:rPr>
                  </w:pPr>
                  <w:r>
                    <w:rPr>
                      <w:rFonts w:eastAsia="Arial"/>
                      <w:color w:val="000000"/>
                      <w:sz w:val="24"/>
                      <w:szCs w:val="24"/>
                    </w:rPr>
                    <w:t>%</w:t>
                  </w:r>
                  <w:r w:rsidR="0088175F" w:rsidRPr="00576123">
                    <w:rPr>
                      <w:rFonts w:eastAsia="Arial"/>
                      <w:color w:val="000000"/>
                      <w:sz w:val="24"/>
                      <w:szCs w:val="24"/>
                    </w:rPr>
                    <w:t xml:space="preserve"> участников экзамена в Забайкальском крае, получивших соответствующий первичный балл за выполнения задания в группах участников экзамена с разными уровнями подготовки</w:t>
                  </w:r>
                </w:p>
              </w:tc>
            </w:tr>
            <w:tr w:rsidR="0088175F" w:rsidRPr="00576123" w14:paraId="0C267891" w14:textId="77777777" w:rsidTr="006416AC">
              <w:trPr>
                <w:trHeight w:val="50"/>
              </w:trPr>
              <w:tc>
                <w:tcPr>
                  <w:tcW w:w="1551" w:type="dxa"/>
                  <w:vMerge/>
                  <w:tcBorders>
                    <w:left w:val="single" w:sz="7" w:space="0" w:color="000000"/>
                    <w:bottom w:val="nil"/>
                    <w:right w:val="nil"/>
                  </w:tcBorders>
                  <w:tcMar>
                    <w:top w:w="39" w:type="dxa"/>
                    <w:left w:w="39" w:type="dxa"/>
                    <w:bottom w:w="39" w:type="dxa"/>
                    <w:right w:w="39" w:type="dxa"/>
                  </w:tcMar>
                  <w:vAlign w:val="center"/>
                </w:tcPr>
                <w:p w14:paraId="1C8C366F" w14:textId="77777777" w:rsidR="0088175F" w:rsidRPr="00576123" w:rsidRDefault="0088175F" w:rsidP="00576123">
                  <w:pPr>
                    <w:spacing w:after="0" w:line="240" w:lineRule="auto"/>
                    <w:jc w:val="center"/>
                    <w:rPr>
                      <w:sz w:val="24"/>
                      <w:szCs w:val="24"/>
                    </w:rPr>
                  </w:pPr>
                </w:p>
              </w:tc>
              <w:tc>
                <w:tcPr>
                  <w:tcW w:w="1843" w:type="dxa"/>
                  <w:vMerge/>
                  <w:tcBorders>
                    <w:left w:val="single" w:sz="7" w:space="0" w:color="000000"/>
                    <w:bottom w:val="nil"/>
                    <w:right w:val="nil"/>
                  </w:tcBorders>
                  <w:tcMar>
                    <w:top w:w="39" w:type="dxa"/>
                    <w:left w:w="39" w:type="dxa"/>
                    <w:bottom w:w="39" w:type="dxa"/>
                    <w:right w:w="39" w:type="dxa"/>
                  </w:tcMar>
                  <w:vAlign w:val="center"/>
                </w:tcPr>
                <w:p w14:paraId="4A10FC31" w14:textId="77777777" w:rsidR="0088175F" w:rsidRPr="00576123" w:rsidRDefault="0088175F" w:rsidP="00576123">
                  <w:pPr>
                    <w:spacing w:after="0" w:line="240" w:lineRule="auto"/>
                    <w:jc w:val="center"/>
                    <w:rPr>
                      <w:sz w:val="24"/>
                      <w:szCs w:val="24"/>
                    </w:rPr>
                  </w:pPr>
                </w:p>
              </w:tc>
              <w:tc>
                <w:tcPr>
                  <w:tcW w:w="1984" w:type="dxa"/>
                  <w:vMerge/>
                  <w:tcBorders>
                    <w:left w:val="single" w:sz="7" w:space="0" w:color="000000"/>
                    <w:bottom w:val="nil"/>
                    <w:right w:val="single" w:sz="4" w:space="0" w:color="auto"/>
                  </w:tcBorders>
                  <w:tcMar>
                    <w:top w:w="39" w:type="dxa"/>
                    <w:left w:w="39" w:type="dxa"/>
                    <w:bottom w:w="39" w:type="dxa"/>
                    <w:right w:w="39" w:type="dxa"/>
                  </w:tcMar>
                  <w:vAlign w:val="center"/>
                </w:tcPr>
                <w:p w14:paraId="08A7C2AA" w14:textId="77777777" w:rsidR="0088175F" w:rsidRPr="00576123" w:rsidRDefault="0088175F" w:rsidP="00576123">
                  <w:pPr>
                    <w:spacing w:after="0" w:line="240" w:lineRule="auto"/>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6E3A596" w14:textId="57515E53" w:rsidR="0088175F" w:rsidRPr="00576123" w:rsidRDefault="0088175F" w:rsidP="00576123">
                  <w:pPr>
                    <w:spacing w:after="0" w:line="240" w:lineRule="auto"/>
                    <w:jc w:val="center"/>
                    <w:rPr>
                      <w:sz w:val="24"/>
                      <w:szCs w:val="24"/>
                    </w:rPr>
                  </w:pPr>
                  <w:r w:rsidRPr="00576123">
                    <w:rPr>
                      <w:rFonts w:eastAsia="Arial"/>
                      <w:color w:val="000000"/>
                      <w:sz w:val="24"/>
                      <w:szCs w:val="24"/>
                    </w:rPr>
                    <w:t>не преодолевших минимальный балл</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6543D51" w14:textId="77777777" w:rsidR="0088175F" w:rsidRPr="00576123" w:rsidRDefault="0088175F" w:rsidP="00576123">
                  <w:pPr>
                    <w:spacing w:after="0" w:line="240" w:lineRule="auto"/>
                    <w:jc w:val="center"/>
                    <w:rPr>
                      <w:sz w:val="24"/>
                      <w:szCs w:val="24"/>
                    </w:rPr>
                  </w:pPr>
                  <w:r w:rsidRPr="00576123">
                    <w:rPr>
                      <w:rFonts w:eastAsia="Arial"/>
                      <w:color w:val="000000"/>
                      <w:sz w:val="24"/>
                      <w:szCs w:val="24"/>
                    </w:rPr>
                    <w:t xml:space="preserve">от минимального до 60 </w:t>
                  </w:r>
                  <w:proofErr w:type="spellStart"/>
                  <w:r w:rsidRPr="00576123">
                    <w:rPr>
                      <w:rFonts w:eastAsia="Arial"/>
                      <w:color w:val="000000"/>
                      <w:sz w:val="24"/>
                      <w:szCs w:val="24"/>
                    </w:rPr>
                    <w:t>т.б</w:t>
                  </w:r>
                  <w:proofErr w:type="spellEnd"/>
                  <w:r w:rsidRPr="00576123">
                    <w:rPr>
                      <w:rFonts w:eastAsia="Arial"/>
                      <w:color w:val="000000"/>
                      <w:sz w:val="24"/>
                      <w:szCs w:val="24"/>
                    </w:rPr>
                    <w:t>.</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8C10D63" w14:textId="77777777" w:rsidR="0088175F" w:rsidRPr="00576123" w:rsidRDefault="0088175F" w:rsidP="00576123">
                  <w:pPr>
                    <w:spacing w:after="0" w:line="240" w:lineRule="auto"/>
                    <w:jc w:val="center"/>
                    <w:rPr>
                      <w:sz w:val="24"/>
                      <w:szCs w:val="24"/>
                    </w:rPr>
                  </w:pPr>
                  <w:r w:rsidRPr="00576123">
                    <w:rPr>
                      <w:rFonts w:eastAsia="Arial"/>
                      <w:color w:val="000000"/>
                      <w:sz w:val="24"/>
                      <w:szCs w:val="24"/>
                    </w:rPr>
                    <w:t xml:space="preserve">от 61 до 80 </w:t>
                  </w:r>
                  <w:proofErr w:type="spellStart"/>
                  <w:r w:rsidRPr="00576123">
                    <w:rPr>
                      <w:rFonts w:eastAsia="Arial"/>
                      <w:color w:val="000000"/>
                      <w:sz w:val="24"/>
                      <w:szCs w:val="24"/>
                    </w:rPr>
                    <w:t>т.б</w:t>
                  </w:r>
                  <w:proofErr w:type="spellEnd"/>
                  <w:r w:rsidRPr="00576123">
                    <w:rPr>
                      <w:rFonts w:eastAsia="Arial"/>
                      <w:color w:val="000000"/>
                      <w:sz w:val="24"/>
                      <w:szCs w:val="24"/>
                    </w:rPr>
                    <w:t>.</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12B7B4F" w14:textId="77777777" w:rsidR="0088175F" w:rsidRPr="00576123" w:rsidRDefault="0088175F" w:rsidP="00576123">
                  <w:pPr>
                    <w:spacing w:after="0" w:line="240" w:lineRule="auto"/>
                    <w:jc w:val="center"/>
                    <w:rPr>
                      <w:sz w:val="24"/>
                      <w:szCs w:val="24"/>
                    </w:rPr>
                  </w:pPr>
                  <w:r w:rsidRPr="00576123">
                    <w:rPr>
                      <w:rFonts w:eastAsia="Arial"/>
                      <w:color w:val="000000"/>
                      <w:sz w:val="24"/>
                      <w:szCs w:val="24"/>
                    </w:rPr>
                    <w:t xml:space="preserve">от 81 до 100 </w:t>
                  </w:r>
                  <w:proofErr w:type="spellStart"/>
                  <w:r w:rsidRPr="00576123">
                    <w:rPr>
                      <w:rFonts w:eastAsia="Arial"/>
                      <w:color w:val="000000"/>
                      <w:sz w:val="24"/>
                      <w:szCs w:val="24"/>
                    </w:rPr>
                    <w:t>т.б</w:t>
                  </w:r>
                  <w:proofErr w:type="spellEnd"/>
                  <w:r w:rsidRPr="00576123">
                    <w:rPr>
                      <w:rFonts w:eastAsia="Arial"/>
                      <w:color w:val="000000"/>
                      <w:sz w:val="24"/>
                      <w:szCs w:val="24"/>
                    </w:rPr>
                    <w:t>.</w:t>
                  </w:r>
                </w:p>
              </w:tc>
            </w:tr>
            <w:tr w:rsidR="008A68A2" w:rsidRPr="00576123" w14:paraId="28F71AB1"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EC179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5299B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1DF8D0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831D19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51,25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A430A8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30,89</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8F7305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12,60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E05360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3,64</w:t>
                  </w:r>
                </w:p>
              </w:tc>
            </w:tr>
            <w:tr w:rsidR="008A68A2" w:rsidRPr="00576123" w14:paraId="47D9116D"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AC7B1E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01785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573422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1BDBF1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48,75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759996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69,11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35F8E9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87,40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3ED0B5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96,36</w:t>
                  </w:r>
                </w:p>
              </w:tc>
            </w:tr>
            <w:tr w:rsidR="008A68A2" w:rsidRPr="00576123" w14:paraId="3DF09B40"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7E4FF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CFDBD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E3126F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EB0882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57,50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5632EE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31,71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90A664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20,47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F03556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713EC5DE"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80B4B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A117B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75167A8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A68553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42,50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F9A826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68,29</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588F49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79,53</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21C42E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94,55</w:t>
                  </w:r>
                </w:p>
              </w:tc>
            </w:tr>
            <w:tr w:rsidR="008A68A2" w:rsidRPr="00576123" w14:paraId="68EBCB36"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39D9D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666370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6A59533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FDB539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75,63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C23323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41,87</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D4AE1D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10,24</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CC7D2B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20F2F3D4"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DFC5D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BB4855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76B5C9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CCB5FD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24,38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127F52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58,13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4F38D7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89,76</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E85E01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100,00</w:t>
                  </w:r>
                </w:p>
              </w:tc>
            </w:tr>
            <w:tr w:rsidR="008A68A2" w:rsidRPr="00576123" w14:paraId="194F1385"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80D04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FC2F97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5E9945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CEB967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88,75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4F8C93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61,79</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74C4FB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20,47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59A3E2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0E178625"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AC956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EB8FB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3F450E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ED021A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11,25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1A6FF6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38,21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EA1953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79,53</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7E66E0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94,55</w:t>
                  </w:r>
                </w:p>
              </w:tc>
            </w:tr>
            <w:tr w:rsidR="008A68A2" w:rsidRPr="00576123" w14:paraId="5F63DCC1"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81E22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CCD7A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97A802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B9256F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86,88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820226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36,59</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3D53C0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10,24</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66D04F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7,27</w:t>
                  </w:r>
                </w:p>
              </w:tc>
            </w:tr>
            <w:tr w:rsidR="008A68A2" w:rsidRPr="00576123" w14:paraId="439F89AB"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18C95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F086F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076775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BCD14B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13,13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5A01DE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63,41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AA7D89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89,76</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42D298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92,73</w:t>
                  </w:r>
                </w:p>
              </w:tc>
            </w:tr>
            <w:tr w:rsidR="008A68A2" w:rsidRPr="00576123" w14:paraId="75CD31AA"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714C9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7945D8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1D3E22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896AB4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52,50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736CCB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13,41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C5777B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5,51</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298AA6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5E6C4458"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F72C3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467EB5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1BCF6C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954C9C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36,25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4CE813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39,43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13FAFE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22,05</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34B64F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57D07039"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86D92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lastRenderedPageBreak/>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45B0A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6697619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886E28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11,25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9AD094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47,15</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E4966B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72,44</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F5913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94,55</w:t>
                  </w:r>
                </w:p>
              </w:tc>
            </w:tr>
            <w:tr w:rsidR="008A68A2" w:rsidRPr="00576123" w14:paraId="37B84ABF"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6E2FF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33213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C8D6EC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8DFAC8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90,63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7EB520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59,35</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9B7725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21,26</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DAB827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3,64</w:t>
                  </w:r>
                </w:p>
              </w:tc>
            </w:tr>
            <w:tr w:rsidR="008A68A2" w:rsidRPr="00576123" w14:paraId="329927DB"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4185AA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5992C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7860B04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57D21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8,13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424641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27,64</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320EA7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31,50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0CF0FA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9,09</w:t>
                  </w:r>
                </w:p>
              </w:tc>
            </w:tr>
            <w:tr w:rsidR="008A68A2" w:rsidRPr="00576123" w14:paraId="40E6E83B"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9AC56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493561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35A4BC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A19FD9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221693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13,01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6CE05A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47,24</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8BC752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87,27</w:t>
                  </w:r>
                </w:p>
              </w:tc>
            </w:tr>
            <w:tr w:rsidR="008A68A2" w:rsidRPr="00576123" w14:paraId="58DCEDCA"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567E67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01449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1B0205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CD606F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62,50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9D53B2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32,93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449F08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4,72</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39C28F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47D3C1B2"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9B389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D713B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D1CD81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69A6DB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22,50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D70591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39,84</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A162C4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28,35</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FAE969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14,55</w:t>
                  </w:r>
                </w:p>
              </w:tc>
            </w:tr>
            <w:tr w:rsidR="008A68A2" w:rsidRPr="00576123" w14:paraId="1DB77CC4"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BAB54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2C89EE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584323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B88752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15,00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D04147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27,24</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092004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66,93</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C20B47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83,64</w:t>
                  </w:r>
                </w:p>
              </w:tc>
            </w:tr>
            <w:tr w:rsidR="008A68A2" w:rsidRPr="00576123" w14:paraId="59839494"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3A2EA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A1C0F5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7185343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E30803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83,75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5B28E6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71,14</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E0EAF0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25,98</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45DB20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1483B4FD"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E7CA0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3E6DB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00328D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443B96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16,25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52B517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28,86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9E242C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74,02</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828139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100,00</w:t>
                  </w:r>
                </w:p>
              </w:tc>
            </w:tr>
            <w:tr w:rsidR="008A68A2" w:rsidRPr="00576123" w14:paraId="302B5160"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BC3056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B43DA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4AE10B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4C3857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91,88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BE4B37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59,76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FC50E9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18,11</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5CE234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3,64</w:t>
                  </w:r>
                </w:p>
              </w:tc>
            </w:tr>
            <w:tr w:rsidR="008A68A2" w:rsidRPr="00576123" w14:paraId="4BF3FD7F"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DDA4C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06EBB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68C9BC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B40D6C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8,13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17CF7C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40,24</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239379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81,89</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816C0E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96,36</w:t>
                  </w:r>
                </w:p>
              </w:tc>
            </w:tr>
            <w:tr w:rsidR="008A68A2" w:rsidRPr="00576123" w14:paraId="72EFC94B"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A50C0D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039BF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082A5E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F24371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86,25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B6307F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64,23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1362E1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22,83</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692A5C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15C0F0E5"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0A2D0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56DEC8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517336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61B0F9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13,75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732F22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35,77</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88055C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77,17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E68639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94,55</w:t>
                  </w:r>
                </w:p>
              </w:tc>
            </w:tr>
            <w:tr w:rsidR="008A68A2" w:rsidRPr="00576123" w14:paraId="3FFED0CB"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E649A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A4319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C0EF78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53A93B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95,63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341AA9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80,49</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93B793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29,13</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9A5281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4DDE424E"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D9CD39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6D10A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724D29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AB0223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4,38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21D10F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19,51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01F9E5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70,87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809DFE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98,18</w:t>
                  </w:r>
                </w:p>
              </w:tc>
            </w:tr>
            <w:tr w:rsidR="008A68A2" w:rsidRPr="00576123" w14:paraId="62A3FFFD"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A2916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1B24D2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045C3D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F776C5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3853AB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70,33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92BAF7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33,07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BF78B3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9,09</w:t>
                  </w:r>
                </w:p>
              </w:tc>
            </w:tr>
            <w:tr w:rsidR="008A68A2" w:rsidRPr="00576123" w14:paraId="37753163"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8A06C7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6D1B9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6DC8695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C7D0CC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45F617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29,67</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A2BF1A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66,93</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2E21CB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90,91</w:t>
                  </w:r>
                </w:p>
              </w:tc>
            </w:tr>
            <w:tr w:rsidR="008A68A2" w:rsidRPr="00576123" w14:paraId="027949E1"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F47BA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39B57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3F2E48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836E50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94,38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CFCA49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78,86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343226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17,32</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18B925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6465682C"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213FA6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7A2E1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1461B3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98DCA8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FA0029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14,23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8917C9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32,28</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0652C6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10,91</w:t>
                  </w:r>
                </w:p>
              </w:tc>
            </w:tr>
            <w:tr w:rsidR="008A68A2" w:rsidRPr="00576123" w14:paraId="6F3750B8"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5A4A6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FE468B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893246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FE7718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CFB558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6,91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10C33A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50,39</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C26FFF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89,09</w:t>
                  </w:r>
                </w:p>
              </w:tc>
            </w:tr>
            <w:tr w:rsidR="008A68A2" w:rsidRPr="00576123" w14:paraId="1CA75A7C"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208B7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925DC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15</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12421B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22F1AF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93,75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42A3E4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76,02</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3A3639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11,81</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E3043D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36180F7C"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4716B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3E87B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15</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66E9B4F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ED09C7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40F12D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15,85</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1528FE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19,69</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766996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62182C53"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16E6A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D9C8AD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15</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987F81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0460A0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9FAE5A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8,13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948822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68,50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DB69FA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96,36</w:t>
                  </w:r>
                </w:p>
              </w:tc>
            </w:tr>
            <w:tr w:rsidR="008A68A2" w:rsidRPr="00576123" w14:paraId="38BF10F1"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6957D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85B142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16</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921794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43699D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DB7DEE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71,14</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1EE7CE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24,41</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539E2D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6D1ACDA0"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4F9BD0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D66AD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16</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7BCDD97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31D049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B453A9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28,86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9E4AB3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75,59</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489FF7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94,55</w:t>
                  </w:r>
                </w:p>
              </w:tc>
            </w:tr>
            <w:tr w:rsidR="008A68A2" w:rsidRPr="00576123" w14:paraId="60956A63"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4F58F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7145CC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17</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338642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5683EC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79,38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B3C709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42,28</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8B8421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14,17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FCB981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311A7421"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F1F4A3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E6F935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17</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97495F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8AA46B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20,63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7681C2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57,72</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0D8C4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85,83</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2CBD79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100,00</w:t>
                  </w:r>
                </w:p>
              </w:tc>
            </w:tr>
            <w:tr w:rsidR="008A68A2" w:rsidRPr="00576123" w14:paraId="3460F3F2"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E5D94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lastRenderedPageBreak/>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2CD309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4CEDD3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F0A3DB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78,13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6EE2CB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40,65</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A36016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25,98</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4E1C57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12,73</w:t>
                  </w:r>
                </w:p>
              </w:tc>
            </w:tr>
            <w:tr w:rsidR="008A68A2" w:rsidRPr="00576123" w14:paraId="0D621116"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67B479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76E41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66193DF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16A1C7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21,88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ED3F4B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59,35</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4604D3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74,02</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D7F72C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87,27</w:t>
                  </w:r>
                </w:p>
              </w:tc>
            </w:tr>
            <w:tr w:rsidR="008A68A2" w:rsidRPr="00576123" w14:paraId="36DF4860"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6362A9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0CEC7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19</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75D9B7D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C6E04E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75,63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3BDDC8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24,80</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5C1975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3,94</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ED685F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20E5B5C5"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E8625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410964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19</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B627F0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CB124A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24,38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2D93D4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75,20</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311397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96,06</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6D7690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100,00</w:t>
                  </w:r>
                </w:p>
              </w:tc>
            </w:tr>
            <w:tr w:rsidR="008A68A2" w:rsidRPr="00576123" w14:paraId="1BF4DD52"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7B1A3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A8723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20</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131719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0E01CC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81,88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0BDC7F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26,42</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BADA40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2,36</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F7B659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3,64</w:t>
                  </w:r>
                </w:p>
              </w:tc>
            </w:tr>
            <w:tr w:rsidR="008A68A2" w:rsidRPr="00576123" w14:paraId="16DAF724"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BDB649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AF9BF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20</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E0071F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2219D0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18,13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E92C0A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73,58</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EF5CB1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97,64</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67C3A7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96,36</w:t>
                  </w:r>
                </w:p>
              </w:tc>
            </w:tr>
            <w:tr w:rsidR="008A68A2" w:rsidRPr="00576123" w14:paraId="0C71379A"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47DDB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512AEA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8C3BE7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86FE8F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87,50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84891D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29,67</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30EA2B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6,30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386261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0F0B179D"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6EB53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2B91A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A80231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0CE03C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A733FB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70,33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25FE3D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93,70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3B5585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94,55</w:t>
                  </w:r>
                </w:p>
              </w:tc>
            </w:tr>
            <w:tr w:rsidR="008A68A2" w:rsidRPr="00576123" w14:paraId="1573A198"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95AE6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4FE95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8B6FB6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ED8827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83,75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312622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31,71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34C584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7,87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2E4253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0EEDDC66"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0B011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134892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77F25F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3E04B6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13,13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EBA4E2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37,40</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C54A81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37,80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6C1ABE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709071CB"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2CF01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03CE0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E034E9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FEBAAB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3,13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F01D5F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30,89</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47B807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54,33</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0FC0D2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94,55</w:t>
                  </w:r>
                </w:p>
              </w:tc>
            </w:tr>
            <w:tr w:rsidR="008A68A2" w:rsidRPr="00576123" w14:paraId="0D35D9E8"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6A6B8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AC4B1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5C9E05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CAF3BE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56,25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99AA4E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10,16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CB5E9F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9DEA39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23277BA0"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5F53FC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9D368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6417C1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943185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22,50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E087C3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11,38</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69345C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0,79</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AE94C7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237FD7BD"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BE6F6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C4D12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998C65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4FDFD8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21,25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EF3080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78,46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C88611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99,21</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7019A0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100,00</w:t>
                  </w:r>
                </w:p>
              </w:tc>
            </w:tr>
            <w:tr w:rsidR="008A68A2" w:rsidRPr="00576123" w14:paraId="7C8EFBF6"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84408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EAC773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7965B89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E685E1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93,75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4EF5AC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48,37</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D7A286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15,75</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26D0CC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122C919A"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46500E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DFA2F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7B7B8E6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E1414B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36B798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38,62</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D225A6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33,86</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9F409E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67DE1EE1"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DA7AA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9FBA2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64B6069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627E28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32AA27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13,01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5A8BE3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50,39</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596739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92,73</w:t>
                  </w:r>
                </w:p>
              </w:tc>
            </w:tr>
            <w:tr w:rsidR="008A68A2" w:rsidRPr="00576123" w14:paraId="43BB208F"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539D9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D098D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25</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E856AA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F59084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91,88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5A0029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73,98</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690DA9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42,52</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E1E840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16,36</w:t>
                  </w:r>
                </w:p>
              </w:tc>
            </w:tr>
            <w:tr w:rsidR="008A68A2" w:rsidRPr="00576123" w14:paraId="043E4E3E"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CDCF40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898CF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25</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EF218B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8AB837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8,13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6DF5BA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26,02</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1CBCD0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57,48</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285DB6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83,64</w:t>
                  </w:r>
                </w:p>
              </w:tc>
            </w:tr>
            <w:tr w:rsidR="008A68A2" w:rsidRPr="00576123" w14:paraId="008CFE7C"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54C5BD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6D281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26</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FA7EF6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897C4E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85,63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169387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43,09</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CA72A2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12,60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40A0C7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1784D924"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0B98F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F70A6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26</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755EC5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6590C9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14,38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145CDA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56,91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DEF921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87,40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AC3E06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98,18</w:t>
                  </w:r>
                </w:p>
              </w:tc>
            </w:tr>
            <w:tr w:rsidR="008A68A2" w:rsidRPr="00576123" w14:paraId="4D1C7FBF"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8AE80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1F37BD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27</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4E24B7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875A05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81,25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396205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34,96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162D26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11,81</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72E0FA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73513250"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5D992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C9540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27</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4AA12E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BA3C06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18,75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419B1E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65,04</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8CB778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88,19</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0B5A39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100,00</w:t>
                  </w:r>
                </w:p>
              </w:tc>
            </w:tr>
            <w:tr w:rsidR="008A68A2" w:rsidRPr="00576123" w14:paraId="71C0E41B"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D04273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3604DA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28</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08FEB1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C3BA3A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99,38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70241F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82,11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CAA7E9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42,52</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3C683F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62591A7D"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FFBD00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69607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28</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7A64B4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1A20C4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0BCD4F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17,89</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7428F7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57,48</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F85FD7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98,18</w:t>
                  </w:r>
                </w:p>
              </w:tc>
            </w:tr>
            <w:tr w:rsidR="008A68A2" w:rsidRPr="00576123" w14:paraId="6CC42295"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F5A14F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DE2FC4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29</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7F4301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DE6B4F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99,38</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6B8EE7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72,76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FA17F2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26,77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19719C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31DCFEE9"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6F98A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410A1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29</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12C63F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F03547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DCB53D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9,35</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C5CEC7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11,81</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3E8B7B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3,64</w:t>
                  </w:r>
                </w:p>
              </w:tc>
            </w:tr>
            <w:tr w:rsidR="008A68A2" w:rsidRPr="00576123" w14:paraId="6AC966CF"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62C0E2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lastRenderedPageBreak/>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327E26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29</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C2498E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309A9F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4C9FB0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17,89</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3AF883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61,42</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00995E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96,36</w:t>
                  </w:r>
                </w:p>
              </w:tc>
            </w:tr>
            <w:tr w:rsidR="008A68A2" w:rsidRPr="00576123" w14:paraId="26750E76"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79F88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13F368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30</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11B550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0989BD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97,50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99E915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69,92</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339BBF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30,71</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8EC25D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3C04FD15"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3B89EC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B0374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30</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F4633F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343ED3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FEFF4B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7,72</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38C61A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3,94</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B8C2F7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043FB7AA"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66DF23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2F1C47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30</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700A70E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B99404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144BEC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22,36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55805A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65,35</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CDEA3D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96,36</w:t>
                  </w:r>
                </w:p>
              </w:tc>
            </w:tr>
            <w:tr w:rsidR="008A68A2" w:rsidRPr="00576123" w14:paraId="7A864AA0"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B75985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6272E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0DE3F2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929F9C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95,63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A60717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65,04</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0ED5C6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18,90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CFE155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304C47AF"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E9E50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03C54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1FB36A0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0F6EAA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2,50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B94E24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20,73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9B9C74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19,69</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71F214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317F9843"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966C27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3F2A6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704B26F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E2267F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8FC067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7,72</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78FD2F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22,05</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39E787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28567069"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011CE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BFA11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6293C5E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A1BDA8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99B3BF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3,66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35770A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22,83</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C89AA4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16,36</w:t>
                  </w:r>
                </w:p>
              </w:tc>
            </w:tr>
            <w:tr w:rsidR="008A68A2" w:rsidRPr="00576123" w14:paraId="4A207819"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23475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F7463E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31</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6F28FDC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29C1D2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0,63</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A17FA3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2,85</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4E7435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16,54</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70FF46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76,36</w:t>
                  </w:r>
                </w:p>
              </w:tc>
            </w:tr>
            <w:tr w:rsidR="008A68A2" w:rsidRPr="00576123" w14:paraId="3CF27A91"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AAC3F0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FA071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3EEEF59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051765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98,75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0355CB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70,33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A33B1F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13,39</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C3F8C3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2ABA6FC2"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54EA4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ABE12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5E9AD0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A0866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1,25</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9508CC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13,82</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235C86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7,87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456A31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r>
            <w:tr w:rsidR="008A68A2" w:rsidRPr="00576123" w14:paraId="35A589D5"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5E423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1FF30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8BC323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6DEF81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2E0663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6,50</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5BE407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12,60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EBD0CE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1,82</w:t>
                  </w:r>
                </w:p>
              </w:tc>
            </w:tr>
            <w:tr w:rsidR="008A68A2" w:rsidRPr="00576123" w14:paraId="66AE9714"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AA590F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B70C6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562A50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460E0F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3A265A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4,47</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821906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15,75</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AAE959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7B925273"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E6BB7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B1F4C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E096E5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ADB8C1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39987C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3,25</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3FA8CB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19,69</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DF56E3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5,45</w:t>
                  </w:r>
                </w:p>
              </w:tc>
            </w:tr>
            <w:tr w:rsidR="008A68A2" w:rsidRPr="00576123" w14:paraId="0F1B5163"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720C9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59348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32</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241D43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2766D3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449864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1,63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3B1A98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30,71</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1C0DE4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87,27</w:t>
                  </w:r>
                </w:p>
              </w:tc>
            </w:tr>
            <w:tr w:rsidR="008A68A2" w:rsidRPr="00576123" w14:paraId="678CAC8B"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60DFA7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4F57B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BE5CEB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A373EC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46F715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95,53</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25C00C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70,87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E96BAE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18,18</w:t>
                  </w:r>
                </w:p>
              </w:tc>
            </w:tr>
            <w:tr w:rsidR="008A68A2" w:rsidRPr="00576123" w14:paraId="698BBEDD"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AC44A0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58E03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79E402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D0FC50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10755F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3,66</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17ADC3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14,96</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15E4BB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14,55</w:t>
                  </w:r>
                </w:p>
              </w:tc>
            </w:tr>
            <w:tr w:rsidR="008A68A2" w:rsidRPr="00576123" w14:paraId="657A31BA"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26092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39704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59581E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3A6400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BF3521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0,41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0A023E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4,72</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A8D301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10,91</w:t>
                  </w:r>
                </w:p>
              </w:tc>
            </w:tr>
            <w:tr w:rsidR="008A68A2" w:rsidRPr="00576123" w14:paraId="6BCF556D"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BD28AD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24D42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33</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5AED01D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16D5F9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BF9EC3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0,41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DE6EBB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9,45</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EECC1B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56,36</w:t>
                  </w:r>
                </w:p>
              </w:tc>
            </w:tr>
            <w:tr w:rsidR="008A68A2" w:rsidRPr="00576123" w14:paraId="241D99BD"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0D244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36281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0BACC1D7"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D9513A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B207AA9"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99,59</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80E82D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85,83</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FBDEC4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29,09</w:t>
                  </w:r>
                </w:p>
              </w:tc>
            </w:tr>
            <w:tr w:rsidR="008A68A2" w:rsidRPr="00576123" w14:paraId="43DDCD7B"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E9FA182"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03B46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22C5B1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AAE3CA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95A4D6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857533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14,17</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9210C3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38,18</w:t>
                  </w:r>
                </w:p>
              </w:tc>
            </w:tr>
            <w:tr w:rsidR="008A68A2" w:rsidRPr="00576123" w14:paraId="3B140451"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20B011"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0F417D"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8500C9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1FEB3FA"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34B321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0,41</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6CEA0D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FFDEA58"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12,73</w:t>
                  </w:r>
                </w:p>
              </w:tc>
            </w:tr>
            <w:tr w:rsidR="008A68A2" w:rsidRPr="00576123" w14:paraId="274A15D4"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F662CF"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39485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4C98DA5E"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EFE1ACC"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556C50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CD0500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E9A7A14"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10,91</w:t>
                  </w:r>
                </w:p>
              </w:tc>
            </w:tr>
            <w:tr w:rsidR="008A68A2" w:rsidRPr="00576123" w14:paraId="7262B9D2" w14:textId="77777777" w:rsidTr="006416AC">
              <w:trPr>
                <w:trHeight w:val="262"/>
              </w:trPr>
              <w:tc>
                <w:tcPr>
                  <w:tcW w:w="15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034213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2</w:t>
                  </w:r>
                </w:p>
              </w:tc>
              <w:tc>
                <w:tcPr>
                  <w:tcW w:w="18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EADB20"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34</w:t>
                  </w:r>
                </w:p>
              </w:tc>
              <w:tc>
                <w:tcPr>
                  <w:tcW w:w="1984" w:type="dxa"/>
                  <w:tcBorders>
                    <w:top w:val="single" w:sz="7" w:space="0" w:color="000000"/>
                    <w:left w:val="single" w:sz="7" w:space="0" w:color="000000"/>
                    <w:bottom w:val="single" w:sz="7" w:space="0" w:color="000000"/>
                    <w:right w:val="single" w:sz="4" w:space="0" w:color="auto"/>
                  </w:tcBorders>
                  <w:tcMar>
                    <w:top w:w="39" w:type="dxa"/>
                    <w:left w:w="39" w:type="dxa"/>
                    <w:bottom w:w="39" w:type="dxa"/>
                    <w:right w:w="39" w:type="dxa"/>
                  </w:tcMar>
                  <w:vAlign w:val="center"/>
                </w:tcPr>
                <w:p w14:paraId="2EE5318B"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4</w:t>
                  </w:r>
                </w:p>
              </w:tc>
              <w:tc>
                <w:tcPr>
                  <w:tcW w:w="25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9AA6FF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127"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A957793"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1984"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3190205"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0,00</w:t>
                  </w:r>
                </w:p>
              </w:tc>
              <w:tc>
                <w:tcPr>
                  <w:tcW w:w="2693"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16F3576" w14:textId="77777777" w:rsidR="008A68A2" w:rsidRPr="00576123" w:rsidRDefault="008A68A2" w:rsidP="00576123">
                  <w:pPr>
                    <w:spacing w:after="0" w:line="240" w:lineRule="auto"/>
                    <w:jc w:val="center"/>
                    <w:rPr>
                      <w:sz w:val="24"/>
                      <w:szCs w:val="24"/>
                    </w:rPr>
                  </w:pPr>
                  <w:r w:rsidRPr="00576123">
                    <w:rPr>
                      <w:rFonts w:eastAsia="Arial"/>
                      <w:color w:val="000000"/>
                      <w:sz w:val="24"/>
                      <w:szCs w:val="24"/>
                    </w:rPr>
                    <w:t>9,09</w:t>
                  </w:r>
                </w:p>
              </w:tc>
            </w:tr>
          </w:tbl>
          <w:p w14:paraId="507F91D8" w14:textId="77777777" w:rsidR="008A68A2" w:rsidRPr="00576123" w:rsidRDefault="008A68A2" w:rsidP="00576123">
            <w:pPr>
              <w:spacing w:after="0" w:line="240" w:lineRule="auto"/>
              <w:rPr>
                <w:sz w:val="24"/>
                <w:szCs w:val="24"/>
              </w:rPr>
            </w:pPr>
          </w:p>
        </w:tc>
        <w:tc>
          <w:tcPr>
            <w:tcW w:w="1301" w:type="dxa"/>
          </w:tcPr>
          <w:p w14:paraId="490ADC51" w14:textId="77777777" w:rsidR="008A68A2" w:rsidRPr="00576123" w:rsidRDefault="008A68A2" w:rsidP="00576123">
            <w:pPr>
              <w:spacing w:after="0" w:line="240" w:lineRule="auto"/>
              <w:rPr>
                <w:sz w:val="24"/>
                <w:szCs w:val="24"/>
              </w:rPr>
            </w:pPr>
          </w:p>
        </w:tc>
      </w:tr>
    </w:tbl>
    <w:p w14:paraId="2A9D4806" w14:textId="77777777" w:rsidR="000654E6" w:rsidRPr="00576123" w:rsidRDefault="000654E6" w:rsidP="00576123">
      <w:pPr>
        <w:spacing w:after="0" w:line="240" w:lineRule="auto"/>
        <w:jc w:val="both"/>
        <w:outlineLvl w:val="1"/>
        <w:rPr>
          <w:sz w:val="24"/>
          <w:szCs w:val="24"/>
        </w:rPr>
      </w:pPr>
    </w:p>
    <w:p w14:paraId="6EE0D5CF" w14:textId="77777777" w:rsidR="008A68A2" w:rsidRPr="00576123" w:rsidRDefault="000654E6" w:rsidP="00576123">
      <w:pPr>
        <w:spacing w:after="0" w:line="240" w:lineRule="auto"/>
        <w:ind w:firstLine="709"/>
        <w:jc w:val="both"/>
        <w:outlineLvl w:val="1"/>
        <w:rPr>
          <w:sz w:val="24"/>
          <w:szCs w:val="24"/>
        </w:rPr>
      </w:pPr>
      <w:r w:rsidRPr="00576123">
        <w:rPr>
          <w:sz w:val="24"/>
          <w:szCs w:val="24"/>
        </w:rPr>
        <w:t>П</w:t>
      </w:r>
      <w:r w:rsidR="008A68A2" w:rsidRPr="00576123">
        <w:rPr>
          <w:sz w:val="24"/>
          <w:szCs w:val="24"/>
        </w:rPr>
        <w:t>о данной таблице можно сделать следующие выводы:</w:t>
      </w:r>
    </w:p>
    <w:p w14:paraId="427758EA" w14:textId="77777777" w:rsidR="008A68A2" w:rsidRPr="00576123" w:rsidRDefault="008A68A2" w:rsidP="00576123">
      <w:pPr>
        <w:spacing w:after="0" w:line="240" w:lineRule="auto"/>
        <w:ind w:firstLine="709"/>
        <w:jc w:val="both"/>
        <w:outlineLvl w:val="1"/>
        <w:rPr>
          <w:sz w:val="24"/>
          <w:szCs w:val="24"/>
        </w:rPr>
      </w:pPr>
      <w:r w:rsidRPr="00576123">
        <w:rPr>
          <w:sz w:val="24"/>
          <w:szCs w:val="24"/>
        </w:rPr>
        <w:t>Задания, которые даже участники с минимальным уровнем подготовки решают хотя бы частично:</w:t>
      </w:r>
    </w:p>
    <w:p w14:paraId="779AE671" w14:textId="77777777" w:rsidR="008A68A2" w:rsidRPr="00576123" w:rsidRDefault="008A68A2" w:rsidP="00576123">
      <w:pPr>
        <w:spacing w:after="0" w:line="240" w:lineRule="auto"/>
        <w:jc w:val="both"/>
        <w:rPr>
          <w:sz w:val="24"/>
          <w:szCs w:val="24"/>
        </w:rPr>
      </w:pPr>
      <w:r w:rsidRPr="00576123">
        <w:rPr>
          <w:b/>
          <w:bCs/>
          <w:sz w:val="24"/>
          <w:szCs w:val="24"/>
        </w:rPr>
        <w:t>Задание 1</w:t>
      </w:r>
      <w:r w:rsidRPr="00576123">
        <w:rPr>
          <w:sz w:val="24"/>
          <w:szCs w:val="24"/>
        </w:rPr>
        <w:t>: 48,75% участников из слабой группы получили 1 балл. Это говорит о том, что базовый элемент задания доступен многим, но тем не менее полного понимания нет.</w:t>
      </w:r>
    </w:p>
    <w:p w14:paraId="0C876A4D" w14:textId="77777777" w:rsidR="008A68A2" w:rsidRPr="00576123" w:rsidRDefault="008A68A2" w:rsidP="00576123">
      <w:pPr>
        <w:spacing w:after="0" w:line="240" w:lineRule="auto"/>
        <w:jc w:val="both"/>
        <w:rPr>
          <w:sz w:val="24"/>
          <w:szCs w:val="24"/>
        </w:rPr>
      </w:pPr>
      <w:r w:rsidRPr="00576123">
        <w:rPr>
          <w:b/>
          <w:bCs/>
          <w:sz w:val="24"/>
          <w:szCs w:val="24"/>
        </w:rPr>
        <w:lastRenderedPageBreak/>
        <w:t>Задание 2</w:t>
      </w:r>
      <w:r w:rsidRPr="00576123">
        <w:rPr>
          <w:sz w:val="24"/>
          <w:szCs w:val="24"/>
        </w:rPr>
        <w:t>: 42,5% участников с минимальным уровнем подготовки получили максимальный один балл.</w:t>
      </w:r>
    </w:p>
    <w:p w14:paraId="4205B928" w14:textId="77777777" w:rsidR="008A68A2" w:rsidRPr="00576123" w:rsidRDefault="008A68A2" w:rsidP="00576123">
      <w:pPr>
        <w:spacing w:after="0" w:line="240" w:lineRule="auto"/>
        <w:jc w:val="both"/>
        <w:rPr>
          <w:sz w:val="24"/>
          <w:szCs w:val="24"/>
        </w:rPr>
      </w:pPr>
      <w:r w:rsidRPr="00576123">
        <w:rPr>
          <w:b/>
          <w:bCs/>
          <w:sz w:val="24"/>
          <w:szCs w:val="24"/>
        </w:rPr>
        <w:t>Задание 3</w:t>
      </w:r>
      <w:r w:rsidRPr="00576123">
        <w:rPr>
          <w:sz w:val="24"/>
          <w:szCs w:val="24"/>
        </w:rPr>
        <w:t xml:space="preserve">: в слабой группе </w:t>
      </w:r>
      <w:r w:rsidR="008750DA" w:rsidRPr="00576123">
        <w:rPr>
          <w:sz w:val="24"/>
          <w:szCs w:val="24"/>
        </w:rPr>
        <w:t xml:space="preserve">получили 1 балл </w:t>
      </w:r>
      <w:r w:rsidRPr="00576123">
        <w:rPr>
          <w:sz w:val="24"/>
          <w:szCs w:val="24"/>
        </w:rPr>
        <w:t>24,38%, а в группе 61–80 уже 89,76%.</w:t>
      </w:r>
    </w:p>
    <w:p w14:paraId="709CFB4F" w14:textId="77777777" w:rsidR="008A68A2" w:rsidRPr="00576123" w:rsidRDefault="008A68A2" w:rsidP="00576123">
      <w:pPr>
        <w:spacing w:after="0" w:line="240" w:lineRule="auto"/>
        <w:jc w:val="both"/>
        <w:rPr>
          <w:sz w:val="24"/>
          <w:szCs w:val="24"/>
        </w:rPr>
      </w:pPr>
      <w:r w:rsidRPr="00576123">
        <w:rPr>
          <w:b/>
          <w:bCs/>
          <w:sz w:val="24"/>
          <w:szCs w:val="24"/>
        </w:rPr>
        <w:t>Задание 6 повышенного уровня</w:t>
      </w:r>
      <w:r w:rsidRPr="00576123">
        <w:rPr>
          <w:sz w:val="24"/>
          <w:szCs w:val="24"/>
        </w:rPr>
        <w:t>: в слабой группе много 0 и 1 баллов, но уже в группе 61–80 растёт доля максимальных 2 баллов (72,44%). Значит, полное решение требует более системного понимания, которое появляется при хорошей подготовке.</w:t>
      </w:r>
    </w:p>
    <w:p w14:paraId="5162065A" w14:textId="77777777" w:rsidR="008A68A2" w:rsidRPr="00576123" w:rsidRDefault="00250F5D" w:rsidP="00576123">
      <w:pPr>
        <w:spacing w:after="0" w:line="240" w:lineRule="auto"/>
        <w:ind w:firstLine="709"/>
        <w:jc w:val="both"/>
        <w:rPr>
          <w:sz w:val="24"/>
          <w:szCs w:val="24"/>
        </w:rPr>
      </w:pPr>
      <w:r w:rsidRPr="00576123">
        <w:rPr>
          <w:sz w:val="24"/>
          <w:szCs w:val="24"/>
        </w:rPr>
        <w:t>То есть данные</w:t>
      </w:r>
      <w:r w:rsidR="008A68A2" w:rsidRPr="00576123">
        <w:rPr>
          <w:sz w:val="24"/>
          <w:szCs w:val="24"/>
        </w:rPr>
        <w:t xml:space="preserve"> задания можно использовать как «точки роста»: они позволяют наработать частичные навыки, а затем переходить к полному решению.</w:t>
      </w:r>
    </w:p>
    <w:p w14:paraId="389A7FE4" w14:textId="77777777" w:rsidR="008A68A2" w:rsidRPr="00576123" w:rsidRDefault="008A68A2" w:rsidP="00576123">
      <w:pPr>
        <w:spacing w:after="0" w:line="240" w:lineRule="auto"/>
        <w:ind w:firstLine="709"/>
        <w:jc w:val="both"/>
        <w:rPr>
          <w:sz w:val="24"/>
          <w:szCs w:val="24"/>
        </w:rPr>
      </w:pPr>
      <w:r w:rsidRPr="00576123">
        <w:rPr>
          <w:sz w:val="24"/>
          <w:szCs w:val="24"/>
        </w:rPr>
        <w:t>Для некоторых заданий доля</w:t>
      </w:r>
      <w:r w:rsidR="00250F5D" w:rsidRPr="00576123">
        <w:rPr>
          <w:sz w:val="24"/>
          <w:szCs w:val="24"/>
        </w:rPr>
        <w:t xml:space="preserve"> нулевых</w:t>
      </w:r>
      <w:r w:rsidRPr="00576123">
        <w:rPr>
          <w:sz w:val="24"/>
          <w:szCs w:val="24"/>
        </w:rPr>
        <w:t xml:space="preserve"> баллов наблюдается даже в группах со среднем результатом, это з</w:t>
      </w:r>
      <w:r w:rsidRPr="00576123">
        <w:rPr>
          <w:b/>
          <w:bCs/>
          <w:sz w:val="24"/>
          <w:szCs w:val="24"/>
        </w:rPr>
        <w:t>адания 7, 10, 12, 14, 15, 25, 28</w:t>
      </w:r>
      <w:r w:rsidRPr="00576123">
        <w:rPr>
          <w:sz w:val="24"/>
          <w:szCs w:val="24"/>
        </w:rPr>
        <w:t>. Это значит, что темы</w:t>
      </w:r>
      <w:r w:rsidR="00250F5D" w:rsidRPr="00576123">
        <w:rPr>
          <w:sz w:val="24"/>
          <w:szCs w:val="24"/>
        </w:rPr>
        <w:t>:</w:t>
      </w:r>
      <w:r w:rsidRPr="00576123">
        <w:rPr>
          <w:sz w:val="24"/>
          <w:szCs w:val="24"/>
        </w:rPr>
        <w:t xml:space="preserve"> номенклатура соединений, свойства различных классов веществ органических и неорганических, </w:t>
      </w:r>
      <w:r w:rsidR="00136BAA" w:rsidRPr="00576123">
        <w:rPr>
          <w:sz w:val="24"/>
          <w:szCs w:val="24"/>
        </w:rPr>
        <w:t xml:space="preserve">применение веществ в жизни, решение задач, </w:t>
      </w:r>
      <w:r w:rsidRPr="00576123">
        <w:rPr>
          <w:sz w:val="24"/>
          <w:szCs w:val="24"/>
        </w:rPr>
        <w:t>требуют не заучивания, а понимания закономерностей</w:t>
      </w:r>
      <w:r w:rsidR="00250F5D" w:rsidRPr="00576123">
        <w:rPr>
          <w:sz w:val="24"/>
          <w:szCs w:val="24"/>
        </w:rPr>
        <w:t xml:space="preserve"> и правильного анализа самого задания</w:t>
      </w:r>
      <w:r w:rsidRPr="00576123">
        <w:rPr>
          <w:sz w:val="24"/>
          <w:szCs w:val="24"/>
        </w:rPr>
        <w:t>.</w:t>
      </w:r>
    </w:p>
    <w:p w14:paraId="1A291576" w14:textId="77777777" w:rsidR="008A68A2" w:rsidRPr="00576123" w:rsidRDefault="008A68A2" w:rsidP="00576123">
      <w:pPr>
        <w:spacing w:after="0" w:line="240" w:lineRule="auto"/>
        <w:ind w:firstLine="709"/>
        <w:jc w:val="both"/>
        <w:rPr>
          <w:sz w:val="24"/>
          <w:szCs w:val="24"/>
        </w:rPr>
      </w:pPr>
      <w:r w:rsidRPr="00576123">
        <w:rPr>
          <w:sz w:val="24"/>
          <w:szCs w:val="24"/>
        </w:rPr>
        <w:t xml:space="preserve">Особенно показательно </w:t>
      </w:r>
      <w:r w:rsidRPr="00576123">
        <w:rPr>
          <w:b/>
          <w:bCs/>
          <w:sz w:val="24"/>
          <w:szCs w:val="24"/>
        </w:rPr>
        <w:t>задание 28</w:t>
      </w:r>
      <w:r w:rsidRPr="00576123">
        <w:rPr>
          <w:sz w:val="24"/>
          <w:szCs w:val="24"/>
        </w:rPr>
        <w:t xml:space="preserve">: 99,38% </w:t>
      </w:r>
      <w:r w:rsidR="00250F5D" w:rsidRPr="00576123">
        <w:rPr>
          <w:sz w:val="24"/>
          <w:szCs w:val="24"/>
        </w:rPr>
        <w:t>нулевых баллов</w:t>
      </w:r>
      <w:r w:rsidRPr="00576123">
        <w:rPr>
          <w:sz w:val="24"/>
          <w:szCs w:val="24"/>
        </w:rPr>
        <w:t xml:space="preserve"> у слабых</w:t>
      </w:r>
      <w:r w:rsidR="00250F5D" w:rsidRPr="00576123">
        <w:rPr>
          <w:sz w:val="24"/>
          <w:szCs w:val="24"/>
        </w:rPr>
        <w:t xml:space="preserve"> обучающихся</w:t>
      </w:r>
      <w:r w:rsidRPr="00576123">
        <w:rPr>
          <w:sz w:val="24"/>
          <w:szCs w:val="24"/>
        </w:rPr>
        <w:t>, 82,11% у группы до 60</w:t>
      </w:r>
      <w:r w:rsidR="00250F5D" w:rsidRPr="00576123">
        <w:rPr>
          <w:sz w:val="24"/>
          <w:szCs w:val="24"/>
        </w:rPr>
        <w:t xml:space="preserve"> </w:t>
      </w:r>
      <w:r w:rsidRPr="00576123">
        <w:rPr>
          <w:sz w:val="24"/>
          <w:szCs w:val="24"/>
        </w:rPr>
        <w:t>баллов, 42,52% у группы 61–80.</w:t>
      </w:r>
      <w:r w:rsidR="00250F5D" w:rsidRPr="00576123">
        <w:rPr>
          <w:sz w:val="24"/>
          <w:szCs w:val="24"/>
        </w:rPr>
        <w:t xml:space="preserve"> </w:t>
      </w:r>
      <w:r w:rsidRPr="00576123">
        <w:rPr>
          <w:sz w:val="24"/>
          <w:szCs w:val="24"/>
        </w:rPr>
        <w:t>Это задание проверяет умение применить знание при решении конкретной задачи, при этом нужно учесть исключения, правильно прочитать условия. Именно поэтому они стабильно дают высокий процент ошибок у тех, кто готовится фрагментарно</w:t>
      </w:r>
      <w:r w:rsidR="00250F5D" w:rsidRPr="00576123">
        <w:rPr>
          <w:sz w:val="24"/>
          <w:szCs w:val="24"/>
        </w:rPr>
        <w:t>,</w:t>
      </w:r>
      <w:r w:rsidRPr="00576123">
        <w:rPr>
          <w:sz w:val="24"/>
          <w:szCs w:val="24"/>
        </w:rPr>
        <w:t xml:space="preserve"> без системы. Такие задания нельзя «натаскать» на шаблоны</w:t>
      </w:r>
      <w:r w:rsidR="00250F5D" w:rsidRPr="00576123">
        <w:rPr>
          <w:sz w:val="24"/>
          <w:szCs w:val="24"/>
        </w:rPr>
        <w:t>, н</w:t>
      </w:r>
      <w:r w:rsidRPr="00576123">
        <w:rPr>
          <w:sz w:val="24"/>
          <w:szCs w:val="24"/>
        </w:rPr>
        <w:t>ужно разбирать типичные формулировки, условия и исключения.</w:t>
      </w:r>
      <w:r w:rsidR="00250F5D" w:rsidRPr="00576123">
        <w:rPr>
          <w:sz w:val="24"/>
          <w:szCs w:val="24"/>
        </w:rPr>
        <w:t xml:space="preserve"> Кроме того, необходимо владеть математической и читательской грамотностью</w:t>
      </w:r>
    </w:p>
    <w:p w14:paraId="35291C38" w14:textId="333EFC60" w:rsidR="008A68A2" w:rsidRDefault="008A68A2" w:rsidP="00576123">
      <w:pPr>
        <w:spacing w:after="0" w:line="240" w:lineRule="auto"/>
        <w:ind w:firstLine="709"/>
        <w:jc w:val="both"/>
        <w:outlineLvl w:val="2"/>
        <w:rPr>
          <w:sz w:val="24"/>
          <w:szCs w:val="24"/>
        </w:rPr>
      </w:pPr>
      <w:r w:rsidRPr="00576123">
        <w:rPr>
          <w:sz w:val="24"/>
          <w:szCs w:val="24"/>
        </w:rPr>
        <w:t>Также показательным является практико-ориентированное задание 25, которое проверяет соотнесение вещества</w:t>
      </w:r>
      <w:r w:rsidR="00250F5D" w:rsidRPr="00576123">
        <w:rPr>
          <w:sz w:val="24"/>
          <w:szCs w:val="24"/>
        </w:rPr>
        <w:t xml:space="preserve"> или </w:t>
      </w:r>
      <w:r w:rsidRPr="00576123">
        <w:rPr>
          <w:sz w:val="24"/>
          <w:szCs w:val="24"/>
        </w:rPr>
        <w:t xml:space="preserve">материала с применением, знание полимеров, бытовой химии, экологии. Учащиеся путают полимеры </w:t>
      </w:r>
      <w:r w:rsidR="00250F5D" w:rsidRPr="00576123">
        <w:rPr>
          <w:sz w:val="24"/>
          <w:szCs w:val="24"/>
        </w:rPr>
        <w:t xml:space="preserve">и </w:t>
      </w:r>
      <w:r w:rsidRPr="00576123">
        <w:rPr>
          <w:sz w:val="24"/>
          <w:szCs w:val="24"/>
        </w:rPr>
        <w:t>мономер</w:t>
      </w:r>
      <w:r w:rsidR="00250F5D" w:rsidRPr="00576123">
        <w:rPr>
          <w:sz w:val="24"/>
          <w:szCs w:val="24"/>
        </w:rPr>
        <w:t xml:space="preserve">ы, их </w:t>
      </w:r>
      <w:r w:rsidRPr="00576123">
        <w:rPr>
          <w:sz w:val="24"/>
          <w:szCs w:val="24"/>
        </w:rPr>
        <w:t>свойства; не знают типичных областей применения распространённых веществ. При этом информация для решения данного задания не систематизирована и изучается на всех этапах обучения химии.</w:t>
      </w:r>
    </w:p>
    <w:p w14:paraId="7186C3F1" w14:textId="77777777" w:rsidR="002B0FB9" w:rsidRDefault="002B0FB9" w:rsidP="00576123">
      <w:pPr>
        <w:spacing w:after="0" w:line="240" w:lineRule="auto"/>
        <w:ind w:firstLine="709"/>
        <w:jc w:val="both"/>
        <w:outlineLvl w:val="1"/>
        <w:rPr>
          <w:b/>
          <w:bCs/>
          <w:sz w:val="24"/>
          <w:szCs w:val="24"/>
        </w:rPr>
      </w:pPr>
    </w:p>
    <w:p w14:paraId="052C6DB5" w14:textId="08192AFC" w:rsidR="008A68A2" w:rsidRDefault="008A68A2" w:rsidP="001B7C08">
      <w:pPr>
        <w:spacing w:after="0" w:line="240" w:lineRule="auto"/>
        <w:ind w:firstLine="709"/>
        <w:jc w:val="center"/>
        <w:outlineLvl w:val="1"/>
        <w:rPr>
          <w:b/>
          <w:bCs/>
          <w:sz w:val="24"/>
          <w:szCs w:val="24"/>
        </w:rPr>
      </w:pPr>
      <w:r w:rsidRPr="00576123">
        <w:rPr>
          <w:b/>
          <w:bCs/>
          <w:sz w:val="24"/>
          <w:szCs w:val="24"/>
        </w:rPr>
        <w:t>Задания, которые с трудом решают даже участники с высоким уровнем подготовки.</w:t>
      </w:r>
    </w:p>
    <w:p w14:paraId="4892B713" w14:textId="3F863037" w:rsidR="002B0FB9" w:rsidRDefault="002B0FB9" w:rsidP="00576123">
      <w:pPr>
        <w:spacing w:after="0" w:line="240" w:lineRule="auto"/>
        <w:ind w:firstLine="709"/>
        <w:jc w:val="both"/>
        <w:outlineLvl w:val="1"/>
        <w:rPr>
          <w:b/>
          <w:bCs/>
          <w:sz w:val="24"/>
          <w:szCs w:val="24"/>
        </w:rPr>
      </w:pPr>
    </w:p>
    <w:p w14:paraId="19F47F6E" w14:textId="10CDB616" w:rsidR="002B0FB9" w:rsidRPr="00576123" w:rsidRDefault="002B0FB9" w:rsidP="002B0FB9">
      <w:pPr>
        <w:spacing w:after="0" w:line="240" w:lineRule="auto"/>
        <w:jc w:val="both"/>
        <w:outlineLvl w:val="1"/>
        <w:rPr>
          <w:b/>
          <w:bCs/>
          <w:sz w:val="24"/>
          <w:szCs w:val="24"/>
        </w:rPr>
      </w:pPr>
      <w:r>
        <w:rPr>
          <w:noProof/>
        </w:rPr>
        <w:drawing>
          <wp:inline distT="0" distB="0" distL="0" distR="0" wp14:anchorId="3ECF2ABB" wp14:editId="576E9A7F">
            <wp:extent cx="9394372" cy="2743200"/>
            <wp:effectExtent l="0" t="0" r="16510" b="0"/>
            <wp:docPr id="42" name="Диаграмма 42">
              <a:extLst xmlns:a="http://schemas.openxmlformats.org/drawingml/2006/main">
                <a:ext uri="{FF2B5EF4-FFF2-40B4-BE49-F238E27FC236}">
                  <a16:creationId xmlns:a16="http://schemas.microsoft.com/office/drawing/2014/main" id="{EA93FF89-9C13-4A52-98BC-D85327BDA7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F897C6E" w14:textId="77777777" w:rsidR="0018560C" w:rsidRPr="00576123" w:rsidRDefault="0018560C" w:rsidP="00576123">
      <w:pPr>
        <w:spacing w:after="0" w:line="240" w:lineRule="auto"/>
        <w:ind w:firstLine="709"/>
        <w:jc w:val="both"/>
        <w:outlineLvl w:val="1"/>
        <w:rPr>
          <w:b/>
          <w:bCs/>
          <w:sz w:val="24"/>
          <w:szCs w:val="24"/>
        </w:rPr>
      </w:pPr>
    </w:p>
    <w:p w14:paraId="147978AC" w14:textId="77777777" w:rsidR="008A68A2" w:rsidRPr="00576123" w:rsidRDefault="008A68A2" w:rsidP="00576123">
      <w:pPr>
        <w:spacing w:after="0" w:line="240" w:lineRule="auto"/>
        <w:ind w:firstLine="567"/>
        <w:jc w:val="both"/>
        <w:rPr>
          <w:sz w:val="24"/>
          <w:szCs w:val="24"/>
        </w:rPr>
      </w:pPr>
      <w:r w:rsidRPr="00576123">
        <w:rPr>
          <w:b/>
          <w:bCs/>
          <w:sz w:val="24"/>
          <w:szCs w:val="24"/>
        </w:rPr>
        <w:t>Задание 29 высокого уровня сложности</w:t>
      </w:r>
      <w:r w:rsidRPr="00576123">
        <w:rPr>
          <w:sz w:val="24"/>
          <w:szCs w:val="24"/>
        </w:rPr>
        <w:t>: в группе до 60</w:t>
      </w:r>
      <w:r w:rsidR="00250F5D" w:rsidRPr="00576123">
        <w:rPr>
          <w:sz w:val="24"/>
          <w:szCs w:val="24"/>
        </w:rPr>
        <w:t xml:space="preserve"> </w:t>
      </w:r>
      <w:r w:rsidRPr="00576123">
        <w:rPr>
          <w:sz w:val="24"/>
          <w:szCs w:val="24"/>
        </w:rPr>
        <w:t xml:space="preserve">баллов только 17,89% получают </w:t>
      </w:r>
      <w:r w:rsidR="00250F5D" w:rsidRPr="00576123">
        <w:rPr>
          <w:sz w:val="24"/>
          <w:szCs w:val="24"/>
        </w:rPr>
        <w:t xml:space="preserve">максимальные </w:t>
      </w:r>
      <w:r w:rsidRPr="00576123">
        <w:rPr>
          <w:sz w:val="24"/>
          <w:szCs w:val="24"/>
        </w:rPr>
        <w:t>2</w:t>
      </w:r>
      <w:r w:rsidR="00250F5D" w:rsidRPr="00576123">
        <w:rPr>
          <w:sz w:val="24"/>
          <w:szCs w:val="24"/>
        </w:rPr>
        <w:t xml:space="preserve"> </w:t>
      </w:r>
      <w:r w:rsidRPr="00576123">
        <w:rPr>
          <w:sz w:val="24"/>
          <w:szCs w:val="24"/>
        </w:rPr>
        <w:t>балла; в группе 81–100</w:t>
      </w:r>
      <w:r w:rsidR="00250F5D" w:rsidRPr="00576123">
        <w:rPr>
          <w:sz w:val="24"/>
          <w:szCs w:val="24"/>
        </w:rPr>
        <w:t xml:space="preserve"> уже </w:t>
      </w:r>
      <w:r w:rsidRPr="00576123">
        <w:rPr>
          <w:sz w:val="24"/>
          <w:szCs w:val="24"/>
        </w:rPr>
        <w:t>96,36%</w:t>
      </w:r>
      <w:r w:rsidR="00250F5D" w:rsidRPr="00576123">
        <w:rPr>
          <w:sz w:val="24"/>
          <w:szCs w:val="24"/>
        </w:rPr>
        <w:t xml:space="preserve"> получают максимальный балл</w:t>
      </w:r>
      <w:r w:rsidRPr="00576123">
        <w:rPr>
          <w:sz w:val="24"/>
          <w:szCs w:val="24"/>
        </w:rPr>
        <w:t xml:space="preserve">. То есть задание </w:t>
      </w:r>
      <w:r w:rsidR="00250F5D" w:rsidRPr="00576123">
        <w:rPr>
          <w:sz w:val="24"/>
          <w:szCs w:val="24"/>
        </w:rPr>
        <w:t>очень хорошо демонстрирует освоение системных знаний и понимания</w:t>
      </w:r>
      <w:r w:rsidR="00136BAA" w:rsidRPr="00576123">
        <w:rPr>
          <w:sz w:val="24"/>
          <w:szCs w:val="24"/>
        </w:rPr>
        <w:t xml:space="preserve"> </w:t>
      </w:r>
      <w:r w:rsidRPr="00576123">
        <w:rPr>
          <w:sz w:val="24"/>
          <w:szCs w:val="24"/>
        </w:rPr>
        <w:t>окислительно-восстановительные реакции.</w:t>
      </w:r>
    </w:p>
    <w:p w14:paraId="13170FA4" w14:textId="77777777" w:rsidR="008A68A2" w:rsidRPr="00576123" w:rsidRDefault="008A68A2" w:rsidP="00576123">
      <w:pPr>
        <w:spacing w:after="0" w:line="240" w:lineRule="auto"/>
        <w:ind w:firstLine="567"/>
        <w:jc w:val="both"/>
        <w:rPr>
          <w:sz w:val="24"/>
          <w:szCs w:val="24"/>
        </w:rPr>
      </w:pPr>
      <w:r w:rsidRPr="00576123">
        <w:rPr>
          <w:sz w:val="24"/>
          <w:szCs w:val="24"/>
        </w:rPr>
        <w:t>Кроме того, в задания</w:t>
      </w:r>
      <w:r w:rsidR="00136BAA" w:rsidRPr="00576123">
        <w:rPr>
          <w:sz w:val="24"/>
          <w:szCs w:val="24"/>
        </w:rPr>
        <w:t>х</w:t>
      </w:r>
      <w:r w:rsidRPr="00576123">
        <w:rPr>
          <w:sz w:val="24"/>
          <w:szCs w:val="24"/>
        </w:rPr>
        <w:t xml:space="preserve"> высокого уровня сложности, например,</w:t>
      </w:r>
      <w:r w:rsidRPr="00576123">
        <w:rPr>
          <w:b/>
          <w:bCs/>
          <w:sz w:val="24"/>
          <w:szCs w:val="24"/>
        </w:rPr>
        <w:t xml:space="preserve"> 31 и 32, </w:t>
      </w:r>
      <w:r w:rsidRPr="00576123">
        <w:rPr>
          <w:sz w:val="24"/>
          <w:szCs w:val="24"/>
        </w:rPr>
        <w:t>где можно получить максимум 4 и 5 баллов, часто встречается ситуация, когда 1, 2 балла получают многие, а 3,</w:t>
      </w:r>
      <w:r w:rsidR="00136BAA" w:rsidRPr="00576123">
        <w:rPr>
          <w:sz w:val="24"/>
          <w:szCs w:val="24"/>
        </w:rPr>
        <w:t xml:space="preserve"> и</w:t>
      </w:r>
      <w:r w:rsidR="000D3EE3" w:rsidRPr="00576123">
        <w:rPr>
          <w:sz w:val="24"/>
          <w:szCs w:val="24"/>
        </w:rPr>
        <w:t xml:space="preserve"> тем более 5 баллов </w:t>
      </w:r>
      <w:r w:rsidRPr="00576123">
        <w:rPr>
          <w:sz w:val="24"/>
          <w:szCs w:val="24"/>
        </w:rPr>
        <w:t>единицы. Это значит, что участники не доводят решение до конца, возможно из-за отсутствия подготовки и понимания решения цепочек уравнений по неорганической химии (31 задание) и органической химии (32 задание).</w:t>
      </w:r>
      <w:r w:rsidR="000D3EE3" w:rsidRPr="00576123">
        <w:rPr>
          <w:sz w:val="24"/>
          <w:szCs w:val="24"/>
        </w:rPr>
        <w:t xml:space="preserve"> Часто пятый балл в 32 задании – это решение ОВР, что у большинства учащихся, особенно, с базовым уровнем подготовки, вызывает затруднения. </w:t>
      </w:r>
      <w:r w:rsidRPr="00576123">
        <w:rPr>
          <w:sz w:val="24"/>
          <w:szCs w:val="24"/>
        </w:rPr>
        <w:t xml:space="preserve">Например, в задании 32: 87,27% </w:t>
      </w:r>
      <w:proofErr w:type="spellStart"/>
      <w:r w:rsidRPr="00576123">
        <w:rPr>
          <w:sz w:val="24"/>
          <w:szCs w:val="24"/>
        </w:rPr>
        <w:t>высокобалльников</w:t>
      </w:r>
      <w:proofErr w:type="spellEnd"/>
      <w:r w:rsidRPr="00576123">
        <w:rPr>
          <w:sz w:val="24"/>
          <w:szCs w:val="24"/>
        </w:rPr>
        <w:t xml:space="preserve"> получают 5 баллов. То есть часть сильных учеников теряет баллы на некоторых нюансах решения, например, условиях протекания реакций или пропуске коэффициента.</w:t>
      </w:r>
      <w:r w:rsidR="000D3EE3" w:rsidRPr="00576123">
        <w:rPr>
          <w:sz w:val="24"/>
          <w:szCs w:val="24"/>
        </w:rPr>
        <w:t xml:space="preserve"> </w:t>
      </w:r>
      <w:r w:rsidRPr="00576123">
        <w:rPr>
          <w:sz w:val="24"/>
          <w:szCs w:val="24"/>
        </w:rPr>
        <w:t>При подготовке к таким заданиям нужно не просто решать их «до ответа», а учиться закрывать каждый критерий отдельно: писать уравнения, указывать условия, делать расчёты, обосновывать выводы, соблюдать логику решения.</w:t>
      </w:r>
    </w:p>
    <w:p w14:paraId="76BFC00C" w14:textId="77777777" w:rsidR="000D3EE3" w:rsidRPr="00576123" w:rsidRDefault="008A68A2" w:rsidP="00576123">
      <w:pPr>
        <w:spacing w:after="0" w:line="240" w:lineRule="auto"/>
        <w:ind w:firstLine="567"/>
        <w:jc w:val="both"/>
        <w:rPr>
          <w:sz w:val="24"/>
          <w:szCs w:val="24"/>
        </w:rPr>
      </w:pPr>
      <w:r w:rsidRPr="00576123">
        <w:rPr>
          <w:b/>
          <w:bCs/>
          <w:sz w:val="24"/>
          <w:szCs w:val="24"/>
        </w:rPr>
        <w:t>Задание 33</w:t>
      </w:r>
      <w:r w:rsidRPr="00576123">
        <w:rPr>
          <w:sz w:val="24"/>
          <w:szCs w:val="24"/>
        </w:rPr>
        <w:t>: в группе 81–100 баллов 18,18% участников получили 0 баллов, и лишь 56,36%</w:t>
      </w:r>
      <w:r w:rsidR="000D3EE3" w:rsidRPr="00576123">
        <w:rPr>
          <w:sz w:val="24"/>
          <w:szCs w:val="24"/>
        </w:rPr>
        <w:t xml:space="preserve"> - </w:t>
      </w:r>
      <w:r w:rsidRPr="00576123">
        <w:rPr>
          <w:sz w:val="24"/>
          <w:szCs w:val="24"/>
        </w:rPr>
        <w:t>3 балла. То есть даже сильные выпускники не всегда справляются с полным решением.</w:t>
      </w:r>
    </w:p>
    <w:p w14:paraId="3537726A" w14:textId="4929D2B4" w:rsidR="008A68A2" w:rsidRDefault="008A68A2" w:rsidP="00576123">
      <w:pPr>
        <w:spacing w:after="0" w:line="240" w:lineRule="auto"/>
        <w:ind w:firstLine="567"/>
        <w:jc w:val="both"/>
        <w:rPr>
          <w:sz w:val="24"/>
          <w:szCs w:val="24"/>
        </w:rPr>
      </w:pPr>
      <w:r w:rsidRPr="00576123">
        <w:rPr>
          <w:b/>
          <w:bCs/>
          <w:sz w:val="24"/>
          <w:szCs w:val="24"/>
        </w:rPr>
        <w:t>Задание 34</w:t>
      </w:r>
      <w:r w:rsidRPr="00576123">
        <w:rPr>
          <w:sz w:val="24"/>
          <w:szCs w:val="24"/>
        </w:rPr>
        <w:t>: в этой же группе 29,09% получили 0 баллов и только 9,09%</w:t>
      </w:r>
      <w:r w:rsidR="000D3EE3" w:rsidRPr="00576123">
        <w:rPr>
          <w:sz w:val="24"/>
          <w:szCs w:val="24"/>
        </w:rPr>
        <w:t xml:space="preserve"> - </w:t>
      </w:r>
      <w:r w:rsidRPr="00576123">
        <w:rPr>
          <w:sz w:val="24"/>
          <w:szCs w:val="24"/>
        </w:rPr>
        <w:t xml:space="preserve">4 балла. </w:t>
      </w:r>
      <w:r w:rsidR="000D3EE3" w:rsidRPr="00576123">
        <w:rPr>
          <w:sz w:val="24"/>
          <w:szCs w:val="24"/>
        </w:rPr>
        <w:t xml:space="preserve">В задачах </w:t>
      </w:r>
      <w:r w:rsidRPr="00576123">
        <w:rPr>
          <w:sz w:val="24"/>
          <w:szCs w:val="24"/>
        </w:rPr>
        <w:t>33 и 34 важно знать не только химию, но и математику, владеть читательской грамотностью и логикой.  Именно поэтому в них так часто ошибаются: нужно одновременно держать в голове несколько вещей: уравнения реакций, условия, количественные соотношения, правила округления и требования к оформлению.</w:t>
      </w:r>
    </w:p>
    <w:p w14:paraId="0FE25A0B" w14:textId="79A51908" w:rsidR="002B0FB9" w:rsidRDefault="002B0FB9" w:rsidP="002B0FB9">
      <w:pPr>
        <w:spacing w:after="0" w:line="240" w:lineRule="auto"/>
        <w:jc w:val="both"/>
        <w:rPr>
          <w:sz w:val="24"/>
          <w:szCs w:val="24"/>
        </w:rPr>
      </w:pPr>
    </w:p>
    <w:p w14:paraId="4DBE3B38" w14:textId="15F2C22A" w:rsidR="002B0FB9" w:rsidRDefault="002B0FB9" w:rsidP="002B0FB9">
      <w:pPr>
        <w:spacing w:after="0" w:line="240" w:lineRule="auto"/>
        <w:jc w:val="both"/>
        <w:rPr>
          <w:sz w:val="24"/>
          <w:szCs w:val="24"/>
        </w:rPr>
      </w:pPr>
    </w:p>
    <w:p w14:paraId="1D0F918A" w14:textId="001D71BF" w:rsidR="002B0FB9" w:rsidRPr="00576123" w:rsidRDefault="002B0FB9" w:rsidP="002B0FB9">
      <w:pPr>
        <w:spacing w:after="0" w:line="240" w:lineRule="auto"/>
        <w:jc w:val="both"/>
        <w:rPr>
          <w:sz w:val="24"/>
          <w:szCs w:val="24"/>
        </w:rPr>
      </w:pPr>
      <w:r>
        <w:rPr>
          <w:noProof/>
        </w:rPr>
        <w:drawing>
          <wp:inline distT="0" distB="0" distL="0" distR="0" wp14:anchorId="04A149D6" wp14:editId="657DA0E9">
            <wp:extent cx="9448800" cy="2068286"/>
            <wp:effectExtent l="0" t="0" r="0" b="8255"/>
            <wp:docPr id="43" name="Диаграмма 43">
              <a:extLst xmlns:a="http://schemas.openxmlformats.org/drawingml/2006/main">
                <a:ext uri="{FF2B5EF4-FFF2-40B4-BE49-F238E27FC236}">
                  <a16:creationId xmlns:a16="http://schemas.microsoft.com/office/drawing/2014/main" id="{85BC6822-FBCB-4380-8DCC-9EEDFBAC93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B2D0F45" w14:textId="77777777" w:rsidR="008A68A2" w:rsidRPr="00576123" w:rsidRDefault="008A68A2" w:rsidP="00576123">
      <w:pPr>
        <w:spacing w:after="0" w:line="240" w:lineRule="auto"/>
        <w:ind w:firstLine="709"/>
        <w:jc w:val="both"/>
        <w:rPr>
          <w:sz w:val="24"/>
          <w:szCs w:val="24"/>
        </w:rPr>
      </w:pPr>
      <w:r w:rsidRPr="00576123">
        <w:rPr>
          <w:b/>
          <w:bCs/>
          <w:sz w:val="24"/>
          <w:szCs w:val="24"/>
        </w:rPr>
        <w:t xml:space="preserve">Типичные причинами </w:t>
      </w:r>
      <w:r w:rsidR="000D3EE3" w:rsidRPr="00576123">
        <w:rPr>
          <w:b/>
          <w:bCs/>
          <w:sz w:val="24"/>
          <w:szCs w:val="24"/>
        </w:rPr>
        <w:t xml:space="preserve">ошибок </w:t>
      </w:r>
      <w:r w:rsidRPr="00576123">
        <w:rPr>
          <w:b/>
          <w:bCs/>
          <w:sz w:val="24"/>
          <w:szCs w:val="24"/>
        </w:rPr>
        <w:t>являются</w:t>
      </w:r>
      <w:r w:rsidRPr="00576123">
        <w:rPr>
          <w:sz w:val="24"/>
          <w:szCs w:val="24"/>
        </w:rPr>
        <w:t>:</w:t>
      </w:r>
    </w:p>
    <w:p w14:paraId="7AAF9DD5" w14:textId="77777777" w:rsidR="008A68A2" w:rsidRPr="00576123" w:rsidRDefault="008A68A2" w:rsidP="00576123">
      <w:pPr>
        <w:spacing w:after="0" w:line="240" w:lineRule="auto"/>
        <w:ind w:left="709"/>
        <w:jc w:val="both"/>
        <w:rPr>
          <w:sz w:val="24"/>
          <w:szCs w:val="24"/>
        </w:rPr>
      </w:pPr>
      <w:r w:rsidRPr="00576123">
        <w:rPr>
          <w:sz w:val="24"/>
          <w:szCs w:val="24"/>
        </w:rPr>
        <w:t>неполное выполнение требований (не все пункты критерия закрыты);</w:t>
      </w:r>
    </w:p>
    <w:p w14:paraId="3E46F76E" w14:textId="77777777" w:rsidR="008A68A2" w:rsidRPr="00576123" w:rsidRDefault="008A68A2" w:rsidP="00576123">
      <w:pPr>
        <w:spacing w:after="0" w:line="240" w:lineRule="auto"/>
        <w:ind w:left="709"/>
        <w:jc w:val="both"/>
        <w:rPr>
          <w:sz w:val="24"/>
          <w:szCs w:val="24"/>
        </w:rPr>
      </w:pPr>
      <w:r w:rsidRPr="00576123">
        <w:rPr>
          <w:sz w:val="24"/>
          <w:szCs w:val="24"/>
        </w:rPr>
        <w:t>ошибки в уравнениях реакций (неверный продукт, не расставлены коэффициенты, не учтены условия);</w:t>
      </w:r>
    </w:p>
    <w:p w14:paraId="438F04F6" w14:textId="77777777" w:rsidR="008A68A2" w:rsidRPr="00576123" w:rsidRDefault="008A68A2" w:rsidP="00576123">
      <w:pPr>
        <w:spacing w:after="0" w:line="240" w:lineRule="auto"/>
        <w:ind w:left="709"/>
        <w:jc w:val="both"/>
        <w:rPr>
          <w:sz w:val="24"/>
          <w:szCs w:val="24"/>
        </w:rPr>
      </w:pPr>
      <w:r w:rsidRPr="00576123">
        <w:rPr>
          <w:sz w:val="24"/>
          <w:szCs w:val="24"/>
        </w:rPr>
        <w:t>вычислительные ошибки, из-за которых теряется логика решения.</w:t>
      </w:r>
    </w:p>
    <w:p w14:paraId="60BE2E94" w14:textId="77777777" w:rsidR="008A68A2" w:rsidRPr="00576123" w:rsidRDefault="008A68A2" w:rsidP="00576123">
      <w:pPr>
        <w:spacing w:after="0" w:line="240" w:lineRule="auto"/>
        <w:ind w:firstLine="709"/>
        <w:jc w:val="both"/>
        <w:rPr>
          <w:sz w:val="24"/>
          <w:szCs w:val="24"/>
        </w:rPr>
      </w:pPr>
      <w:r w:rsidRPr="00576123">
        <w:rPr>
          <w:sz w:val="24"/>
          <w:szCs w:val="24"/>
        </w:rPr>
        <w:t>Некоторые задания показывают чёткую зависимость результата от уровня подготовки:</w:t>
      </w:r>
    </w:p>
    <w:p w14:paraId="7B0DBC1A" w14:textId="77777777" w:rsidR="008A68A2" w:rsidRPr="00576123" w:rsidRDefault="008A68A2" w:rsidP="00576123">
      <w:pPr>
        <w:spacing w:after="0" w:line="240" w:lineRule="auto"/>
        <w:ind w:firstLine="567"/>
        <w:jc w:val="both"/>
        <w:rPr>
          <w:sz w:val="24"/>
          <w:szCs w:val="24"/>
        </w:rPr>
      </w:pPr>
      <w:r w:rsidRPr="00576123">
        <w:rPr>
          <w:b/>
          <w:bCs/>
          <w:sz w:val="24"/>
          <w:szCs w:val="24"/>
        </w:rPr>
        <w:lastRenderedPageBreak/>
        <w:t>Задание 8</w:t>
      </w:r>
      <w:r w:rsidRPr="00576123">
        <w:rPr>
          <w:sz w:val="24"/>
          <w:szCs w:val="24"/>
        </w:rPr>
        <w:t xml:space="preserve">: доля 2 баллов растёт от 15% в слабой группе до 83,64% у </w:t>
      </w:r>
      <w:proofErr w:type="spellStart"/>
      <w:r w:rsidRPr="00576123">
        <w:rPr>
          <w:sz w:val="24"/>
          <w:szCs w:val="24"/>
        </w:rPr>
        <w:t>высокобалльников</w:t>
      </w:r>
      <w:proofErr w:type="spellEnd"/>
      <w:r w:rsidRPr="00576123">
        <w:rPr>
          <w:sz w:val="24"/>
          <w:szCs w:val="24"/>
        </w:rPr>
        <w:t xml:space="preserve">. То есть </w:t>
      </w:r>
      <w:proofErr w:type="gramStart"/>
      <w:r w:rsidRPr="00576123">
        <w:rPr>
          <w:sz w:val="24"/>
          <w:szCs w:val="24"/>
        </w:rPr>
        <w:t>задание</w:t>
      </w:r>
      <w:proofErr w:type="gramEnd"/>
      <w:r w:rsidRPr="00576123">
        <w:rPr>
          <w:sz w:val="24"/>
          <w:szCs w:val="24"/>
        </w:rPr>
        <w:t xml:space="preserve"> решаемое при системной подготовк</w:t>
      </w:r>
      <w:r w:rsidR="00136BAA" w:rsidRPr="00576123">
        <w:rPr>
          <w:sz w:val="24"/>
          <w:szCs w:val="24"/>
        </w:rPr>
        <w:t>е</w:t>
      </w:r>
      <w:r w:rsidRPr="00576123">
        <w:rPr>
          <w:sz w:val="24"/>
          <w:szCs w:val="24"/>
        </w:rPr>
        <w:t xml:space="preserve"> к нему.</w:t>
      </w:r>
    </w:p>
    <w:p w14:paraId="58F63791" w14:textId="77777777" w:rsidR="008A68A2" w:rsidRPr="00576123" w:rsidRDefault="008A68A2" w:rsidP="00576123">
      <w:pPr>
        <w:spacing w:after="0" w:line="240" w:lineRule="auto"/>
        <w:ind w:firstLine="567"/>
        <w:jc w:val="both"/>
        <w:rPr>
          <w:sz w:val="24"/>
          <w:szCs w:val="24"/>
        </w:rPr>
      </w:pPr>
      <w:r w:rsidRPr="00576123">
        <w:rPr>
          <w:b/>
          <w:bCs/>
          <w:sz w:val="24"/>
          <w:szCs w:val="24"/>
        </w:rPr>
        <w:t>Задание 23</w:t>
      </w:r>
      <w:r w:rsidRPr="00576123">
        <w:rPr>
          <w:sz w:val="24"/>
          <w:szCs w:val="24"/>
        </w:rPr>
        <w:t xml:space="preserve"> также показательное. В слабой группе почти никто не получает 2 балла, а в группе 61–80 и 81–100</w:t>
      </w:r>
      <w:r w:rsidR="000D3EE3" w:rsidRPr="00576123">
        <w:rPr>
          <w:sz w:val="24"/>
          <w:szCs w:val="24"/>
        </w:rPr>
        <w:t xml:space="preserve"> – </w:t>
      </w:r>
      <w:r w:rsidRPr="00576123">
        <w:rPr>
          <w:sz w:val="24"/>
          <w:szCs w:val="24"/>
        </w:rPr>
        <w:t xml:space="preserve">99,21% и 100% соответственно. Задача 23 на «химическое равновесие» достаточно </w:t>
      </w:r>
      <w:proofErr w:type="spellStart"/>
      <w:r w:rsidRPr="00576123">
        <w:rPr>
          <w:sz w:val="24"/>
          <w:szCs w:val="24"/>
        </w:rPr>
        <w:t>алгоритмична</w:t>
      </w:r>
      <w:proofErr w:type="spellEnd"/>
      <w:r w:rsidRPr="00576123">
        <w:rPr>
          <w:sz w:val="24"/>
          <w:szCs w:val="24"/>
        </w:rPr>
        <w:t xml:space="preserve"> и при системной подготовке ее можно решить на максимальные баллы.</w:t>
      </w:r>
    </w:p>
    <w:p w14:paraId="2044B3EE" w14:textId="77777777" w:rsidR="006416AC" w:rsidRDefault="008A68A2" w:rsidP="00576123">
      <w:pPr>
        <w:spacing w:after="0" w:line="240" w:lineRule="auto"/>
        <w:ind w:firstLine="709"/>
        <w:jc w:val="both"/>
        <w:rPr>
          <w:b/>
          <w:bCs/>
          <w:color w:val="000000"/>
          <w:sz w:val="24"/>
          <w:szCs w:val="24"/>
        </w:rPr>
      </w:pPr>
      <w:r w:rsidRPr="006416AC">
        <w:rPr>
          <w:b/>
          <w:bCs/>
          <w:color w:val="000000"/>
          <w:sz w:val="24"/>
          <w:szCs w:val="24"/>
        </w:rPr>
        <w:t>Выявление для каждой группы участников ЕГЭ заданий, выполняемых с наибольшей и наименьшей успешностью</w:t>
      </w:r>
      <w:r w:rsidR="00DC7B48" w:rsidRPr="006416AC">
        <w:rPr>
          <w:b/>
          <w:bCs/>
          <w:color w:val="000000"/>
          <w:sz w:val="24"/>
          <w:szCs w:val="24"/>
        </w:rPr>
        <w:t xml:space="preserve">. </w:t>
      </w:r>
    </w:p>
    <w:p w14:paraId="78BE94E8" w14:textId="35F5582E" w:rsidR="008A68A2" w:rsidRPr="006416AC" w:rsidRDefault="008A68A2" w:rsidP="00576123">
      <w:pPr>
        <w:spacing w:after="0" w:line="240" w:lineRule="auto"/>
        <w:ind w:firstLine="709"/>
        <w:jc w:val="both"/>
        <w:rPr>
          <w:b/>
          <w:bCs/>
          <w:color w:val="000000"/>
          <w:sz w:val="24"/>
          <w:szCs w:val="24"/>
        </w:rPr>
      </w:pPr>
      <w:r w:rsidRPr="006416AC">
        <w:rPr>
          <w:b/>
          <w:bCs/>
          <w:color w:val="000000"/>
          <w:sz w:val="24"/>
          <w:szCs w:val="24"/>
        </w:rPr>
        <w:t xml:space="preserve">В таблице </w:t>
      </w:r>
      <w:r w:rsidR="006416AC">
        <w:rPr>
          <w:b/>
          <w:bCs/>
          <w:color w:val="000000"/>
          <w:sz w:val="24"/>
          <w:szCs w:val="24"/>
        </w:rPr>
        <w:t xml:space="preserve">2-15 </w:t>
      </w:r>
      <w:r w:rsidRPr="006416AC">
        <w:rPr>
          <w:b/>
          <w:bCs/>
          <w:color w:val="000000"/>
          <w:sz w:val="24"/>
          <w:szCs w:val="24"/>
        </w:rPr>
        <w:t>указываются номера</w:t>
      </w:r>
      <w:r w:rsidR="006416AC">
        <w:rPr>
          <w:b/>
          <w:bCs/>
          <w:color w:val="000000"/>
          <w:sz w:val="24"/>
          <w:szCs w:val="24"/>
        </w:rPr>
        <w:t xml:space="preserve"> таких</w:t>
      </w:r>
      <w:r w:rsidRPr="006416AC">
        <w:rPr>
          <w:b/>
          <w:bCs/>
          <w:color w:val="000000"/>
          <w:sz w:val="24"/>
          <w:szCs w:val="24"/>
        </w:rPr>
        <w:t xml:space="preserve"> заданий</w:t>
      </w:r>
    </w:p>
    <w:p w14:paraId="42638350" w14:textId="77777777" w:rsidR="008A68A2" w:rsidRPr="00576123" w:rsidRDefault="008A68A2" w:rsidP="00576123">
      <w:pPr>
        <w:spacing w:after="0" w:line="240" w:lineRule="auto"/>
        <w:ind w:firstLine="709"/>
        <w:jc w:val="right"/>
        <w:rPr>
          <w:i/>
          <w:color w:val="000000"/>
          <w:sz w:val="24"/>
          <w:szCs w:val="24"/>
        </w:rPr>
      </w:pPr>
      <w:r w:rsidRPr="00576123">
        <w:rPr>
          <w:i/>
          <w:color w:val="000000"/>
          <w:sz w:val="24"/>
          <w:szCs w:val="24"/>
        </w:rPr>
        <w:t>Таблица 2-15</w:t>
      </w:r>
    </w:p>
    <w:tbl>
      <w:tblPr>
        <w:tblW w:w="14875" w:type="dxa"/>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3677"/>
        <w:gridCol w:w="3118"/>
        <w:gridCol w:w="2694"/>
        <w:gridCol w:w="2693"/>
        <w:gridCol w:w="2693"/>
      </w:tblGrid>
      <w:tr w:rsidR="00DC7B48" w:rsidRPr="00576123" w14:paraId="2BEEFBF7" w14:textId="77777777" w:rsidTr="006416AC">
        <w:trPr>
          <w:trHeight w:val="262"/>
        </w:trPr>
        <w:tc>
          <w:tcPr>
            <w:tcW w:w="3677" w:type="dxa"/>
            <w:vMerge w:val="restart"/>
            <w:tcBorders>
              <w:top w:val="single" w:sz="7" w:space="0" w:color="000000"/>
              <w:left w:val="single" w:sz="7" w:space="0" w:color="000000"/>
              <w:right w:val="single" w:sz="7" w:space="0" w:color="000000"/>
            </w:tcBorders>
            <w:tcMar>
              <w:top w:w="39" w:type="dxa"/>
              <w:left w:w="39" w:type="dxa"/>
              <w:bottom w:w="39" w:type="dxa"/>
              <w:right w:w="39" w:type="dxa"/>
            </w:tcMar>
            <w:vAlign w:val="center"/>
          </w:tcPr>
          <w:p w14:paraId="7EB177CA"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Критерий</w:t>
            </w:r>
          </w:p>
        </w:tc>
        <w:tc>
          <w:tcPr>
            <w:tcW w:w="11198" w:type="dxa"/>
            <w:gridSpan w:val="4"/>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94D7784" w14:textId="77777777" w:rsidR="00DC7B48" w:rsidRPr="00576123" w:rsidRDefault="00DC7B48" w:rsidP="00576123">
            <w:pPr>
              <w:spacing w:after="0" w:line="240" w:lineRule="auto"/>
              <w:jc w:val="center"/>
              <w:rPr>
                <w:sz w:val="24"/>
                <w:szCs w:val="24"/>
                <w:highlight w:val="red"/>
              </w:rPr>
            </w:pPr>
            <w:r w:rsidRPr="00576123">
              <w:rPr>
                <w:rFonts w:eastAsia="Arial"/>
                <w:color w:val="000000"/>
                <w:sz w:val="24"/>
                <w:szCs w:val="24"/>
              </w:rPr>
              <w:t>Номера заданий в группах участников экзамена с разными уровнями подготовки</w:t>
            </w:r>
          </w:p>
        </w:tc>
      </w:tr>
      <w:tr w:rsidR="00DC7B48" w:rsidRPr="00576123" w14:paraId="4D210B3B" w14:textId="77777777" w:rsidTr="006416AC">
        <w:trPr>
          <w:trHeight w:val="262"/>
        </w:trPr>
        <w:tc>
          <w:tcPr>
            <w:tcW w:w="3677"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0A44F3B2" w14:textId="77777777" w:rsidR="00DC7B48" w:rsidRPr="00576123" w:rsidRDefault="00DC7B48" w:rsidP="00576123">
            <w:pPr>
              <w:spacing w:after="0" w:line="240" w:lineRule="auto"/>
              <w:jc w:val="center"/>
              <w:rPr>
                <w:sz w:val="24"/>
                <w:szCs w:val="24"/>
              </w:rPr>
            </w:pPr>
          </w:p>
        </w:tc>
        <w:tc>
          <w:tcPr>
            <w:tcW w:w="3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245B9A6" w14:textId="532CF433" w:rsidR="00DC7B48" w:rsidRPr="00576123" w:rsidRDefault="00DC7B48" w:rsidP="00576123">
            <w:pPr>
              <w:spacing w:after="0" w:line="240" w:lineRule="auto"/>
              <w:jc w:val="center"/>
              <w:rPr>
                <w:sz w:val="24"/>
                <w:szCs w:val="24"/>
              </w:rPr>
            </w:pPr>
            <w:r w:rsidRPr="00576123">
              <w:rPr>
                <w:rFonts w:eastAsia="Arial"/>
                <w:color w:val="000000"/>
                <w:sz w:val="24"/>
                <w:szCs w:val="24"/>
              </w:rPr>
              <w:t>в группе не преодолевших минимальный балл</w:t>
            </w:r>
          </w:p>
        </w:tc>
        <w:tc>
          <w:tcPr>
            <w:tcW w:w="2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EFE1CF"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 xml:space="preserve">в группе от минимального до 60 </w:t>
            </w:r>
            <w:proofErr w:type="spellStart"/>
            <w:r w:rsidRPr="00576123">
              <w:rPr>
                <w:rFonts w:eastAsia="Arial"/>
                <w:color w:val="000000"/>
                <w:sz w:val="24"/>
                <w:szCs w:val="24"/>
              </w:rPr>
              <w:t>т.б</w:t>
            </w:r>
            <w:proofErr w:type="spellEnd"/>
            <w:r w:rsidRPr="00576123">
              <w:rPr>
                <w:rFonts w:eastAsia="Arial"/>
                <w:color w:val="000000"/>
                <w:sz w:val="24"/>
                <w:szCs w:val="24"/>
              </w:rPr>
              <w:t>.</w:t>
            </w: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8B68722"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 xml:space="preserve">в группе от 61 до 80 </w:t>
            </w:r>
            <w:proofErr w:type="spellStart"/>
            <w:r w:rsidRPr="00576123">
              <w:rPr>
                <w:rFonts w:eastAsia="Arial"/>
                <w:color w:val="000000"/>
                <w:sz w:val="24"/>
                <w:szCs w:val="24"/>
              </w:rPr>
              <w:t>т.б</w:t>
            </w:r>
            <w:proofErr w:type="spellEnd"/>
            <w:r w:rsidRPr="00576123">
              <w:rPr>
                <w:rFonts w:eastAsia="Arial"/>
                <w:color w:val="000000"/>
                <w:sz w:val="24"/>
                <w:szCs w:val="24"/>
              </w:rPr>
              <w:t>.</w:t>
            </w:r>
            <w:r w:rsidRPr="00576123">
              <w:rPr>
                <w:rFonts w:eastAsia="Arial"/>
                <w:color w:val="000000"/>
                <w:sz w:val="24"/>
                <w:szCs w:val="24"/>
              </w:rPr>
              <w:br/>
            </w: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D6B0163"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 xml:space="preserve">в группе от 81 до 100 </w:t>
            </w:r>
            <w:proofErr w:type="spellStart"/>
            <w:r w:rsidRPr="00576123">
              <w:rPr>
                <w:rFonts w:eastAsia="Arial"/>
                <w:color w:val="000000"/>
                <w:sz w:val="24"/>
                <w:szCs w:val="24"/>
              </w:rPr>
              <w:t>т.б</w:t>
            </w:r>
            <w:proofErr w:type="spellEnd"/>
            <w:r w:rsidRPr="00576123">
              <w:rPr>
                <w:rFonts w:eastAsia="Arial"/>
                <w:color w:val="000000"/>
                <w:sz w:val="24"/>
                <w:szCs w:val="24"/>
              </w:rPr>
              <w:t>.</w:t>
            </w:r>
          </w:p>
        </w:tc>
      </w:tr>
      <w:tr w:rsidR="00DC7B48" w:rsidRPr="00576123" w14:paraId="44C6E51F" w14:textId="77777777" w:rsidTr="006416AC">
        <w:trPr>
          <w:trHeight w:val="262"/>
        </w:trPr>
        <w:tc>
          <w:tcPr>
            <w:tcW w:w="36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B8AF3A" w14:textId="77777777" w:rsidR="00DC7B48" w:rsidRPr="00576123" w:rsidRDefault="00DC7B48" w:rsidP="00576123">
            <w:pPr>
              <w:spacing w:after="0" w:line="240" w:lineRule="auto"/>
              <w:rPr>
                <w:sz w:val="24"/>
                <w:szCs w:val="24"/>
              </w:rPr>
            </w:pPr>
            <w:r w:rsidRPr="00576123">
              <w:rPr>
                <w:rFonts w:eastAsia="Arial"/>
                <w:color w:val="000000"/>
                <w:sz w:val="24"/>
                <w:szCs w:val="24"/>
              </w:rPr>
              <w:t>Наиболее успешно выполненные задания базового уровня сложности</w:t>
            </w:r>
          </w:p>
        </w:tc>
        <w:tc>
          <w:tcPr>
            <w:tcW w:w="3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2700E9"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1,2</w:t>
            </w:r>
          </w:p>
        </w:tc>
        <w:tc>
          <w:tcPr>
            <w:tcW w:w="2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A5AD75E"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19,20,21</w:t>
            </w:r>
          </w:p>
        </w:tc>
        <w:tc>
          <w:tcPr>
            <w:tcW w:w="2693"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Mar>
              <w:top w:w="39" w:type="dxa"/>
              <w:left w:w="39" w:type="dxa"/>
              <w:bottom w:w="39" w:type="dxa"/>
              <w:right w:w="39" w:type="dxa"/>
            </w:tcMar>
          </w:tcPr>
          <w:p w14:paraId="2A04FA21" w14:textId="77777777" w:rsidR="00DC7B48" w:rsidRPr="00576123" w:rsidRDefault="00DC7B48" w:rsidP="00576123">
            <w:pPr>
              <w:spacing w:after="0" w:line="240" w:lineRule="auto"/>
              <w:contextualSpacing/>
              <w:jc w:val="both"/>
              <w:rPr>
                <w:i/>
                <w:iCs/>
                <w:sz w:val="24"/>
                <w:szCs w:val="24"/>
              </w:rPr>
            </w:pPr>
          </w:p>
        </w:tc>
        <w:tc>
          <w:tcPr>
            <w:tcW w:w="2693"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Mar>
              <w:top w:w="39" w:type="dxa"/>
              <w:left w:w="39" w:type="dxa"/>
              <w:bottom w:w="39" w:type="dxa"/>
              <w:right w:w="39" w:type="dxa"/>
            </w:tcMar>
          </w:tcPr>
          <w:p w14:paraId="1BFC9AAF" w14:textId="77777777" w:rsidR="00DC7B48" w:rsidRPr="00576123" w:rsidRDefault="00DC7B48" w:rsidP="00576123">
            <w:pPr>
              <w:spacing w:after="0" w:line="240" w:lineRule="auto"/>
              <w:contextualSpacing/>
              <w:jc w:val="both"/>
              <w:rPr>
                <w:i/>
                <w:iCs/>
                <w:sz w:val="24"/>
                <w:szCs w:val="24"/>
              </w:rPr>
            </w:pPr>
          </w:p>
        </w:tc>
      </w:tr>
      <w:tr w:rsidR="00DC7B48" w:rsidRPr="00576123" w14:paraId="27CB2D07" w14:textId="77777777" w:rsidTr="006416AC">
        <w:trPr>
          <w:trHeight w:val="262"/>
        </w:trPr>
        <w:tc>
          <w:tcPr>
            <w:tcW w:w="36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509CEC" w14:textId="77777777" w:rsidR="00DC7B48" w:rsidRPr="00576123" w:rsidRDefault="00DC7B48" w:rsidP="00576123">
            <w:pPr>
              <w:spacing w:after="0" w:line="240" w:lineRule="auto"/>
              <w:rPr>
                <w:sz w:val="24"/>
                <w:szCs w:val="24"/>
              </w:rPr>
            </w:pPr>
            <w:r w:rsidRPr="00576123">
              <w:rPr>
                <w:rFonts w:eastAsia="Arial"/>
                <w:color w:val="000000"/>
                <w:sz w:val="24"/>
                <w:szCs w:val="24"/>
              </w:rPr>
              <w:t>Наименее успешно выполненные задания базового уровня сложности</w:t>
            </w:r>
          </w:p>
        </w:tc>
        <w:tc>
          <w:tcPr>
            <w:tcW w:w="3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A0C83A"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28</w:t>
            </w:r>
          </w:p>
        </w:tc>
        <w:tc>
          <w:tcPr>
            <w:tcW w:w="2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2E1F48"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28</w:t>
            </w: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72C834"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25,28,</w:t>
            </w:r>
          </w:p>
        </w:tc>
        <w:tc>
          <w:tcPr>
            <w:tcW w:w="2693"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Mar>
              <w:top w:w="39" w:type="dxa"/>
              <w:left w:w="39" w:type="dxa"/>
              <w:bottom w:w="39" w:type="dxa"/>
              <w:right w:w="39" w:type="dxa"/>
            </w:tcMar>
            <w:vAlign w:val="center"/>
          </w:tcPr>
          <w:p w14:paraId="65772B76" w14:textId="77777777" w:rsidR="00DC7B48" w:rsidRPr="00576123" w:rsidRDefault="00DC7B48" w:rsidP="00576123">
            <w:pPr>
              <w:spacing w:after="0" w:line="240" w:lineRule="auto"/>
              <w:jc w:val="center"/>
              <w:rPr>
                <w:sz w:val="24"/>
                <w:szCs w:val="24"/>
              </w:rPr>
            </w:pPr>
          </w:p>
        </w:tc>
      </w:tr>
      <w:tr w:rsidR="00DC7B48" w:rsidRPr="00576123" w14:paraId="1EBD03B5" w14:textId="77777777" w:rsidTr="006416AC">
        <w:trPr>
          <w:trHeight w:val="262"/>
        </w:trPr>
        <w:tc>
          <w:tcPr>
            <w:tcW w:w="36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8B333F" w14:textId="77777777" w:rsidR="00DC7B48" w:rsidRPr="00576123" w:rsidRDefault="00DC7B48" w:rsidP="00576123">
            <w:pPr>
              <w:spacing w:after="0" w:line="240" w:lineRule="auto"/>
              <w:rPr>
                <w:sz w:val="24"/>
                <w:szCs w:val="24"/>
              </w:rPr>
            </w:pPr>
            <w:r w:rsidRPr="00576123">
              <w:rPr>
                <w:rFonts w:eastAsia="Arial"/>
                <w:color w:val="000000"/>
                <w:sz w:val="24"/>
                <w:szCs w:val="24"/>
              </w:rPr>
              <w:t>Наиболее успешно выполненные задания повышенного уровня сложности</w:t>
            </w:r>
          </w:p>
        </w:tc>
        <w:tc>
          <w:tcPr>
            <w:tcW w:w="3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39B939"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6, 23</w:t>
            </w:r>
          </w:p>
        </w:tc>
        <w:tc>
          <w:tcPr>
            <w:tcW w:w="2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483A887"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6,23</w:t>
            </w: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9E547AA"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6,23</w:t>
            </w: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FB3213"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9,12,14,15,23</w:t>
            </w:r>
          </w:p>
        </w:tc>
      </w:tr>
      <w:tr w:rsidR="00DC7B48" w:rsidRPr="00576123" w14:paraId="00E18A1A" w14:textId="77777777" w:rsidTr="006416AC">
        <w:trPr>
          <w:trHeight w:val="262"/>
        </w:trPr>
        <w:tc>
          <w:tcPr>
            <w:tcW w:w="36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43F385" w14:textId="77777777" w:rsidR="00DC7B48" w:rsidRPr="00576123" w:rsidRDefault="00DC7B48" w:rsidP="00576123">
            <w:pPr>
              <w:spacing w:after="0" w:line="240" w:lineRule="auto"/>
              <w:rPr>
                <w:sz w:val="24"/>
                <w:szCs w:val="24"/>
              </w:rPr>
            </w:pPr>
            <w:r w:rsidRPr="00576123">
              <w:rPr>
                <w:rFonts w:eastAsia="Arial"/>
                <w:color w:val="000000"/>
                <w:sz w:val="24"/>
                <w:szCs w:val="24"/>
              </w:rPr>
              <w:t>Наименее успешно выполненные задания повышенного уровня сложности</w:t>
            </w:r>
          </w:p>
        </w:tc>
        <w:tc>
          <w:tcPr>
            <w:tcW w:w="3118"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Mar>
              <w:top w:w="39" w:type="dxa"/>
              <w:left w:w="39" w:type="dxa"/>
              <w:bottom w:w="39" w:type="dxa"/>
              <w:right w:w="39" w:type="dxa"/>
            </w:tcMar>
            <w:vAlign w:val="center"/>
          </w:tcPr>
          <w:p w14:paraId="4DE21B12" w14:textId="77777777" w:rsidR="00DC7B48" w:rsidRPr="00576123" w:rsidRDefault="00DC7B48" w:rsidP="00576123">
            <w:pPr>
              <w:spacing w:after="0" w:line="240" w:lineRule="auto"/>
              <w:jc w:val="center"/>
              <w:rPr>
                <w:sz w:val="24"/>
                <w:szCs w:val="24"/>
              </w:rPr>
            </w:pPr>
          </w:p>
        </w:tc>
        <w:tc>
          <w:tcPr>
            <w:tcW w:w="2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354EA3"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14,15,24</w:t>
            </w: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616BFE4"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14,15</w:t>
            </w: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1CC979F"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7</w:t>
            </w:r>
          </w:p>
        </w:tc>
      </w:tr>
      <w:tr w:rsidR="00DC7B48" w:rsidRPr="00576123" w14:paraId="47137179" w14:textId="77777777" w:rsidTr="006416AC">
        <w:trPr>
          <w:trHeight w:val="262"/>
        </w:trPr>
        <w:tc>
          <w:tcPr>
            <w:tcW w:w="36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7BCB07" w14:textId="77777777" w:rsidR="00DC7B48" w:rsidRPr="00576123" w:rsidRDefault="00DC7B48" w:rsidP="00576123">
            <w:pPr>
              <w:spacing w:after="0" w:line="240" w:lineRule="auto"/>
              <w:rPr>
                <w:sz w:val="24"/>
                <w:szCs w:val="24"/>
              </w:rPr>
            </w:pPr>
            <w:r w:rsidRPr="00576123">
              <w:rPr>
                <w:rFonts w:eastAsia="Arial"/>
                <w:color w:val="000000"/>
                <w:sz w:val="24"/>
                <w:szCs w:val="24"/>
              </w:rPr>
              <w:t>Наиболее успешно выполненные задания высокого уровня сложности</w:t>
            </w:r>
          </w:p>
        </w:tc>
        <w:tc>
          <w:tcPr>
            <w:tcW w:w="3118"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Mar>
              <w:top w:w="39" w:type="dxa"/>
              <w:left w:w="39" w:type="dxa"/>
              <w:bottom w:w="39" w:type="dxa"/>
              <w:right w:w="39" w:type="dxa"/>
            </w:tcMar>
            <w:vAlign w:val="center"/>
          </w:tcPr>
          <w:p w14:paraId="1328C59B" w14:textId="77777777" w:rsidR="00DC7B48" w:rsidRPr="00576123" w:rsidRDefault="00DC7B48" w:rsidP="00576123">
            <w:pPr>
              <w:spacing w:after="0" w:line="240" w:lineRule="auto"/>
              <w:jc w:val="center"/>
              <w:rPr>
                <w:sz w:val="24"/>
                <w:szCs w:val="24"/>
              </w:rPr>
            </w:pPr>
          </w:p>
        </w:tc>
        <w:tc>
          <w:tcPr>
            <w:tcW w:w="2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E318621"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30</w:t>
            </w: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CF36A04"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32</w:t>
            </w: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3706F9"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29,30</w:t>
            </w:r>
          </w:p>
        </w:tc>
      </w:tr>
      <w:tr w:rsidR="00DC7B48" w:rsidRPr="00576123" w14:paraId="4F2CA71A" w14:textId="77777777" w:rsidTr="006416AC">
        <w:trPr>
          <w:trHeight w:val="262"/>
        </w:trPr>
        <w:tc>
          <w:tcPr>
            <w:tcW w:w="367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F501D4" w14:textId="77777777" w:rsidR="00DC7B48" w:rsidRPr="00576123" w:rsidRDefault="00DC7B48" w:rsidP="00576123">
            <w:pPr>
              <w:spacing w:after="0" w:line="240" w:lineRule="auto"/>
              <w:rPr>
                <w:sz w:val="24"/>
                <w:szCs w:val="24"/>
              </w:rPr>
            </w:pPr>
            <w:r w:rsidRPr="00576123">
              <w:rPr>
                <w:rFonts w:eastAsia="Arial"/>
                <w:color w:val="000000"/>
                <w:sz w:val="24"/>
                <w:szCs w:val="24"/>
              </w:rPr>
              <w:t>Наименее успешно выполненные задания высокого уровня сложности</w:t>
            </w:r>
          </w:p>
        </w:tc>
        <w:tc>
          <w:tcPr>
            <w:tcW w:w="3118"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Mar>
              <w:top w:w="39" w:type="dxa"/>
              <w:left w:w="39" w:type="dxa"/>
              <w:bottom w:w="39" w:type="dxa"/>
              <w:right w:w="39" w:type="dxa"/>
            </w:tcMar>
            <w:vAlign w:val="center"/>
          </w:tcPr>
          <w:p w14:paraId="0553F7D0" w14:textId="77777777" w:rsidR="00DC7B48" w:rsidRPr="00576123" w:rsidRDefault="00DC7B48" w:rsidP="00576123">
            <w:pPr>
              <w:spacing w:after="0" w:line="240" w:lineRule="auto"/>
              <w:jc w:val="center"/>
              <w:rPr>
                <w:sz w:val="24"/>
                <w:szCs w:val="24"/>
              </w:rPr>
            </w:pPr>
          </w:p>
        </w:tc>
        <w:tc>
          <w:tcPr>
            <w:tcW w:w="2694"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Mar>
              <w:top w:w="39" w:type="dxa"/>
              <w:left w:w="39" w:type="dxa"/>
              <w:bottom w:w="39" w:type="dxa"/>
              <w:right w:w="39" w:type="dxa"/>
            </w:tcMar>
            <w:vAlign w:val="center"/>
          </w:tcPr>
          <w:p w14:paraId="01569938" w14:textId="77777777" w:rsidR="00DC7B48" w:rsidRPr="00576123" w:rsidRDefault="00DC7B48" w:rsidP="00576123">
            <w:pPr>
              <w:spacing w:after="0" w:line="240" w:lineRule="auto"/>
              <w:jc w:val="center"/>
              <w:rPr>
                <w:sz w:val="24"/>
                <w:szCs w:val="24"/>
              </w:rPr>
            </w:pP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240A4B9"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33,34</w:t>
            </w:r>
          </w:p>
        </w:tc>
        <w:tc>
          <w:tcPr>
            <w:tcW w:w="269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4FC53EE" w14:textId="77777777" w:rsidR="00DC7B48" w:rsidRPr="00576123" w:rsidRDefault="00DC7B48" w:rsidP="00576123">
            <w:pPr>
              <w:spacing w:after="0" w:line="240" w:lineRule="auto"/>
              <w:jc w:val="center"/>
              <w:rPr>
                <w:sz w:val="24"/>
                <w:szCs w:val="24"/>
              </w:rPr>
            </w:pPr>
            <w:r w:rsidRPr="00576123">
              <w:rPr>
                <w:rFonts w:eastAsia="Arial"/>
                <w:color w:val="000000"/>
                <w:sz w:val="24"/>
                <w:szCs w:val="24"/>
              </w:rPr>
              <w:t>33,34</w:t>
            </w:r>
          </w:p>
        </w:tc>
      </w:tr>
    </w:tbl>
    <w:p w14:paraId="7F1381E2" w14:textId="77777777" w:rsidR="008A68A2" w:rsidRPr="00576123" w:rsidRDefault="008A68A2" w:rsidP="00576123">
      <w:pPr>
        <w:spacing w:after="0" w:line="240" w:lineRule="auto"/>
        <w:ind w:firstLine="709"/>
        <w:jc w:val="right"/>
        <w:rPr>
          <w:sz w:val="24"/>
          <w:szCs w:val="24"/>
        </w:rPr>
      </w:pPr>
    </w:p>
    <w:p w14:paraId="2A6ABB75" w14:textId="77777777" w:rsidR="00136BAA" w:rsidRPr="00576123" w:rsidRDefault="008A68A2" w:rsidP="00576123">
      <w:pPr>
        <w:spacing w:after="0" w:line="240" w:lineRule="auto"/>
        <w:ind w:firstLine="709"/>
        <w:jc w:val="both"/>
        <w:rPr>
          <w:sz w:val="24"/>
          <w:szCs w:val="24"/>
        </w:rPr>
      </w:pPr>
      <w:r w:rsidRPr="00576123">
        <w:rPr>
          <w:sz w:val="24"/>
          <w:szCs w:val="24"/>
        </w:rPr>
        <w:t>Сводная диагностика данной таблиц</w:t>
      </w:r>
      <w:r w:rsidR="00136BAA" w:rsidRPr="00576123">
        <w:rPr>
          <w:sz w:val="24"/>
          <w:szCs w:val="24"/>
        </w:rPr>
        <w:t>ы</w:t>
      </w:r>
      <w:r w:rsidRPr="00576123">
        <w:rPr>
          <w:sz w:val="24"/>
          <w:szCs w:val="24"/>
        </w:rPr>
        <w:t xml:space="preserve"> показывает, какие задания разные группы выпускников выполняют на высоком уровне, а какие становятся для них невыполнимыми.</w:t>
      </w:r>
    </w:p>
    <w:p w14:paraId="5BA630D3" w14:textId="77777777" w:rsidR="008A68A2" w:rsidRPr="00576123" w:rsidRDefault="008A68A2" w:rsidP="00576123">
      <w:pPr>
        <w:spacing w:after="0" w:line="240" w:lineRule="auto"/>
        <w:ind w:firstLine="709"/>
        <w:jc w:val="both"/>
        <w:rPr>
          <w:sz w:val="24"/>
          <w:szCs w:val="24"/>
        </w:rPr>
      </w:pPr>
      <w:r w:rsidRPr="00576123">
        <w:rPr>
          <w:sz w:val="24"/>
          <w:szCs w:val="24"/>
        </w:rPr>
        <w:t>Успешными среди базовых заданий стали задания: 1, 2, 19, 20, 21, 27. В этих заданиях есть чёткие алгоритмы: соотнести, классифицировать, применить относительно простые правила, решить задачу по шаблону, что и определяет их высокий процент выполнения.</w:t>
      </w:r>
    </w:p>
    <w:p w14:paraId="11ABE6C5" w14:textId="77777777" w:rsidR="008A68A2" w:rsidRPr="00576123" w:rsidRDefault="008A68A2" w:rsidP="00576123">
      <w:pPr>
        <w:spacing w:after="0" w:line="240" w:lineRule="auto"/>
        <w:ind w:firstLine="709"/>
        <w:jc w:val="both"/>
        <w:rPr>
          <w:sz w:val="24"/>
          <w:szCs w:val="24"/>
        </w:rPr>
      </w:pPr>
      <w:r w:rsidRPr="00576123">
        <w:rPr>
          <w:sz w:val="24"/>
          <w:szCs w:val="24"/>
        </w:rPr>
        <w:lastRenderedPageBreak/>
        <w:t xml:space="preserve">Проблемными заданиями задания линий 25 и 28. Хотя они и являются заданиями базового уровня, </w:t>
      </w:r>
      <w:r w:rsidR="00136BAA" w:rsidRPr="00576123">
        <w:rPr>
          <w:sz w:val="24"/>
          <w:szCs w:val="24"/>
        </w:rPr>
        <w:t>н</w:t>
      </w:r>
      <w:r w:rsidRPr="00576123">
        <w:rPr>
          <w:sz w:val="24"/>
          <w:szCs w:val="24"/>
        </w:rPr>
        <w:t>о требуют внимательного чтения условий, учёта исключений и внимательности к формулировке. Отсюда и высокий процент ошибок.</w:t>
      </w:r>
    </w:p>
    <w:p w14:paraId="0AC0DE6C" w14:textId="77777777" w:rsidR="008A68A2" w:rsidRPr="00576123" w:rsidRDefault="008A68A2" w:rsidP="00576123">
      <w:pPr>
        <w:spacing w:after="0" w:line="240" w:lineRule="auto"/>
        <w:ind w:firstLine="709"/>
        <w:jc w:val="both"/>
        <w:rPr>
          <w:sz w:val="24"/>
          <w:szCs w:val="24"/>
        </w:rPr>
      </w:pPr>
      <w:r w:rsidRPr="00576123">
        <w:rPr>
          <w:sz w:val="24"/>
          <w:szCs w:val="24"/>
        </w:rPr>
        <w:t>Относительно успешными среди заданий повышенного уровня являются задания линий 6 и 23. При этом с ними справлялись с переменным успехом все группы учеников, а у сильных учеников они стабильно дают полный балл.</w:t>
      </w:r>
    </w:p>
    <w:p w14:paraId="24219A52" w14:textId="77777777" w:rsidR="008A68A2" w:rsidRPr="00576123" w:rsidRDefault="008A68A2" w:rsidP="00576123">
      <w:pPr>
        <w:spacing w:after="0" w:line="240" w:lineRule="auto"/>
        <w:ind w:firstLine="709"/>
        <w:jc w:val="both"/>
        <w:rPr>
          <w:sz w:val="24"/>
          <w:szCs w:val="24"/>
        </w:rPr>
      </w:pPr>
      <w:r w:rsidRPr="00576123">
        <w:rPr>
          <w:sz w:val="24"/>
          <w:szCs w:val="24"/>
        </w:rPr>
        <w:t>Самые проблемные задания повышенного уровня сложности оказались задания линий 7, 14, 15. Даже в группе 61–80 баллов эти задания часто выполняются плохо. Это типичные задания на понимание закономерностей протекания реакций в неорганической и органической химии. В них практически нет «шаблонов», при их решении нужно учитывать некоторые нюансы такие как исключения из правил прохождения реакций, влияние среды, условия протекания реакций. Если ученик заучивает свойства неорганических и органических веществ без понимания или же вообще не учит, то стабильно ошибается в этих заданиях.</w:t>
      </w:r>
    </w:p>
    <w:p w14:paraId="382A0166" w14:textId="77777777" w:rsidR="008A68A2" w:rsidRPr="00576123" w:rsidRDefault="008A68A2" w:rsidP="00576123">
      <w:pPr>
        <w:spacing w:after="0" w:line="240" w:lineRule="auto"/>
        <w:ind w:firstLine="709"/>
        <w:jc w:val="both"/>
        <w:outlineLvl w:val="2"/>
        <w:rPr>
          <w:sz w:val="24"/>
          <w:szCs w:val="24"/>
        </w:rPr>
      </w:pPr>
      <w:r w:rsidRPr="00576123">
        <w:rPr>
          <w:sz w:val="24"/>
          <w:szCs w:val="24"/>
        </w:rPr>
        <w:t>Что касается заданий высокого уровня сложности, то относительно успешными являются задания 29 и 30. Однако в группах с минимальным результатом они остаются слабо решаемыми, особенно 29 задание на составления ОВР, 30 же задание на составление реакций ионного обмена и составления полного и сокращенного ионного уравнений, обучающиеся всех групп справляются лучше.</w:t>
      </w:r>
    </w:p>
    <w:p w14:paraId="3E847614" w14:textId="02D84620" w:rsidR="008A68A2" w:rsidRDefault="008A68A2" w:rsidP="00576123">
      <w:pPr>
        <w:spacing w:after="0" w:line="240" w:lineRule="auto"/>
        <w:ind w:firstLine="709"/>
        <w:jc w:val="both"/>
        <w:outlineLvl w:val="2"/>
        <w:rPr>
          <w:sz w:val="24"/>
          <w:szCs w:val="24"/>
        </w:rPr>
      </w:pPr>
      <w:r w:rsidRPr="00576123">
        <w:rPr>
          <w:sz w:val="24"/>
          <w:szCs w:val="24"/>
        </w:rPr>
        <w:t xml:space="preserve">Самыми сложными заданиями высокого уровня сложности являются задания 33 и 34. Даже у </w:t>
      </w:r>
      <w:proofErr w:type="spellStart"/>
      <w:r w:rsidRPr="00576123">
        <w:rPr>
          <w:sz w:val="24"/>
          <w:szCs w:val="24"/>
        </w:rPr>
        <w:t>высокобалльников</w:t>
      </w:r>
      <w:proofErr w:type="spellEnd"/>
      <w:r w:rsidRPr="00576123">
        <w:rPr>
          <w:sz w:val="24"/>
          <w:szCs w:val="24"/>
        </w:rPr>
        <w:t xml:space="preserve"> наблюдается значительная доля </w:t>
      </w:r>
      <w:r w:rsidR="00136BAA" w:rsidRPr="00576123">
        <w:rPr>
          <w:sz w:val="24"/>
          <w:szCs w:val="24"/>
        </w:rPr>
        <w:t>нулевых баллов</w:t>
      </w:r>
      <w:r w:rsidRPr="00576123">
        <w:rPr>
          <w:sz w:val="24"/>
          <w:szCs w:val="24"/>
        </w:rPr>
        <w:t xml:space="preserve"> и частичных баллов. Чаще всего баллы теряются на деталях: неправильно составленные уравнения реакций, неверные расчёты, нарушенная логика решения и др. Эти ошибки на любом этапе (неверный продукт реакции, ошибка в пропорции, неправильное округление, отсутствие условия) могут привести к потерям баллов. Поэтому даже при хорошем уровне знания химии эти задания дают большой разброс результатов. Обучающиеся групп с минимальными и низкими результатами вообще практически не приступают к этим заданиям. </w:t>
      </w:r>
    </w:p>
    <w:p w14:paraId="3E06E53C" w14:textId="77777777" w:rsidR="00CC0E5C" w:rsidRPr="00576123" w:rsidRDefault="00CC0E5C" w:rsidP="00576123">
      <w:pPr>
        <w:spacing w:after="0" w:line="240" w:lineRule="auto"/>
        <w:ind w:firstLine="709"/>
        <w:jc w:val="both"/>
        <w:outlineLvl w:val="2"/>
        <w:rPr>
          <w:sz w:val="24"/>
          <w:szCs w:val="24"/>
        </w:rPr>
      </w:pPr>
    </w:p>
    <w:p w14:paraId="351BD900" w14:textId="39951C76" w:rsidR="008A68A2" w:rsidRPr="00576123" w:rsidRDefault="008A68A2" w:rsidP="00394921">
      <w:pPr>
        <w:pStyle w:val="3"/>
        <w:numPr>
          <w:ilvl w:val="2"/>
          <w:numId w:val="2"/>
        </w:numPr>
        <w:spacing w:before="0" w:beforeAutospacing="0" w:after="0" w:afterAutospacing="0"/>
        <w:ind w:left="0" w:firstLine="0"/>
        <w:rPr>
          <w:bCs w:val="0"/>
          <w:sz w:val="24"/>
          <w:szCs w:val="24"/>
        </w:rPr>
      </w:pPr>
      <w:r w:rsidRPr="00576123">
        <w:rPr>
          <w:bCs w:val="0"/>
          <w:sz w:val="24"/>
          <w:szCs w:val="24"/>
        </w:rPr>
        <w:t xml:space="preserve">Прочие результаты статистического анализа </w:t>
      </w:r>
    </w:p>
    <w:p w14:paraId="086098AA" w14:textId="77777777" w:rsidR="001F5626" w:rsidRPr="00576123" w:rsidRDefault="001F5626" w:rsidP="00C43D37">
      <w:pPr>
        <w:spacing w:after="0" w:line="240" w:lineRule="auto"/>
        <w:ind w:firstLine="708"/>
        <w:jc w:val="both"/>
        <w:rPr>
          <w:sz w:val="24"/>
          <w:szCs w:val="24"/>
        </w:rPr>
      </w:pPr>
      <w:r w:rsidRPr="00576123">
        <w:rPr>
          <w:sz w:val="24"/>
          <w:szCs w:val="24"/>
        </w:rPr>
        <w:t xml:space="preserve">Экзаменационная работа по химии содержит задания базового, повышенного и высокого уровня сложности из следующих разделов школьного курса химии: «Теоретические основы химии», «Основы неорганической химия», «Основы органической химия», «Химия и жизнь», «Типы расчетных задач». </w:t>
      </w:r>
    </w:p>
    <w:p w14:paraId="7CCD660E" w14:textId="24CCD675" w:rsidR="00180D68" w:rsidRPr="00576123" w:rsidRDefault="001F5626" w:rsidP="00C43D37">
      <w:pPr>
        <w:spacing w:after="0" w:line="240" w:lineRule="auto"/>
        <w:ind w:firstLine="708"/>
        <w:jc w:val="both"/>
        <w:rPr>
          <w:sz w:val="24"/>
          <w:szCs w:val="24"/>
        </w:rPr>
      </w:pPr>
      <w:r w:rsidRPr="00576123">
        <w:rPr>
          <w:sz w:val="24"/>
          <w:szCs w:val="24"/>
        </w:rPr>
        <w:t xml:space="preserve">Элементы содержания «Теоретические основы химии» занимают значительный объем в системе знаний, определяющих уровень подготовки выпускников по химии. Общие представления об успешности усвоения всех элементов содержания данного блока приведены в таблице </w:t>
      </w:r>
      <w:r w:rsidR="006416AC">
        <w:rPr>
          <w:sz w:val="24"/>
          <w:szCs w:val="24"/>
        </w:rPr>
        <w:t>ниже</w:t>
      </w:r>
      <w:r w:rsidRPr="00576123">
        <w:rPr>
          <w:sz w:val="24"/>
          <w:szCs w:val="24"/>
        </w:rPr>
        <w:t xml:space="preserve">. </w:t>
      </w:r>
    </w:p>
    <w:p w14:paraId="49C3A028" w14:textId="432122C9" w:rsidR="006416AC" w:rsidRDefault="00180D68" w:rsidP="001B7C08">
      <w:pPr>
        <w:spacing w:after="0" w:line="240" w:lineRule="auto"/>
        <w:ind w:firstLine="708"/>
        <w:jc w:val="both"/>
        <w:rPr>
          <w:sz w:val="24"/>
          <w:szCs w:val="24"/>
        </w:rPr>
      </w:pPr>
      <w:r w:rsidRPr="00576123">
        <w:rPr>
          <w:sz w:val="24"/>
          <w:szCs w:val="24"/>
        </w:rPr>
        <w:t xml:space="preserve">В блоке «Теоретические основы химии» представлены основные компоненты содержания курса химии: «Современные представления о строении атома», «Периодический закон и Периодическая система химических элементов Д.И. Менделеева», «Химическая связь и строение вещества», «Химическая реакция». Это содержание курса присутствует в обязательном минимуме содержания основных образовательных программ (базового и профильного уровней), подлежит обязательному освоению учащимися и поэтому является объектом контроля в рамках единого государственного экзамена. Усвоение большинства из них проверялось на базовом уровне заданиями с выбором ответа. Наряду с усвоением элементов содержания эти задания предусматривали также проверку сформированности таких умений и видов деятельности, как, например: понимать смысл важнейших химических понятий и выявлять взаимосвязи между ними; понимать смысл Периодического закона и использовать его для качественного анализа и обоснования основных закономерностей строения атомов, свойств химических элементов и их соединений; определять: валентность, степень окисления химических элементов, заряды ионов; вид химических связей в соединениях и тип кристаллической решетки; характер среды водных растворов веществ; окислитель и восстановитель; классифицировать химические реакции в неорганической и органической химии (по всем известным классификационным признакам); характеризовать: s-, p- и d-элементы по их положению в Периодической системе Д.И. Менделеева; объяснять влияние различных факторов на скорость химической реакции и на смещение </w:t>
      </w:r>
      <w:r w:rsidRPr="00576123">
        <w:rPr>
          <w:sz w:val="24"/>
          <w:szCs w:val="24"/>
        </w:rPr>
        <w:lastRenderedPageBreak/>
        <w:t>химического 214 равновесия; сущность изученных видов химических реакций; составлять уравнения реакций различного типа (электролитической диссоциации, ионного обмена, окислительно-восстановительных). Усвоение таких элементов содержания блока, как «</w:t>
      </w:r>
      <w:r w:rsidR="005770BC" w:rsidRPr="00576123">
        <w:rPr>
          <w:sz w:val="24"/>
          <w:szCs w:val="24"/>
        </w:rPr>
        <w:t>О</w:t>
      </w:r>
      <w:r w:rsidRPr="00576123">
        <w:rPr>
          <w:sz w:val="24"/>
          <w:szCs w:val="24"/>
        </w:rPr>
        <w:t>кислительно-восстановительные</w:t>
      </w:r>
      <w:r w:rsidR="005770BC" w:rsidRPr="00576123">
        <w:rPr>
          <w:sz w:val="24"/>
          <w:szCs w:val="24"/>
        </w:rPr>
        <w:t xml:space="preserve"> реакции</w:t>
      </w:r>
      <w:r w:rsidRPr="00576123">
        <w:rPr>
          <w:sz w:val="24"/>
          <w:szCs w:val="24"/>
        </w:rPr>
        <w:t xml:space="preserve">», «Обратимые и необратимые химические реакции», «Гидролиз солей», проверялось заданиями повышенного и высокого уровней сложности. </w:t>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r w:rsidR="00C9113A" w:rsidRPr="00576123">
        <w:rPr>
          <w:sz w:val="24"/>
          <w:szCs w:val="24"/>
        </w:rPr>
        <w:tab/>
      </w:r>
    </w:p>
    <w:p w14:paraId="4735C81C" w14:textId="6397F504" w:rsidR="006416AC" w:rsidRDefault="006416AC" w:rsidP="006416AC">
      <w:pPr>
        <w:spacing w:after="0" w:line="240" w:lineRule="auto"/>
        <w:jc w:val="both"/>
        <w:rPr>
          <w:b/>
          <w:bCs/>
          <w:sz w:val="24"/>
          <w:szCs w:val="24"/>
        </w:rPr>
      </w:pPr>
      <w:r w:rsidRPr="00576123">
        <w:rPr>
          <w:b/>
          <w:bCs/>
          <w:sz w:val="24"/>
          <w:szCs w:val="24"/>
        </w:rPr>
        <w:t>Результаты выполнения заданий, проверяющих усвоение содержания блока «</w:t>
      </w:r>
      <w:r>
        <w:rPr>
          <w:b/>
          <w:bCs/>
          <w:sz w:val="24"/>
          <w:szCs w:val="24"/>
        </w:rPr>
        <w:t xml:space="preserve">Теоретические основы </w:t>
      </w:r>
      <w:r w:rsidRPr="00576123">
        <w:rPr>
          <w:b/>
          <w:bCs/>
          <w:sz w:val="24"/>
          <w:szCs w:val="24"/>
        </w:rPr>
        <w:t>химии» представлены в таблице</w:t>
      </w:r>
    </w:p>
    <w:p w14:paraId="579F7ACF" w14:textId="77777777" w:rsidR="001B7C08" w:rsidRPr="00576123" w:rsidRDefault="001B7C08" w:rsidP="006416AC">
      <w:pPr>
        <w:spacing w:after="0" w:line="240" w:lineRule="auto"/>
        <w:jc w:val="both"/>
        <w:rPr>
          <w:sz w:val="24"/>
          <w:szCs w:val="24"/>
        </w:rPr>
      </w:pPr>
    </w:p>
    <w:tbl>
      <w:tblPr>
        <w:tblStyle w:val="ac"/>
        <w:tblW w:w="15287" w:type="dxa"/>
        <w:tblInd w:w="-124" w:type="dxa"/>
        <w:tblLook w:val="04A0" w:firstRow="1" w:lastRow="0" w:firstColumn="1" w:lastColumn="0" w:noHBand="0" w:noVBand="1"/>
      </w:tblPr>
      <w:tblGrid>
        <w:gridCol w:w="1014"/>
        <w:gridCol w:w="9816"/>
        <w:gridCol w:w="1423"/>
        <w:gridCol w:w="1671"/>
        <w:gridCol w:w="1363"/>
      </w:tblGrid>
      <w:tr w:rsidR="00C079C0" w:rsidRPr="00576123" w14:paraId="05B17928" w14:textId="77777777" w:rsidTr="006416AC">
        <w:tc>
          <w:tcPr>
            <w:tcW w:w="1014" w:type="dxa"/>
            <w:vMerge w:val="restart"/>
            <w:vAlign w:val="center"/>
          </w:tcPr>
          <w:p w14:paraId="4471A381" w14:textId="49DFEA3B" w:rsidR="00C079C0" w:rsidRPr="00576123" w:rsidRDefault="00C079C0" w:rsidP="00576123">
            <w:pPr>
              <w:jc w:val="center"/>
              <w:rPr>
                <w:rFonts w:ascii="Times New Roman" w:hAnsi="Times New Roman"/>
                <w:sz w:val="24"/>
                <w:szCs w:val="24"/>
              </w:rPr>
            </w:pPr>
            <w:r w:rsidRPr="00576123">
              <w:rPr>
                <w:rFonts w:ascii="Times New Roman" w:hAnsi="Times New Roman"/>
                <w:sz w:val="24"/>
                <w:szCs w:val="24"/>
              </w:rPr>
              <w:t>№ задания</w:t>
            </w:r>
          </w:p>
        </w:tc>
        <w:tc>
          <w:tcPr>
            <w:tcW w:w="9878" w:type="dxa"/>
            <w:vMerge w:val="restart"/>
            <w:vAlign w:val="center"/>
          </w:tcPr>
          <w:p w14:paraId="3BBA87C2" w14:textId="77777777" w:rsidR="00C079C0" w:rsidRPr="00576123" w:rsidRDefault="00C079C0" w:rsidP="00576123">
            <w:pPr>
              <w:jc w:val="center"/>
              <w:rPr>
                <w:rFonts w:ascii="Times New Roman" w:hAnsi="Times New Roman"/>
                <w:sz w:val="24"/>
                <w:szCs w:val="24"/>
              </w:rPr>
            </w:pPr>
            <w:r w:rsidRPr="00576123">
              <w:rPr>
                <w:rFonts w:ascii="Times New Roman" w:hAnsi="Times New Roman"/>
                <w:sz w:val="24"/>
                <w:szCs w:val="24"/>
              </w:rPr>
              <w:t>Проверяемые элементы содержания</w:t>
            </w:r>
          </w:p>
        </w:tc>
        <w:tc>
          <w:tcPr>
            <w:tcW w:w="4395" w:type="dxa"/>
            <w:gridSpan w:val="3"/>
            <w:vAlign w:val="center"/>
          </w:tcPr>
          <w:p w14:paraId="7DF6F211" w14:textId="64117C5E" w:rsidR="00C079C0" w:rsidRPr="00576123" w:rsidRDefault="00C079C0" w:rsidP="00576123">
            <w:pPr>
              <w:jc w:val="center"/>
              <w:rPr>
                <w:rFonts w:ascii="Times New Roman" w:hAnsi="Times New Roman"/>
                <w:sz w:val="24"/>
                <w:szCs w:val="24"/>
              </w:rPr>
            </w:pPr>
            <w:r w:rsidRPr="00576123">
              <w:rPr>
                <w:rFonts w:ascii="Times New Roman" w:hAnsi="Times New Roman"/>
                <w:sz w:val="24"/>
                <w:szCs w:val="24"/>
              </w:rPr>
              <w:t>Средний процент выполнения заданий</w:t>
            </w:r>
            <w:r w:rsidR="00C43D37">
              <w:rPr>
                <w:rFonts w:ascii="Times New Roman" w:hAnsi="Times New Roman"/>
                <w:sz w:val="24"/>
                <w:szCs w:val="24"/>
              </w:rPr>
              <w:t xml:space="preserve"> / уровень сложности</w:t>
            </w:r>
            <w:r w:rsidR="006416AC">
              <w:rPr>
                <w:rFonts w:ascii="Times New Roman" w:hAnsi="Times New Roman"/>
                <w:sz w:val="24"/>
                <w:szCs w:val="24"/>
              </w:rPr>
              <w:t xml:space="preserve"> (2026 год </w:t>
            </w:r>
            <w:r w:rsidR="006416AC" w:rsidRPr="006416AC">
              <w:rPr>
                <w:rFonts w:ascii="Times New Roman" w:hAnsi="Times New Roman"/>
                <w:sz w:val="24"/>
                <w:szCs w:val="24"/>
              </w:rPr>
              <w:t>/</w:t>
            </w:r>
            <w:r w:rsidR="006416AC">
              <w:rPr>
                <w:rFonts w:ascii="Times New Roman" w:hAnsi="Times New Roman"/>
                <w:sz w:val="24"/>
                <w:szCs w:val="24"/>
              </w:rPr>
              <w:t xml:space="preserve"> 2025 год</w:t>
            </w:r>
          </w:p>
        </w:tc>
      </w:tr>
      <w:tr w:rsidR="006416AC" w:rsidRPr="00576123" w14:paraId="6F019752" w14:textId="77777777" w:rsidTr="006416AC">
        <w:trPr>
          <w:trHeight w:val="562"/>
        </w:trPr>
        <w:tc>
          <w:tcPr>
            <w:tcW w:w="1014" w:type="dxa"/>
            <w:vMerge/>
            <w:vAlign w:val="center"/>
          </w:tcPr>
          <w:p w14:paraId="04819421" w14:textId="77777777" w:rsidR="006416AC" w:rsidRPr="00576123" w:rsidRDefault="006416AC" w:rsidP="00576123">
            <w:pPr>
              <w:jc w:val="center"/>
              <w:rPr>
                <w:rFonts w:ascii="Times New Roman" w:hAnsi="Times New Roman"/>
                <w:sz w:val="24"/>
                <w:szCs w:val="24"/>
              </w:rPr>
            </w:pPr>
          </w:p>
        </w:tc>
        <w:tc>
          <w:tcPr>
            <w:tcW w:w="9878" w:type="dxa"/>
            <w:vMerge/>
            <w:vAlign w:val="center"/>
          </w:tcPr>
          <w:p w14:paraId="7A1C69FC" w14:textId="77777777" w:rsidR="006416AC" w:rsidRPr="00576123" w:rsidRDefault="006416AC" w:rsidP="00576123">
            <w:pPr>
              <w:jc w:val="center"/>
              <w:rPr>
                <w:rFonts w:ascii="Times New Roman" w:hAnsi="Times New Roman"/>
                <w:sz w:val="24"/>
                <w:szCs w:val="24"/>
              </w:rPr>
            </w:pPr>
          </w:p>
        </w:tc>
        <w:tc>
          <w:tcPr>
            <w:tcW w:w="1423" w:type="dxa"/>
            <w:vAlign w:val="center"/>
          </w:tcPr>
          <w:p w14:paraId="2F1AEB00" w14:textId="01A28884" w:rsidR="006416AC" w:rsidRPr="00576123" w:rsidRDefault="006416AC" w:rsidP="00576123">
            <w:pPr>
              <w:jc w:val="center"/>
              <w:rPr>
                <w:rFonts w:ascii="Times New Roman" w:hAnsi="Times New Roman"/>
                <w:sz w:val="24"/>
                <w:szCs w:val="24"/>
              </w:rPr>
            </w:pPr>
            <w:r w:rsidRPr="00576123">
              <w:rPr>
                <w:rFonts w:ascii="Times New Roman" w:hAnsi="Times New Roman"/>
                <w:sz w:val="24"/>
                <w:szCs w:val="24"/>
              </w:rPr>
              <w:t xml:space="preserve">Базового </w:t>
            </w:r>
          </w:p>
        </w:tc>
        <w:tc>
          <w:tcPr>
            <w:tcW w:w="1671" w:type="dxa"/>
            <w:vAlign w:val="center"/>
          </w:tcPr>
          <w:p w14:paraId="36B61B9E" w14:textId="535BF077" w:rsidR="006416AC" w:rsidRPr="00576123" w:rsidRDefault="006416AC" w:rsidP="00576123">
            <w:pPr>
              <w:jc w:val="center"/>
              <w:rPr>
                <w:rFonts w:ascii="Times New Roman" w:hAnsi="Times New Roman"/>
                <w:sz w:val="24"/>
                <w:szCs w:val="24"/>
              </w:rPr>
            </w:pPr>
            <w:r w:rsidRPr="00576123">
              <w:rPr>
                <w:rFonts w:ascii="Times New Roman" w:hAnsi="Times New Roman"/>
                <w:sz w:val="24"/>
                <w:szCs w:val="24"/>
              </w:rPr>
              <w:t xml:space="preserve">Повышенного </w:t>
            </w:r>
          </w:p>
        </w:tc>
        <w:tc>
          <w:tcPr>
            <w:tcW w:w="1301" w:type="dxa"/>
            <w:vAlign w:val="center"/>
          </w:tcPr>
          <w:p w14:paraId="034E5438" w14:textId="0924EE23" w:rsidR="006416AC" w:rsidRPr="00576123" w:rsidRDefault="006416AC" w:rsidP="00576123">
            <w:pPr>
              <w:jc w:val="center"/>
              <w:rPr>
                <w:rFonts w:ascii="Times New Roman" w:hAnsi="Times New Roman"/>
                <w:sz w:val="24"/>
                <w:szCs w:val="24"/>
              </w:rPr>
            </w:pPr>
            <w:r w:rsidRPr="00576123">
              <w:rPr>
                <w:rFonts w:ascii="Times New Roman" w:hAnsi="Times New Roman"/>
                <w:sz w:val="24"/>
                <w:szCs w:val="24"/>
              </w:rPr>
              <w:t xml:space="preserve">Высокого </w:t>
            </w:r>
          </w:p>
        </w:tc>
      </w:tr>
      <w:tr w:rsidR="0085446A" w:rsidRPr="00576123" w14:paraId="4FF6BE32" w14:textId="77777777" w:rsidTr="006416AC">
        <w:tc>
          <w:tcPr>
            <w:tcW w:w="1014" w:type="dxa"/>
            <w:vAlign w:val="center"/>
          </w:tcPr>
          <w:p w14:paraId="0283BB6F"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1</w:t>
            </w:r>
          </w:p>
        </w:tc>
        <w:tc>
          <w:tcPr>
            <w:tcW w:w="9878" w:type="dxa"/>
          </w:tcPr>
          <w:p w14:paraId="12BA4733"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Основное и возбужденное состояние атомов. Электронная конфигурация атома. Валентные электроны.</w:t>
            </w:r>
          </w:p>
        </w:tc>
        <w:tc>
          <w:tcPr>
            <w:tcW w:w="1423" w:type="dxa"/>
            <w:vAlign w:val="center"/>
          </w:tcPr>
          <w:p w14:paraId="0F4A3A03" w14:textId="77777777" w:rsidR="0085446A" w:rsidRPr="00576123" w:rsidRDefault="0085446A" w:rsidP="00576123">
            <w:pPr>
              <w:jc w:val="center"/>
              <w:rPr>
                <w:rFonts w:ascii="Times New Roman" w:hAnsi="Times New Roman"/>
                <w:sz w:val="24"/>
                <w:szCs w:val="24"/>
              </w:rPr>
            </w:pPr>
          </w:p>
          <w:p w14:paraId="2DA03E56"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70,07/77,44</w:t>
            </w:r>
          </w:p>
        </w:tc>
        <w:tc>
          <w:tcPr>
            <w:tcW w:w="1671" w:type="dxa"/>
            <w:vAlign w:val="center"/>
          </w:tcPr>
          <w:p w14:paraId="77843A63" w14:textId="77777777" w:rsidR="0085446A" w:rsidRPr="00576123" w:rsidRDefault="0085446A" w:rsidP="00576123">
            <w:pPr>
              <w:jc w:val="center"/>
              <w:rPr>
                <w:rFonts w:ascii="Times New Roman" w:hAnsi="Times New Roman"/>
                <w:sz w:val="24"/>
                <w:szCs w:val="24"/>
              </w:rPr>
            </w:pPr>
          </w:p>
        </w:tc>
        <w:tc>
          <w:tcPr>
            <w:tcW w:w="1301" w:type="dxa"/>
            <w:vAlign w:val="center"/>
          </w:tcPr>
          <w:p w14:paraId="26C0DD4E" w14:textId="77777777" w:rsidR="0085446A" w:rsidRPr="00576123" w:rsidRDefault="0085446A" w:rsidP="00576123">
            <w:pPr>
              <w:jc w:val="center"/>
              <w:rPr>
                <w:rFonts w:ascii="Times New Roman" w:hAnsi="Times New Roman"/>
                <w:sz w:val="24"/>
                <w:szCs w:val="24"/>
              </w:rPr>
            </w:pPr>
          </w:p>
        </w:tc>
      </w:tr>
      <w:tr w:rsidR="0085446A" w:rsidRPr="00576123" w14:paraId="7A310C64" w14:textId="77777777" w:rsidTr="006416AC">
        <w:tc>
          <w:tcPr>
            <w:tcW w:w="1014" w:type="dxa"/>
            <w:vAlign w:val="center"/>
          </w:tcPr>
          <w:p w14:paraId="47EB5B3B"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2</w:t>
            </w:r>
          </w:p>
        </w:tc>
        <w:tc>
          <w:tcPr>
            <w:tcW w:w="9878" w:type="dxa"/>
          </w:tcPr>
          <w:p w14:paraId="2B17C2D2"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c>
          <w:tcPr>
            <w:tcW w:w="1423" w:type="dxa"/>
            <w:vAlign w:val="center"/>
          </w:tcPr>
          <w:p w14:paraId="4999CAB4"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66.,16/35,56</w:t>
            </w:r>
          </w:p>
        </w:tc>
        <w:tc>
          <w:tcPr>
            <w:tcW w:w="1671" w:type="dxa"/>
            <w:vAlign w:val="center"/>
          </w:tcPr>
          <w:p w14:paraId="2C02421E" w14:textId="77777777" w:rsidR="0085446A" w:rsidRPr="00576123" w:rsidRDefault="0085446A" w:rsidP="00576123">
            <w:pPr>
              <w:jc w:val="center"/>
              <w:rPr>
                <w:rFonts w:ascii="Times New Roman" w:hAnsi="Times New Roman"/>
                <w:sz w:val="24"/>
                <w:szCs w:val="24"/>
              </w:rPr>
            </w:pPr>
          </w:p>
        </w:tc>
        <w:tc>
          <w:tcPr>
            <w:tcW w:w="1301" w:type="dxa"/>
            <w:vAlign w:val="center"/>
          </w:tcPr>
          <w:p w14:paraId="6DAF53DC" w14:textId="77777777" w:rsidR="0085446A" w:rsidRPr="00576123" w:rsidRDefault="0085446A" w:rsidP="00576123">
            <w:pPr>
              <w:jc w:val="center"/>
              <w:rPr>
                <w:rFonts w:ascii="Times New Roman" w:hAnsi="Times New Roman"/>
                <w:sz w:val="24"/>
                <w:szCs w:val="24"/>
              </w:rPr>
            </w:pPr>
          </w:p>
        </w:tc>
      </w:tr>
      <w:tr w:rsidR="0085446A" w:rsidRPr="00576123" w14:paraId="4C4F65E7" w14:textId="77777777" w:rsidTr="006416AC">
        <w:tc>
          <w:tcPr>
            <w:tcW w:w="1014" w:type="dxa"/>
            <w:vAlign w:val="center"/>
          </w:tcPr>
          <w:p w14:paraId="46B540B4"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3</w:t>
            </w:r>
          </w:p>
        </w:tc>
        <w:tc>
          <w:tcPr>
            <w:tcW w:w="9878" w:type="dxa"/>
          </w:tcPr>
          <w:p w14:paraId="32801448"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Валентность. Электроотрицательность. Степень окисления;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c>
          <w:tcPr>
            <w:tcW w:w="1423" w:type="dxa"/>
            <w:vAlign w:val="center"/>
          </w:tcPr>
          <w:p w14:paraId="7696CE4B"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59,69/71,13</w:t>
            </w:r>
          </w:p>
        </w:tc>
        <w:tc>
          <w:tcPr>
            <w:tcW w:w="1671" w:type="dxa"/>
            <w:vAlign w:val="center"/>
          </w:tcPr>
          <w:p w14:paraId="1274FFAC" w14:textId="77777777" w:rsidR="0085446A" w:rsidRPr="00576123" w:rsidRDefault="0085446A" w:rsidP="00576123">
            <w:pPr>
              <w:jc w:val="center"/>
              <w:rPr>
                <w:rFonts w:ascii="Times New Roman" w:hAnsi="Times New Roman"/>
                <w:sz w:val="24"/>
                <w:szCs w:val="24"/>
              </w:rPr>
            </w:pPr>
          </w:p>
        </w:tc>
        <w:tc>
          <w:tcPr>
            <w:tcW w:w="1301" w:type="dxa"/>
            <w:vAlign w:val="center"/>
          </w:tcPr>
          <w:p w14:paraId="2D8116AB" w14:textId="77777777" w:rsidR="0085446A" w:rsidRPr="00576123" w:rsidRDefault="0085446A" w:rsidP="00576123">
            <w:pPr>
              <w:jc w:val="center"/>
              <w:rPr>
                <w:rFonts w:ascii="Times New Roman" w:hAnsi="Times New Roman"/>
                <w:sz w:val="24"/>
                <w:szCs w:val="24"/>
              </w:rPr>
            </w:pPr>
          </w:p>
        </w:tc>
      </w:tr>
      <w:tr w:rsidR="0085446A" w:rsidRPr="00576123" w14:paraId="2D52BA0C" w14:textId="77777777" w:rsidTr="006416AC">
        <w:tc>
          <w:tcPr>
            <w:tcW w:w="1014" w:type="dxa"/>
            <w:vAlign w:val="center"/>
          </w:tcPr>
          <w:p w14:paraId="1D052936"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4</w:t>
            </w:r>
          </w:p>
        </w:tc>
        <w:tc>
          <w:tcPr>
            <w:tcW w:w="9878" w:type="dxa"/>
          </w:tcPr>
          <w:p w14:paraId="6A0AAB5F"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Зависимость свойства веществ от типа кристаллической решётки;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c>
          <w:tcPr>
            <w:tcW w:w="1423" w:type="dxa"/>
            <w:vAlign w:val="center"/>
          </w:tcPr>
          <w:p w14:paraId="365D428A"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45,07/42,07</w:t>
            </w:r>
          </w:p>
        </w:tc>
        <w:tc>
          <w:tcPr>
            <w:tcW w:w="1671" w:type="dxa"/>
            <w:vAlign w:val="center"/>
          </w:tcPr>
          <w:p w14:paraId="32CE789B" w14:textId="77777777" w:rsidR="0085446A" w:rsidRPr="00576123" w:rsidRDefault="0085446A" w:rsidP="00576123">
            <w:pPr>
              <w:jc w:val="both"/>
              <w:rPr>
                <w:rFonts w:ascii="Times New Roman" w:hAnsi="Times New Roman"/>
                <w:sz w:val="24"/>
                <w:szCs w:val="24"/>
              </w:rPr>
            </w:pPr>
          </w:p>
        </w:tc>
        <w:tc>
          <w:tcPr>
            <w:tcW w:w="1301" w:type="dxa"/>
            <w:vAlign w:val="center"/>
          </w:tcPr>
          <w:p w14:paraId="35F5AF4C" w14:textId="77777777" w:rsidR="0085446A" w:rsidRPr="00576123" w:rsidRDefault="0085446A" w:rsidP="00576123">
            <w:pPr>
              <w:jc w:val="both"/>
              <w:rPr>
                <w:rFonts w:ascii="Times New Roman" w:hAnsi="Times New Roman"/>
                <w:sz w:val="24"/>
                <w:szCs w:val="24"/>
              </w:rPr>
            </w:pPr>
          </w:p>
        </w:tc>
      </w:tr>
      <w:tr w:rsidR="0085446A" w:rsidRPr="00576123" w14:paraId="10C9654C" w14:textId="77777777" w:rsidTr="006416AC">
        <w:tc>
          <w:tcPr>
            <w:tcW w:w="1014" w:type="dxa"/>
            <w:vAlign w:val="center"/>
          </w:tcPr>
          <w:p w14:paraId="59B8241E"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17</w:t>
            </w:r>
          </w:p>
        </w:tc>
        <w:tc>
          <w:tcPr>
            <w:tcW w:w="9878" w:type="dxa"/>
          </w:tcPr>
          <w:p w14:paraId="084E70DD"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Химическая реакция. Классификация химических реакций в неорганической и органической химии. Закон сохранения массы веществ.</w:t>
            </w:r>
          </w:p>
        </w:tc>
        <w:tc>
          <w:tcPr>
            <w:tcW w:w="1423" w:type="dxa"/>
            <w:vAlign w:val="center"/>
          </w:tcPr>
          <w:p w14:paraId="444C7938"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57,65/54,49</w:t>
            </w:r>
          </w:p>
        </w:tc>
        <w:tc>
          <w:tcPr>
            <w:tcW w:w="1671" w:type="dxa"/>
            <w:vAlign w:val="center"/>
          </w:tcPr>
          <w:p w14:paraId="44D33641" w14:textId="77777777" w:rsidR="0085446A" w:rsidRPr="00576123" w:rsidRDefault="0085446A" w:rsidP="00576123">
            <w:pPr>
              <w:jc w:val="both"/>
              <w:rPr>
                <w:rFonts w:ascii="Times New Roman" w:hAnsi="Times New Roman"/>
                <w:sz w:val="24"/>
                <w:szCs w:val="24"/>
              </w:rPr>
            </w:pPr>
          </w:p>
        </w:tc>
        <w:tc>
          <w:tcPr>
            <w:tcW w:w="1301" w:type="dxa"/>
            <w:vAlign w:val="center"/>
          </w:tcPr>
          <w:p w14:paraId="75D53E71" w14:textId="77777777" w:rsidR="0085446A" w:rsidRPr="00576123" w:rsidRDefault="0085446A" w:rsidP="00576123">
            <w:pPr>
              <w:jc w:val="both"/>
              <w:rPr>
                <w:rFonts w:ascii="Times New Roman" w:hAnsi="Times New Roman"/>
                <w:sz w:val="24"/>
                <w:szCs w:val="24"/>
              </w:rPr>
            </w:pPr>
          </w:p>
        </w:tc>
      </w:tr>
      <w:tr w:rsidR="0085446A" w:rsidRPr="00576123" w14:paraId="5E11F081" w14:textId="77777777" w:rsidTr="006416AC">
        <w:tc>
          <w:tcPr>
            <w:tcW w:w="1014" w:type="dxa"/>
            <w:vAlign w:val="center"/>
          </w:tcPr>
          <w:p w14:paraId="193FCBFC"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18</w:t>
            </w:r>
          </w:p>
        </w:tc>
        <w:tc>
          <w:tcPr>
            <w:tcW w:w="9878" w:type="dxa"/>
          </w:tcPr>
          <w:p w14:paraId="3F813EF0"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Скорость реакции, её зависимость от различных факторов</w:t>
            </w:r>
          </w:p>
        </w:tc>
        <w:tc>
          <w:tcPr>
            <w:tcW w:w="1423" w:type="dxa"/>
            <w:vAlign w:val="center"/>
          </w:tcPr>
          <w:p w14:paraId="5C586676"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54,93/73,42</w:t>
            </w:r>
          </w:p>
        </w:tc>
        <w:tc>
          <w:tcPr>
            <w:tcW w:w="1671" w:type="dxa"/>
            <w:vAlign w:val="center"/>
          </w:tcPr>
          <w:p w14:paraId="465F9E93" w14:textId="77777777" w:rsidR="0085446A" w:rsidRPr="00576123" w:rsidRDefault="0085446A" w:rsidP="00576123">
            <w:pPr>
              <w:jc w:val="both"/>
              <w:rPr>
                <w:rFonts w:ascii="Times New Roman" w:hAnsi="Times New Roman"/>
                <w:sz w:val="24"/>
                <w:szCs w:val="24"/>
              </w:rPr>
            </w:pPr>
          </w:p>
        </w:tc>
        <w:tc>
          <w:tcPr>
            <w:tcW w:w="1301" w:type="dxa"/>
            <w:vAlign w:val="center"/>
          </w:tcPr>
          <w:p w14:paraId="5D5341D8" w14:textId="77777777" w:rsidR="0085446A" w:rsidRPr="00576123" w:rsidRDefault="0085446A" w:rsidP="00576123">
            <w:pPr>
              <w:jc w:val="both"/>
              <w:rPr>
                <w:rFonts w:ascii="Times New Roman" w:hAnsi="Times New Roman"/>
                <w:sz w:val="24"/>
                <w:szCs w:val="24"/>
              </w:rPr>
            </w:pPr>
          </w:p>
        </w:tc>
      </w:tr>
      <w:tr w:rsidR="0085446A" w:rsidRPr="00576123" w14:paraId="139EEEEC" w14:textId="77777777" w:rsidTr="006416AC">
        <w:tc>
          <w:tcPr>
            <w:tcW w:w="1014" w:type="dxa"/>
            <w:vAlign w:val="center"/>
          </w:tcPr>
          <w:p w14:paraId="71447A6C"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19</w:t>
            </w:r>
          </w:p>
        </w:tc>
        <w:tc>
          <w:tcPr>
            <w:tcW w:w="9878" w:type="dxa"/>
          </w:tcPr>
          <w:p w14:paraId="6B198136" w14:textId="77777777" w:rsidR="0085446A" w:rsidRPr="00576123" w:rsidRDefault="005770BC" w:rsidP="00576123">
            <w:pPr>
              <w:jc w:val="both"/>
              <w:rPr>
                <w:rFonts w:ascii="Times New Roman" w:hAnsi="Times New Roman"/>
                <w:sz w:val="24"/>
                <w:szCs w:val="24"/>
              </w:rPr>
            </w:pPr>
            <w:r w:rsidRPr="00576123">
              <w:rPr>
                <w:rFonts w:ascii="Times New Roman" w:hAnsi="Times New Roman"/>
                <w:sz w:val="24"/>
                <w:szCs w:val="24"/>
              </w:rPr>
              <w:t>О</w:t>
            </w:r>
            <w:r w:rsidR="0085446A" w:rsidRPr="00576123">
              <w:rPr>
                <w:rFonts w:ascii="Times New Roman" w:hAnsi="Times New Roman"/>
                <w:sz w:val="24"/>
                <w:szCs w:val="24"/>
              </w:rPr>
              <w:t>кислительно-восстановительные</w:t>
            </w:r>
            <w:r w:rsidRPr="00576123">
              <w:rPr>
                <w:rFonts w:ascii="Times New Roman" w:hAnsi="Times New Roman"/>
                <w:sz w:val="24"/>
                <w:szCs w:val="24"/>
              </w:rPr>
              <w:t xml:space="preserve"> реакции</w:t>
            </w:r>
          </w:p>
        </w:tc>
        <w:tc>
          <w:tcPr>
            <w:tcW w:w="1423" w:type="dxa"/>
            <w:vAlign w:val="center"/>
          </w:tcPr>
          <w:p w14:paraId="4C7ED7BF"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68,20/71,32</w:t>
            </w:r>
          </w:p>
        </w:tc>
        <w:tc>
          <w:tcPr>
            <w:tcW w:w="1671" w:type="dxa"/>
            <w:vAlign w:val="center"/>
          </w:tcPr>
          <w:p w14:paraId="3927A037" w14:textId="77777777" w:rsidR="0085446A" w:rsidRPr="00576123" w:rsidRDefault="0085446A" w:rsidP="00576123">
            <w:pPr>
              <w:jc w:val="both"/>
              <w:rPr>
                <w:rFonts w:ascii="Times New Roman" w:hAnsi="Times New Roman"/>
                <w:sz w:val="24"/>
                <w:szCs w:val="24"/>
              </w:rPr>
            </w:pPr>
          </w:p>
        </w:tc>
        <w:tc>
          <w:tcPr>
            <w:tcW w:w="1301" w:type="dxa"/>
            <w:vAlign w:val="center"/>
          </w:tcPr>
          <w:p w14:paraId="403A320D" w14:textId="77777777" w:rsidR="0085446A" w:rsidRPr="00576123" w:rsidRDefault="0085446A" w:rsidP="00576123">
            <w:pPr>
              <w:jc w:val="both"/>
              <w:rPr>
                <w:rFonts w:ascii="Times New Roman" w:hAnsi="Times New Roman"/>
                <w:sz w:val="24"/>
                <w:szCs w:val="24"/>
              </w:rPr>
            </w:pPr>
          </w:p>
        </w:tc>
      </w:tr>
      <w:tr w:rsidR="0085446A" w:rsidRPr="00576123" w14:paraId="69C66055" w14:textId="77777777" w:rsidTr="006416AC">
        <w:tc>
          <w:tcPr>
            <w:tcW w:w="1014" w:type="dxa"/>
            <w:vAlign w:val="center"/>
          </w:tcPr>
          <w:p w14:paraId="5340912D"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20</w:t>
            </w:r>
          </w:p>
        </w:tc>
        <w:tc>
          <w:tcPr>
            <w:tcW w:w="9878" w:type="dxa"/>
          </w:tcPr>
          <w:p w14:paraId="6F0E4316"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Электролиз расплавов и растворов солей.</w:t>
            </w:r>
          </w:p>
        </w:tc>
        <w:tc>
          <w:tcPr>
            <w:tcW w:w="1423" w:type="dxa"/>
            <w:vAlign w:val="center"/>
          </w:tcPr>
          <w:p w14:paraId="113097BC"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65,82/63,86</w:t>
            </w:r>
          </w:p>
        </w:tc>
        <w:tc>
          <w:tcPr>
            <w:tcW w:w="1671" w:type="dxa"/>
            <w:vAlign w:val="center"/>
          </w:tcPr>
          <w:p w14:paraId="1039BAC7" w14:textId="77777777" w:rsidR="0085446A" w:rsidRPr="00576123" w:rsidRDefault="0085446A" w:rsidP="00576123">
            <w:pPr>
              <w:jc w:val="both"/>
              <w:rPr>
                <w:rFonts w:ascii="Times New Roman" w:hAnsi="Times New Roman"/>
                <w:sz w:val="24"/>
                <w:szCs w:val="24"/>
              </w:rPr>
            </w:pPr>
          </w:p>
        </w:tc>
        <w:tc>
          <w:tcPr>
            <w:tcW w:w="1301" w:type="dxa"/>
            <w:vAlign w:val="center"/>
          </w:tcPr>
          <w:p w14:paraId="11BF0F9B" w14:textId="77777777" w:rsidR="0085446A" w:rsidRPr="00576123" w:rsidRDefault="0085446A" w:rsidP="00576123">
            <w:pPr>
              <w:jc w:val="both"/>
              <w:rPr>
                <w:rFonts w:ascii="Times New Roman" w:hAnsi="Times New Roman"/>
                <w:sz w:val="24"/>
                <w:szCs w:val="24"/>
              </w:rPr>
            </w:pPr>
          </w:p>
        </w:tc>
      </w:tr>
      <w:tr w:rsidR="0085446A" w:rsidRPr="00576123" w14:paraId="4412A6C4" w14:textId="77777777" w:rsidTr="006416AC">
        <w:tc>
          <w:tcPr>
            <w:tcW w:w="1014" w:type="dxa"/>
            <w:vAlign w:val="center"/>
          </w:tcPr>
          <w:p w14:paraId="7A6A9177"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21</w:t>
            </w:r>
          </w:p>
        </w:tc>
        <w:tc>
          <w:tcPr>
            <w:tcW w:w="9878" w:type="dxa"/>
          </w:tcPr>
          <w:p w14:paraId="655B7458"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Гидролиз солей. Ионное произведение воды. Водородный показатель раствора.</w:t>
            </w:r>
          </w:p>
        </w:tc>
        <w:tc>
          <w:tcPr>
            <w:tcW w:w="1423" w:type="dxa"/>
            <w:vAlign w:val="center"/>
          </w:tcPr>
          <w:p w14:paraId="008B4663"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61,90/62,52</w:t>
            </w:r>
          </w:p>
        </w:tc>
        <w:tc>
          <w:tcPr>
            <w:tcW w:w="1671" w:type="dxa"/>
            <w:vAlign w:val="center"/>
          </w:tcPr>
          <w:p w14:paraId="7A180573" w14:textId="77777777" w:rsidR="0085446A" w:rsidRPr="00576123" w:rsidRDefault="0085446A" w:rsidP="00576123">
            <w:pPr>
              <w:jc w:val="both"/>
              <w:rPr>
                <w:rFonts w:ascii="Times New Roman" w:hAnsi="Times New Roman"/>
                <w:sz w:val="24"/>
                <w:szCs w:val="24"/>
              </w:rPr>
            </w:pPr>
          </w:p>
        </w:tc>
        <w:tc>
          <w:tcPr>
            <w:tcW w:w="1301" w:type="dxa"/>
            <w:vAlign w:val="center"/>
          </w:tcPr>
          <w:p w14:paraId="0696038B" w14:textId="77777777" w:rsidR="0085446A" w:rsidRPr="00576123" w:rsidRDefault="0085446A" w:rsidP="00576123">
            <w:pPr>
              <w:jc w:val="both"/>
              <w:rPr>
                <w:rFonts w:ascii="Times New Roman" w:hAnsi="Times New Roman"/>
                <w:sz w:val="24"/>
                <w:szCs w:val="24"/>
              </w:rPr>
            </w:pPr>
          </w:p>
        </w:tc>
      </w:tr>
      <w:tr w:rsidR="0085446A" w:rsidRPr="00576123" w14:paraId="7699EE9F" w14:textId="77777777" w:rsidTr="006416AC">
        <w:tc>
          <w:tcPr>
            <w:tcW w:w="1014" w:type="dxa"/>
            <w:vAlign w:val="center"/>
          </w:tcPr>
          <w:p w14:paraId="1A947AAE"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22</w:t>
            </w:r>
          </w:p>
        </w:tc>
        <w:tc>
          <w:tcPr>
            <w:tcW w:w="9878" w:type="dxa"/>
          </w:tcPr>
          <w:p w14:paraId="4D333802"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Обратимые реакции. Химическое равновесие. Факторы, влияющие на</w:t>
            </w:r>
          </w:p>
        </w:tc>
        <w:tc>
          <w:tcPr>
            <w:tcW w:w="1423" w:type="dxa"/>
            <w:vAlign w:val="center"/>
          </w:tcPr>
          <w:p w14:paraId="40F8738D" w14:textId="77777777" w:rsidR="0085446A" w:rsidRPr="00576123" w:rsidRDefault="0085446A" w:rsidP="00576123">
            <w:pPr>
              <w:jc w:val="center"/>
              <w:rPr>
                <w:rFonts w:ascii="Times New Roman" w:hAnsi="Times New Roman"/>
                <w:sz w:val="24"/>
                <w:szCs w:val="24"/>
              </w:rPr>
            </w:pPr>
          </w:p>
        </w:tc>
        <w:tc>
          <w:tcPr>
            <w:tcW w:w="1671" w:type="dxa"/>
            <w:vAlign w:val="center"/>
          </w:tcPr>
          <w:p w14:paraId="1675C55D"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48,30/60,04</w:t>
            </w:r>
          </w:p>
        </w:tc>
        <w:tc>
          <w:tcPr>
            <w:tcW w:w="1301" w:type="dxa"/>
            <w:vAlign w:val="center"/>
          </w:tcPr>
          <w:p w14:paraId="3F212BCB" w14:textId="77777777" w:rsidR="0085446A" w:rsidRPr="00576123" w:rsidRDefault="0085446A" w:rsidP="00576123">
            <w:pPr>
              <w:jc w:val="both"/>
              <w:rPr>
                <w:rFonts w:ascii="Times New Roman" w:hAnsi="Times New Roman"/>
                <w:sz w:val="24"/>
                <w:szCs w:val="24"/>
              </w:rPr>
            </w:pPr>
          </w:p>
        </w:tc>
      </w:tr>
      <w:tr w:rsidR="0085446A" w:rsidRPr="00576123" w14:paraId="015ECF98" w14:textId="77777777" w:rsidTr="006416AC">
        <w:tc>
          <w:tcPr>
            <w:tcW w:w="1014" w:type="dxa"/>
            <w:vAlign w:val="center"/>
          </w:tcPr>
          <w:p w14:paraId="0A644ED7"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lastRenderedPageBreak/>
              <w:t>29</w:t>
            </w:r>
          </w:p>
        </w:tc>
        <w:tc>
          <w:tcPr>
            <w:tcW w:w="9878" w:type="dxa"/>
          </w:tcPr>
          <w:p w14:paraId="453131FF"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Окислительно-восстановительные реакции. Поведение веществ в средах с разным значением рН. Методы электронного баланса.</w:t>
            </w:r>
          </w:p>
        </w:tc>
        <w:tc>
          <w:tcPr>
            <w:tcW w:w="1423" w:type="dxa"/>
            <w:vAlign w:val="center"/>
          </w:tcPr>
          <w:p w14:paraId="0B57DDB4" w14:textId="77777777" w:rsidR="0085446A" w:rsidRPr="00576123" w:rsidRDefault="0085446A" w:rsidP="00576123">
            <w:pPr>
              <w:jc w:val="both"/>
              <w:rPr>
                <w:rFonts w:ascii="Times New Roman" w:hAnsi="Times New Roman"/>
                <w:sz w:val="24"/>
                <w:szCs w:val="24"/>
              </w:rPr>
            </w:pPr>
          </w:p>
        </w:tc>
        <w:tc>
          <w:tcPr>
            <w:tcW w:w="1671" w:type="dxa"/>
            <w:vAlign w:val="center"/>
          </w:tcPr>
          <w:p w14:paraId="44E1029B" w14:textId="77777777" w:rsidR="0085446A" w:rsidRPr="00576123" w:rsidRDefault="0085446A" w:rsidP="00576123">
            <w:pPr>
              <w:jc w:val="both"/>
              <w:rPr>
                <w:rFonts w:ascii="Times New Roman" w:hAnsi="Times New Roman"/>
                <w:sz w:val="24"/>
                <w:szCs w:val="24"/>
              </w:rPr>
            </w:pPr>
          </w:p>
        </w:tc>
        <w:tc>
          <w:tcPr>
            <w:tcW w:w="1301" w:type="dxa"/>
            <w:vAlign w:val="center"/>
          </w:tcPr>
          <w:p w14:paraId="072DC157"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33,33/30,69</w:t>
            </w:r>
          </w:p>
        </w:tc>
      </w:tr>
      <w:tr w:rsidR="0085446A" w:rsidRPr="00576123" w14:paraId="1BF630DB" w14:textId="77777777" w:rsidTr="006416AC">
        <w:tc>
          <w:tcPr>
            <w:tcW w:w="1014" w:type="dxa"/>
            <w:vAlign w:val="center"/>
          </w:tcPr>
          <w:p w14:paraId="2D4EBB68"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30</w:t>
            </w:r>
          </w:p>
        </w:tc>
        <w:tc>
          <w:tcPr>
            <w:tcW w:w="9878" w:type="dxa"/>
          </w:tcPr>
          <w:p w14:paraId="40785FAC" w14:textId="77777777" w:rsidR="0085446A" w:rsidRPr="00576123" w:rsidRDefault="0085446A" w:rsidP="00576123">
            <w:pPr>
              <w:jc w:val="both"/>
              <w:rPr>
                <w:rFonts w:ascii="Times New Roman" w:hAnsi="Times New Roman"/>
                <w:sz w:val="24"/>
                <w:szCs w:val="24"/>
              </w:rPr>
            </w:pPr>
            <w:r w:rsidRPr="00576123">
              <w:rPr>
                <w:rFonts w:ascii="Times New Roman" w:hAnsi="Times New Roman"/>
                <w:sz w:val="24"/>
                <w:szCs w:val="24"/>
              </w:rPr>
              <w:t>Электролитическая диссоциация. Сильные и слабые электролиты. Степень диссоциации Реакции ионного обмена.</w:t>
            </w:r>
          </w:p>
        </w:tc>
        <w:tc>
          <w:tcPr>
            <w:tcW w:w="1423" w:type="dxa"/>
            <w:vAlign w:val="center"/>
          </w:tcPr>
          <w:p w14:paraId="64FB151F" w14:textId="77777777" w:rsidR="0085446A" w:rsidRPr="00576123" w:rsidRDefault="0085446A" w:rsidP="00576123">
            <w:pPr>
              <w:jc w:val="both"/>
              <w:rPr>
                <w:rFonts w:ascii="Times New Roman" w:hAnsi="Times New Roman"/>
                <w:sz w:val="24"/>
                <w:szCs w:val="24"/>
              </w:rPr>
            </w:pPr>
          </w:p>
        </w:tc>
        <w:tc>
          <w:tcPr>
            <w:tcW w:w="1671" w:type="dxa"/>
            <w:vAlign w:val="center"/>
          </w:tcPr>
          <w:p w14:paraId="0F66414C" w14:textId="77777777" w:rsidR="0085446A" w:rsidRPr="00576123" w:rsidRDefault="0085446A" w:rsidP="00576123">
            <w:pPr>
              <w:jc w:val="both"/>
              <w:rPr>
                <w:rFonts w:ascii="Times New Roman" w:hAnsi="Times New Roman"/>
                <w:sz w:val="24"/>
                <w:szCs w:val="24"/>
              </w:rPr>
            </w:pPr>
          </w:p>
        </w:tc>
        <w:tc>
          <w:tcPr>
            <w:tcW w:w="1301" w:type="dxa"/>
            <w:vAlign w:val="center"/>
          </w:tcPr>
          <w:p w14:paraId="60E3BDD3" w14:textId="77777777" w:rsidR="0085446A" w:rsidRPr="00576123" w:rsidRDefault="0085446A" w:rsidP="00576123">
            <w:pPr>
              <w:jc w:val="center"/>
              <w:rPr>
                <w:rFonts w:ascii="Times New Roman" w:hAnsi="Times New Roman"/>
                <w:sz w:val="24"/>
                <w:szCs w:val="24"/>
              </w:rPr>
            </w:pPr>
            <w:r w:rsidRPr="00576123">
              <w:rPr>
                <w:rFonts w:ascii="Times New Roman" w:hAnsi="Times New Roman"/>
                <w:sz w:val="24"/>
                <w:szCs w:val="24"/>
              </w:rPr>
              <w:t>35,29/46,65</w:t>
            </w:r>
          </w:p>
        </w:tc>
      </w:tr>
    </w:tbl>
    <w:p w14:paraId="7105A41C" w14:textId="77777777" w:rsidR="00A123A2" w:rsidRPr="00576123" w:rsidRDefault="00A123A2" w:rsidP="00576123">
      <w:pPr>
        <w:spacing w:after="0" w:line="240" w:lineRule="auto"/>
        <w:ind w:firstLine="708"/>
        <w:jc w:val="both"/>
        <w:rPr>
          <w:sz w:val="24"/>
          <w:szCs w:val="24"/>
        </w:rPr>
      </w:pPr>
    </w:p>
    <w:p w14:paraId="4233AA64" w14:textId="656F11AA" w:rsidR="00237D03" w:rsidRPr="00576123" w:rsidRDefault="00026D3C" w:rsidP="00576123">
      <w:pPr>
        <w:spacing w:after="0" w:line="240" w:lineRule="auto"/>
        <w:ind w:firstLine="708"/>
        <w:jc w:val="both"/>
        <w:rPr>
          <w:sz w:val="24"/>
          <w:szCs w:val="24"/>
        </w:rPr>
      </w:pPr>
      <w:r w:rsidRPr="00576123">
        <w:rPr>
          <w:sz w:val="24"/>
          <w:szCs w:val="24"/>
        </w:rPr>
        <w:t xml:space="preserve">Анализ результатов экзамена показал, что большинство участников экзамена успешно справились с выполнением заданий базового уровня из раздела «Теоретические основы химии». Процент выполнения таких заданий варьируется в пределах от 33,33 до 70,07%. </w:t>
      </w:r>
    </w:p>
    <w:p w14:paraId="531C8CA1" w14:textId="77777777" w:rsidR="0008438E" w:rsidRPr="00576123" w:rsidRDefault="00026D3C" w:rsidP="00576123">
      <w:pPr>
        <w:spacing w:after="0" w:line="240" w:lineRule="auto"/>
        <w:ind w:firstLine="708"/>
        <w:jc w:val="both"/>
        <w:rPr>
          <w:sz w:val="24"/>
          <w:szCs w:val="24"/>
        </w:rPr>
      </w:pPr>
      <w:r w:rsidRPr="00576123">
        <w:rPr>
          <w:sz w:val="24"/>
          <w:szCs w:val="24"/>
        </w:rPr>
        <w:t xml:space="preserve">Результаты выполнения заданий №1, </w:t>
      </w:r>
      <w:r w:rsidR="0008438E" w:rsidRPr="00576123">
        <w:rPr>
          <w:sz w:val="24"/>
          <w:szCs w:val="24"/>
        </w:rPr>
        <w:t xml:space="preserve">3, 18, </w:t>
      </w:r>
      <w:r w:rsidR="00C9113A" w:rsidRPr="00576123">
        <w:rPr>
          <w:sz w:val="24"/>
          <w:szCs w:val="24"/>
        </w:rPr>
        <w:t>22</w:t>
      </w:r>
      <w:r w:rsidRPr="00576123">
        <w:rPr>
          <w:sz w:val="24"/>
          <w:szCs w:val="24"/>
        </w:rPr>
        <w:t xml:space="preserve">ниже по сравнению с результатами 2025 года. </w:t>
      </w:r>
    </w:p>
    <w:p w14:paraId="094BCF36" w14:textId="77777777" w:rsidR="0008438E" w:rsidRPr="00576123" w:rsidRDefault="00026D3C" w:rsidP="00576123">
      <w:pPr>
        <w:spacing w:after="0" w:line="240" w:lineRule="auto"/>
        <w:ind w:firstLine="708"/>
        <w:jc w:val="both"/>
        <w:rPr>
          <w:sz w:val="24"/>
          <w:szCs w:val="24"/>
        </w:rPr>
      </w:pPr>
      <w:r w:rsidRPr="00576123">
        <w:rPr>
          <w:sz w:val="24"/>
          <w:szCs w:val="24"/>
        </w:rPr>
        <w:t>Значительно хуже справились с заданиями базового уровня №</w:t>
      </w:r>
      <w:r w:rsidR="0008438E" w:rsidRPr="00576123">
        <w:rPr>
          <w:sz w:val="24"/>
          <w:szCs w:val="24"/>
        </w:rPr>
        <w:t xml:space="preserve">3 </w:t>
      </w:r>
      <w:proofErr w:type="gramStart"/>
      <w:r w:rsidR="0008438E" w:rsidRPr="00576123">
        <w:rPr>
          <w:sz w:val="24"/>
          <w:szCs w:val="24"/>
        </w:rPr>
        <w:t>-  ниже</w:t>
      </w:r>
      <w:proofErr w:type="gramEnd"/>
      <w:r w:rsidR="0008438E" w:rsidRPr="00576123">
        <w:rPr>
          <w:sz w:val="24"/>
          <w:szCs w:val="24"/>
        </w:rPr>
        <w:t xml:space="preserve"> на 11,44 %, №18 - ниже на 18,49</w:t>
      </w:r>
      <w:r w:rsidR="00237D03" w:rsidRPr="00576123">
        <w:rPr>
          <w:sz w:val="24"/>
          <w:szCs w:val="24"/>
        </w:rPr>
        <w:t>%, №22 – ниже на 11, 74</w:t>
      </w:r>
      <w:r w:rsidR="00C9113A" w:rsidRPr="00576123">
        <w:rPr>
          <w:sz w:val="24"/>
          <w:szCs w:val="24"/>
        </w:rPr>
        <w:t>%, по</w:t>
      </w:r>
      <w:r w:rsidR="0008438E" w:rsidRPr="00576123">
        <w:rPr>
          <w:sz w:val="24"/>
          <w:szCs w:val="24"/>
        </w:rPr>
        <w:t xml:space="preserve"> сравнению с 2025 г.</w:t>
      </w:r>
      <w:r w:rsidRPr="00576123">
        <w:rPr>
          <w:sz w:val="24"/>
          <w:szCs w:val="24"/>
        </w:rPr>
        <w:t xml:space="preserve"> </w:t>
      </w:r>
    </w:p>
    <w:p w14:paraId="3C591279" w14:textId="77777777" w:rsidR="00237D03" w:rsidRPr="00576123" w:rsidRDefault="00026D3C" w:rsidP="00576123">
      <w:pPr>
        <w:spacing w:after="0" w:line="240" w:lineRule="auto"/>
        <w:ind w:firstLine="708"/>
        <w:jc w:val="both"/>
        <w:rPr>
          <w:sz w:val="24"/>
          <w:szCs w:val="24"/>
        </w:rPr>
      </w:pPr>
      <w:r w:rsidRPr="00576123">
        <w:rPr>
          <w:sz w:val="24"/>
          <w:szCs w:val="24"/>
        </w:rPr>
        <w:t>Значительно лучше справились с заданиями №</w:t>
      </w:r>
      <w:r w:rsidR="0008438E" w:rsidRPr="00576123">
        <w:rPr>
          <w:sz w:val="24"/>
          <w:szCs w:val="24"/>
        </w:rPr>
        <w:t xml:space="preserve"> 2,</w:t>
      </w:r>
      <w:r w:rsidR="00237D03" w:rsidRPr="00576123">
        <w:rPr>
          <w:sz w:val="24"/>
          <w:szCs w:val="24"/>
        </w:rPr>
        <w:t xml:space="preserve"> 4, 17</w:t>
      </w:r>
      <w:r w:rsidR="00C9113A" w:rsidRPr="00576123">
        <w:rPr>
          <w:sz w:val="24"/>
          <w:szCs w:val="24"/>
        </w:rPr>
        <w:t>.</w:t>
      </w:r>
      <w:r w:rsidR="0008438E" w:rsidRPr="00576123">
        <w:rPr>
          <w:sz w:val="24"/>
          <w:szCs w:val="24"/>
        </w:rPr>
        <w:t xml:space="preserve"> </w:t>
      </w:r>
      <w:r w:rsidRPr="00576123">
        <w:rPr>
          <w:sz w:val="24"/>
          <w:szCs w:val="24"/>
        </w:rPr>
        <w:t xml:space="preserve"> </w:t>
      </w:r>
      <w:r w:rsidR="00237D03" w:rsidRPr="00576123">
        <w:rPr>
          <w:sz w:val="24"/>
          <w:szCs w:val="24"/>
        </w:rPr>
        <w:t>Задание №2 – на 30,6 % выше, по сравнению с прошлым годом.</w:t>
      </w:r>
    </w:p>
    <w:p w14:paraId="40268D37" w14:textId="77777777" w:rsidR="00237D03" w:rsidRPr="00576123" w:rsidRDefault="00026D3C" w:rsidP="00576123">
      <w:pPr>
        <w:spacing w:after="0" w:line="240" w:lineRule="auto"/>
        <w:ind w:firstLine="708"/>
        <w:jc w:val="both"/>
        <w:rPr>
          <w:sz w:val="24"/>
          <w:szCs w:val="24"/>
        </w:rPr>
      </w:pPr>
      <w:r w:rsidRPr="00576123">
        <w:rPr>
          <w:sz w:val="24"/>
          <w:szCs w:val="24"/>
        </w:rPr>
        <w:t>Средний процент выполнения заданий №19 и 2</w:t>
      </w:r>
      <w:r w:rsidR="00237D03" w:rsidRPr="00576123">
        <w:rPr>
          <w:sz w:val="24"/>
          <w:szCs w:val="24"/>
        </w:rPr>
        <w:t>0</w:t>
      </w:r>
      <w:r w:rsidRPr="00576123">
        <w:rPr>
          <w:sz w:val="24"/>
          <w:szCs w:val="24"/>
        </w:rPr>
        <w:t xml:space="preserve"> </w:t>
      </w:r>
      <w:r w:rsidR="00237D03" w:rsidRPr="00576123">
        <w:rPr>
          <w:sz w:val="24"/>
          <w:szCs w:val="24"/>
        </w:rPr>
        <w:t xml:space="preserve">незначительно отличается по сравнению с 2025 </w:t>
      </w:r>
      <w:r w:rsidRPr="00576123">
        <w:rPr>
          <w:sz w:val="24"/>
          <w:szCs w:val="24"/>
        </w:rPr>
        <w:t xml:space="preserve">годом. </w:t>
      </w:r>
    </w:p>
    <w:p w14:paraId="220447FB" w14:textId="77777777" w:rsidR="0085446A" w:rsidRPr="00576123" w:rsidRDefault="00026D3C" w:rsidP="00576123">
      <w:pPr>
        <w:spacing w:after="0" w:line="240" w:lineRule="auto"/>
        <w:ind w:firstLine="708"/>
        <w:jc w:val="both"/>
        <w:rPr>
          <w:sz w:val="24"/>
          <w:szCs w:val="24"/>
        </w:rPr>
      </w:pPr>
      <w:r w:rsidRPr="00576123">
        <w:rPr>
          <w:sz w:val="24"/>
          <w:szCs w:val="24"/>
        </w:rPr>
        <w:t xml:space="preserve">Выпускники продемонстрировали успешное овладение важными умениями: определять степень окисления, окислитель, восстановитель в реакции, а также показали хорошие знания по темам </w:t>
      </w:r>
      <w:r w:rsidR="0085446A" w:rsidRPr="00576123">
        <w:rPr>
          <w:sz w:val="24"/>
          <w:szCs w:val="24"/>
        </w:rPr>
        <w:t>«Строение атома», «Периодическая система», «Электролиз», «Гидролиз»</w:t>
      </w:r>
      <w:r w:rsidRPr="00576123">
        <w:rPr>
          <w:sz w:val="24"/>
          <w:szCs w:val="24"/>
        </w:rPr>
        <w:t xml:space="preserve">. </w:t>
      </w:r>
    </w:p>
    <w:p w14:paraId="194A2939" w14:textId="77777777" w:rsidR="00C9113A" w:rsidRPr="00576123" w:rsidRDefault="00026D3C" w:rsidP="00576123">
      <w:pPr>
        <w:spacing w:after="0" w:line="240" w:lineRule="auto"/>
        <w:ind w:firstLine="708"/>
        <w:jc w:val="both"/>
        <w:rPr>
          <w:sz w:val="24"/>
          <w:szCs w:val="24"/>
        </w:rPr>
      </w:pPr>
      <w:r w:rsidRPr="00576123">
        <w:rPr>
          <w:sz w:val="24"/>
          <w:szCs w:val="24"/>
        </w:rPr>
        <w:t>Процент выполнения задания №29 уменьшился – с 3</w:t>
      </w:r>
      <w:r w:rsidR="0085446A" w:rsidRPr="00576123">
        <w:rPr>
          <w:sz w:val="24"/>
          <w:szCs w:val="24"/>
        </w:rPr>
        <w:t>3,33</w:t>
      </w:r>
      <w:r w:rsidRPr="00576123">
        <w:rPr>
          <w:sz w:val="24"/>
          <w:szCs w:val="24"/>
        </w:rPr>
        <w:t xml:space="preserve">% до </w:t>
      </w:r>
      <w:r w:rsidR="0085446A" w:rsidRPr="00576123">
        <w:rPr>
          <w:sz w:val="24"/>
          <w:szCs w:val="24"/>
        </w:rPr>
        <w:t>30,69</w:t>
      </w:r>
      <w:r w:rsidRPr="00576123">
        <w:rPr>
          <w:sz w:val="24"/>
          <w:szCs w:val="24"/>
        </w:rPr>
        <w:t xml:space="preserve">%. Задание 29, выполнение которого требовало применения умений составлять уравнения окислительно-восстановительных реакций на основе электронного баланса, экзаменующимися с хорошим уровнем подготовки было выполнено </w:t>
      </w:r>
      <w:r w:rsidR="0085446A" w:rsidRPr="00576123">
        <w:rPr>
          <w:sz w:val="24"/>
          <w:szCs w:val="24"/>
        </w:rPr>
        <w:t>лучше</w:t>
      </w:r>
      <w:r w:rsidRPr="00576123">
        <w:rPr>
          <w:sz w:val="24"/>
          <w:szCs w:val="24"/>
        </w:rPr>
        <w:t xml:space="preserve"> — </w:t>
      </w:r>
      <w:r w:rsidR="0085446A" w:rsidRPr="00576123">
        <w:rPr>
          <w:sz w:val="24"/>
          <w:szCs w:val="24"/>
        </w:rPr>
        <w:t>98,18</w:t>
      </w:r>
      <w:r w:rsidRPr="00576123">
        <w:rPr>
          <w:sz w:val="24"/>
          <w:szCs w:val="24"/>
        </w:rPr>
        <w:t>% справились с заданием (202</w:t>
      </w:r>
      <w:r w:rsidR="0085446A" w:rsidRPr="00576123">
        <w:rPr>
          <w:sz w:val="24"/>
          <w:szCs w:val="24"/>
        </w:rPr>
        <w:t>5</w:t>
      </w:r>
      <w:r w:rsidRPr="00576123">
        <w:rPr>
          <w:sz w:val="24"/>
          <w:szCs w:val="24"/>
        </w:rPr>
        <w:t xml:space="preserve"> год — </w:t>
      </w:r>
      <w:r w:rsidR="0085446A" w:rsidRPr="00576123">
        <w:rPr>
          <w:sz w:val="24"/>
          <w:szCs w:val="24"/>
        </w:rPr>
        <w:t>93</w:t>
      </w:r>
      <w:r w:rsidRPr="00576123">
        <w:rPr>
          <w:sz w:val="24"/>
          <w:szCs w:val="24"/>
        </w:rPr>
        <w:t xml:space="preserve">%). На максимальные 2 балла выполнили данное задание </w:t>
      </w:r>
      <w:r w:rsidR="0002514A" w:rsidRPr="00576123">
        <w:rPr>
          <w:sz w:val="24"/>
          <w:szCs w:val="24"/>
        </w:rPr>
        <w:t>96,3</w:t>
      </w:r>
      <w:r w:rsidR="0085446A" w:rsidRPr="00576123">
        <w:rPr>
          <w:sz w:val="24"/>
          <w:szCs w:val="24"/>
        </w:rPr>
        <w:t>6</w:t>
      </w:r>
      <w:r w:rsidRPr="00576123">
        <w:rPr>
          <w:sz w:val="24"/>
          <w:szCs w:val="24"/>
        </w:rPr>
        <w:t xml:space="preserve">% выпускников с высоким уровнем подготовки. </w:t>
      </w:r>
    </w:p>
    <w:p w14:paraId="4D1C3CA8" w14:textId="77777777" w:rsidR="00C9113A" w:rsidRPr="00576123" w:rsidRDefault="00026D3C" w:rsidP="00576123">
      <w:pPr>
        <w:spacing w:after="0" w:line="240" w:lineRule="auto"/>
        <w:ind w:firstLine="708"/>
        <w:jc w:val="both"/>
        <w:rPr>
          <w:sz w:val="24"/>
          <w:szCs w:val="24"/>
        </w:rPr>
      </w:pPr>
      <w:r w:rsidRPr="00576123">
        <w:rPr>
          <w:sz w:val="24"/>
          <w:szCs w:val="24"/>
        </w:rPr>
        <w:t xml:space="preserve">Задание </w:t>
      </w:r>
      <w:r w:rsidR="00C9113A" w:rsidRPr="00576123">
        <w:rPr>
          <w:sz w:val="24"/>
          <w:szCs w:val="24"/>
        </w:rPr>
        <w:t xml:space="preserve">№ </w:t>
      </w:r>
      <w:r w:rsidRPr="00576123">
        <w:rPr>
          <w:sz w:val="24"/>
          <w:szCs w:val="24"/>
        </w:rPr>
        <w:t xml:space="preserve">30 проверяло знания об электролитической диссоциации электролитов в реакциях ионного обмена; умения определять характер среды водных растворов веществ, объяснять сущность изученных видов химических реакций: электролитической диссоциации, ионного обмена, и (составлять их уравнения). Процент выполнения задания </w:t>
      </w:r>
      <w:r w:rsidR="00C9113A" w:rsidRPr="00576123">
        <w:rPr>
          <w:sz w:val="24"/>
          <w:szCs w:val="24"/>
        </w:rPr>
        <w:t xml:space="preserve">№30 – ниже на 11,66%, по сравнению с 2025 г. </w:t>
      </w:r>
      <w:r w:rsidRPr="00576123">
        <w:rPr>
          <w:sz w:val="24"/>
          <w:szCs w:val="24"/>
        </w:rPr>
        <w:t>Экзаменующиеся с сильной подготовкой при выполнении задания 30 продемонстрировали знания об электролитической диссоциации электролитов в водных растворах, знания о сильных и слабых электролитах, умения составлять молекулярные и ионные уравнения реакций ионного обмена</w:t>
      </w:r>
      <w:r w:rsidR="00C9113A" w:rsidRPr="00576123">
        <w:rPr>
          <w:sz w:val="24"/>
          <w:szCs w:val="24"/>
        </w:rPr>
        <w:t xml:space="preserve">. </w:t>
      </w:r>
      <w:r w:rsidRPr="00576123">
        <w:rPr>
          <w:sz w:val="24"/>
          <w:szCs w:val="24"/>
        </w:rPr>
        <w:t>Из выпускников с высоким уровнем подготовки максимальный балл (2 балла) за задание получили 9</w:t>
      </w:r>
      <w:r w:rsidR="00C9113A" w:rsidRPr="00576123">
        <w:rPr>
          <w:sz w:val="24"/>
          <w:szCs w:val="24"/>
        </w:rPr>
        <w:t>6</w:t>
      </w:r>
      <w:r w:rsidRPr="00576123">
        <w:rPr>
          <w:sz w:val="24"/>
          <w:szCs w:val="24"/>
        </w:rPr>
        <w:t>,</w:t>
      </w:r>
      <w:r w:rsidR="00C9113A" w:rsidRPr="00576123">
        <w:rPr>
          <w:sz w:val="24"/>
          <w:szCs w:val="24"/>
        </w:rPr>
        <w:t>3</w:t>
      </w:r>
      <w:r w:rsidRPr="00576123">
        <w:rPr>
          <w:sz w:val="24"/>
          <w:szCs w:val="24"/>
        </w:rPr>
        <w:t>6%. Данный положительный результат в заданиях высокого уровня сложности связан с большим вниманием учителей школ на данные задания, что является результатом принятия учителями методических рекомендаций предметной комиссии по химии по изучению этих тем. Методические рекомендации были сформулированы на основании результатов ЕГЭ по химии в 202</w:t>
      </w:r>
      <w:r w:rsidR="00C9113A" w:rsidRPr="00576123">
        <w:rPr>
          <w:sz w:val="24"/>
          <w:szCs w:val="24"/>
        </w:rPr>
        <w:t>5</w:t>
      </w:r>
      <w:r w:rsidRPr="00576123">
        <w:rPr>
          <w:sz w:val="24"/>
          <w:szCs w:val="24"/>
        </w:rPr>
        <w:t xml:space="preserve"> году и представлены на курсах повышения квалификации учителям химии в 202</w:t>
      </w:r>
      <w:r w:rsidR="00C9113A" w:rsidRPr="00576123">
        <w:rPr>
          <w:sz w:val="24"/>
          <w:szCs w:val="24"/>
        </w:rPr>
        <w:t>5</w:t>
      </w:r>
      <w:r w:rsidRPr="00576123">
        <w:rPr>
          <w:sz w:val="24"/>
          <w:szCs w:val="24"/>
        </w:rPr>
        <w:t xml:space="preserve"> и 202</w:t>
      </w:r>
      <w:r w:rsidR="00C9113A" w:rsidRPr="00576123">
        <w:rPr>
          <w:sz w:val="24"/>
          <w:szCs w:val="24"/>
        </w:rPr>
        <w:t>6</w:t>
      </w:r>
      <w:r w:rsidRPr="00576123">
        <w:rPr>
          <w:sz w:val="24"/>
          <w:szCs w:val="24"/>
        </w:rPr>
        <w:t xml:space="preserve"> г., а также направлены в образовательные организации </w:t>
      </w:r>
      <w:r w:rsidR="00C9113A" w:rsidRPr="00576123">
        <w:rPr>
          <w:sz w:val="24"/>
          <w:szCs w:val="24"/>
        </w:rPr>
        <w:t>края</w:t>
      </w:r>
      <w:r w:rsidRPr="00576123">
        <w:rPr>
          <w:sz w:val="24"/>
          <w:szCs w:val="24"/>
        </w:rPr>
        <w:t xml:space="preserve">. </w:t>
      </w:r>
    </w:p>
    <w:p w14:paraId="4F4FE7C6" w14:textId="77777777" w:rsidR="00C079C0" w:rsidRPr="00576123" w:rsidRDefault="00C079C0" w:rsidP="00576123">
      <w:pPr>
        <w:spacing w:after="0" w:line="240" w:lineRule="auto"/>
        <w:ind w:firstLine="708"/>
        <w:jc w:val="both"/>
        <w:rPr>
          <w:sz w:val="24"/>
          <w:szCs w:val="24"/>
        </w:rPr>
      </w:pPr>
    </w:p>
    <w:p w14:paraId="477B829A" w14:textId="193531E0" w:rsidR="00B72B1A" w:rsidRPr="00576123" w:rsidRDefault="00026D3C" w:rsidP="006416AC">
      <w:pPr>
        <w:spacing w:after="0" w:line="240" w:lineRule="auto"/>
        <w:jc w:val="both"/>
        <w:rPr>
          <w:sz w:val="24"/>
          <w:szCs w:val="24"/>
        </w:rPr>
      </w:pPr>
      <w:r w:rsidRPr="00576123">
        <w:rPr>
          <w:b/>
          <w:bCs/>
          <w:sz w:val="24"/>
          <w:szCs w:val="24"/>
        </w:rPr>
        <w:t>Результаты выполнения заданий, проверяющих усвоение содержания блока «Основы неорганическо</w:t>
      </w:r>
      <w:r w:rsidR="00D318F0" w:rsidRPr="00576123">
        <w:rPr>
          <w:b/>
          <w:bCs/>
          <w:sz w:val="24"/>
          <w:szCs w:val="24"/>
        </w:rPr>
        <w:t>й химии» представлены в таблице</w:t>
      </w:r>
      <w:r w:rsidRPr="00576123">
        <w:rPr>
          <w:b/>
          <w:bCs/>
          <w:sz w:val="24"/>
          <w:szCs w:val="24"/>
        </w:rPr>
        <w:t xml:space="preserve"> </w:t>
      </w:r>
    </w:p>
    <w:tbl>
      <w:tblPr>
        <w:tblStyle w:val="ac"/>
        <w:tblW w:w="14930" w:type="dxa"/>
        <w:tblInd w:w="-5" w:type="dxa"/>
        <w:tblLayout w:type="fixed"/>
        <w:tblLook w:val="04A0" w:firstRow="1" w:lastRow="0" w:firstColumn="1" w:lastColumn="0" w:noHBand="0" w:noVBand="1"/>
      </w:tblPr>
      <w:tblGrid>
        <w:gridCol w:w="851"/>
        <w:gridCol w:w="9639"/>
        <w:gridCol w:w="1406"/>
        <w:gridCol w:w="1671"/>
        <w:gridCol w:w="1363"/>
      </w:tblGrid>
      <w:tr w:rsidR="00C43D37" w:rsidRPr="00576123" w14:paraId="75366627" w14:textId="77777777" w:rsidTr="007F73D7">
        <w:tc>
          <w:tcPr>
            <w:tcW w:w="851" w:type="dxa"/>
            <w:vMerge w:val="restart"/>
            <w:vAlign w:val="center"/>
          </w:tcPr>
          <w:p w14:paraId="1972FA88" w14:textId="0FC53740"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 задан</w:t>
            </w:r>
          </w:p>
        </w:tc>
        <w:tc>
          <w:tcPr>
            <w:tcW w:w="9639" w:type="dxa"/>
            <w:vMerge w:val="restart"/>
            <w:vAlign w:val="center"/>
          </w:tcPr>
          <w:p w14:paraId="2B6C3B31" w14:textId="77777777"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Проверяемые элементы содержания</w:t>
            </w:r>
          </w:p>
        </w:tc>
        <w:tc>
          <w:tcPr>
            <w:tcW w:w="4440" w:type="dxa"/>
            <w:gridSpan w:val="3"/>
            <w:vAlign w:val="center"/>
          </w:tcPr>
          <w:p w14:paraId="7227A01D" w14:textId="3B16CADB"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Средний процент выполнения заданий</w:t>
            </w:r>
            <w:r>
              <w:rPr>
                <w:rFonts w:ascii="Times New Roman" w:hAnsi="Times New Roman"/>
                <w:sz w:val="24"/>
                <w:szCs w:val="24"/>
              </w:rPr>
              <w:t xml:space="preserve"> / уровень сложности</w:t>
            </w:r>
            <w:r w:rsidR="007F73D7">
              <w:rPr>
                <w:rFonts w:ascii="Times New Roman" w:hAnsi="Times New Roman"/>
                <w:sz w:val="24"/>
                <w:szCs w:val="24"/>
              </w:rPr>
              <w:t xml:space="preserve"> </w:t>
            </w:r>
            <w:r w:rsidR="007F73D7" w:rsidRPr="00576123">
              <w:rPr>
                <w:rFonts w:ascii="Times New Roman" w:hAnsi="Times New Roman"/>
                <w:sz w:val="24"/>
                <w:szCs w:val="24"/>
              </w:rPr>
              <w:t>2026 г./2025 г.</w:t>
            </w:r>
          </w:p>
        </w:tc>
      </w:tr>
      <w:tr w:rsidR="007F73D7" w:rsidRPr="00576123" w14:paraId="495C56AC" w14:textId="77777777" w:rsidTr="007F73D7">
        <w:trPr>
          <w:trHeight w:val="58"/>
        </w:trPr>
        <w:tc>
          <w:tcPr>
            <w:tcW w:w="851" w:type="dxa"/>
            <w:vMerge/>
            <w:vAlign w:val="center"/>
          </w:tcPr>
          <w:p w14:paraId="42F9DC7B" w14:textId="77777777" w:rsidR="007F73D7" w:rsidRPr="00576123" w:rsidRDefault="007F73D7" w:rsidP="007C04C7">
            <w:pPr>
              <w:jc w:val="both"/>
              <w:rPr>
                <w:rFonts w:ascii="Times New Roman" w:hAnsi="Times New Roman"/>
                <w:sz w:val="24"/>
                <w:szCs w:val="24"/>
              </w:rPr>
            </w:pPr>
          </w:p>
        </w:tc>
        <w:tc>
          <w:tcPr>
            <w:tcW w:w="9639" w:type="dxa"/>
            <w:vMerge/>
            <w:vAlign w:val="center"/>
          </w:tcPr>
          <w:p w14:paraId="068C2D55" w14:textId="77777777" w:rsidR="007F73D7" w:rsidRPr="00576123" w:rsidRDefault="007F73D7" w:rsidP="007C04C7">
            <w:pPr>
              <w:jc w:val="both"/>
              <w:rPr>
                <w:rFonts w:ascii="Times New Roman" w:hAnsi="Times New Roman"/>
                <w:sz w:val="24"/>
                <w:szCs w:val="24"/>
              </w:rPr>
            </w:pPr>
          </w:p>
        </w:tc>
        <w:tc>
          <w:tcPr>
            <w:tcW w:w="1406" w:type="dxa"/>
            <w:vAlign w:val="center"/>
          </w:tcPr>
          <w:p w14:paraId="4AB3D6C4" w14:textId="497DA2CD" w:rsidR="007F73D7" w:rsidRPr="00576123" w:rsidRDefault="007F73D7" w:rsidP="007C04C7">
            <w:pPr>
              <w:jc w:val="center"/>
              <w:rPr>
                <w:rFonts w:ascii="Times New Roman" w:hAnsi="Times New Roman"/>
                <w:sz w:val="24"/>
                <w:szCs w:val="24"/>
              </w:rPr>
            </w:pPr>
            <w:r w:rsidRPr="00576123">
              <w:rPr>
                <w:rFonts w:ascii="Times New Roman" w:hAnsi="Times New Roman"/>
                <w:sz w:val="24"/>
                <w:szCs w:val="24"/>
              </w:rPr>
              <w:t xml:space="preserve">Базового </w:t>
            </w:r>
          </w:p>
        </w:tc>
        <w:tc>
          <w:tcPr>
            <w:tcW w:w="1671" w:type="dxa"/>
            <w:vAlign w:val="center"/>
          </w:tcPr>
          <w:p w14:paraId="70430294" w14:textId="45A2F60B" w:rsidR="007F73D7" w:rsidRPr="00576123" w:rsidRDefault="007F73D7" w:rsidP="007C04C7">
            <w:pPr>
              <w:jc w:val="center"/>
              <w:rPr>
                <w:rFonts w:ascii="Times New Roman" w:hAnsi="Times New Roman"/>
                <w:sz w:val="24"/>
                <w:szCs w:val="24"/>
              </w:rPr>
            </w:pPr>
            <w:r w:rsidRPr="00576123">
              <w:rPr>
                <w:rFonts w:ascii="Times New Roman" w:hAnsi="Times New Roman"/>
                <w:sz w:val="24"/>
                <w:szCs w:val="24"/>
              </w:rPr>
              <w:t xml:space="preserve">Повышенного </w:t>
            </w:r>
          </w:p>
        </w:tc>
        <w:tc>
          <w:tcPr>
            <w:tcW w:w="1363" w:type="dxa"/>
            <w:vAlign w:val="center"/>
          </w:tcPr>
          <w:p w14:paraId="55C6DEC0" w14:textId="1BBCB959" w:rsidR="007F73D7" w:rsidRPr="00576123" w:rsidRDefault="007F73D7" w:rsidP="007C04C7">
            <w:pPr>
              <w:jc w:val="center"/>
              <w:rPr>
                <w:rFonts w:ascii="Times New Roman" w:hAnsi="Times New Roman"/>
                <w:sz w:val="24"/>
                <w:szCs w:val="24"/>
              </w:rPr>
            </w:pPr>
            <w:r w:rsidRPr="00576123">
              <w:rPr>
                <w:rFonts w:ascii="Times New Roman" w:hAnsi="Times New Roman"/>
                <w:sz w:val="24"/>
                <w:szCs w:val="24"/>
              </w:rPr>
              <w:t xml:space="preserve">Высокого </w:t>
            </w:r>
          </w:p>
        </w:tc>
      </w:tr>
      <w:tr w:rsidR="00C9113A" w:rsidRPr="00576123" w14:paraId="61069DCA" w14:textId="77777777" w:rsidTr="007F73D7">
        <w:tc>
          <w:tcPr>
            <w:tcW w:w="851" w:type="dxa"/>
            <w:vAlign w:val="center"/>
          </w:tcPr>
          <w:p w14:paraId="331255A1" w14:textId="77777777" w:rsidR="00C9113A" w:rsidRPr="00576123" w:rsidRDefault="00C9113A" w:rsidP="00576123">
            <w:pPr>
              <w:jc w:val="center"/>
              <w:rPr>
                <w:rFonts w:ascii="Times New Roman" w:hAnsi="Times New Roman"/>
                <w:sz w:val="24"/>
                <w:szCs w:val="24"/>
              </w:rPr>
            </w:pPr>
            <w:r w:rsidRPr="00576123">
              <w:rPr>
                <w:rFonts w:ascii="Times New Roman" w:hAnsi="Times New Roman"/>
                <w:sz w:val="24"/>
                <w:szCs w:val="24"/>
              </w:rPr>
              <w:t>5</w:t>
            </w:r>
          </w:p>
        </w:tc>
        <w:tc>
          <w:tcPr>
            <w:tcW w:w="9639" w:type="dxa"/>
          </w:tcPr>
          <w:p w14:paraId="616BDD46" w14:textId="77777777" w:rsidR="00FC4A03" w:rsidRPr="00576123" w:rsidRDefault="00FC4A03" w:rsidP="00576123">
            <w:pPr>
              <w:jc w:val="both"/>
              <w:rPr>
                <w:rFonts w:ascii="Times New Roman" w:hAnsi="Times New Roman"/>
                <w:sz w:val="24"/>
                <w:szCs w:val="24"/>
              </w:rPr>
            </w:pPr>
            <w:r w:rsidRPr="00576123">
              <w:rPr>
                <w:rFonts w:ascii="Times New Roman" w:hAnsi="Times New Roman"/>
                <w:sz w:val="24"/>
                <w:szCs w:val="24"/>
              </w:rPr>
              <w:t>Классификация неорганических веществ.</w:t>
            </w:r>
          </w:p>
          <w:p w14:paraId="0214B3D4" w14:textId="77777777" w:rsidR="00C9113A" w:rsidRPr="00576123" w:rsidRDefault="00FC4A03" w:rsidP="00576123">
            <w:pPr>
              <w:jc w:val="both"/>
              <w:rPr>
                <w:rFonts w:ascii="Times New Roman" w:hAnsi="Times New Roman"/>
                <w:sz w:val="24"/>
                <w:szCs w:val="24"/>
              </w:rPr>
            </w:pPr>
            <w:r w:rsidRPr="00576123">
              <w:rPr>
                <w:rFonts w:ascii="Times New Roman" w:hAnsi="Times New Roman"/>
                <w:sz w:val="24"/>
                <w:szCs w:val="24"/>
              </w:rPr>
              <w:t>Номенклатура неорганических веществ</w:t>
            </w:r>
          </w:p>
        </w:tc>
        <w:tc>
          <w:tcPr>
            <w:tcW w:w="1406" w:type="dxa"/>
            <w:vAlign w:val="center"/>
          </w:tcPr>
          <w:p w14:paraId="0C9E4985" w14:textId="77777777" w:rsidR="00C9113A" w:rsidRPr="00576123" w:rsidRDefault="00FC4A03" w:rsidP="00576123">
            <w:pPr>
              <w:jc w:val="center"/>
              <w:rPr>
                <w:rFonts w:ascii="Times New Roman" w:hAnsi="Times New Roman"/>
                <w:sz w:val="24"/>
                <w:szCs w:val="24"/>
              </w:rPr>
            </w:pPr>
            <w:r w:rsidRPr="00576123">
              <w:rPr>
                <w:rFonts w:ascii="Times New Roman" w:hAnsi="Times New Roman"/>
                <w:sz w:val="24"/>
                <w:szCs w:val="24"/>
              </w:rPr>
              <w:t>58,16/59,08</w:t>
            </w:r>
          </w:p>
        </w:tc>
        <w:tc>
          <w:tcPr>
            <w:tcW w:w="1671" w:type="dxa"/>
            <w:vAlign w:val="center"/>
          </w:tcPr>
          <w:p w14:paraId="2F7720F3" w14:textId="77777777" w:rsidR="00C9113A" w:rsidRPr="00576123" w:rsidRDefault="00C9113A" w:rsidP="00576123">
            <w:pPr>
              <w:jc w:val="center"/>
              <w:rPr>
                <w:rFonts w:ascii="Times New Roman" w:hAnsi="Times New Roman"/>
                <w:sz w:val="24"/>
                <w:szCs w:val="24"/>
              </w:rPr>
            </w:pPr>
          </w:p>
        </w:tc>
        <w:tc>
          <w:tcPr>
            <w:tcW w:w="1363" w:type="dxa"/>
            <w:vAlign w:val="center"/>
          </w:tcPr>
          <w:p w14:paraId="0837D582" w14:textId="77777777" w:rsidR="00C9113A" w:rsidRPr="00576123" w:rsidRDefault="00C9113A" w:rsidP="00576123">
            <w:pPr>
              <w:jc w:val="center"/>
              <w:rPr>
                <w:rFonts w:ascii="Times New Roman" w:hAnsi="Times New Roman"/>
                <w:sz w:val="24"/>
                <w:szCs w:val="24"/>
              </w:rPr>
            </w:pPr>
          </w:p>
        </w:tc>
      </w:tr>
      <w:tr w:rsidR="00C9113A" w:rsidRPr="00576123" w14:paraId="2B5174D2" w14:textId="77777777" w:rsidTr="007F73D7">
        <w:tc>
          <w:tcPr>
            <w:tcW w:w="851" w:type="dxa"/>
            <w:vAlign w:val="center"/>
          </w:tcPr>
          <w:p w14:paraId="55E025C0" w14:textId="77777777" w:rsidR="00C9113A" w:rsidRPr="00576123" w:rsidRDefault="00C9113A" w:rsidP="00576123">
            <w:pPr>
              <w:jc w:val="center"/>
              <w:rPr>
                <w:rFonts w:ascii="Times New Roman" w:hAnsi="Times New Roman"/>
                <w:sz w:val="24"/>
                <w:szCs w:val="24"/>
              </w:rPr>
            </w:pPr>
            <w:r w:rsidRPr="00576123">
              <w:rPr>
                <w:rFonts w:ascii="Times New Roman" w:hAnsi="Times New Roman"/>
                <w:sz w:val="24"/>
                <w:szCs w:val="24"/>
              </w:rPr>
              <w:t>6</w:t>
            </w:r>
          </w:p>
        </w:tc>
        <w:tc>
          <w:tcPr>
            <w:tcW w:w="9639" w:type="dxa"/>
          </w:tcPr>
          <w:p w14:paraId="131508A6" w14:textId="77777777" w:rsidR="00FC4A03" w:rsidRPr="00576123" w:rsidRDefault="00FC4A03" w:rsidP="00576123">
            <w:pPr>
              <w:jc w:val="both"/>
              <w:rPr>
                <w:rFonts w:ascii="Times New Roman" w:hAnsi="Times New Roman"/>
                <w:sz w:val="24"/>
                <w:szCs w:val="24"/>
              </w:rPr>
            </w:pPr>
            <w:r w:rsidRPr="00576123">
              <w:rPr>
                <w:rFonts w:ascii="Times New Roman" w:hAnsi="Times New Roman"/>
                <w:sz w:val="24"/>
                <w:szCs w:val="24"/>
              </w:rPr>
              <w:t>Характерные химические свойства важнейших металлов и их соединений.</w:t>
            </w:r>
          </w:p>
          <w:p w14:paraId="28F9903D" w14:textId="77777777" w:rsidR="00FC4A03" w:rsidRPr="00576123" w:rsidRDefault="00FC4A03" w:rsidP="00576123">
            <w:pPr>
              <w:jc w:val="both"/>
              <w:rPr>
                <w:rFonts w:ascii="Times New Roman" w:hAnsi="Times New Roman"/>
                <w:sz w:val="24"/>
                <w:szCs w:val="24"/>
              </w:rPr>
            </w:pPr>
            <w:r w:rsidRPr="00576123">
              <w:rPr>
                <w:rFonts w:ascii="Times New Roman" w:hAnsi="Times New Roman"/>
                <w:sz w:val="24"/>
                <w:szCs w:val="24"/>
              </w:rPr>
              <w:lastRenderedPageBreak/>
              <w:t>Общие способы получения металлов. Химические свойства важнейших неметаллов и их соединений.</w:t>
            </w:r>
          </w:p>
          <w:p w14:paraId="091F3607" w14:textId="77777777" w:rsidR="00FC4A03" w:rsidRPr="00576123" w:rsidRDefault="00FC4A03" w:rsidP="00576123">
            <w:pPr>
              <w:jc w:val="both"/>
              <w:rPr>
                <w:rFonts w:ascii="Times New Roman" w:hAnsi="Times New Roman"/>
                <w:sz w:val="24"/>
                <w:szCs w:val="24"/>
              </w:rPr>
            </w:pPr>
            <w:r w:rsidRPr="00576123">
              <w:rPr>
                <w:rFonts w:ascii="Times New Roman" w:hAnsi="Times New Roman"/>
                <w:sz w:val="24"/>
                <w:szCs w:val="24"/>
              </w:rPr>
              <w:t>Электролитическая диссоциация. Сильные и слабые электролиты. Среда водных растворов веществ. Степень диссоциации. Реакции ионного обмена.</w:t>
            </w:r>
          </w:p>
          <w:p w14:paraId="0D68510F" w14:textId="77777777" w:rsidR="00FC4A03" w:rsidRPr="00576123" w:rsidRDefault="00FC4A03" w:rsidP="00576123">
            <w:pPr>
              <w:jc w:val="both"/>
              <w:rPr>
                <w:rFonts w:ascii="Times New Roman" w:hAnsi="Times New Roman"/>
                <w:sz w:val="24"/>
                <w:szCs w:val="24"/>
              </w:rPr>
            </w:pPr>
            <w:r w:rsidRPr="00576123">
              <w:rPr>
                <w:rFonts w:ascii="Times New Roman" w:hAnsi="Times New Roman"/>
                <w:sz w:val="24"/>
                <w:szCs w:val="24"/>
              </w:rPr>
              <w:t>Идентификация неорганических соединений.</w:t>
            </w:r>
          </w:p>
          <w:p w14:paraId="75FA6DDC" w14:textId="77777777" w:rsidR="00C9113A" w:rsidRPr="00576123" w:rsidRDefault="00FC4A03" w:rsidP="00576123">
            <w:pPr>
              <w:jc w:val="both"/>
              <w:rPr>
                <w:rFonts w:ascii="Times New Roman" w:hAnsi="Times New Roman"/>
                <w:sz w:val="24"/>
                <w:szCs w:val="24"/>
              </w:rPr>
            </w:pPr>
            <w:r w:rsidRPr="00576123">
              <w:rPr>
                <w:rFonts w:ascii="Times New Roman" w:hAnsi="Times New Roman"/>
                <w:sz w:val="24"/>
                <w:szCs w:val="24"/>
              </w:rPr>
              <w:t>Качественные реакции на неорганические вещества и ионы.</w:t>
            </w:r>
          </w:p>
        </w:tc>
        <w:tc>
          <w:tcPr>
            <w:tcW w:w="1406" w:type="dxa"/>
            <w:vAlign w:val="center"/>
          </w:tcPr>
          <w:p w14:paraId="235580B8" w14:textId="77777777" w:rsidR="00C9113A" w:rsidRPr="00576123" w:rsidRDefault="00C9113A" w:rsidP="00576123">
            <w:pPr>
              <w:jc w:val="center"/>
              <w:rPr>
                <w:rFonts w:ascii="Times New Roman" w:hAnsi="Times New Roman"/>
                <w:sz w:val="24"/>
                <w:szCs w:val="24"/>
              </w:rPr>
            </w:pPr>
          </w:p>
        </w:tc>
        <w:tc>
          <w:tcPr>
            <w:tcW w:w="1671" w:type="dxa"/>
            <w:vAlign w:val="center"/>
          </w:tcPr>
          <w:p w14:paraId="2237C69F" w14:textId="77777777" w:rsidR="00C9113A" w:rsidRPr="00576123" w:rsidRDefault="00D318F0" w:rsidP="00576123">
            <w:pPr>
              <w:jc w:val="center"/>
              <w:rPr>
                <w:rFonts w:ascii="Times New Roman" w:hAnsi="Times New Roman"/>
                <w:sz w:val="24"/>
                <w:szCs w:val="24"/>
              </w:rPr>
            </w:pPr>
            <w:r w:rsidRPr="00576123">
              <w:rPr>
                <w:rFonts w:ascii="Times New Roman" w:hAnsi="Times New Roman"/>
                <w:sz w:val="24"/>
                <w:szCs w:val="24"/>
              </w:rPr>
              <w:t>63,10/60,52</w:t>
            </w:r>
          </w:p>
        </w:tc>
        <w:tc>
          <w:tcPr>
            <w:tcW w:w="1363" w:type="dxa"/>
            <w:vAlign w:val="center"/>
          </w:tcPr>
          <w:p w14:paraId="50CB88F1" w14:textId="77777777" w:rsidR="00C9113A" w:rsidRPr="00576123" w:rsidRDefault="00C9113A" w:rsidP="00576123">
            <w:pPr>
              <w:jc w:val="center"/>
              <w:rPr>
                <w:rFonts w:ascii="Times New Roman" w:hAnsi="Times New Roman"/>
                <w:sz w:val="24"/>
                <w:szCs w:val="24"/>
              </w:rPr>
            </w:pPr>
          </w:p>
        </w:tc>
      </w:tr>
      <w:tr w:rsidR="00C9113A" w:rsidRPr="00576123" w14:paraId="1C30E3FD" w14:textId="77777777" w:rsidTr="007F73D7">
        <w:tc>
          <w:tcPr>
            <w:tcW w:w="851" w:type="dxa"/>
            <w:vAlign w:val="center"/>
          </w:tcPr>
          <w:p w14:paraId="6EFB6C03" w14:textId="77777777" w:rsidR="00C9113A" w:rsidRPr="00576123" w:rsidRDefault="00C9113A" w:rsidP="00576123">
            <w:pPr>
              <w:jc w:val="center"/>
              <w:rPr>
                <w:rFonts w:ascii="Times New Roman" w:hAnsi="Times New Roman"/>
                <w:sz w:val="24"/>
                <w:szCs w:val="24"/>
              </w:rPr>
            </w:pPr>
            <w:r w:rsidRPr="00576123">
              <w:rPr>
                <w:rFonts w:ascii="Times New Roman" w:hAnsi="Times New Roman"/>
                <w:sz w:val="24"/>
                <w:szCs w:val="24"/>
              </w:rPr>
              <w:t>7</w:t>
            </w:r>
          </w:p>
        </w:tc>
        <w:tc>
          <w:tcPr>
            <w:tcW w:w="9639" w:type="dxa"/>
          </w:tcPr>
          <w:p w14:paraId="3E6B931F" w14:textId="77777777" w:rsidR="00FC4A03" w:rsidRPr="00576123" w:rsidRDefault="00FC4A03" w:rsidP="00576123">
            <w:pPr>
              <w:jc w:val="both"/>
              <w:rPr>
                <w:rFonts w:ascii="Times New Roman" w:hAnsi="Times New Roman"/>
                <w:sz w:val="24"/>
                <w:szCs w:val="24"/>
              </w:rPr>
            </w:pPr>
            <w:r w:rsidRPr="00576123">
              <w:rPr>
                <w:rFonts w:ascii="Times New Roman" w:hAnsi="Times New Roman"/>
                <w:sz w:val="24"/>
                <w:szCs w:val="24"/>
              </w:rPr>
              <w:t>Химические свойства важнейших металлов и их соединений.</w:t>
            </w:r>
          </w:p>
          <w:p w14:paraId="3FF7D29F" w14:textId="77777777" w:rsidR="00C9113A" w:rsidRPr="00576123" w:rsidRDefault="00FC4A03" w:rsidP="00576123">
            <w:pPr>
              <w:jc w:val="both"/>
              <w:rPr>
                <w:rFonts w:ascii="Times New Roman" w:hAnsi="Times New Roman"/>
                <w:sz w:val="24"/>
                <w:szCs w:val="24"/>
              </w:rPr>
            </w:pPr>
            <w:r w:rsidRPr="00576123">
              <w:rPr>
                <w:rFonts w:ascii="Times New Roman" w:hAnsi="Times New Roman"/>
                <w:sz w:val="24"/>
                <w:szCs w:val="24"/>
              </w:rPr>
              <w:t>Общие способы получения металлов. Химические свойства важнейших неметаллов и их соединений.</w:t>
            </w:r>
          </w:p>
        </w:tc>
        <w:tc>
          <w:tcPr>
            <w:tcW w:w="1406" w:type="dxa"/>
            <w:vAlign w:val="center"/>
          </w:tcPr>
          <w:p w14:paraId="2157E6BE" w14:textId="77777777" w:rsidR="00C9113A" w:rsidRPr="00576123" w:rsidRDefault="00C9113A" w:rsidP="00576123">
            <w:pPr>
              <w:jc w:val="center"/>
              <w:rPr>
                <w:rFonts w:ascii="Times New Roman" w:hAnsi="Times New Roman"/>
                <w:sz w:val="24"/>
                <w:szCs w:val="24"/>
              </w:rPr>
            </w:pPr>
          </w:p>
        </w:tc>
        <w:tc>
          <w:tcPr>
            <w:tcW w:w="1671" w:type="dxa"/>
            <w:vAlign w:val="center"/>
          </w:tcPr>
          <w:p w14:paraId="443BDDB7" w14:textId="77777777" w:rsidR="00C9113A" w:rsidRPr="00576123" w:rsidRDefault="00D318F0" w:rsidP="00576123">
            <w:pPr>
              <w:jc w:val="center"/>
              <w:rPr>
                <w:rFonts w:ascii="Times New Roman" w:hAnsi="Times New Roman"/>
                <w:sz w:val="24"/>
                <w:szCs w:val="24"/>
              </w:rPr>
            </w:pPr>
            <w:r w:rsidRPr="00576123">
              <w:rPr>
                <w:rFonts w:ascii="Times New Roman" w:hAnsi="Times New Roman"/>
                <w:sz w:val="24"/>
                <w:szCs w:val="24"/>
              </w:rPr>
              <w:t>34,86/34,80</w:t>
            </w:r>
          </w:p>
        </w:tc>
        <w:tc>
          <w:tcPr>
            <w:tcW w:w="1363" w:type="dxa"/>
            <w:vAlign w:val="center"/>
          </w:tcPr>
          <w:p w14:paraId="47B59563" w14:textId="77777777" w:rsidR="00C9113A" w:rsidRPr="00576123" w:rsidRDefault="00C9113A" w:rsidP="00576123">
            <w:pPr>
              <w:jc w:val="center"/>
              <w:rPr>
                <w:rFonts w:ascii="Times New Roman" w:hAnsi="Times New Roman"/>
                <w:sz w:val="24"/>
                <w:szCs w:val="24"/>
              </w:rPr>
            </w:pPr>
          </w:p>
        </w:tc>
      </w:tr>
      <w:tr w:rsidR="00C9113A" w:rsidRPr="00576123" w14:paraId="2F0DCCB2" w14:textId="77777777" w:rsidTr="007F73D7">
        <w:tc>
          <w:tcPr>
            <w:tcW w:w="851" w:type="dxa"/>
            <w:vAlign w:val="center"/>
          </w:tcPr>
          <w:p w14:paraId="1AA71F67" w14:textId="77777777" w:rsidR="00C9113A" w:rsidRPr="00576123" w:rsidRDefault="00C9113A" w:rsidP="00576123">
            <w:pPr>
              <w:jc w:val="center"/>
              <w:rPr>
                <w:rFonts w:ascii="Times New Roman" w:hAnsi="Times New Roman"/>
                <w:sz w:val="24"/>
                <w:szCs w:val="24"/>
              </w:rPr>
            </w:pPr>
            <w:r w:rsidRPr="00576123">
              <w:rPr>
                <w:rFonts w:ascii="Times New Roman" w:hAnsi="Times New Roman"/>
                <w:sz w:val="24"/>
                <w:szCs w:val="24"/>
              </w:rPr>
              <w:t>8</w:t>
            </w:r>
          </w:p>
        </w:tc>
        <w:tc>
          <w:tcPr>
            <w:tcW w:w="9639" w:type="dxa"/>
          </w:tcPr>
          <w:p w14:paraId="186C78A1" w14:textId="77777777" w:rsidR="00FC4A03" w:rsidRPr="00576123" w:rsidRDefault="00FC4A03" w:rsidP="00576123">
            <w:pPr>
              <w:jc w:val="both"/>
              <w:rPr>
                <w:rFonts w:ascii="Times New Roman" w:hAnsi="Times New Roman"/>
                <w:sz w:val="24"/>
                <w:szCs w:val="24"/>
              </w:rPr>
            </w:pPr>
            <w:r w:rsidRPr="00576123">
              <w:rPr>
                <w:rFonts w:ascii="Times New Roman" w:hAnsi="Times New Roman"/>
                <w:sz w:val="24"/>
                <w:szCs w:val="24"/>
              </w:rPr>
              <w:t>Химические свойства важнейших металлов и их соединений.</w:t>
            </w:r>
          </w:p>
          <w:p w14:paraId="145C7389" w14:textId="77777777" w:rsidR="00C9113A" w:rsidRPr="00576123" w:rsidRDefault="00FC4A03" w:rsidP="00576123">
            <w:pPr>
              <w:jc w:val="both"/>
              <w:rPr>
                <w:rFonts w:ascii="Times New Roman" w:hAnsi="Times New Roman"/>
                <w:sz w:val="24"/>
                <w:szCs w:val="24"/>
              </w:rPr>
            </w:pPr>
            <w:r w:rsidRPr="00576123">
              <w:rPr>
                <w:rFonts w:ascii="Times New Roman" w:hAnsi="Times New Roman"/>
                <w:sz w:val="24"/>
                <w:szCs w:val="24"/>
              </w:rPr>
              <w:t>Общие способы получения металлов. Химические свойства важнейших неметаллов и их соединений.</w:t>
            </w:r>
          </w:p>
        </w:tc>
        <w:tc>
          <w:tcPr>
            <w:tcW w:w="1406" w:type="dxa"/>
            <w:vAlign w:val="center"/>
          </w:tcPr>
          <w:p w14:paraId="39C90757" w14:textId="77777777" w:rsidR="00C9113A" w:rsidRPr="00576123" w:rsidRDefault="00C9113A" w:rsidP="00576123">
            <w:pPr>
              <w:jc w:val="center"/>
              <w:rPr>
                <w:rFonts w:ascii="Times New Roman" w:hAnsi="Times New Roman"/>
                <w:sz w:val="24"/>
                <w:szCs w:val="24"/>
              </w:rPr>
            </w:pPr>
          </w:p>
        </w:tc>
        <w:tc>
          <w:tcPr>
            <w:tcW w:w="1671" w:type="dxa"/>
            <w:vAlign w:val="center"/>
          </w:tcPr>
          <w:p w14:paraId="702B73C3" w14:textId="77777777" w:rsidR="00C9113A" w:rsidRPr="00576123" w:rsidRDefault="00D318F0" w:rsidP="00576123">
            <w:pPr>
              <w:jc w:val="center"/>
              <w:rPr>
                <w:rFonts w:ascii="Times New Roman" w:hAnsi="Times New Roman"/>
                <w:sz w:val="24"/>
                <w:szCs w:val="24"/>
              </w:rPr>
            </w:pPr>
            <w:r w:rsidRPr="00576123">
              <w:rPr>
                <w:rFonts w:ascii="Times New Roman" w:hAnsi="Times New Roman"/>
                <w:sz w:val="24"/>
                <w:szCs w:val="24"/>
              </w:rPr>
              <w:t>52,89/59,66</w:t>
            </w:r>
          </w:p>
        </w:tc>
        <w:tc>
          <w:tcPr>
            <w:tcW w:w="1363" w:type="dxa"/>
            <w:vAlign w:val="center"/>
          </w:tcPr>
          <w:p w14:paraId="4E04F3E7" w14:textId="77777777" w:rsidR="00C9113A" w:rsidRPr="00576123" w:rsidRDefault="00C9113A" w:rsidP="00576123">
            <w:pPr>
              <w:jc w:val="both"/>
              <w:rPr>
                <w:rFonts w:ascii="Times New Roman" w:hAnsi="Times New Roman"/>
                <w:sz w:val="24"/>
                <w:szCs w:val="24"/>
              </w:rPr>
            </w:pPr>
          </w:p>
        </w:tc>
      </w:tr>
      <w:tr w:rsidR="00C9113A" w:rsidRPr="00576123" w14:paraId="0F05E5EC" w14:textId="77777777" w:rsidTr="007F73D7">
        <w:tc>
          <w:tcPr>
            <w:tcW w:w="851" w:type="dxa"/>
            <w:vAlign w:val="center"/>
          </w:tcPr>
          <w:p w14:paraId="3F729218" w14:textId="77777777" w:rsidR="00C9113A" w:rsidRPr="00576123" w:rsidRDefault="00C9113A" w:rsidP="00576123">
            <w:pPr>
              <w:jc w:val="center"/>
              <w:rPr>
                <w:rFonts w:ascii="Times New Roman" w:hAnsi="Times New Roman"/>
                <w:sz w:val="24"/>
                <w:szCs w:val="24"/>
              </w:rPr>
            </w:pPr>
            <w:r w:rsidRPr="00576123">
              <w:rPr>
                <w:rFonts w:ascii="Times New Roman" w:hAnsi="Times New Roman"/>
                <w:sz w:val="24"/>
                <w:szCs w:val="24"/>
              </w:rPr>
              <w:t>9</w:t>
            </w:r>
          </w:p>
        </w:tc>
        <w:tc>
          <w:tcPr>
            <w:tcW w:w="9639" w:type="dxa"/>
          </w:tcPr>
          <w:p w14:paraId="295B7CDC" w14:textId="77777777" w:rsidR="00C9113A" w:rsidRPr="00576123" w:rsidRDefault="00FC4A03" w:rsidP="00576123">
            <w:pPr>
              <w:jc w:val="both"/>
              <w:rPr>
                <w:rFonts w:ascii="Times New Roman" w:hAnsi="Times New Roman"/>
                <w:sz w:val="24"/>
                <w:szCs w:val="24"/>
              </w:rPr>
            </w:pPr>
            <w:r w:rsidRPr="00576123">
              <w:rPr>
                <w:rFonts w:ascii="Times New Roman" w:hAnsi="Times New Roman"/>
                <w:sz w:val="24"/>
                <w:szCs w:val="24"/>
              </w:rPr>
              <w:t>Генетическая связь неорганических веществ, принадлежащих к различным классам</w:t>
            </w:r>
          </w:p>
        </w:tc>
        <w:tc>
          <w:tcPr>
            <w:tcW w:w="1406" w:type="dxa"/>
            <w:vAlign w:val="center"/>
          </w:tcPr>
          <w:p w14:paraId="35D1CB1B" w14:textId="77777777" w:rsidR="00C9113A" w:rsidRPr="00576123" w:rsidRDefault="00C9113A" w:rsidP="00576123">
            <w:pPr>
              <w:jc w:val="center"/>
              <w:rPr>
                <w:rFonts w:ascii="Times New Roman" w:hAnsi="Times New Roman"/>
                <w:sz w:val="24"/>
                <w:szCs w:val="24"/>
              </w:rPr>
            </w:pPr>
          </w:p>
        </w:tc>
        <w:tc>
          <w:tcPr>
            <w:tcW w:w="1671" w:type="dxa"/>
            <w:vAlign w:val="center"/>
          </w:tcPr>
          <w:p w14:paraId="4C6993B7" w14:textId="77777777" w:rsidR="00C9113A" w:rsidRPr="00576123" w:rsidRDefault="00D318F0" w:rsidP="00576123">
            <w:pPr>
              <w:jc w:val="center"/>
              <w:rPr>
                <w:rFonts w:ascii="Times New Roman" w:hAnsi="Times New Roman"/>
                <w:sz w:val="24"/>
                <w:szCs w:val="24"/>
              </w:rPr>
            </w:pPr>
            <w:r w:rsidRPr="00576123">
              <w:rPr>
                <w:rFonts w:ascii="Times New Roman" w:hAnsi="Times New Roman"/>
                <w:sz w:val="24"/>
                <w:szCs w:val="24"/>
              </w:rPr>
              <w:t>41,84/52,2</w:t>
            </w:r>
          </w:p>
        </w:tc>
        <w:tc>
          <w:tcPr>
            <w:tcW w:w="1363" w:type="dxa"/>
            <w:vAlign w:val="center"/>
          </w:tcPr>
          <w:p w14:paraId="0954A335" w14:textId="77777777" w:rsidR="00C9113A" w:rsidRPr="00576123" w:rsidRDefault="00C9113A" w:rsidP="00576123">
            <w:pPr>
              <w:jc w:val="both"/>
              <w:rPr>
                <w:rFonts w:ascii="Times New Roman" w:hAnsi="Times New Roman"/>
                <w:sz w:val="24"/>
                <w:szCs w:val="24"/>
              </w:rPr>
            </w:pPr>
          </w:p>
        </w:tc>
      </w:tr>
      <w:tr w:rsidR="00C9113A" w:rsidRPr="00576123" w14:paraId="7866D2B7" w14:textId="77777777" w:rsidTr="007F73D7">
        <w:tc>
          <w:tcPr>
            <w:tcW w:w="851" w:type="dxa"/>
            <w:vAlign w:val="center"/>
          </w:tcPr>
          <w:p w14:paraId="70525504" w14:textId="77777777" w:rsidR="00C9113A" w:rsidRPr="00576123" w:rsidRDefault="00C9113A" w:rsidP="00576123">
            <w:pPr>
              <w:jc w:val="center"/>
              <w:rPr>
                <w:rFonts w:ascii="Times New Roman" w:hAnsi="Times New Roman"/>
                <w:sz w:val="24"/>
                <w:szCs w:val="24"/>
              </w:rPr>
            </w:pPr>
            <w:r w:rsidRPr="00576123">
              <w:rPr>
                <w:rFonts w:ascii="Times New Roman" w:hAnsi="Times New Roman"/>
                <w:sz w:val="24"/>
                <w:szCs w:val="24"/>
              </w:rPr>
              <w:t>31</w:t>
            </w:r>
          </w:p>
        </w:tc>
        <w:tc>
          <w:tcPr>
            <w:tcW w:w="9639" w:type="dxa"/>
          </w:tcPr>
          <w:p w14:paraId="219462D5" w14:textId="77777777" w:rsidR="00C9113A" w:rsidRPr="00576123" w:rsidRDefault="00FC4A03" w:rsidP="00576123">
            <w:pPr>
              <w:jc w:val="both"/>
              <w:rPr>
                <w:rFonts w:ascii="Times New Roman" w:hAnsi="Times New Roman"/>
                <w:sz w:val="24"/>
                <w:szCs w:val="24"/>
              </w:rPr>
            </w:pPr>
            <w:r w:rsidRPr="00576123">
              <w:rPr>
                <w:rFonts w:ascii="Times New Roman" w:hAnsi="Times New Roman"/>
                <w:sz w:val="24"/>
                <w:szCs w:val="24"/>
              </w:rPr>
              <w:t>Генетическая связь неорганических веществ, принадлежащих к различным классам</w:t>
            </w:r>
          </w:p>
        </w:tc>
        <w:tc>
          <w:tcPr>
            <w:tcW w:w="1406" w:type="dxa"/>
            <w:vAlign w:val="center"/>
          </w:tcPr>
          <w:p w14:paraId="54A039E7" w14:textId="77777777" w:rsidR="00C9113A" w:rsidRPr="00576123" w:rsidRDefault="00C9113A" w:rsidP="00576123">
            <w:pPr>
              <w:jc w:val="center"/>
              <w:rPr>
                <w:rFonts w:ascii="Times New Roman" w:hAnsi="Times New Roman"/>
                <w:sz w:val="24"/>
                <w:szCs w:val="24"/>
              </w:rPr>
            </w:pPr>
          </w:p>
        </w:tc>
        <w:tc>
          <w:tcPr>
            <w:tcW w:w="1671" w:type="dxa"/>
            <w:vAlign w:val="center"/>
          </w:tcPr>
          <w:p w14:paraId="21DA396C" w14:textId="77777777" w:rsidR="00C9113A" w:rsidRPr="00576123" w:rsidRDefault="00C9113A" w:rsidP="00576123">
            <w:pPr>
              <w:jc w:val="both"/>
              <w:rPr>
                <w:rFonts w:ascii="Times New Roman" w:hAnsi="Times New Roman"/>
                <w:sz w:val="24"/>
                <w:szCs w:val="24"/>
              </w:rPr>
            </w:pPr>
          </w:p>
        </w:tc>
        <w:tc>
          <w:tcPr>
            <w:tcW w:w="1363" w:type="dxa"/>
            <w:vAlign w:val="center"/>
          </w:tcPr>
          <w:p w14:paraId="4BD9AA4B" w14:textId="77777777" w:rsidR="00C9113A" w:rsidRPr="00576123" w:rsidRDefault="00D318F0" w:rsidP="00576123">
            <w:pPr>
              <w:jc w:val="center"/>
              <w:rPr>
                <w:rFonts w:ascii="Times New Roman" w:hAnsi="Times New Roman"/>
                <w:sz w:val="24"/>
                <w:szCs w:val="24"/>
              </w:rPr>
            </w:pPr>
            <w:r w:rsidRPr="00576123">
              <w:rPr>
                <w:rFonts w:ascii="Times New Roman" w:hAnsi="Times New Roman"/>
                <w:sz w:val="24"/>
                <w:szCs w:val="24"/>
              </w:rPr>
              <w:t>25,94/25,33</w:t>
            </w:r>
          </w:p>
        </w:tc>
      </w:tr>
    </w:tbl>
    <w:p w14:paraId="14E31485" w14:textId="43A50AF7" w:rsidR="002E7D65" w:rsidRPr="00576123" w:rsidRDefault="00D318F0" w:rsidP="00CC0E5C">
      <w:pPr>
        <w:autoSpaceDE w:val="0"/>
        <w:autoSpaceDN w:val="0"/>
        <w:adjustRightInd w:val="0"/>
        <w:spacing w:after="0" w:line="240" w:lineRule="auto"/>
        <w:ind w:firstLine="708"/>
        <w:jc w:val="both"/>
        <w:rPr>
          <w:color w:val="000000"/>
          <w:sz w:val="24"/>
          <w:szCs w:val="24"/>
        </w:rPr>
      </w:pPr>
      <w:r w:rsidRPr="00576123">
        <w:rPr>
          <w:color w:val="000000"/>
          <w:sz w:val="24"/>
          <w:szCs w:val="24"/>
        </w:rPr>
        <w:t xml:space="preserve">Как видно из таблицы доля заданий повышенного уровня сложности с кратким ответом была наибольшей. Результаты выполнения этих заданий показали усвоение участниками экзамена знаний повышенного уровня из раздела «Основы неорганической химии». Задания повышенного уровня № 7, а также задание высокого уровня сложности №31 у большинства вызвали затруднения. </w:t>
      </w:r>
    </w:p>
    <w:p w14:paraId="6696E7AA" w14:textId="77777777" w:rsidR="002E7D65" w:rsidRPr="00576123" w:rsidRDefault="00D318F0" w:rsidP="00CC0E5C">
      <w:pPr>
        <w:pStyle w:val="Default"/>
        <w:ind w:firstLine="708"/>
        <w:jc w:val="both"/>
      </w:pPr>
      <w:r w:rsidRPr="00576123">
        <w:t>Процент выполнения заданий №</w:t>
      </w:r>
      <w:r w:rsidR="002E7D65" w:rsidRPr="00576123">
        <w:t>6</w:t>
      </w:r>
      <w:r w:rsidRPr="00576123">
        <w:t xml:space="preserve"> вырос до </w:t>
      </w:r>
      <w:r w:rsidR="002E7D65" w:rsidRPr="00576123">
        <w:t>6</w:t>
      </w:r>
      <w:r w:rsidRPr="00576123">
        <w:t>3,</w:t>
      </w:r>
      <w:r w:rsidR="002E7D65" w:rsidRPr="00576123">
        <w:t xml:space="preserve">10%. </w:t>
      </w:r>
    </w:p>
    <w:p w14:paraId="46424B2F" w14:textId="77777777" w:rsidR="002E7D65" w:rsidRPr="00576123" w:rsidRDefault="002E7D65" w:rsidP="00CC0E5C">
      <w:pPr>
        <w:pStyle w:val="Default"/>
        <w:ind w:firstLine="708"/>
        <w:jc w:val="both"/>
      </w:pPr>
      <w:r w:rsidRPr="00576123">
        <w:rPr>
          <w:rFonts w:eastAsia="Times New Roman"/>
          <w:lang w:eastAsia="ru-RU"/>
        </w:rPr>
        <w:t xml:space="preserve">Процент выполнения задания №9 в среднем понизился с 52,2% до 41,84%. Задание оценивается в 2 балла. Максимальный балл среди выпускников, набравших высокие баллы, получили </w:t>
      </w:r>
      <w:r w:rsidR="00EF7CF1" w:rsidRPr="00576123">
        <w:rPr>
          <w:rFonts w:eastAsia="Times New Roman"/>
          <w:lang w:eastAsia="ru-RU"/>
        </w:rPr>
        <w:t>100</w:t>
      </w:r>
      <w:r w:rsidRPr="00576123">
        <w:rPr>
          <w:rFonts w:eastAsia="Times New Roman"/>
          <w:lang w:eastAsia="ru-RU"/>
        </w:rPr>
        <w:t>%.</w:t>
      </w:r>
    </w:p>
    <w:p w14:paraId="784B2F86" w14:textId="77777777" w:rsidR="002E7D65" w:rsidRPr="00576123" w:rsidRDefault="00D318F0" w:rsidP="00CC0E5C">
      <w:pPr>
        <w:pStyle w:val="Default"/>
        <w:ind w:firstLine="708"/>
        <w:jc w:val="both"/>
        <w:rPr>
          <w:rFonts w:eastAsia="Times New Roman"/>
          <w:lang w:eastAsia="ru-RU"/>
        </w:rPr>
      </w:pPr>
      <w:r w:rsidRPr="00576123">
        <w:t>Процент выполнения задания №</w:t>
      </w:r>
      <w:r w:rsidR="002E7D65" w:rsidRPr="00576123">
        <w:t>31</w:t>
      </w:r>
      <w:r w:rsidRPr="00576123">
        <w:t xml:space="preserve"> одинаковый с 202</w:t>
      </w:r>
      <w:r w:rsidR="002E7D65" w:rsidRPr="00576123">
        <w:t>5</w:t>
      </w:r>
      <w:r w:rsidRPr="00576123">
        <w:t xml:space="preserve"> годом. </w:t>
      </w:r>
      <w:r w:rsidR="002E7D65" w:rsidRPr="00576123">
        <w:t>91,82</w:t>
      </w:r>
      <w:r w:rsidRPr="00576123">
        <w:t xml:space="preserve">% участников экзамена, набравших 81-100 баллов, справились с этим заданием. Из них 4 балла набрали </w:t>
      </w:r>
      <w:r w:rsidR="002E7D65" w:rsidRPr="00576123">
        <w:t>76,36</w:t>
      </w:r>
      <w:r w:rsidRPr="00576123">
        <w:t xml:space="preserve">%, 3 балла – </w:t>
      </w:r>
      <w:r w:rsidR="002E7D65" w:rsidRPr="00576123">
        <w:t>16,36</w:t>
      </w:r>
      <w:r w:rsidRPr="00576123">
        <w:t xml:space="preserve">%. </w:t>
      </w:r>
      <w:r w:rsidR="002E7D65" w:rsidRPr="00576123">
        <w:t>2,5</w:t>
      </w:r>
      <w:r w:rsidRPr="00576123">
        <w:t>% выпускников, которые не преодолели порог</w:t>
      </w:r>
      <w:r w:rsidR="00CE3061" w:rsidRPr="00576123">
        <w:t>,</w:t>
      </w:r>
      <w:r w:rsidRPr="00576123">
        <w:t xml:space="preserve"> </w:t>
      </w:r>
      <w:r w:rsidRPr="00576123">
        <w:rPr>
          <w:rFonts w:eastAsia="Times New Roman"/>
          <w:lang w:eastAsia="ru-RU"/>
        </w:rPr>
        <w:t xml:space="preserve">смогли получить за задание только 1 балл. Это говорит об отсутствии сформированных знаний о свойствах и генетической взаимосвязи классов неорганических веществ. </w:t>
      </w:r>
    </w:p>
    <w:p w14:paraId="776B25A2" w14:textId="77777777" w:rsidR="00D318F0" w:rsidRPr="00576123" w:rsidRDefault="00D318F0" w:rsidP="00CC0E5C">
      <w:pPr>
        <w:pStyle w:val="Default"/>
        <w:ind w:firstLine="708"/>
        <w:jc w:val="both"/>
        <w:rPr>
          <w:rFonts w:eastAsia="Times New Roman"/>
          <w:lang w:eastAsia="ru-RU"/>
        </w:rPr>
      </w:pPr>
      <w:r w:rsidRPr="00576123">
        <w:rPr>
          <w:rFonts w:eastAsia="Times New Roman"/>
          <w:lang w:eastAsia="ru-RU"/>
        </w:rPr>
        <w:t>В целом с заданиями повышенного уровня сложности раздела «Основы неорганической химии» выпускники 202</w:t>
      </w:r>
      <w:r w:rsidR="002E7D65" w:rsidRPr="00576123">
        <w:rPr>
          <w:rFonts w:eastAsia="Times New Roman"/>
          <w:lang w:eastAsia="ru-RU"/>
        </w:rPr>
        <w:t>6</w:t>
      </w:r>
      <w:r w:rsidRPr="00576123">
        <w:rPr>
          <w:rFonts w:eastAsia="Times New Roman"/>
          <w:lang w:eastAsia="ru-RU"/>
        </w:rPr>
        <w:t xml:space="preserve"> года справились значительно</w:t>
      </w:r>
      <w:r w:rsidR="002E7D65" w:rsidRPr="00576123">
        <w:rPr>
          <w:rFonts w:eastAsia="Times New Roman"/>
          <w:lang w:eastAsia="ru-RU"/>
        </w:rPr>
        <w:t xml:space="preserve"> хуже</w:t>
      </w:r>
      <w:r w:rsidRPr="00576123">
        <w:rPr>
          <w:rFonts w:eastAsia="Times New Roman"/>
          <w:lang w:eastAsia="ru-RU"/>
        </w:rPr>
        <w:t>, по сравнению с результатами выполнения этих заданий в 202</w:t>
      </w:r>
      <w:r w:rsidR="002E7D65" w:rsidRPr="00576123">
        <w:rPr>
          <w:rFonts w:eastAsia="Times New Roman"/>
          <w:lang w:eastAsia="ru-RU"/>
        </w:rPr>
        <w:t>5</w:t>
      </w:r>
      <w:r w:rsidRPr="00576123">
        <w:rPr>
          <w:rFonts w:eastAsia="Times New Roman"/>
          <w:lang w:eastAsia="ru-RU"/>
        </w:rPr>
        <w:t xml:space="preserve"> году, за исключением </w:t>
      </w:r>
      <w:r w:rsidR="002E7D65" w:rsidRPr="00576123">
        <w:rPr>
          <w:rFonts w:eastAsia="Times New Roman"/>
          <w:lang w:eastAsia="ru-RU"/>
        </w:rPr>
        <w:t>заданий 5,</w:t>
      </w:r>
      <w:r w:rsidRPr="00576123">
        <w:rPr>
          <w:rFonts w:eastAsia="Times New Roman"/>
          <w:lang w:eastAsia="ru-RU"/>
        </w:rPr>
        <w:t xml:space="preserve"> 6</w:t>
      </w:r>
      <w:r w:rsidR="002E7D65" w:rsidRPr="00576123">
        <w:rPr>
          <w:rFonts w:eastAsia="Times New Roman"/>
          <w:lang w:eastAsia="ru-RU"/>
        </w:rPr>
        <w:t>, 7, 31</w:t>
      </w:r>
      <w:r w:rsidRPr="00576123">
        <w:rPr>
          <w:rFonts w:eastAsia="Times New Roman"/>
          <w:lang w:eastAsia="ru-RU"/>
        </w:rPr>
        <w:t xml:space="preserve">. </w:t>
      </w:r>
    </w:p>
    <w:p w14:paraId="054C8D56" w14:textId="77777777" w:rsidR="006416AC" w:rsidRDefault="00D318F0" w:rsidP="006416AC">
      <w:pPr>
        <w:autoSpaceDE w:val="0"/>
        <w:autoSpaceDN w:val="0"/>
        <w:adjustRightInd w:val="0"/>
        <w:spacing w:after="0" w:line="240" w:lineRule="auto"/>
        <w:jc w:val="both"/>
        <w:rPr>
          <w:color w:val="000000"/>
          <w:sz w:val="24"/>
          <w:szCs w:val="24"/>
        </w:rPr>
      </w:pPr>
      <w:r w:rsidRPr="00576123">
        <w:rPr>
          <w:color w:val="000000"/>
          <w:sz w:val="24"/>
          <w:szCs w:val="24"/>
        </w:rPr>
        <w:t xml:space="preserve">Причиной затруднения можно считать недостаточно сформированные знания химических свойств неорганических веществ и взаимосвязи классов неорганических соединений. </w:t>
      </w:r>
    </w:p>
    <w:p w14:paraId="1E5EE95D" w14:textId="77777777" w:rsidR="006416AC" w:rsidRDefault="006416AC" w:rsidP="006416AC">
      <w:pPr>
        <w:autoSpaceDE w:val="0"/>
        <w:autoSpaceDN w:val="0"/>
        <w:adjustRightInd w:val="0"/>
        <w:spacing w:after="0" w:line="240" w:lineRule="auto"/>
        <w:jc w:val="both"/>
        <w:rPr>
          <w:color w:val="000000"/>
          <w:sz w:val="24"/>
          <w:szCs w:val="24"/>
        </w:rPr>
      </w:pPr>
    </w:p>
    <w:p w14:paraId="48D59E08" w14:textId="77777777" w:rsidR="001B7C08" w:rsidRDefault="00D318F0" w:rsidP="006416AC">
      <w:pPr>
        <w:autoSpaceDE w:val="0"/>
        <w:autoSpaceDN w:val="0"/>
        <w:adjustRightInd w:val="0"/>
        <w:spacing w:after="0" w:line="240" w:lineRule="auto"/>
        <w:jc w:val="right"/>
        <w:rPr>
          <w:b/>
          <w:bCs/>
          <w:color w:val="000000"/>
          <w:sz w:val="24"/>
          <w:szCs w:val="24"/>
        </w:rPr>
      </w:pPr>
      <w:r w:rsidRPr="00576123">
        <w:rPr>
          <w:b/>
          <w:bCs/>
          <w:color w:val="000000"/>
          <w:sz w:val="24"/>
          <w:szCs w:val="24"/>
        </w:rPr>
        <w:t xml:space="preserve">Результаты выполнения заданий, проверяющих усвоение содержания блока «Основы органической химии» представлены в таблице </w:t>
      </w:r>
    </w:p>
    <w:p w14:paraId="74C92E8B" w14:textId="1BE55AB5" w:rsidR="00D318F0" w:rsidRPr="00576123" w:rsidRDefault="00D60449" w:rsidP="006416AC">
      <w:pPr>
        <w:autoSpaceDE w:val="0"/>
        <w:autoSpaceDN w:val="0"/>
        <w:adjustRightInd w:val="0"/>
        <w:spacing w:after="0" w:line="240" w:lineRule="auto"/>
        <w:jc w:val="right"/>
        <w:rPr>
          <w:i/>
          <w:sz w:val="24"/>
          <w:szCs w:val="24"/>
        </w:rPr>
      </w:pPr>
      <w:r w:rsidRPr="00576123">
        <w:rPr>
          <w:i/>
          <w:sz w:val="24"/>
          <w:szCs w:val="24"/>
        </w:rPr>
        <w:tab/>
        <w:t xml:space="preserve"> </w:t>
      </w:r>
    </w:p>
    <w:tbl>
      <w:tblPr>
        <w:tblStyle w:val="ac"/>
        <w:tblW w:w="15301" w:type="dxa"/>
        <w:jc w:val="center"/>
        <w:tblLook w:val="04A0" w:firstRow="1" w:lastRow="0" w:firstColumn="1" w:lastColumn="0" w:noHBand="0" w:noVBand="1"/>
      </w:tblPr>
      <w:tblGrid>
        <w:gridCol w:w="1014"/>
        <w:gridCol w:w="9046"/>
        <w:gridCol w:w="1729"/>
        <w:gridCol w:w="1829"/>
        <w:gridCol w:w="1673"/>
        <w:gridCol w:w="10"/>
      </w:tblGrid>
      <w:tr w:rsidR="00C43D37" w:rsidRPr="00576123" w14:paraId="18E908B4" w14:textId="77777777" w:rsidTr="007F73D7">
        <w:trPr>
          <w:jc w:val="center"/>
        </w:trPr>
        <w:tc>
          <w:tcPr>
            <w:tcW w:w="1014" w:type="dxa"/>
            <w:vMerge w:val="restart"/>
            <w:vAlign w:val="center"/>
          </w:tcPr>
          <w:p w14:paraId="650B76B1" w14:textId="77777777"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 задания</w:t>
            </w:r>
          </w:p>
        </w:tc>
        <w:tc>
          <w:tcPr>
            <w:tcW w:w="9046" w:type="dxa"/>
            <w:vMerge w:val="restart"/>
            <w:vAlign w:val="center"/>
          </w:tcPr>
          <w:p w14:paraId="03D5493C" w14:textId="77777777" w:rsidR="00C43D37" w:rsidRPr="00576123" w:rsidRDefault="00C43D37" w:rsidP="00C43D37">
            <w:pPr>
              <w:jc w:val="center"/>
              <w:rPr>
                <w:rFonts w:ascii="Times New Roman" w:hAnsi="Times New Roman"/>
                <w:sz w:val="24"/>
                <w:szCs w:val="24"/>
              </w:rPr>
            </w:pPr>
          </w:p>
          <w:p w14:paraId="18B422F6" w14:textId="77777777"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Проверяемые элементы содержания</w:t>
            </w:r>
          </w:p>
        </w:tc>
        <w:tc>
          <w:tcPr>
            <w:tcW w:w="5241" w:type="dxa"/>
            <w:gridSpan w:val="4"/>
            <w:vAlign w:val="center"/>
          </w:tcPr>
          <w:p w14:paraId="51ADF050" w14:textId="26FB5375"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Средний процент выполнения заданий</w:t>
            </w:r>
            <w:r>
              <w:rPr>
                <w:rFonts w:ascii="Times New Roman" w:hAnsi="Times New Roman"/>
                <w:sz w:val="24"/>
                <w:szCs w:val="24"/>
              </w:rPr>
              <w:t xml:space="preserve"> / уровень сложности</w:t>
            </w:r>
            <w:r w:rsidR="007F73D7">
              <w:rPr>
                <w:rFonts w:ascii="Times New Roman" w:hAnsi="Times New Roman"/>
                <w:sz w:val="24"/>
                <w:szCs w:val="24"/>
              </w:rPr>
              <w:t xml:space="preserve"> </w:t>
            </w:r>
            <w:r w:rsidR="007F73D7" w:rsidRPr="00576123">
              <w:rPr>
                <w:rFonts w:ascii="Times New Roman" w:hAnsi="Times New Roman"/>
                <w:sz w:val="24"/>
                <w:szCs w:val="24"/>
              </w:rPr>
              <w:t>2026 г./2025 г.</w:t>
            </w:r>
          </w:p>
        </w:tc>
      </w:tr>
      <w:tr w:rsidR="007F73D7" w:rsidRPr="00576123" w14:paraId="24256883" w14:textId="77777777" w:rsidTr="007F73D7">
        <w:trPr>
          <w:gridAfter w:val="1"/>
          <w:wAfter w:w="10" w:type="dxa"/>
          <w:trHeight w:val="117"/>
          <w:jc w:val="center"/>
        </w:trPr>
        <w:tc>
          <w:tcPr>
            <w:tcW w:w="1014" w:type="dxa"/>
            <w:vMerge/>
            <w:vAlign w:val="center"/>
          </w:tcPr>
          <w:p w14:paraId="3EFF9A7D" w14:textId="77777777" w:rsidR="007F73D7" w:rsidRPr="00576123" w:rsidRDefault="007F73D7" w:rsidP="007C04C7">
            <w:pPr>
              <w:jc w:val="both"/>
              <w:rPr>
                <w:rFonts w:ascii="Times New Roman" w:hAnsi="Times New Roman"/>
                <w:sz w:val="24"/>
                <w:szCs w:val="24"/>
              </w:rPr>
            </w:pPr>
          </w:p>
        </w:tc>
        <w:tc>
          <w:tcPr>
            <w:tcW w:w="9046" w:type="dxa"/>
            <w:vMerge/>
            <w:vAlign w:val="center"/>
          </w:tcPr>
          <w:p w14:paraId="6ED6709E" w14:textId="77777777" w:rsidR="007F73D7" w:rsidRPr="00576123" w:rsidRDefault="007F73D7" w:rsidP="007C04C7">
            <w:pPr>
              <w:jc w:val="both"/>
              <w:rPr>
                <w:rFonts w:ascii="Times New Roman" w:hAnsi="Times New Roman"/>
                <w:sz w:val="24"/>
                <w:szCs w:val="24"/>
              </w:rPr>
            </w:pPr>
          </w:p>
        </w:tc>
        <w:tc>
          <w:tcPr>
            <w:tcW w:w="1729" w:type="dxa"/>
            <w:vAlign w:val="center"/>
          </w:tcPr>
          <w:p w14:paraId="33AB5AFB" w14:textId="29C7478B" w:rsidR="007F73D7" w:rsidRPr="00576123" w:rsidRDefault="007F73D7" w:rsidP="007C04C7">
            <w:pPr>
              <w:jc w:val="center"/>
              <w:rPr>
                <w:rFonts w:ascii="Times New Roman" w:hAnsi="Times New Roman"/>
                <w:sz w:val="24"/>
                <w:szCs w:val="24"/>
              </w:rPr>
            </w:pPr>
            <w:r w:rsidRPr="00576123">
              <w:rPr>
                <w:rFonts w:ascii="Times New Roman" w:hAnsi="Times New Roman"/>
                <w:sz w:val="24"/>
                <w:szCs w:val="24"/>
              </w:rPr>
              <w:t xml:space="preserve">Базового </w:t>
            </w:r>
          </w:p>
        </w:tc>
        <w:tc>
          <w:tcPr>
            <w:tcW w:w="1829" w:type="dxa"/>
            <w:vAlign w:val="center"/>
          </w:tcPr>
          <w:p w14:paraId="4FCE1325" w14:textId="58EC8DDE" w:rsidR="007F73D7" w:rsidRPr="00576123" w:rsidRDefault="007F73D7" w:rsidP="007C04C7">
            <w:pPr>
              <w:jc w:val="center"/>
              <w:rPr>
                <w:rFonts w:ascii="Times New Roman" w:hAnsi="Times New Roman"/>
                <w:sz w:val="24"/>
                <w:szCs w:val="24"/>
              </w:rPr>
            </w:pPr>
            <w:r w:rsidRPr="00576123">
              <w:rPr>
                <w:rFonts w:ascii="Times New Roman" w:hAnsi="Times New Roman"/>
                <w:sz w:val="24"/>
                <w:szCs w:val="24"/>
              </w:rPr>
              <w:t xml:space="preserve">Повышенного </w:t>
            </w:r>
          </w:p>
        </w:tc>
        <w:tc>
          <w:tcPr>
            <w:tcW w:w="1673" w:type="dxa"/>
            <w:vAlign w:val="center"/>
          </w:tcPr>
          <w:p w14:paraId="2FC1429E" w14:textId="7B4DB1E8" w:rsidR="007F73D7" w:rsidRPr="00576123" w:rsidRDefault="007F73D7" w:rsidP="007C04C7">
            <w:pPr>
              <w:jc w:val="center"/>
              <w:rPr>
                <w:rFonts w:ascii="Times New Roman" w:hAnsi="Times New Roman"/>
                <w:sz w:val="24"/>
                <w:szCs w:val="24"/>
              </w:rPr>
            </w:pPr>
            <w:r w:rsidRPr="00576123">
              <w:rPr>
                <w:rFonts w:ascii="Times New Roman" w:hAnsi="Times New Roman"/>
                <w:sz w:val="24"/>
                <w:szCs w:val="24"/>
              </w:rPr>
              <w:t xml:space="preserve">Высокого </w:t>
            </w:r>
          </w:p>
        </w:tc>
      </w:tr>
      <w:tr w:rsidR="00D60449" w:rsidRPr="00576123" w14:paraId="25EECE58" w14:textId="77777777" w:rsidTr="007F73D7">
        <w:trPr>
          <w:gridAfter w:val="1"/>
          <w:wAfter w:w="10" w:type="dxa"/>
          <w:jc w:val="center"/>
        </w:trPr>
        <w:tc>
          <w:tcPr>
            <w:tcW w:w="1014" w:type="dxa"/>
            <w:vAlign w:val="center"/>
          </w:tcPr>
          <w:p w14:paraId="73771BAC" w14:textId="77777777" w:rsidR="00D60449" w:rsidRPr="00576123" w:rsidRDefault="00A13C99" w:rsidP="00CC0E5C">
            <w:pPr>
              <w:jc w:val="center"/>
              <w:rPr>
                <w:rFonts w:ascii="Times New Roman" w:hAnsi="Times New Roman"/>
                <w:sz w:val="24"/>
                <w:szCs w:val="24"/>
              </w:rPr>
            </w:pPr>
            <w:r w:rsidRPr="00576123">
              <w:rPr>
                <w:rFonts w:ascii="Times New Roman" w:hAnsi="Times New Roman"/>
                <w:sz w:val="24"/>
                <w:szCs w:val="24"/>
              </w:rPr>
              <w:t>10</w:t>
            </w:r>
          </w:p>
        </w:tc>
        <w:tc>
          <w:tcPr>
            <w:tcW w:w="9046" w:type="dxa"/>
          </w:tcPr>
          <w:p w14:paraId="3B6D9AB5" w14:textId="77777777" w:rsidR="00D60449" w:rsidRPr="00576123" w:rsidRDefault="00A13C99" w:rsidP="00576123">
            <w:pPr>
              <w:jc w:val="both"/>
              <w:rPr>
                <w:rFonts w:ascii="Times New Roman" w:hAnsi="Times New Roman"/>
                <w:sz w:val="24"/>
                <w:szCs w:val="24"/>
              </w:rPr>
            </w:pPr>
            <w:r w:rsidRPr="00576123">
              <w:rPr>
                <w:rFonts w:ascii="Times New Roman" w:hAnsi="Times New Roman"/>
                <w:sz w:val="24"/>
                <w:szCs w:val="24"/>
              </w:rPr>
              <w:t>Представления о классификации органических веществ. Систематическая международная номенклатура и принципы образования названий органических соединений</w:t>
            </w:r>
          </w:p>
        </w:tc>
        <w:tc>
          <w:tcPr>
            <w:tcW w:w="1729" w:type="dxa"/>
            <w:vAlign w:val="center"/>
          </w:tcPr>
          <w:p w14:paraId="61257A7A" w14:textId="77777777" w:rsidR="00D60449" w:rsidRPr="00576123" w:rsidRDefault="00F34EAC" w:rsidP="00576123">
            <w:pPr>
              <w:jc w:val="center"/>
              <w:rPr>
                <w:rFonts w:ascii="Times New Roman" w:hAnsi="Times New Roman"/>
                <w:sz w:val="24"/>
                <w:szCs w:val="24"/>
              </w:rPr>
            </w:pPr>
            <w:r w:rsidRPr="00576123">
              <w:rPr>
                <w:rFonts w:ascii="Times New Roman" w:hAnsi="Times New Roman"/>
                <w:sz w:val="24"/>
                <w:szCs w:val="24"/>
              </w:rPr>
              <w:t>45,75/60,2</w:t>
            </w:r>
          </w:p>
        </w:tc>
        <w:tc>
          <w:tcPr>
            <w:tcW w:w="1829" w:type="dxa"/>
            <w:vAlign w:val="center"/>
          </w:tcPr>
          <w:p w14:paraId="75D8798D" w14:textId="77777777" w:rsidR="00D60449" w:rsidRPr="00576123" w:rsidRDefault="00D60449" w:rsidP="00576123">
            <w:pPr>
              <w:jc w:val="center"/>
              <w:rPr>
                <w:rFonts w:ascii="Times New Roman" w:hAnsi="Times New Roman"/>
                <w:sz w:val="24"/>
                <w:szCs w:val="24"/>
              </w:rPr>
            </w:pPr>
          </w:p>
        </w:tc>
        <w:tc>
          <w:tcPr>
            <w:tcW w:w="1673" w:type="dxa"/>
            <w:vAlign w:val="center"/>
          </w:tcPr>
          <w:p w14:paraId="0CBC1142" w14:textId="77777777" w:rsidR="00D60449" w:rsidRPr="00576123" w:rsidRDefault="00D60449" w:rsidP="00576123">
            <w:pPr>
              <w:jc w:val="center"/>
              <w:rPr>
                <w:rFonts w:ascii="Times New Roman" w:hAnsi="Times New Roman"/>
                <w:sz w:val="24"/>
                <w:szCs w:val="24"/>
              </w:rPr>
            </w:pPr>
          </w:p>
        </w:tc>
      </w:tr>
      <w:tr w:rsidR="00D60449" w:rsidRPr="00576123" w14:paraId="273B40C6" w14:textId="77777777" w:rsidTr="007F73D7">
        <w:trPr>
          <w:gridAfter w:val="1"/>
          <w:wAfter w:w="10" w:type="dxa"/>
          <w:jc w:val="center"/>
        </w:trPr>
        <w:tc>
          <w:tcPr>
            <w:tcW w:w="1014" w:type="dxa"/>
            <w:vAlign w:val="center"/>
          </w:tcPr>
          <w:p w14:paraId="556ED6BE" w14:textId="77777777" w:rsidR="00D60449" w:rsidRPr="00576123" w:rsidRDefault="00A13C99" w:rsidP="00CC0E5C">
            <w:pPr>
              <w:jc w:val="center"/>
              <w:rPr>
                <w:rFonts w:ascii="Times New Roman" w:hAnsi="Times New Roman"/>
                <w:sz w:val="24"/>
                <w:szCs w:val="24"/>
              </w:rPr>
            </w:pPr>
            <w:r w:rsidRPr="00576123">
              <w:rPr>
                <w:rFonts w:ascii="Times New Roman" w:hAnsi="Times New Roman"/>
                <w:sz w:val="24"/>
                <w:szCs w:val="24"/>
              </w:rPr>
              <w:lastRenderedPageBreak/>
              <w:t>11</w:t>
            </w:r>
          </w:p>
        </w:tc>
        <w:tc>
          <w:tcPr>
            <w:tcW w:w="9046" w:type="dxa"/>
          </w:tcPr>
          <w:p w14:paraId="18310986" w14:textId="77777777" w:rsidR="00D60449" w:rsidRPr="00576123" w:rsidRDefault="00A13C99" w:rsidP="00576123">
            <w:pPr>
              <w:jc w:val="both"/>
              <w:rPr>
                <w:rFonts w:ascii="Times New Roman" w:hAnsi="Times New Roman"/>
                <w:sz w:val="24"/>
                <w:szCs w:val="24"/>
              </w:rPr>
            </w:pPr>
            <w:r w:rsidRPr="00576123">
              <w:rPr>
                <w:rFonts w:ascii="Times New Roman" w:hAnsi="Times New Roman"/>
                <w:sz w:val="24"/>
                <w:szCs w:val="24"/>
              </w:rPr>
              <w:t xml:space="preserve">положения теории химического строения органических соединений А.М. Бутлерова. Углеродный скелет органической молекулы. Кратность химической связи. Гибридизация </w:t>
            </w:r>
            <w:proofErr w:type="spellStart"/>
            <w:r w:rsidRPr="00576123">
              <w:rPr>
                <w:rFonts w:ascii="Times New Roman" w:hAnsi="Times New Roman"/>
                <w:sz w:val="24"/>
                <w:szCs w:val="24"/>
              </w:rPr>
              <w:t>орбиталей</w:t>
            </w:r>
            <w:proofErr w:type="spellEnd"/>
            <w:r w:rsidRPr="00576123">
              <w:rPr>
                <w:rFonts w:ascii="Times New Roman" w:hAnsi="Times New Roman"/>
                <w:sz w:val="24"/>
                <w:szCs w:val="24"/>
              </w:rPr>
              <w:t xml:space="preserve"> атомов углерода. Зависимость свойств веществ от химического строения молекул. Гомологи. Гомологический ряд. Изомерия и изомеры. Понятие о функциональной группе. Ориентационные эффекты заместителей</w:t>
            </w:r>
          </w:p>
        </w:tc>
        <w:tc>
          <w:tcPr>
            <w:tcW w:w="1729" w:type="dxa"/>
            <w:vAlign w:val="center"/>
          </w:tcPr>
          <w:p w14:paraId="3CBC6A1C" w14:textId="77777777" w:rsidR="00F34EAC" w:rsidRPr="00576123" w:rsidRDefault="00F34EAC" w:rsidP="00576123">
            <w:pPr>
              <w:jc w:val="center"/>
              <w:rPr>
                <w:rFonts w:ascii="Times New Roman" w:hAnsi="Times New Roman"/>
                <w:sz w:val="24"/>
                <w:szCs w:val="24"/>
              </w:rPr>
            </w:pPr>
            <w:r w:rsidRPr="00576123">
              <w:rPr>
                <w:rFonts w:ascii="Times New Roman" w:hAnsi="Times New Roman"/>
                <w:sz w:val="24"/>
                <w:szCs w:val="24"/>
              </w:rPr>
              <w:t>44,22/48,76</w:t>
            </w:r>
          </w:p>
        </w:tc>
        <w:tc>
          <w:tcPr>
            <w:tcW w:w="1829" w:type="dxa"/>
            <w:vAlign w:val="center"/>
          </w:tcPr>
          <w:p w14:paraId="233F840C" w14:textId="77777777" w:rsidR="00D60449" w:rsidRPr="00576123" w:rsidRDefault="00D60449" w:rsidP="00576123">
            <w:pPr>
              <w:jc w:val="center"/>
              <w:rPr>
                <w:rFonts w:ascii="Times New Roman" w:hAnsi="Times New Roman"/>
                <w:sz w:val="24"/>
                <w:szCs w:val="24"/>
              </w:rPr>
            </w:pPr>
          </w:p>
        </w:tc>
        <w:tc>
          <w:tcPr>
            <w:tcW w:w="1673" w:type="dxa"/>
            <w:vAlign w:val="center"/>
          </w:tcPr>
          <w:p w14:paraId="56B98BF6" w14:textId="77777777" w:rsidR="00D60449" w:rsidRPr="00576123" w:rsidRDefault="00D60449" w:rsidP="00576123">
            <w:pPr>
              <w:jc w:val="center"/>
              <w:rPr>
                <w:rFonts w:ascii="Times New Roman" w:hAnsi="Times New Roman"/>
                <w:sz w:val="24"/>
                <w:szCs w:val="24"/>
              </w:rPr>
            </w:pPr>
          </w:p>
        </w:tc>
      </w:tr>
      <w:tr w:rsidR="00D60449" w:rsidRPr="00576123" w14:paraId="46AB18C8" w14:textId="77777777" w:rsidTr="007F73D7">
        <w:trPr>
          <w:gridAfter w:val="1"/>
          <w:wAfter w:w="10" w:type="dxa"/>
          <w:jc w:val="center"/>
        </w:trPr>
        <w:tc>
          <w:tcPr>
            <w:tcW w:w="1014" w:type="dxa"/>
            <w:vAlign w:val="center"/>
          </w:tcPr>
          <w:p w14:paraId="2730AEB1" w14:textId="77777777" w:rsidR="00D60449" w:rsidRPr="00576123" w:rsidRDefault="00A13C99" w:rsidP="00CC0E5C">
            <w:pPr>
              <w:jc w:val="center"/>
              <w:rPr>
                <w:rFonts w:ascii="Times New Roman" w:hAnsi="Times New Roman"/>
                <w:sz w:val="24"/>
                <w:szCs w:val="24"/>
              </w:rPr>
            </w:pPr>
            <w:r w:rsidRPr="00576123">
              <w:rPr>
                <w:rFonts w:ascii="Times New Roman" w:hAnsi="Times New Roman"/>
                <w:sz w:val="24"/>
                <w:szCs w:val="24"/>
              </w:rPr>
              <w:t>12</w:t>
            </w:r>
          </w:p>
        </w:tc>
        <w:tc>
          <w:tcPr>
            <w:tcW w:w="9046" w:type="dxa"/>
          </w:tcPr>
          <w:p w14:paraId="11AA9013" w14:textId="77777777" w:rsidR="00A13C99" w:rsidRPr="00576123" w:rsidRDefault="00A13C99" w:rsidP="00576123">
            <w:pPr>
              <w:jc w:val="both"/>
              <w:rPr>
                <w:rFonts w:ascii="Times New Roman" w:hAnsi="Times New Roman"/>
                <w:sz w:val="24"/>
                <w:szCs w:val="24"/>
              </w:rPr>
            </w:pPr>
            <w:r w:rsidRPr="00576123">
              <w:rPr>
                <w:rFonts w:ascii="Times New Roman" w:hAnsi="Times New Roman"/>
                <w:sz w:val="24"/>
                <w:szCs w:val="24"/>
              </w:rPr>
              <w:t xml:space="preserve">Химические свойства углеводородов: </w:t>
            </w:r>
            <w:proofErr w:type="spellStart"/>
            <w:r w:rsidRPr="00576123">
              <w:rPr>
                <w:rFonts w:ascii="Times New Roman" w:hAnsi="Times New Roman"/>
                <w:sz w:val="24"/>
                <w:szCs w:val="24"/>
              </w:rPr>
              <w:t>алканов</w:t>
            </w:r>
            <w:proofErr w:type="spellEnd"/>
            <w:r w:rsidRPr="00576123">
              <w:rPr>
                <w:rFonts w:ascii="Times New Roman" w:hAnsi="Times New Roman"/>
                <w:sz w:val="24"/>
                <w:szCs w:val="24"/>
              </w:rPr>
              <w:t xml:space="preserve">, </w:t>
            </w:r>
            <w:proofErr w:type="spellStart"/>
            <w:r w:rsidRPr="00576123">
              <w:rPr>
                <w:rFonts w:ascii="Times New Roman" w:hAnsi="Times New Roman"/>
                <w:sz w:val="24"/>
                <w:szCs w:val="24"/>
              </w:rPr>
              <w:t>циклоалканов</w:t>
            </w:r>
            <w:proofErr w:type="spellEnd"/>
            <w:r w:rsidRPr="00576123">
              <w:rPr>
                <w:rFonts w:ascii="Times New Roman" w:hAnsi="Times New Roman"/>
                <w:sz w:val="24"/>
                <w:szCs w:val="24"/>
              </w:rPr>
              <w:t xml:space="preserve">, </w:t>
            </w:r>
            <w:proofErr w:type="spellStart"/>
            <w:r w:rsidRPr="00576123">
              <w:rPr>
                <w:rFonts w:ascii="Times New Roman" w:hAnsi="Times New Roman"/>
                <w:sz w:val="24"/>
                <w:szCs w:val="24"/>
              </w:rPr>
              <w:t>алкинов</w:t>
            </w:r>
            <w:proofErr w:type="spellEnd"/>
            <w:r w:rsidRPr="00576123">
              <w:rPr>
                <w:rFonts w:ascii="Times New Roman" w:hAnsi="Times New Roman"/>
                <w:sz w:val="24"/>
                <w:szCs w:val="24"/>
              </w:rPr>
              <w:t xml:space="preserve">, </w:t>
            </w:r>
            <w:proofErr w:type="spellStart"/>
            <w:r w:rsidRPr="00576123">
              <w:rPr>
                <w:rFonts w:ascii="Times New Roman" w:hAnsi="Times New Roman"/>
                <w:sz w:val="24"/>
                <w:szCs w:val="24"/>
              </w:rPr>
              <w:t>аренов</w:t>
            </w:r>
            <w:proofErr w:type="spellEnd"/>
            <w:r w:rsidRPr="00576123">
              <w:rPr>
                <w:rFonts w:ascii="Times New Roman" w:hAnsi="Times New Roman"/>
                <w:sz w:val="24"/>
                <w:szCs w:val="24"/>
              </w:rPr>
              <w:t>.</w:t>
            </w:r>
          </w:p>
          <w:p w14:paraId="5765DF39" w14:textId="77777777" w:rsidR="00D60449" w:rsidRPr="00576123" w:rsidRDefault="00A13C99" w:rsidP="00576123">
            <w:pPr>
              <w:jc w:val="both"/>
              <w:rPr>
                <w:rFonts w:ascii="Times New Roman" w:hAnsi="Times New Roman"/>
                <w:sz w:val="24"/>
                <w:szCs w:val="24"/>
              </w:rPr>
            </w:pPr>
            <w:r w:rsidRPr="00576123">
              <w:rPr>
                <w:rFonts w:ascii="Times New Roman" w:hAnsi="Times New Roman"/>
                <w:sz w:val="24"/>
                <w:szCs w:val="24"/>
              </w:rPr>
              <w:t>Химические свойства кислородсодержащих соединений.</w:t>
            </w:r>
          </w:p>
        </w:tc>
        <w:tc>
          <w:tcPr>
            <w:tcW w:w="1729" w:type="dxa"/>
            <w:vAlign w:val="center"/>
          </w:tcPr>
          <w:p w14:paraId="7A3181FE" w14:textId="77777777" w:rsidR="00D60449" w:rsidRPr="00576123" w:rsidRDefault="00D60449" w:rsidP="00576123">
            <w:pPr>
              <w:jc w:val="center"/>
              <w:rPr>
                <w:rFonts w:ascii="Times New Roman" w:hAnsi="Times New Roman"/>
                <w:sz w:val="24"/>
                <w:szCs w:val="24"/>
              </w:rPr>
            </w:pPr>
          </w:p>
        </w:tc>
        <w:tc>
          <w:tcPr>
            <w:tcW w:w="1829" w:type="dxa"/>
            <w:vAlign w:val="center"/>
          </w:tcPr>
          <w:p w14:paraId="5854E9E1" w14:textId="77777777" w:rsidR="00D60449" w:rsidRPr="00576123" w:rsidRDefault="00F34EAC" w:rsidP="00576123">
            <w:pPr>
              <w:jc w:val="center"/>
              <w:rPr>
                <w:rFonts w:ascii="Times New Roman" w:hAnsi="Times New Roman"/>
                <w:sz w:val="24"/>
                <w:szCs w:val="24"/>
              </w:rPr>
            </w:pPr>
            <w:r w:rsidRPr="00576123">
              <w:rPr>
                <w:rFonts w:ascii="Times New Roman" w:hAnsi="Times New Roman"/>
                <w:sz w:val="24"/>
                <w:szCs w:val="24"/>
              </w:rPr>
              <w:t>33,84/23,33</w:t>
            </w:r>
          </w:p>
        </w:tc>
        <w:tc>
          <w:tcPr>
            <w:tcW w:w="1673" w:type="dxa"/>
            <w:vAlign w:val="center"/>
          </w:tcPr>
          <w:p w14:paraId="4C9D3946" w14:textId="77777777" w:rsidR="00D60449" w:rsidRPr="00576123" w:rsidRDefault="00D60449" w:rsidP="00576123">
            <w:pPr>
              <w:jc w:val="center"/>
              <w:rPr>
                <w:rFonts w:ascii="Times New Roman" w:hAnsi="Times New Roman"/>
                <w:sz w:val="24"/>
                <w:szCs w:val="24"/>
              </w:rPr>
            </w:pPr>
          </w:p>
        </w:tc>
      </w:tr>
      <w:tr w:rsidR="00D60449" w:rsidRPr="00576123" w14:paraId="3B05ADC3" w14:textId="77777777" w:rsidTr="007F73D7">
        <w:trPr>
          <w:gridAfter w:val="1"/>
          <w:wAfter w:w="10" w:type="dxa"/>
          <w:jc w:val="center"/>
        </w:trPr>
        <w:tc>
          <w:tcPr>
            <w:tcW w:w="1014" w:type="dxa"/>
            <w:vAlign w:val="center"/>
          </w:tcPr>
          <w:p w14:paraId="2CE28F24" w14:textId="77777777" w:rsidR="00D60449" w:rsidRPr="00576123" w:rsidRDefault="00A13C99" w:rsidP="00CC0E5C">
            <w:pPr>
              <w:jc w:val="center"/>
              <w:rPr>
                <w:rFonts w:ascii="Times New Roman" w:hAnsi="Times New Roman"/>
                <w:sz w:val="24"/>
                <w:szCs w:val="24"/>
              </w:rPr>
            </w:pPr>
            <w:r w:rsidRPr="00576123">
              <w:rPr>
                <w:rFonts w:ascii="Times New Roman" w:hAnsi="Times New Roman"/>
                <w:sz w:val="24"/>
                <w:szCs w:val="24"/>
              </w:rPr>
              <w:t>13</w:t>
            </w:r>
          </w:p>
        </w:tc>
        <w:tc>
          <w:tcPr>
            <w:tcW w:w="9046" w:type="dxa"/>
          </w:tcPr>
          <w:p w14:paraId="0A9A33CB" w14:textId="77777777" w:rsidR="00A13C99" w:rsidRPr="00576123" w:rsidRDefault="00A13C99" w:rsidP="00576123">
            <w:pPr>
              <w:jc w:val="both"/>
              <w:rPr>
                <w:rFonts w:ascii="Times New Roman" w:hAnsi="Times New Roman"/>
                <w:sz w:val="24"/>
                <w:szCs w:val="24"/>
              </w:rPr>
            </w:pPr>
            <w:r w:rsidRPr="00576123">
              <w:rPr>
                <w:rFonts w:ascii="Times New Roman" w:hAnsi="Times New Roman"/>
                <w:sz w:val="24"/>
                <w:szCs w:val="24"/>
              </w:rPr>
              <w:t>Характерные химические свойства аминов. Аминокислоты и белки. Аминокислоты как амфотерные органические соединения. Основные аминокислоты, образующие белки.</w:t>
            </w:r>
          </w:p>
          <w:p w14:paraId="58C1B2CF" w14:textId="77777777" w:rsidR="00A13C99" w:rsidRPr="00576123" w:rsidRDefault="00A13C99" w:rsidP="00576123">
            <w:pPr>
              <w:jc w:val="both"/>
              <w:rPr>
                <w:rFonts w:ascii="Times New Roman" w:hAnsi="Times New Roman"/>
                <w:sz w:val="24"/>
                <w:szCs w:val="24"/>
              </w:rPr>
            </w:pPr>
            <w:r w:rsidRPr="00576123">
              <w:rPr>
                <w:rFonts w:ascii="Times New Roman" w:hAnsi="Times New Roman"/>
                <w:sz w:val="24"/>
                <w:szCs w:val="24"/>
              </w:rPr>
              <w:t>Важнейшие способы получения аминов и аминокислот.</w:t>
            </w:r>
          </w:p>
          <w:p w14:paraId="19F594A8" w14:textId="77777777" w:rsidR="00D60449" w:rsidRPr="00576123" w:rsidRDefault="00A13C99" w:rsidP="00576123">
            <w:pPr>
              <w:jc w:val="both"/>
              <w:rPr>
                <w:rFonts w:ascii="Times New Roman" w:hAnsi="Times New Roman"/>
                <w:sz w:val="24"/>
                <w:szCs w:val="24"/>
              </w:rPr>
            </w:pPr>
            <w:r w:rsidRPr="00576123">
              <w:rPr>
                <w:rFonts w:ascii="Times New Roman" w:hAnsi="Times New Roman"/>
                <w:sz w:val="24"/>
                <w:szCs w:val="24"/>
              </w:rPr>
              <w:t>Химические свойства белков.</w:t>
            </w:r>
          </w:p>
        </w:tc>
        <w:tc>
          <w:tcPr>
            <w:tcW w:w="1729" w:type="dxa"/>
            <w:vAlign w:val="center"/>
          </w:tcPr>
          <w:p w14:paraId="7D54A241" w14:textId="77777777" w:rsidR="00D60449" w:rsidRPr="00576123" w:rsidRDefault="00D60449" w:rsidP="00576123">
            <w:pPr>
              <w:jc w:val="center"/>
              <w:rPr>
                <w:rFonts w:ascii="Times New Roman" w:hAnsi="Times New Roman"/>
                <w:sz w:val="24"/>
                <w:szCs w:val="24"/>
              </w:rPr>
            </w:pPr>
          </w:p>
          <w:p w14:paraId="32E1A4C8" w14:textId="77777777" w:rsidR="00F34EAC" w:rsidRPr="00576123" w:rsidRDefault="00F34EAC" w:rsidP="00576123">
            <w:pPr>
              <w:jc w:val="center"/>
              <w:rPr>
                <w:rFonts w:ascii="Times New Roman" w:hAnsi="Times New Roman"/>
                <w:sz w:val="24"/>
                <w:szCs w:val="24"/>
              </w:rPr>
            </w:pPr>
            <w:r w:rsidRPr="00576123">
              <w:rPr>
                <w:rFonts w:ascii="Times New Roman" w:hAnsi="Times New Roman"/>
                <w:sz w:val="24"/>
                <w:szCs w:val="24"/>
              </w:rPr>
              <w:t>38,10/60,99</w:t>
            </w:r>
          </w:p>
        </w:tc>
        <w:tc>
          <w:tcPr>
            <w:tcW w:w="1829" w:type="dxa"/>
            <w:vAlign w:val="center"/>
          </w:tcPr>
          <w:p w14:paraId="157B483A" w14:textId="77777777" w:rsidR="00D60449" w:rsidRPr="00576123" w:rsidRDefault="00D60449" w:rsidP="00576123">
            <w:pPr>
              <w:jc w:val="center"/>
              <w:rPr>
                <w:rFonts w:ascii="Times New Roman" w:hAnsi="Times New Roman"/>
                <w:sz w:val="24"/>
                <w:szCs w:val="24"/>
              </w:rPr>
            </w:pPr>
          </w:p>
        </w:tc>
        <w:tc>
          <w:tcPr>
            <w:tcW w:w="1673" w:type="dxa"/>
            <w:vAlign w:val="center"/>
          </w:tcPr>
          <w:p w14:paraId="358E9C0F" w14:textId="77777777" w:rsidR="00D60449" w:rsidRPr="00576123" w:rsidRDefault="00D60449" w:rsidP="00576123">
            <w:pPr>
              <w:jc w:val="both"/>
              <w:rPr>
                <w:rFonts w:ascii="Times New Roman" w:hAnsi="Times New Roman"/>
                <w:sz w:val="24"/>
                <w:szCs w:val="24"/>
              </w:rPr>
            </w:pPr>
          </w:p>
        </w:tc>
      </w:tr>
      <w:tr w:rsidR="00D60449" w:rsidRPr="00576123" w14:paraId="15EA6B73" w14:textId="77777777" w:rsidTr="007F73D7">
        <w:trPr>
          <w:gridAfter w:val="1"/>
          <w:wAfter w:w="10" w:type="dxa"/>
          <w:jc w:val="center"/>
        </w:trPr>
        <w:tc>
          <w:tcPr>
            <w:tcW w:w="1014" w:type="dxa"/>
            <w:vAlign w:val="center"/>
          </w:tcPr>
          <w:p w14:paraId="63E7E229" w14:textId="77777777" w:rsidR="00D60449" w:rsidRPr="00576123" w:rsidRDefault="00A13C99" w:rsidP="00CC0E5C">
            <w:pPr>
              <w:jc w:val="center"/>
              <w:rPr>
                <w:rFonts w:ascii="Times New Roman" w:hAnsi="Times New Roman"/>
                <w:sz w:val="24"/>
                <w:szCs w:val="24"/>
              </w:rPr>
            </w:pPr>
            <w:r w:rsidRPr="00576123">
              <w:rPr>
                <w:rFonts w:ascii="Times New Roman" w:hAnsi="Times New Roman"/>
                <w:sz w:val="24"/>
                <w:szCs w:val="24"/>
              </w:rPr>
              <w:t>14</w:t>
            </w:r>
          </w:p>
        </w:tc>
        <w:tc>
          <w:tcPr>
            <w:tcW w:w="9046" w:type="dxa"/>
          </w:tcPr>
          <w:p w14:paraId="51DC344E" w14:textId="77777777" w:rsidR="00A13C99" w:rsidRPr="00576123" w:rsidRDefault="00A13C99" w:rsidP="00576123">
            <w:pPr>
              <w:jc w:val="both"/>
              <w:rPr>
                <w:rFonts w:ascii="Times New Roman" w:hAnsi="Times New Roman"/>
                <w:sz w:val="24"/>
                <w:szCs w:val="24"/>
              </w:rPr>
            </w:pPr>
            <w:r w:rsidRPr="00576123">
              <w:rPr>
                <w:rFonts w:ascii="Times New Roman" w:hAnsi="Times New Roman"/>
                <w:sz w:val="24"/>
                <w:szCs w:val="24"/>
              </w:rPr>
              <w:t xml:space="preserve">Химические свойства углеводородов: </w:t>
            </w:r>
            <w:proofErr w:type="spellStart"/>
            <w:r w:rsidRPr="00576123">
              <w:rPr>
                <w:rFonts w:ascii="Times New Roman" w:hAnsi="Times New Roman"/>
                <w:sz w:val="24"/>
                <w:szCs w:val="24"/>
              </w:rPr>
              <w:t>алканов</w:t>
            </w:r>
            <w:proofErr w:type="spellEnd"/>
            <w:r w:rsidRPr="00576123">
              <w:rPr>
                <w:rFonts w:ascii="Times New Roman" w:hAnsi="Times New Roman"/>
                <w:sz w:val="24"/>
                <w:szCs w:val="24"/>
              </w:rPr>
              <w:t xml:space="preserve">, </w:t>
            </w:r>
            <w:proofErr w:type="spellStart"/>
            <w:r w:rsidRPr="00576123">
              <w:rPr>
                <w:rFonts w:ascii="Times New Roman" w:hAnsi="Times New Roman"/>
                <w:sz w:val="24"/>
                <w:szCs w:val="24"/>
              </w:rPr>
              <w:t>циклоалканов</w:t>
            </w:r>
            <w:proofErr w:type="spellEnd"/>
            <w:r w:rsidRPr="00576123">
              <w:rPr>
                <w:rFonts w:ascii="Times New Roman" w:hAnsi="Times New Roman"/>
                <w:sz w:val="24"/>
                <w:szCs w:val="24"/>
              </w:rPr>
              <w:t xml:space="preserve">, </w:t>
            </w:r>
            <w:proofErr w:type="spellStart"/>
            <w:r w:rsidRPr="00576123">
              <w:rPr>
                <w:rFonts w:ascii="Times New Roman" w:hAnsi="Times New Roman"/>
                <w:sz w:val="24"/>
                <w:szCs w:val="24"/>
              </w:rPr>
              <w:t>алкенов</w:t>
            </w:r>
            <w:proofErr w:type="spellEnd"/>
            <w:r w:rsidRPr="00576123">
              <w:rPr>
                <w:rFonts w:ascii="Times New Roman" w:hAnsi="Times New Roman"/>
                <w:sz w:val="24"/>
                <w:szCs w:val="24"/>
              </w:rPr>
              <w:t xml:space="preserve">, диенов, </w:t>
            </w:r>
            <w:proofErr w:type="spellStart"/>
            <w:r w:rsidRPr="00576123">
              <w:rPr>
                <w:rFonts w:ascii="Times New Roman" w:hAnsi="Times New Roman"/>
                <w:sz w:val="24"/>
                <w:szCs w:val="24"/>
              </w:rPr>
              <w:t>алкинов</w:t>
            </w:r>
            <w:proofErr w:type="spellEnd"/>
            <w:r w:rsidRPr="00576123">
              <w:rPr>
                <w:rFonts w:ascii="Times New Roman" w:hAnsi="Times New Roman"/>
                <w:sz w:val="24"/>
                <w:szCs w:val="24"/>
              </w:rPr>
              <w:t xml:space="preserve">, </w:t>
            </w:r>
            <w:proofErr w:type="spellStart"/>
            <w:r w:rsidRPr="00576123">
              <w:rPr>
                <w:rFonts w:ascii="Times New Roman" w:hAnsi="Times New Roman"/>
                <w:sz w:val="24"/>
                <w:szCs w:val="24"/>
              </w:rPr>
              <w:t>аренов</w:t>
            </w:r>
            <w:proofErr w:type="spellEnd"/>
            <w:r w:rsidRPr="00576123">
              <w:rPr>
                <w:rFonts w:ascii="Times New Roman" w:hAnsi="Times New Roman"/>
                <w:sz w:val="24"/>
                <w:szCs w:val="24"/>
              </w:rPr>
              <w:t>.</w:t>
            </w:r>
          </w:p>
          <w:p w14:paraId="07CF8661" w14:textId="77777777" w:rsidR="00A13C99" w:rsidRPr="00576123" w:rsidRDefault="00A13C99" w:rsidP="00576123">
            <w:pPr>
              <w:jc w:val="both"/>
              <w:rPr>
                <w:rFonts w:ascii="Times New Roman" w:hAnsi="Times New Roman"/>
                <w:sz w:val="24"/>
                <w:szCs w:val="24"/>
              </w:rPr>
            </w:pPr>
            <w:proofErr w:type="spellStart"/>
            <w:r w:rsidRPr="00576123">
              <w:rPr>
                <w:rFonts w:ascii="Times New Roman" w:hAnsi="Times New Roman"/>
                <w:sz w:val="24"/>
                <w:szCs w:val="24"/>
              </w:rPr>
              <w:t>Свободнорадикальный</w:t>
            </w:r>
            <w:proofErr w:type="spellEnd"/>
            <w:r w:rsidRPr="00576123">
              <w:rPr>
                <w:rFonts w:ascii="Times New Roman" w:hAnsi="Times New Roman"/>
                <w:sz w:val="24"/>
                <w:szCs w:val="24"/>
              </w:rPr>
              <w:t xml:space="preserve"> и ионный механизмы реакции. Понятие о нуклеофиле и электрофиле.</w:t>
            </w:r>
          </w:p>
          <w:p w14:paraId="3F62FC3F" w14:textId="77777777" w:rsidR="00D60449" w:rsidRPr="00576123" w:rsidRDefault="00A13C99" w:rsidP="00576123">
            <w:pPr>
              <w:jc w:val="both"/>
              <w:rPr>
                <w:rFonts w:ascii="Times New Roman" w:hAnsi="Times New Roman"/>
                <w:sz w:val="24"/>
                <w:szCs w:val="24"/>
              </w:rPr>
            </w:pPr>
            <w:r w:rsidRPr="00576123">
              <w:rPr>
                <w:rFonts w:ascii="Times New Roman" w:hAnsi="Times New Roman"/>
                <w:sz w:val="24"/>
                <w:szCs w:val="24"/>
              </w:rPr>
              <w:t>Правило Марковникова. Правило Зайцева.</w:t>
            </w:r>
          </w:p>
        </w:tc>
        <w:tc>
          <w:tcPr>
            <w:tcW w:w="1729" w:type="dxa"/>
            <w:vAlign w:val="center"/>
          </w:tcPr>
          <w:p w14:paraId="5373E1E4" w14:textId="77777777" w:rsidR="00D60449" w:rsidRPr="00576123" w:rsidRDefault="00D60449" w:rsidP="00576123">
            <w:pPr>
              <w:jc w:val="center"/>
              <w:rPr>
                <w:rFonts w:ascii="Times New Roman" w:hAnsi="Times New Roman"/>
                <w:sz w:val="24"/>
                <w:szCs w:val="24"/>
              </w:rPr>
            </w:pPr>
          </w:p>
        </w:tc>
        <w:tc>
          <w:tcPr>
            <w:tcW w:w="1829" w:type="dxa"/>
            <w:vAlign w:val="center"/>
          </w:tcPr>
          <w:p w14:paraId="1FADBBFA" w14:textId="77777777" w:rsidR="00D60449" w:rsidRPr="00576123" w:rsidRDefault="00F34EAC" w:rsidP="00576123">
            <w:pPr>
              <w:jc w:val="center"/>
              <w:rPr>
                <w:rFonts w:ascii="Times New Roman" w:hAnsi="Times New Roman"/>
                <w:sz w:val="24"/>
                <w:szCs w:val="24"/>
              </w:rPr>
            </w:pPr>
            <w:r w:rsidRPr="00576123">
              <w:rPr>
                <w:rFonts w:ascii="Times New Roman" w:hAnsi="Times New Roman"/>
                <w:sz w:val="24"/>
                <w:szCs w:val="24"/>
              </w:rPr>
              <w:t>29,85/37,09</w:t>
            </w:r>
          </w:p>
        </w:tc>
        <w:tc>
          <w:tcPr>
            <w:tcW w:w="1673" w:type="dxa"/>
            <w:vAlign w:val="center"/>
          </w:tcPr>
          <w:p w14:paraId="6711189F" w14:textId="77777777" w:rsidR="00D60449" w:rsidRPr="00576123" w:rsidRDefault="00D60449" w:rsidP="00576123">
            <w:pPr>
              <w:jc w:val="both"/>
              <w:rPr>
                <w:rFonts w:ascii="Times New Roman" w:hAnsi="Times New Roman"/>
                <w:sz w:val="24"/>
                <w:szCs w:val="24"/>
              </w:rPr>
            </w:pPr>
          </w:p>
        </w:tc>
      </w:tr>
      <w:tr w:rsidR="00D60449" w:rsidRPr="00576123" w14:paraId="45506C8C" w14:textId="77777777" w:rsidTr="007F73D7">
        <w:trPr>
          <w:gridAfter w:val="1"/>
          <w:wAfter w:w="10" w:type="dxa"/>
          <w:jc w:val="center"/>
        </w:trPr>
        <w:tc>
          <w:tcPr>
            <w:tcW w:w="1014" w:type="dxa"/>
            <w:vAlign w:val="center"/>
          </w:tcPr>
          <w:p w14:paraId="5D28CC87" w14:textId="77777777" w:rsidR="00D60449" w:rsidRPr="00576123" w:rsidRDefault="00A13C99" w:rsidP="00CC0E5C">
            <w:pPr>
              <w:jc w:val="center"/>
              <w:rPr>
                <w:rFonts w:ascii="Times New Roman" w:hAnsi="Times New Roman"/>
                <w:sz w:val="24"/>
                <w:szCs w:val="24"/>
              </w:rPr>
            </w:pPr>
            <w:r w:rsidRPr="00576123">
              <w:rPr>
                <w:rFonts w:ascii="Times New Roman" w:hAnsi="Times New Roman"/>
                <w:sz w:val="24"/>
                <w:szCs w:val="24"/>
              </w:rPr>
              <w:t>15</w:t>
            </w:r>
          </w:p>
        </w:tc>
        <w:tc>
          <w:tcPr>
            <w:tcW w:w="9046" w:type="dxa"/>
          </w:tcPr>
          <w:p w14:paraId="013B4844" w14:textId="77777777" w:rsidR="00D60449" w:rsidRPr="00576123" w:rsidRDefault="00A13C99" w:rsidP="00576123">
            <w:pPr>
              <w:jc w:val="both"/>
              <w:rPr>
                <w:rFonts w:ascii="Times New Roman" w:hAnsi="Times New Roman"/>
                <w:sz w:val="24"/>
                <w:szCs w:val="24"/>
              </w:rPr>
            </w:pPr>
            <w:r w:rsidRPr="00576123">
              <w:rPr>
                <w:rFonts w:ascii="Times New Roman" w:hAnsi="Times New Roman"/>
                <w:sz w:val="24"/>
                <w:szCs w:val="24"/>
              </w:rPr>
              <w:t>Характерные химические свойства предельных одноатомных и многоатомных спиртов, фенола, альдегидов, карбоновых кислот, сложных эфиров. Важнейшие способы получения кислородсодержащих органических соединений</w:t>
            </w:r>
          </w:p>
        </w:tc>
        <w:tc>
          <w:tcPr>
            <w:tcW w:w="1729" w:type="dxa"/>
            <w:vAlign w:val="center"/>
          </w:tcPr>
          <w:p w14:paraId="5A4FF76C" w14:textId="77777777" w:rsidR="00D60449" w:rsidRPr="00576123" w:rsidRDefault="00D60449" w:rsidP="00576123">
            <w:pPr>
              <w:jc w:val="center"/>
              <w:rPr>
                <w:rFonts w:ascii="Times New Roman" w:hAnsi="Times New Roman"/>
                <w:sz w:val="24"/>
                <w:szCs w:val="24"/>
              </w:rPr>
            </w:pPr>
          </w:p>
        </w:tc>
        <w:tc>
          <w:tcPr>
            <w:tcW w:w="1829" w:type="dxa"/>
            <w:vAlign w:val="center"/>
          </w:tcPr>
          <w:p w14:paraId="48D3D635" w14:textId="7F81A5F2" w:rsidR="00D60449" w:rsidRPr="00576123" w:rsidRDefault="00F34EAC" w:rsidP="00576123">
            <w:pPr>
              <w:jc w:val="center"/>
              <w:rPr>
                <w:rFonts w:ascii="Times New Roman" w:hAnsi="Times New Roman"/>
                <w:sz w:val="24"/>
                <w:szCs w:val="24"/>
              </w:rPr>
            </w:pPr>
            <w:r w:rsidRPr="00576123">
              <w:rPr>
                <w:rFonts w:ascii="Times New Roman" w:hAnsi="Times New Roman"/>
                <w:sz w:val="24"/>
                <w:szCs w:val="24"/>
              </w:rPr>
              <w:t>33,67/47,23</w:t>
            </w:r>
          </w:p>
        </w:tc>
        <w:tc>
          <w:tcPr>
            <w:tcW w:w="1673" w:type="dxa"/>
            <w:vAlign w:val="center"/>
          </w:tcPr>
          <w:p w14:paraId="01CD8ABF" w14:textId="77777777" w:rsidR="00D60449" w:rsidRPr="00576123" w:rsidRDefault="00D60449" w:rsidP="00576123">
            <w:pPr>
              <w:jc w:val="center"/>
              <w:rPr>
                <w:rFonts w:ascii="Times New Roman" w:hAnsi="Times New Roman"/>
                <w:sz w:val="24"/>
                <w:szCs w:val="24"/>
              </w:rPr>
            </w:pPr>
          </w:p>
        </w:tc>
      </w:tr>
      <w:tr w:rsidR="00A13C99" w:rsidRPr="00576123" w14:paraId="3755F6F7" w14:textId="77777777" w:rsidTr="007F73D7">
        <w:trPr>
          <w:gridAfter w:val="1"/>
          <w:wAfter w:w="10" w:type="dxa"/>
          <w:jc w:val="center"/>
        </w:trPr>
        <w:tc>
          <w:tcPr>
            <w:tcW w:w="1014" w:type="dxa"/>
            <w:vAlign w:val="center"/>
          </w:tcPr>
          <w:p w14:paraId="39610251" w14:textId="77777777" w:rsidR="00A13C99" w:rsidRPr="00576123" w:rsidRDefault="00A13C99" w:rsidP="00CC0E5C">
            <w:pPr>
              <w:jc w:val="center"/>
              <w:rPr>
                <w:rFonts w:ascii="Times New Roman" w:hAnsi="Times New Roman"/>
                <w:sz w:val="24"/>
                <w:szCs w:val="24"/>
              </w:rPr>
            </w:pPr>
            <w:r w:rsidRPr="00576123">
              <w:rPr>
                <w:rFonts w:ascii="Times New Roman" w:hAnsi="Times New Roman"/>
                <w:sz w:val="24"/>
                <w:szCs w:val="24"/>
              </w:rPr>
              <w:t>16</w:t>
            </w:r>
          </w:p>
        </w:tc>
        <w:tc>
          <w:tcPr>
            <w:tcW w:w="9046" w:type="dxa"/>
          </w:tcPr>
          <w:p w14:paraId="59A2A488" w14:textId="77777777" w:rsidR="00A13C99" w:rsidRPr="00576123" w:rsidRDefault="00A13C99" w:rsidP="00576123">
            <w:pPr>
              <w:jc w:val="both"/>
              <w:rPr>
                <w:rFonts w:ascii="Times New Roman" w:hAnsi="Times New Roman"/>
                <w:sz w:val="24"/>
                <w:szCs w:val="24"/>
              </w:rPr>
            </w:pPr>
            <w:r w:rsidRPr="00576123">
              <w:rPr>
                <w:rFonts w:ascii="Times New Roman" w:hAnsi="Times New Roman"/>
                <w:sz w:val="24"/>
                <w:szCs w:val="24"/>
              </w:rPr>
              <w:t>Генетическая связь между классами органических соединений</w:t>
            </w:r>
          </w:p>
        </w:tc>
        <w:tc>
          <w:tcPr>
            <w:tcW w:w="1729" w:type="dxa"/>
            <w:vAlign w:val="center"/>
          </w:tcPr>
          <w:p w14:paraId="4F8EDDB5" w14:textId="77777777" w:rsidR="00A13C99" w:rsidRPr="00576123" w:rsidRDefault="00A13C99" w:rsidP="00576123">
            <w:pPr>
              <w:jc w:val="center"/>
              <w:rPr>
                <w:rFonts w:ascii="Times New Roman" w:hAnsi="Times New Roman"/>
                <w:sz w:val="24"/>
                <w:szCs w:val="24"/>
              </w:rPr>
            </w:pPr>
          </w:p>
        </w:tc>
        <w:tc>
          <w:tcPr>
            <w:tcW w:w="1829" w:type="dxa"/>
            <w:vAlign w:val="center"/>
          </w:tcPr>
          <w:p w14:paraId="36DC3C99" w14:textId="77777777" w:rsidR="00A13C99" w:rsidRPr="00576123" w:rsidRDefault="00F34EAC" w:rsidP="00576123">
            <w:pPr>
              <w:jc w:val="center"/>
              <w:rPr>
                <w:rFonts w:ascii="Times New Roman" w:hAnsi="Times New Roman"/>
                <w:sz w:val="24"/>
                <w:szCs w:val="24"/>
              </w:rPr>
            </w:pPr>
            <w:r w:rsidRPr="00576123">
              <w:rPr>
                <w:rFonts w:ascii="Times New Roman" w:hAnsi="Times New Roman"/>
                <w:sz w:val="24"/>
                <w:szCs w:val="24"/>
              </w:rPr>
              <w:t>39,97/46,27</w:t>
            </w:r>
          </w:p>
        </w:tc>
        <w:tc>
          <w:tcPr>
            <w:tcW w:w="1673" w:type="dxa"/>
            <w:vAlign w:val="center"/>
          </w:tcPr>
          <w:p w14:paraId="3A0D9D3D" w14:textId="77777777" w:rsidR="00A13C99" w:rsidRPr="00576123" w:rsidRDefault="00A13C99" w:rsidP="00576123">
            <w:pPr>
              <w:jc w:val="center"/>
              <w:rPr>
                <w:rFonts w:ascii="Times New Roman" w:hAnsi="Times New Roman"/>
                <w:sz w:val="24"/>
                <w:szCs w:val="24"/>
              </w:rPr>
            </w:pPr>
          </w:p>
        </w:tc>
      </w:tr>
      <w:tr w:rsidR="00A13C99" w:rsidRPr="00576123" w14:paraId="3BDD6665" w14:textId="77777777" w:rsidTr="007F73D7">
        <w:trPr>
          <w:gridAfter w:val="1"/>
          <w:wAfter w:w="10" w:type="dxa"/>
          <w:jc w:val="center"/>
        </w:trPr>
        <w:tc>
          <w:tcPr>
            <w:tcW w:w="1014" w:type="dxa"/>
            <w:vAlign w:val="center"/>
          </w:tcPr>
          <w:p w14:paraId="77F03858" w14:textId="77777777" w:rsidR="00A13C99" w:rsidRPr="00576123" w:rsidRDefault="00A13C99" w:rsidP="00CC0E5C">
            <w:pPr>
              <w:jc w:val="center"/>
              <w:rPr>
                <w:rFonts w:ascii="Times New Roman" w:hAnsi="Times New Roman"/>
                <w:sz w:val="24"/>
                <w:szCs w:val="24"/>
              </w:rPr>
            </w:pPr>
            <w:r w:rsidRPr="00576123">
              <w:rPr>
                <w:rFonts w:ascii="Times New Roman" w:hAnsi="Times New Roman"/>
                <w:sz w:val="24"/>
                <w:szCs w:val="24"/>
              </w:rPr>
              <w:t>32</w:t>
            </w:r>
          </w:p>
        </w:tc>
        <w:tc>
          <w:tcPr>
            <w:tcW w:w="9046" w:type="dxa"/>
          </w:tcPr>
          <w:p w14:paraId="55AE8745" w14:textId="77777777" w:rsidR="00A13C99" w:rsidRPr="00576123" w:rsidRDefault="00A13C99" w:rsidP="00576123">
            <w:pPr>
              <w:jc w:val="both"/>
              <w:rPr>
                <w:rFonts w:ascii="Times New Roman" w:hAnsi="Times New Roman"/>
                <w:sz w:val="24"/>
                <w:szCs w:val="24"/>
              </w:rPr>
            </w:pPr>
            <w:r w:rsidRPr="00576123">
              <w:rPr>
                <w:rFonts w:ascii="Times New Roman" w:hAnsi="Times New Roman"/>
                <w:sz w:val="24"/>
                <w:szCs w:val="24"/>
              </w:rPr>
              <w:t>Генетическая связь между классами органических соединений</w:t>
            </w:r>
          </w:p>
        </w:tc>
        <w:tc>
          <w:tcPr>
            <w:tcW w:w="1729" w:type="dxa"/>
            <w:vAlign w:val="center"/>
          </w:tcPr>
          <w:p w14:paraId="23885349" w14:textId="77777777" w:rsidR="00A13C99" w:rsidRPr="00576123" w:rsidRDefault="00A13C99" w:rsidP="00576123">
            <w:pPr>
              <w:jc w:val="center"/>
              <w:rPr>
                <w:rFonts w:ascii="Times New Roman" w:hAnsi="Times New Roman"/>
                <w:sz w:val="24"/>
                <w:szCs w:val="24"/>
              </w:rPr>
            </w:pPr>
          </w:p>
        </w:tc>
        <w:tc>
          <w:tcPr>
            <w:tcW w:w="1829" w:type="dxa"/>
            <w:vAlign w:val="center"/>
          </w:tcPr>
          <w:p w14:paraId="3FEFDC9B" w14:textId="77777777" w:rsidR="00A13C99" w:rsidRPr="00576123" w:rsidRDefault="00A13C99" w:rsidP="00576123">
            <w:pPr>
              <w:jc w:val="both"/>
              <w:rPr>
                <w:rFonts w:ascii="Times New Roman" w:hAnsi="Times New Roman"/>
                <w:sz w:val="24"/>
                <w:szCs w:val="24"/>
              </w:rPr>
            </w:pPr>
          </w:p>
        </w:tc>
        <w:tc>
          <w:tcPr>
            <w:tcW w:w="1673" w:type="dxa"/>
            <w:vAlign w:val="center"/>
          </w:tcPr>
          <w:p w14:paraId="6FEEEBEA" w14:textId="77777777" w:rsidR="00A13C99" w:rsidRPr="00576123" w:rsidRDefault="00F34EAC" w:rsidP="00576123">
            <w:pPr>
              <w:jc w:val="center"/>
              <w:rPr>
                <w:rFonts w:ascii="Times New Roman" w:hAnsi="Times New Roman"/>
                <w:sz w:val="24"/>
                <w:szCs w:val="24"/>
              </w:rPr>
            </w:pPr>
            <w:r w:rsidRPr="00576123">
              <w:rPr>
                <w:rFonts w:ascii="Times New Roman" w:hAnsi="Times New Roman"/>
                <w:sz w:val="24"/>
                <w:szCs w:val="24"/>
              </w:rPr>
              <w:t>27,65/26,16</w:t>
            </w:r>
          </w:p>
        </w:tc>
      </w:tr>
    </w:tbl>
    <w:p w14:paraId="2ACB5599" w14:textId="77777777" w:rsidR="00F34EAC" w:rsidRPr="00576123" w:rsidRDefault="00F34EAC" w:rsidP="00CC0E5C">
      <w:pPr>
        <w:autoSpaceDE w:val="0"/>
        <w:autoSpaceDN w:val="0"/>
        <w:adjustRightInd w:val="0"/>
        <w:spacing w:after="0" w:line="240" w:lineRule="auto"/>
        <w:ind w:firstLine="708"/>
        <w:jc w:val="both"/>
        <w:rPr>
          <w:color w:val="000000"/>
          <w:sz w:val="24"/>
          <w:szCs w:val="24"/>
        </w:rPr>
      </w:pPr>
      <w:r w:rsidRPr="00576123">
        <w:rPr>
          <w:color w:val="000000"/>
          <w:sz w:val="24"/>
          <w:szCs w:val="24"/>
        </w:rPr>
        <w:t>Анализ результатов заданий блока «Основы органической химии» свидетельствует о низком усвоении знаний по органической химии на базовом уровне.</w:t>
      </w:r>
    </w:p>
    <w:p w14:paraId="559F9217" w14:textId="77777777" w:rsidR="00251B6C" w:rsidRPr="00576123" w:rsidRDefault="00F34EAC" w:rsidP="007F73D7">
      <w:pPr>
        <w:autoSpaceDE w:val="0"/>
        <w:autoSpaceDN w:val="0"/>
        <w:adjustRightInd w:val="0"/>
        <w:spacing w:after="0" w:line="240" w:lineRule="auto"/>
        <w:ind w:firstLine="708"/>
        <w:jc w:val="both"/>
        <w:rPr>
          <w:color w:val="000000"/>
          <w:sz w:val="24"/>
          <w:szCs w:val="24"/>
        </w:rPr>
      </w:pPr>
      <w:r w:rsidRPr="00576123">
        <w:rPr>
          <w:color w:val="000000"/>
          <w:sz w:val="24"/>
          <w:szCs w:val="24"/>
        </w:rPr>
        <w:t xml:space="preserve">В среднем процент выполнения заданий этого раздела значительно понизился. Лучше в этом году справились с заданием </w:t>
      </w:r>
      <w:r w:rsidR="00251B6C" w:rsidRPr="00576123">
        <w:rPr>
          <w:color w:val="000000"/>
          <w:sz w:val="24"/>
          <w:szCs w:val="24"/>
        </w:rPr>
        <w:t xml:space="preserve">№12 (выше на 10,51%), </w:t>
      </w:r>
      <w:r w:rsidRPr="00576123">
        <w:rPr>
          <w:color w:val="000000"/>
          <w:sz w:val="24"/>
          <w:szCs w:val="24"/>
        </w:rPr>
        <w:t>№32 (выше на 1,49%</w:t>
      </w:r>
      <w:r w:rsidR="00251B6C" w:rsidRPr="00576123">
        <w:rPr>
          <w:color w:val="000000"/>
          <w:sz w:val="24"/>
          <w:szCs w:val="24"/>
        </w:rPr>
        <w:t>)</w:t>
      </w:r>
      <w:r w:rsidRPr="00576123">
        <w:rPr>
          <w:color w:val="000000"/>
          <w:sz w:val="24"/>
          <w:szCs w:val="24"/>
        </w:rPr>
        <w:t xml:space="preserve">, </w:t>
      </w:r>
      <w:r w:rsidR="00251B6C" w:rsidRPr="00576123">
        <w:rPr>
          <w:color w:val="000000"/>
          <w:sz w:val="24"/>
          <w:szCs w:val="24"/>
        </w:rPr>
        <w:t>чем в</w:t>
      </w:r>
      <w:r w:rsidRPr="00576123">
        <w:rPr>
          <w:color w:val="000000"/>
          <w:sz w:val="24"/>
          <w:szCs w:val="24"/>
        </w:rPr>
        <w:t xml:space="preserve"> 2025</w:t>
      </w:r>
      <w:r w:rsidR="00251B6C" w:rsidRPr="00576123">
        <w:rPr>
          <w:color w:val="000000"/>
          <w:sz w:val="24"/>
          <w:szCs w:val="24"/>
        </w:rPr>
        <w:t xml:space="preserve"> году</w:t>
      </w:r>
      <w:r w:rsidRPr="00576123">
        <w:rPr>
          <w:color w:val="000000"/>
          <w:sz w:val="24"/>
          <w:szCs w:val="24"/>
        </w:rPr>
        <w:t xml:space="preserve">. </w:t>
      </w:r>
    </w:p>
    <w:p w14:paraId="65B46F71" w14:textId="77777777" w:rsidR="00F34EAC" w:rsidRPr="00576123" w:rsidRDefault="00F34EAC" w:rsidP="00CC0E5C">
      <w:pPr>
        <w:autoSpaceDE w:val="0"/>
        <w:autoSpaceDN w:val="0"/>
        <w:adjustRightInd w:val="0"/>
        <w:spacing w:after="0" w:line="240" w:lineRule="auto"/>
        <w:ind w:firstLine="708"/>
        <w:jc w:val="both"/>
        <w:rPr>
          <w:color w:val="000000"/>
          <w:sz w:val="24"/>
          <w:szCs w:val="24"/>
        </w:rPr>
      </w:pPr>
      <w:r w:rsidRPr="00576123">
        <w:rPr>
          <w:color w:val="000000"/>
          <w:sz w:val="24"/>
          <w:szCs w:val="24"/>
        </w:rPr>
        <w:t>Сильно ухудшились результаты выполнения задания №10 с 6</w:t>
      </w:r>
      <w:r w:rsidR="00EF27B9" w:rsidRPr="00576123">
        <w:rPr>
          <w:color w:val="000000"/>
          <w:sz w:val="24"/>
          <w:szCs w:val="24"/>
        </w:rPr>
        <w:t>0,2</w:t>
      </w:r>
      <w:r w:rsidRPr="00576123">
        <w:rPr>
          <w:color w:val="000000"/>
          <w:sz w:val="24"/>
          <w:szCs w:val="24"/>
        </w:rPr>
        <w:t xml:space="preserve">% до </w:t>
      </w:r>
      <w:r w:rsidR="00EF27B9" w:rsidRPr="00576123">
        <w:rPr>
          <w:color w:val="000000"/>
          <w:sz w:val="24"/>
          <w:szCs w:val="24"/>
        </w:rPr>
        <w:t>45,75</w:t>
      </w:r>
      <w:r w:rsidRPr="00576123">
        <w:rPr>
          <w:color w:val="000000"/>
          <w:sz w:val="24"/>
          <w:szCs w:val="24"/>
        </w:rPr>
        <w:t>%</w:t>
      </w:r>
      <w:r w:rsidR="00EF27B9" w:rsidRPr="00576123">
        <w:rPr>
          <w:color w:val="000000"/>
          <w:sz w:val="24"/>
          <w:szCs w:val="24"/>
        </w:rPr>
        <w:t xml:space="preserve"> и № 13 с 60,99% до 38,10</w:t>
      </w:r>
      <w:r w:rsidR="00CE3061" w:rsidRPr="00576123">
        <w:rPr>
          <w:color w:val="000000"/>
          <w:sz w:val="24"/>
          <w:szCs w:val="24"/>
        </w:rPr>
        <w:t>%,</w:t>
      </w:r>
      <w:r w:rsidR="00EF27B9" w:rsidRPr="00576123">
        <w:rPr>
          <w:color w:val="000000"/>
          <w:sz w:val="24"/>
          <w:szCs w:val="24"/>
        </w:rPr>
        <w:t xml:space="preserve"> №15 с 47,23 до 33,67%</w:t>
      </w:r>
    </w:p>
    <w:p w14:paraId="56244241" w14:textId="77777777" w:rsidR="00F34EAC" w:rsidRPr="00576123" w:rsidRDefault="00F34EAC" w:rsidP="00CC0E5C">
      <w:pPr>
        <w:autoSpaceDE w:val="0"/>
        <w:autoSpaceDN w:val="0"/>
        <w:adjustRightInd w:val="0"/>
        <w:spacing w:after="0" w:line="240" w:lineRule="auto"/>
        <w:jc w:val="both"/>
        <w:rPr>
          <w:color w:val="000000"/>
          <w:sz w:val="24"/>
          <w:szCs w:val="24"/>
        </w:rPr>
      </w:pPr>
      <w:r w:rsidRPr="00576123">
        <w:rPr>
          <w:color w:val="000000"/>
          <w:sz w:val="24"/>
          <w:szCs w:val="24"/>
        </w:rPr>
        <w:t xml:space="preserve">Незначительно понизился средний процент выполнения заданий №11 с </w:t>
      </w:r>
      <w:r w:rsidR="00EF27B9" w:rsidRPr="00576123">
        <w:rPr>
          <w:color w:val="000000"/>
          <w:sz w:val="24"/>
          <w:szCs w:val="24"/>
        </w:rPr>
        <w:t>48,76</w:t>
      </w:r>
      <w:r w:rsidRPr="00576123">
        <w:rPr>
          <w:color w:val="000000"/>
          <w:sz w:val="24"/>
          <w:szCs w:val="24"/>
        </w:rPr>
        <w:t xml:space="preserve"> до </w:t>
      </w:r>
      <w:r w:rsidR="00EF27B9" w:rsidRPr="00576123">
        <w:rPr>
          <w:color w:val="000000"/>
          <w:sz w:val="24"/>
          <w:szCs w:val="24"/>
        </w:rPr>
        <w:t>44,22</w:t>
      </w:r>
      <w:r w:rsidRPr="00576123">
        <w:rPr>
          <w:color w:val="000000"/>
          <w:sz w:val="24"/>
          <w:szCs w:val="24"/>
        </w:rPr>
        <w:t>%, №14 с</w:t>
      </w:r>
      <w:r w:rsidR="00EF27B9" w:rsidRPr="00576123">
        <w:rPr>
          <w:color w:val="000000"/>
          <w:sz w:val="24"/>
          <w:szCs w:val="24"/>
        </w:rPr>
        <w:t>37,09</w:t>
      </w:r>
      <w:r w:rsidRPr="00576123">
        <w:rPr>
          <w:color w:val="000000"/>
          <w:sz w:val="24"/>
          <w:szCs w:val="24"/>
        </w:rPr>
        <w:t xml:space="preserve"> до </w:t>
      </w:r>
      <w:r w:rsidR="00EF27B9" w:rsidRPr="00576123">
        <w:rPr>
          <w:color w:val="000000"/>
          <w:sz w:val="24"/>
          <w:szCs w:val="24"/>
        </w:rPr>
        <w:t>29,85</w:t>
      </w:r>
      <w:r w:rsidRPr="00576123">
        <w:rPr>
          <w:color w:val="000000"/>
          <w:sz w:val="24"/>
          <w:szCs w:val="24"/>
        </w:rPr>
        <w:t xml:space="preserve">%, №16 с </w:t>
      </w:r>
      <w:r w:rsidR="00EF27B9" w:rsidRPr="00576123">
        <w:rPr>
          <w:color w:val="000000"/>
          <w:sz w:val="24"/>
          <w:szCs w:val="24"/>
        </w:rPr>
        <w:t>46,27</w:t>
      </w:r>
      <w:r w:rsidRPr="00576123">
        <w:rPr>
          <w:color w:val="000000"/>
          <w:sz w:val="24"/>
          <w:szCs w:val="24"/>
        </w:rPr>
        <w:t xml:space="preserve"> до </w:t>
      </w:r>
      <w:r w:rsidR="00EF27B9" w:rsidRPr="00576123">
        <w:rPr>
          <w:color w:val="000000"/>
          <w:sz w:val="24"/>
          <w:szCs w:val="24"/>
        </w:rPr>
        <w:t>39,97</w:t>
      </w:r>
      <w:r w:rsidRPr="00576123">
        <w:rPr>
          <w:color w:val="000000"/>
          <w:sz w:val="24"/>
          <w:szCs w:val="24"/>
        </w:rPr>
        <w:t xml:space="preserve">%. </w:t>
      </w:r>
    </w:p>
    <w:p w14:paraId="480E8949" w14:textId="77777777" w:rsidR="00F34EAC" w:rsidRPr="00576123" w:rsidRDefault="00F34EAC" w:rsidP="00CC0E5C">
      <w:pPr>
        <w:autoSpaceDE w:val="0"/>
        <w:autoSpaceDN w:val="0"/>
        <w:adjustRightInd w:val="0"/>
        <w:spacing w:after="0" w:line="240" w:lineRule="auto"/>
        <w:ind w:firstLine="708"/>
        <w:jc w:val="both"/>
        <w:rPr>
          <w:color w:val="000000"/>
          <w:sz w:val="24"/>
          <w:szCs w:val="24"/>
        </w:rPr>
      </w:pPr>
      <w:r w:rsidRPr="00576123">
        <w:rPr>
          <w:color w:val="000000"/>
          <w:sz w:val="24"/>
          <w:szCs w:val="24"/>
        </w:rPr>
        <w:t xml:space="preserve">Низкий средний процент выполнения задания №32 в течение нескольких лет связан с тем, что не все выпускники умеют корректно записывать структурные формулы ароматических соединений. </w:t>
      </w:r>
      <w:r w:rsidR="00EF27B9" w:rsidRPr="00576123">
        <w:rPr>
          <w:color w:val="000000"/>
          <w:sz w:val="24"/>
          <w:szCs w:val="24"/>
        </w:rPr>
        <w:t xml:space="preserve">87,27% </w:t>
      </w:r>
      <w:r w:rsidRPr="00576123">
        <w:rPr>
          <w:color w:val="000000"/>
          <w:sz w:val="24"/>
          <w:szCs w:val="24"/>
        </w:rPr>
        <w:t xml:space="preserve">выпускников из группы от 81 до 100 баллов набрали максимальные 5 баллов за это задание, 4 балла из этой группы выпускников получили </w:t>
      </w:r>
      <w:r w:rsidR="00EF27B9" w:rsidRPr="00576123">
        <w:rPr>
          <w:color w:val="000000"/>
          <w:sz w:val="24"/>
          <w:szCs w:val="24"/>
        </w:rPr>
        <w:t>5,45</w:t>
      </w:r>
      <w:r w:rsidRPr="00576123">
        <w:rPr>
          <w:color w:val="000000"/>
          <w:sz w:val="24"/>
          <w:szCs w:val="24"/>
        </w:rPr>
        <w:t xml:space="preserve">%. </w:t>
      </w:r>
    </w:p>
    <w:p w14:paraId="28E8695B" w14:textId="77777777" w:rsidR="00A123A2" w:rsidRPr="00576123" w:rsidRDefault="00A123A2" w:rsidP="00CC0E5C">
      <w:pPr>
        <w:spacing w:after="0" w:line="240" w:lineRule="auto"/>
        <w:ind w:firstLine="708"/>
        <w:jc w:val="both"/>
        <w:rPr>
          <w:color w:val="000000"/>
          <w:sz w:val="24"/>
          <w:szCs w:val="24"/>
        </w:rPr>
      </w:pPr>
    </w:p>
    <w:p w14:paraId="39CD3BAE" w14:textId="461C6F4C" w:rsidR="00A123A2" w:rsidRDefault="00F34EAC" w:rsidP="00CC0E5C">
      <w:pPr>
        <w:spacing w:after="0" w:line="240" w:lineRule="auto"/>
        <w:ind w:firstLine="708"/>
        <w:jc w:val="center"/>
        <w:rPr>
          <w:b/>
          <w:bCs/>
          <w:color w:val="000000"/>
          <w:sz w:val="24"/>
          <w:szCs w:val="24"/>
        </w:rPr>
      </w:pPr>
      <w:r w:rsidRPr="00576123">
        <w:rPr>
          <w:b/>
          <w:bCs/>
          <w:color w:val="000000"/>
          <w:sz w:val="24"/>
          <w:szCs w:val="24"/>
        </w:rPr>
        <w:t>Результаты выполнения заданий, проверяющих усвоение содержания блока «Химия и жизнь» представлены в таблиц</w:t>
      </w:r>
      <w:r w:rsidR="00CC0E5C">
        <w:rPr>
          <w:b/>
          <w:bCs/>
          <w:color w:val="000000"/>
          <w:sz w:val="24"/>
          <w:szCs w:val="24"/>
        </w:rPr>
        <w:t>е</w:t>
      </w:r>
    </w:p>
    <w:p w14:paraId="4BE6A102" w14:textId="77777777" w:rsidR="001B7C08" w:rsidRPr="00576123" w:rsidRDefault="001B7C08" w:rsidP="00CC0E5C">
      <w:pPr>
        <w:spacing w:after="0" w:line="240" w:lineRule="auto"/>
        <w:ind w:firstLine="708"/>
        <w:jc w:val="center"/>
        <w:rPr>
          <w:b/>
          <w:bCs/>
          <w:i/>
          <w:iCs/>
          <w:color w:val="000000"/>
          <w:sz w:val="24"/>
          <w:szCs w:val="24"/>
        </w:rPr>
      </w:pPr>
    </w:p>
    <w:tbl>
      <w:tblPr>
        <w:tblStyle w:val="ac"/>
        <w:tblW w:w="15272" w:type="dxa"/>
        <w:jc w:val="center"/>
        <w:tblLook w:val="04A0" w:firstRow="1" w:lastRow="0" w:firstColumn="1" w:lastColumn="0" w:noHBand="0" w:noVBand="1"/>
      </w:tblPr>
      <w:tblGrid>
        <w:gridCol w:w="1014"/>
        <w:gridCol w:w="7912"/>
        <w:gridCol w:w="2096"/>
        <w:gridCol w:w="2156"/>
        <w:gridCol w:w="2094"/>
      </w:tblGrid>
      <w:tr w:rsidR="00C43D37" w:rsidRPr="00576123" w14:paraId="108EF85A" w14:textId="77777777" w:rsidTr="007F73D7">
        <w:trPr>
          <w:jc w:val="center"/>
        </w:trPr>
        <w:tc>
          <w:tcPr>
            <w:tcW w:w="1014" w:type="dxa"/>
            <w:vMerge w:val="restart"/>
            <w:vAlign w:val="center"/>
          </w:tcPr>
          <w:p w14:paraId="46C3072F" w14:textId="77777777"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 задания</w:t>
            </w:r>
          </w:p>
        </w:tc>
        <w:tc>
          <w:tcPr>
            <w:tcW w:w="7912" w:type="dxa"/>
            <w:vMerge w:val="restart"/>
            <w:vAlign w:val="center"/>
          </w:tcPr>
          <w:p w14:paraId="415DD11F" w14:textId="77777777"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Проверяемые элементы содержания</w:t>
            </w:r>
          </w:p>
        </w:tc>
        <w:tc>
          <w:tcPr>
            <w:tcW w:w="6346" w:type="dxa"/>
            <w:gridSpan w:val="3"/>
            <w:vAlign w:val="center"/>
          </w:tcPr>
          <w:p w14:paraId="472C7B9C" w14:textId="20C1A688"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Средний процент выполнения заданий</w:t>
            </w:r>
            <w:r>
              <w:rPr>
                <w:rFonts w:ascii="Times New Roman" w:hAnsi="Times New Roman"/>
                <w:sz w:val="24"/>
                <w:szCs w:val="24"/>
              </w:rPr>
              <w:t xml:space="preserve"> / уровень сложности</w:t>
            </w:r>
          </w:p>
        </w:tc>
      </w:tr>
      <w:tr w:rsidR="007C04C7" w:rsidRPr="00576123" w14:paraId="4EA0C491" w14:textId="77777777" w:rsidTr="007F73D7">
        <w:trPr>
          <w:jc w:val="center"/>
        </w:trPr>
        <w:tc>
          <w:tcPr>
            <w:tcW w:w="1014" w:type="dxa"/>
            <w:vMerge/>
          </w:tcPr>
          <w:p w14:paraId="57DA3EA7" w14:textId="77777777" w:rsidR="007C04C7" w:rsidRPr="00576123" w:rsidRDefault="007C04C7" w:rsidP="007C04C7">
            <w:pPr>
              <w:jc w:val="both"/>
              <w:rPr>
                <w:rFonts w:ascii="Times New Roman" w:hAnsi="Times New Roman"/>
                <w:sz w:val="24"/>
                <w:szCs w:val="24"/>
              </w:rPr>
            </w:pPr>
          </w:p>
        </w:tc>
        <w:tc>
          <w:tcPr>
            <w:tcW w:w="7912" w:type="dxa"/>
            <w:vMerge/>
          </w:tcPr>
          <w:p w14:paraId="6AA28214" w14:textId="77777777" w:rsidR="007C04C7" w:rsidRPr="00576123" w:rsidRDefault="007C04C7" w:rsidP="007C04C7">
            <w:pPr>
              <w:jc w:val="both"/>
              <w:rPr>
                <w:rFonts w:ascii="Times New Roman" w:hAnsi="Times New Roman"/>
                <w:sz w:val="24"/>
                <w:szCs w:val="24"/>
              </w:rPr>
            </w:pPr>
          </w:p>
        </w:tc>
        <w:tc>
          <w:tcPr>
            <w:tcW w:w="2096" w:type="dxa"/>
            <w:vAlign w:val="center"/>
          </w:tcPr>
          <w:p w14:paraId="77652B4E" w14:textId="74B737DC" w:rsidR="007C04C7" w:rsidRPr="00576123" w:rsidRDefault="007C04C7" w:rsidP="007C04C7">
            <w:pPr>
              <w:jc w:val="center"/>
              <w:rPr>
                <w:rFonts w:ascii="Times New Roman" w:hAnsi="Times New Roman"/>
                <w:sz w:val="24"/>
                <w:szCs w:val="24"/>
              </w:rPr>
            </w:pPr>
            <w:r w:rsidRPr="00576123">
              <w:rPr>
                <w:rFonts w:ascii="Times New Roman" w:hAnsi="Times New Roman"/>
                <w:sz w:val="24"/>
                <w:szCs w:val="24"/>
              </w:rPr>
              <w:t xml:space="preserve">Базового </w:t>
            </w:r>
          </w:p>
        </w:tc>
        <w:tc>
          <w:tcPr>
            <w:tcW w:w="2156" w:type="dxa"/>
            <w:vAlign w:val="center"/>
          </w:tcPr>
          <w:p w14:paraId="7F3B3AB4" w14:textId="3A5DEE96" w:rsidR="007C04C7" w:rsidRPr="00576123" w:rsidRDefault="007C04C7" w:rsidP="007C04C7">
            <w:pPr>
              <w:jc w:val="center"/>
              <w:rPr>
                <w:rFonts w:ascii="Times New Roman" w:hAnsi="Times New Roman"/>
                <w:sz w:val="24"/>
                <w:szCs w:val="24"/>
              </w:rPr>
            </w:pPr>
            <w:r w:rsidRPr="00576123">
              <w:rPr>
                <w:rFonts w:ascii="Times New Roman" w:hAnsi="Times New Roman"/>
                <w:sz w:val="24"/>
                <w:szCs w:val="24"/>
              </w:rPr>
              <w:t xml:space="preserve">Повышенного </w:t>
            </w:r>
          </w:p>
        </w:tc>
        <w:tc>
          <w:tcPr>
            <w:tcW w:w="2094" w:type="dxa"/>
            <w:vAlign w:val="center"/>
          </w:tcPr>
          <w:p w14:paraId="1E4816D6" w14:textId="748688EB" w:rsidR="007C04C7" w:rsidRPr="00576123" w:rsidRDefault="007C04C7" w:rsidP="007C04C7">
            <w:pPr>
              <w:jc w:val="center"/>
              <w:rPr>
                <w:rFonts w:ascii="Times New Roman" w:hAnsi="Times New Roman"/>
                <w:sz w:val="24"/>
                <w:szCs w:val="24"/>
              </w:rPr>
            </w:pPr>
            <w:r w:rsidRPr="00576123">
              <w:rPr>
                <w:rFonts w:ascii="Times New Roman" w:hAnsi="Times New Roman"/>
                <w:sz w:val="24"/>
                <w:szCs w:val="24"/>
              </w:rPr>
              <w:t xml:space="preserve">Высокого </w:t>
            </w:r>
          </w:p>
        </w:tc>
      </w:tr>
      <w:tr w:rsidR="00C079C0" w:rsidRPr="00576123" w14:paraId="2BB11B7F" w14:textId="77777777" w:rsidTr="007F73D7">
        <w:trPr>
          <w:jc w:val="center"/>
        </w:trPr>
        <w:tc>
          <w:tcPr>
            <w:tcW w:w="1014" w:type="dxa"/>
            <w:vMerge/>
          </w:tcPr>
          <w:p w14:paraId="08A1CAB1" w14:textId="77777777" w:rsidR="00C079C0" w:rsidRPr="00576123" w:rsidRDefault="00C079C0" w:rsidP="00576123">
            <w:pPr>
              <w:jc w:val="both"/>
              <w:rPr>
                <w:rFonts w:ascii="Times New Roman" w:hAnsi="Times New Roman"/>
                <w:sz w:val="24"/>
                <w:szCs w:val="24"/>
              </w:rPr>
            </w:pPr>
          </w:p>
        </w:tc>
        <w:tc>
          <w:tcPr>
            <w:tcW w:w="7912" w:type="dxa"/>
            <w:vMerge/>
          </w:tcPr>
          <w:p w14:paraId="41E99DE0" w14:textId="77777777" w:rsidR="00C079C0" w:rsidRPr="00576123" w:rsidRDefault="00C079C0" w:rsidP="00576123">
            <w:pPr>
              <w:jc w:val="both"/>
              <w:rPr>
                <w:rFonts w:ascii="Times New Roman" w:hAnsi="Times New Roman"/>
                <w:sz w:val="24"/>
                <w:szCs w:val="24"/>
              </w:rPr>
            </w:pPr>
          </w:p>
        </w:tc>
        <w:tc>
          <w:tcPr>
            <w:tcW w:w="2096" w:type="dxa"/>
          </w:tcPr>
          <w:p w14:paraId="3A5A6F58" w14:textId="77777777" w:rsidR="00C079C0" w:rsidRPr="00576123" w:rsidRDefault="00C079C0" w:rsidP="00576123">
            <w:pPr>
              <w:jc w:val="center"/>
              <w:rPr>
                <w:rFonts w:ascii="Times New Roman" w:hAnsi="Times New Roman"/>
                <w:sz w:val="24"/>
                <w:szCs w:val="24"/>
              </w:rPr>
            </w:pPr>
            <w:r w:rsidRPr="00576123">
              <w:rPr>
                <w:rFonts w:ascii="Times New Roman" w:hAnsi="Times New Roman"/>
                <w:sz w:val="24"/>
                <w:szCs w:val="24"/>
              </w:rPr>
              <w:t>2026 г./2025 г.</w:t>
            </w:r>
          </w:p>
        </w:tc>
        <w:tc>
          <w:tcPr>
            <w:tcW w:w="2156" w:type="dxa"/>
          </w:tcPr>
          <w:p w14:paraId="3A6E5C0F" w14:textId="77777777" w:rsidR="00C079C0" w:rsidRPr="00576123" w:rsidRDefault="00C079C0" w:rsidP="00576123">
            <w:pPr>
              <w:jc w:val="center"/>
              <w:rPr>
                <w:rFonts w:ascii="Times New Roman" w:hAnsi="Times New Roman"/>
                <w:sz w:val="24"/>
                <w:szCs w:val="24"/>
              </w:rPr>
            </w:pPr>
            <w:r w:rsidRPr="00576123">
              <w:rPr>
                <w:rFonts w:ascii="Times New Roman" w:hAnsi="Times New Roman"/>
                <w:sz w:val="24"/>
                <w:szCs w:val="24"/>
              </w:rPr>
              <w:t>2026 г./2025г.</w:t>
            </w:r>
          </w:p>
        </w:tc>
        <w:tc>
          <w:tcPr>
            <w:tcW w:w="2094" w:type="dxa"/>
          </w:tcPr>
          <w:p w14:paraId="36CE842A" w14:textId="77777777" w:rsidR="00C079C0" w:rsidRPr="00576123" w:rsidRDefault="00C079C0" w:rsidP="00576123">
            <w:pPr>
              <w:jc w:val="center"/>
              <w:rPr>
                <w:rFonts w:ascii="Times New Roman" w:hAnsi="Times New Roman"/>
                <w:sz w:val="24"/>
                <w:szCs w:val="24"/>
              </w:rPr>
            </w:pPr>
            <w:r w:rsidRPr="00576123">
              <w:rPr>
                <w:rFonts w:ascii="Times New Roman" w:hAnsi="Times New Roman"/>
                <w:sz w:val="24"/>
                <w:szCs w:val="24"/>
              </w:rPr>
              <w:t xml:space="preserve">2026 г./2025 г. </w:t>
            </w:r>
          </w:p>
        </w:tc>
      </w:tr>
      <w:tr w:rsidR="00465943" w:rsidRPr="00576123" w14:paraId="21E65EAE" w14:textId="77777777" w:rsidTr="007F73D7">
        <w:trPr>
          <w:jc w:val="center"/>
        </w:trPr>
        <w:tc>
          <w:tcPr>
            <w:tcW w:w="1014" w:type="dxa"/>
          </w:tcPr>
          <w:p w14:paraId="4478A19E" w14:textId="77777777" w:rsidR="00465943" w:rsidRPr="00576123" w:rsidRDefault="00465943" w:rsidP="00576123">
            <w:pPr>
              <w:jc w:val="center"/>
              <w:rPr>
                <w:rFonts w:ascii="Times New Roman" w:hAnsi="Times New Roman"/>
                <w:sz w:val="24"/>
                <w:szCs w:val="24"/>
              </w:rPr>
            </w:pPr>
            <w:r w:rsidRPr="00576123">
              <w:rPr>
                <w:rFonts w:ascii="Times New Roman" w:hAnsi="Times New Roman"/>
                <w:sz w:val="24"/>
                <w:szCs w:val="24"/>
              </w:rPr>
              <w:t>24</w:t>
            </w:r>
          </w:p>
        </w:tc>
        <w:tc>
          <w:tcPr>
            <w:tcW w:w="7912" w:type="dxa"/>
          </w:tcPr>
          <w:p w14:paraId="62DCF301" w14:textId="77777777" w:rsidR="00465943" w:rsidRPr="00576123" w:rsidRDefault="00465943" w:rsidP="00576123">
            <w:pPr>
              <w:jc w:val="both"/>
              <w:rPr>
                <w:rFonts w:ascii="Times New Roman" w:hAnsi="Times New Roman"/>
                <w:sz w:val="24"/>
                <w:szCs w:val="24"/>
              </w:rPr>
            </w:pPr>
            <w:r w:rsidRPr="00576123">
              <w:rPr>
                <w:rFonts w:ascii="Times New Roman" w:hAnsi="Times New Roman"/>
                <w:sz w:val="24"/>
                <w:szCs w:val="24"/>
              </w:rPr>
              <w:t>Идентификация неорганических соединений. Качественные реакции на неорганические вещества и ионы.</w:t>
            </w:r>
          </w:p>
          <w:p w14:paraId="51634794" w14:textId="77777777" w:rsidR="00465943" w:rsidRPr="00576123" w:rsidRDefault="00465943" w:rsidP="00576123">
            <w:pPr>
              <w:jc w:val="both"/>
              <w:rPr>
                <w:rFonts w:ascii="Times New Roman" w:hAnsi="Times New Roman"/>
                <w:sz w:val="24"/>
                <w:szCs w:val="24"/>
              </w:rPr>
            </w:pPr>
            <w:r w:rsidRPr="00576123">
              <w:rPr>
                <w:rFonts w:ascii="Times New Roman" w:hAnsi="Times New Roman"/>
                <w:sz w:val="24"/>
                <w:szCs w:val="24"/>
              </w:rPr>
              <w:t>Идентификация органических соединений. Решение экспериментальных задач на распознавание органических веществ.</w:t>
            </w:r>
          </w:p>
        </w:tc>
        <w:tc>
          <w:tcPr>
            <w:tcW w:w="2096" w:type="dxa"/>
          </w:tcPr>
          <w:p w14:paraId="68BDC6EA" w14:textId="77777777" w:rsidR="00465943" w:rsidRPr="00576123" w:rsidRDefault="00465943" w:rsidP="00576123">
            <w:pPr>
              <w:jc w:val="center"/>
              <w:rPr>
                <w:rFonts w:ascii="Times New Roman" w:hAnsi="Times New Roman"/>
                <w:sz w:val="24"/>
                <w:szCs w:val="24"/>
              </w:rPr>
            </w:pPr>
          </w:p>
          <w:p w14:paraId="5384EA28" w14:textId="77777777" w:rsidR="00465943" w:rsidRPr="00576123" w:rsidRDefault="00465943" w:rsidP="00576123">
            <w:pPr>
              <w:jc w:val="center"/>
              <w:rPr>
                <w:rFonts w:ascii="Times New Roman" w:hAnsi="Times New Roman"/>
                <w:sz w:val="24"/>
                <w:szCs w:val="24"/>
              </w:rPr>
            </w:pPr>
          </w:p>
        </w:tc>
        <w:tc>
          <w:tcPr>
            <w:tcW w:w="2156" w:type="dxa"/>
          </w:tcPr>
          <w:p w14:paraId="2D17D0A2" w14:textId="77777777" w:rsidR="00465943" w:rsidRPr="00576123" w:rsidRDefault="00465943" w:rsidP="00576123">
            <w:pPr>
              <w:jc w:val="center"/>
              <w:rPr>
                <w:rFonts w:ascii="Times New Roman" w:hAnsi="Times New Roman"/>
                <w:sz w:val="24"/>
                <w:szCs w:val="24"/>
              </w:rPr>
            </w:pPr>
            <w:r w:rsidRPr="00576123">
              <w:rPr>
                <w:rFonts w:ascii="Times New Roman" w:hAnsi="Times New Roman"/>
                <w:sz w:val="24"/>
                <w:szCs w:val="24"/>
              </w:rPr>
              <w:t>37,84/35,09</w:t>
            </w:r>
          </w:p>
        </w:tc>
        <w:tc>
          <w:tcPr>
            <w:tcW w:w="2094" w:type="dxa"/>
          </w:tcPr>
          <w:p w14:paraId="05AB9100" w14:textId="77777777" w:rsidR="00465943" w:rsidRPr="00576123" w:rsidRDefault="00465943" w:rsidP="00576123">
            <w:pPr>
              <w:jc w:val="center"/>
              <w:rPr>
                <w:rFonts w:ascii="Times New Roman" w:hAnsi="Times New Roman"/>
                <w:sz w:val="24"/>
                <w:szCs w:val="24"/>
              </w:rPr>
            </w:pPr>
          </w:p>
        </w:tc>
      </w:tr>
      <w:tr w:rsidR="00465943" w:rsidRPr="00576123" w14:paraId="77238742" w14:textId="77777777" w:rsidTr="007F73D7">
        <w:trPr>
          <w:jc w:val="center"/>
        </w:trPr>
        <w:tc>
          <w:tcPr>
            <w:tcW w:w="1014" w:type="dxa"/>
          </w:tcPr>
          <w:p w14:paraId="1DCAFD19" w14:textId="77777777" w:rsidR="00465943" w:rsidRPr="00576123" w:rsidRDefault="00465943" w:rsidP="00576123">
            <w:pPr>
              <w:jc w:val="center"/>
              <w:rPr>
                <w:rFonts w:ascii="Times New Roman" w:hAnsi="Times New Roman"/>
                <w:sz w:val="24"/>
                <w:szCs w:val="24"/>
              </w:rPr>
            </w:pPr>
            <w:r w:rsidRPr="00576123">
              <w:rPr>
                <w:rFonts w:ascii="Times New Roman" w:hAnsi="Times New Roman"/>
                <w:sz w:val="24"/>
                <w:szCs w:val="24"/>
              </w:rPr>
              <w:t>25</w:t>
            </w:r>
          </w:p>
        </w:tc>
        <w:tc>
          <w:tcPr>
            <w:tcW w:w="7912" w:type="dxa"/>
          </w:tcPr>
          <w:p w14:paraId="0F5C714A" w14:textId="77777777" w:rsidR="00465943" w:rsidRPr="00576123" w:rsidRDefault="00465943" w:rsidP="00576123">
            <w:pPr>
              <w:jc w:val="both"/>
              <w:rPr>
                <w:rFonts w:ascii="Times New Roman" w:hAnsi="Times New Roman"/>
                <w:sz w:val="24"/>
                <w:szCs w:val="24"/>
              </w:rPr>
            </w:pPr>
            <w:r w:rsidRPr="00576123">
              <w:rPr>
                <w:rFonts w:ascii="Times New Roman" w:hAnsi="Times New Roman"/>
                <w:sz w:val="24"/>
                <w:szCs w:val="24"/>
              </w:rPr>
              <w:t>Химия в повседневной жизни. Правила безопасной работы с едкими, горючими и токсичными веществами, средствами бытовой химии. Химия и здоровье. Химия в медицине. Химия и сельское хозяйство. Химия в промышленности. Химия и энергетика. Химия и экология. Черная и цветная металлургия. Стекло и силикатная промышленность. Промышленная органическая химия. Сырье для органической промышленности. 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c>
          <w:tcPr>
            <w:tcW w:w="2096" w:type="dxa"/>
          </w:tcPr>
          <w:p w14:paraId="6872E91D" w14:textId="77777777" w:rsidR="00465943" w:rsidRPr="00576123" w:rsidRDefault="00465943" w:rsidP="00576123">
            <w:pPr>
              <w:jc w:val="center"/>
              <w:rPr>
                <w:rFonts w:ascii="Times New Roman" w:hAnsi="Times New Roman"/>
                <w:sz w:val="24"/>
                <w:szCs w:val="24"/>
              </w:rPr>
            </w:pPr>
          </w:p>
          <w:p w14:paraId="1B65F772" w14:textId="77777777" w:rsidR="00465943" w:rsidRPr="00576123" w:rsidRDefault="00465943" w:rsidP="00576123">
            <w:pPr>
              <w:jc w:val="center"/>
              <w:rPr>
                <w:rFonts w:ascii="Times New Roman" w:hAnsi="Times New Roman"/>
                <w:sz w:val="24"/>
                <w:szCs w:val="24"/>
              </w:rPr>
            </w:pPr>
            <w:r w:rsidRPr="00576123">
              <w:rPr>
                <w:rFonts w:ascii="Times New Roman" w:hAnsi="Times New Roman"/>
                <w:sz w:val="24"/>
                <w:szCs w:val="24"/>
              </w:rPr>
              <w:t>33,33/47,04</w:t>
            </w:r>
          </w:p>
        </w:tc>
        <w:tc>
          <w:tcPr>
            <w:tcW w:w="2156" w:type="dxa"/>
          </w:tcPr>
          <w:p w14:paraId="31D29832" w14:textId="77777777" w:rsidR="00465943" w:rsidRPr="00576123" w:rsidRDefault="00465943" w:rsidP="00576123">
            <w:pPr>
              <w:jc w:val="center"/>
              <w:rPr>
                <w:rFonts w:ascii="Times New Roman" w:hAnsi="Times New Roman"/>
                <w:sz w:val="24"/>
                <w:szCs w:val="24"/>
              </w:rPr>
            </w:pPr>
          </w:p>
        </w:tc>
        <w:tc>
          <w:tcPr>
            <w:tcW w:w="2094" w:type="dxa"/>
          </w:tcPr>
          <w:p w14:paraId="77259073" w14:textId="77777777" w:rsidR="00465943" w:rsidRPr="00576123" w:rsidRDefault="00465943" w:rsidP="00576123">
            <w:pPr>
              <w:jc w:val="center"/>
              <w:rPr>
                <w:rFonts w:ascii="Times New Roman" w:hAnsi="Times New Roman"/>
                <w:sz w:val="24"/>
                <w:szCs w:val="24"/>
              </w:rPr>
            </w:pPr>
          </w:p>
        </w:tc>
      </w:tr>
    </w:tbl>
    <w:p w14:paraId="5306B4E9" w14:textId="683F9229" w:rsidR="00465943" w:rsidRPr="00576123" w:rsidRDefault="00465943" w:rsidP="00CC0E5C">
      <w:pPr>
        <w:spacing w:after="0" w:line="240" w:lineRule="auto"/>
        <w:ind w:firstLine="709"/>
        <w:jc w:val="both"/>
        <w:rPr>
          <w:sz w:val="24"/>
          <w:szCs w:val="24"/>
        </w:rPr>
      </w:pPr>
      <w:r w:rsidRPr="00576123">
        <w:rPr>
          <w:sz w:val="24"/>
          <w:szCs w:val="24"/>
        </w:rPr>
        <w:t>Результаты, представленные в таблице, показывают, что участники экзамена хуже справились с заданием №25 данного блока по сравнению с предыдущим годом.</w:t>
      </w:r>
    </w:p>
    <w:p w14:paraId="43573299" w14:textId="77777777" w:rsidR="00465943" w:rsidRPr="00576123" w:rsidRDefault="00465943" w:rsidP="00CC0E5C">
      <w:pPr>
        <w:spacing w:after="0" w:line="240" w:lineRule="auto"/>
        <w:ind w:firstLine="709"/>
        <w:jc w:val="both"/>
        <w:rPr>
          <w:sz w:val="24"/>
          <w:szCs w:val="24"/>
        </w:rPr>
      </w:pPr>
      <w:r w:rsidRPr="00576123">
        <w:rPr>
          <w:sz w:val="24"/>
          <w:szCs w:val="24"/>
        </w:rPr>
        <w:t>Сложным для выпускников, как и ранее, остается задание №24 на знание качественных реакций неорганических и органических веществ. Возможно, это связано с малым объемом практических работ при изучении химии в 10 и 11 классах.</w:t>
      </w:r>
    </w:p>
    <w:p w14:paraId="033CFD44" w14:textId="77777777" w:rsidR="00CE3061" w:rsidRPr="00576123" w:rsidRDefault="00CE3061" w:rsidP="00CC0E5C">
      <w:pPr>
        <w:spacing w:after="0" w:line="240" w:lineRule="auto"/>
        <w:ind w:firstLine="709"/>
        <w:jc w:val="both"/>
        <w:rPr>
          <w:sz w:val="24"/>
          <w:szCs w:val="24"/>
        </w:rPr>
      </w:pPr>
      <w:r w:rsidRPr="00576123">
        <w:rPr>
          <w:sz w:val="24"/>
          <w:szCs w:val="24"/>
        </w:rPr>
        <w:t xml:space="preserve">Задание №24 на 2 балла. Их смогли получить 92,73% выпускников с высоким уровнем подготовки, 50,39% выпускников со средним уровнем подготовки. </w:t>
      </w:r>
    </w:p>
    <w:p w14:paraId="55CCB979" w14:textId="69D71339" w:rsidR="0062315E" w:rsidRDefault="00465943" w:rsidP="00CC0E5C">
      <w:pPr>
        <w:spacing w:after="0" w:line="240" w:lineRule="auto"/>
        <w:ind w:firstLine="709"/>
        <w:jc w:val="both"/>
        <w:rPr>
          <w:sz w:val="24"/>
          <w:szCs w:val="24"/>
        </w:rPr>
      </w:pPr>
      <w:r w:rsidRPr="00576123">
        <w:rPr>
          <w:sz w:val="24"/>
          <w:szCs w:val="24"/>
        </w:rPr>
        <w:t xml:space="preserve">Процент выполнения заданий №25 понизился по сравнению с 2025 годом с 47,04% до 33,33%. </w:t>
      </w:r>
    </w:p>
    <w:p w14:paraId="7B0953DC" w14:textId="77777777" w:rsidR="007C04C7" w:rsidRDefault="007C04C7" w:rsidP="00CC0E5C">
      <w:pPr>
        <w:spacing w:after="0" w:line="240" w:lineRule="auto"/>
        <w:ind w:firstLine="709"/>
        <w:jc w:val="both"/>
        <w:rPr>
          <w:sz w:val="24"/>
          <w:szCs w:val="24"/>
        </w:rPr>
      </w:pPr>
    </w:p>
    <w:p w14:paraId="1B59A736" w14:textId="69BBA0DE" w:rsidR="00A123A2" w:rsidRDefault="00465943" w:rsidP="00CC0E5C">
      <w:pPr>
        <w:spacing w:after="0" w:line="240" w:lineRule="auto"/>
        <w:jc w:val="center"/>
        <w:rPr>
          <w:b/>
          <w:bCs/>
          <w:sz w:val="24"/>
          <w:szCs w:val="24"/>
        </w:rPr>
      </w:pPr>
      <w:r w:rsidRPr="00576123">
        <w:rPr>
          <w:b/>
          <w:bCs/>
          <w:sz w:val="24"/>
          <w:szCs w:val="24"/>
        </w:rPr>
        <w:t>Результаты выполнения заданий, проверяющих усвоение содержания блока «Типы расчетных задач» представлены в таблиц</w:t>
      </w:r>
      <w:r w:rsidR="00CC0E5C">
        <w:rPr>
          <w:b/>
          <w:bCs/>
          <w:sz w:val="24"/>
          <w:szCs w:val="24"/>
        </w:rPr>
        <w:t>е</w:t>
      </w:r>
    </w:p>
    <w:p w14:paraId="5E174800" w14:textId="77777777" w:rsidR="001B7C08" w:rsidRPr="00576123" w:rsidRDefault="001B7C08" w:rsidP="00CC0E5C">
      <w:pPr>
        <w:spacing w:after="0" w:line="240" w:lineRule="auto"/>
        <w:jc w:val="center"/>
        <w:rPr>
          <w:sz w:val="24"/>
          <w:szCs w:val="24"/>
        </w:rPr>
      </w:pPr>
    </w:p>
    <w:tbl>
      <w:tblPr>
        <w:tblStyle w:val="ac"/>
        <w:tblW w:w="15943" w:type="dxa"/>
        <w:jc w:val="center"/>
        <w:tblLook w:val="04A0" w:firstRow="1" w:lastRow="0" w:firstColumn="1" w:lastColumn="0" w:noHBand="0" w:noVBand="1"/>
      </w:tblPr>
      <w:tblGrid>
        <w:gridCol w:w="1015"/>
        <w:gridCol w:w="10037"/>
        <w:gridCol w:w="1743"/>
        <w:gridCol w:w="1785"/>
        <w:gridCol w:w="1363"/>
      </w:tblGrid>
      <w:tr w:rsidR="00C43D37" w:rsidRPr="00576123" w14:paraId="2A66F8F2" w14:textId="77777777" w:rsidTr="007F73D7">
        <w:trPr>
          <w:jc w:val="center"/>
        </w:trPr>
        <w:tc>
          <w:tcPr>
            <w:tcW w:w="1015" w:type="dxa"/>
            <w:vMerge w:val="restart"/>
            <w:vAlign w:val="center"/>
          </w:tcPr>
          <w:p w14:paraId="686F4077" w14:textId="77777777"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 задания</w:t>
            </w:r>
          </w:p>
        </w:tc>
        <w:tc>
          <w:tcPr>
            <w:tcW w:w="10037" w:type="dxa"/>
            <w:vMerge w:val="restart"/>
            <w:vAlign w:val="center"/>
          </w:tcPr>
          <w:p w14:paraId="34FF4F66" w14:textId="77777777"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Проверяемые элементы содержания</w:t>
            </w:r>
          </w:p>
        </w:tc>
        <w:tc>
          <w:tcPr>
            <w:tcW w:w="4891" w:type="dxa"/>
            <w:gridSpan w:val="3"/>
            <w:vAlign w:val="center"/>
          </w:tcPr>
          <w:p w14:paraId="4195C9AE" w14:textId="7F22ADBC" w:rsidR="00C43D37" w:rsidRPr="00576123" w:rsidRDefault="00C43D37" w:rsidP="00C43D37">
            <w:pPr>
              <w:jc w:val="center"/>
              <w:rPr>
                <w:rFonts w:ascii="Times New Roman" w:hAnsi="Times New Roman"/>
                <w:sz w:val="24"/>
                <w:szCs w:val="24"/>
              </w:rPr>
            </w:pPr>
            <w:r w:rsidRPr="00576123">
              <w:rPr>
                <w:rFonts w:ascii="Times New Roman" w:hAnsi="Times New Roman"/>
                <w:sz w:val="24"/>
                <w:szCs w:val="24"/>
              </w:rPr>
              <w:t>Средний процент выполнения заданий</w:t>
            </w:r>
            <w:r>
              <w:rPr>
                <w:rFonts w:ascii="Times New Roman" w:hAnsi="Times New Roman"/>
                <w:sz w:val="24"/>
                <w:szCs w:val="24"/>
              </w:rPr>
              <w:t xml:space="preserve"> / уровень сложности</w:t>
            </w:r>
            <w:r w:rsidR="007F73D7">
              <w:rPr>
                <w:rFonts w:ascii="Times New Roman" w:hAnsi="Times New Roman"/>
                <w:sz w:val="24"/>
                <w:szCs w:val="24"/>
              </w:rPr>
              <w:t xml:space="preserve"> </w:t>
            </w:r>
            <w:r w:rsidR="007F73D7" w:rsidRPr="00576123">
              <w:rPr>
                <w:rFonts w:ascii="Times New Roman" w:hAnsi="Times New Roman"/>
                <w:sz w:val="24"/>
                <w:szCs w:val="24"/>
              </w:rPr>
              <w:t>2026 г./2025 г.</w:t>
            </w:r>
          </w:p>
        </w:tc>
      </w:tr>
      <w:tr w:rsidR="007F73D7" w:rsidRPr="00576123" w14:paraId="4CC149BA" w14:textId="77777777" w:rsidTr="007F73D7">
        <w:trPr>
          <w:trHeight w:val="98"/>
          <w:jc w:val="center"/>
        </w:trPr>
        <w:tc>
          <w:tcPr>
            <w:tcW w:w="1015" w:type="dxa"/>
            <w:vMerge/>
          </w:tcPr>
          <w:p w14:paraId="4B69227F" w14:textId="77777777" w:rsidR="007F73D7" w:rsidRPr="00576123" w:rsidRDefault="007F73D7" w:rsidP="007C04C7">
            <w:pPr>
              <w:jc w:val="both"/>
              <w:rPr>
                <w:rFonts w:ascii="Times New Roman" w:hAnsi="Times New Roman"/>
                <w:sz w:val="24"/>
                <w:szCs w:val="24"/>
              </w:rPr>
            </w:pPr>
          </w:p>
        </w:tc>
        <w:tc>
          <w:tcPr>
            <w:tcW w:w="10037" w:type="dxa"/>
            <w:vMerge/>
          </w:tcPr>
          <w:p w14:paraId="1B5D4006" w14:textId="77777777" w:rsidR="007F73D7" w:rsidRPr="00576123" w:rsidRDefault="007F73D7" w:rsidP="007C04C7">
            <w:pPr>
              <w:jc w:val="both"/>
              <w:rPr>
                <w:rFonts w:ascii="Times New Roman" w:hAnsi="Times New Roman"/>
                <w:sz w:val="24"/>
                <w:szCs w:val="24"/>
              </w:rPr>
            </w:pPr>
          </w:p>
        </w:tc>
        <w:tc>
          <w:tcPr>
            <w:tcW w:w="1743" w:type="dxa"/>
            <w:vAlign w:val="center"/>
          </w:tcPr>
          <w:p w14:paraId="636DF082" w14:textId="563B9100" w:rsidR="007F73D7" w:rsidRPr="00576123" w:rsidRDefault="007F73D7" w:rsidP="007C04C7">
            <w:pPr>
              <w:jc w:val="center"/>
              <w:rPr>
                <w:rFonts w:ascii="Times New Roman" w:hAnsi="Times New Roman"/>
                <w:sz w:val="24"/>
                <w:szCs w:val="24"/>
              </w:rPr>
            </w:pPr>
            <w:r w:rsidRPr="00576123">
              <w:rPr>
                <w:rFonts w:ascii="Times New Roman" w:hAnsi="Times New Roman"/>
                <w:sz w:val="24"/>
                <w:szCs w:val="24"/>
              </w:rPr>
              <w:t xml:space="preserve">Базового </w:t>
            </w:r>
          </w:p>
        </w:tc>
        <w:tc>
          <w:tcPr>
            <w:tcW w:w="1785" w:type="dxa"/>
            <w:vAlign w:val="center"/>
          </w:tcPr>
          <w:p w14:paraId="0BB08C43" w14:textId="38830DE0" w:rsidR="007F73D7" w:rsidRPr="00576123" w:rsidRDefault="007F73D7" w:rsidP="007C04C7">
            <w:pPr>
              <w:jc w:val="center"/>
              <w:rPr>
                <w:rFonts w:ascii="Times New Roman" w:hAnsi="Times New Roman"/>
                <w:sz w:val="24"/>
                <w:szCs w:val="24"/>
              </w:rPr>
            </w:pPr>
            <w:r w:rsidRPr="00576123">
              <w:rPr>
                <w:rFonts w:ascii="Times New Roman" w:hAnsi="Times New Roman"/>
                <w:sz w:val="24"/>
                <w:szCs w:val="24"/>
              </w:rPr>
              <w:t xml:space="preserve">Повышенного </w:t>
            </w:r>
          </w:p>
        </w:tc>
        <w:tc>
          <w:tcPr>
            <w:tcW w:w="1363" w:type="dxa"/>
            <w:vAlign w:val="center"/>
          </w:tcPr>
          <w:p w14:paraId="0F01A270" w14:textId="3260577F" w:rsidR="007F73D7" w:rsidRPr="00576123" w:rsidRDefault="007F73D7" w:rsidP="007C04C7">
            <w:pPr>
              <w:jc w:val="center"/>
              <w:rPr>
                <w:rFonts w:ascii="Times New Roman" w:hAnsi="Times New Roman"/>
                <w:sz w:val="24"/>
                <w:szCs w:val="24"/>
              </w:rPr>
            </w:pPr>
            <w:r w:rsidRPr="00576123">
              <w:rPr>
                <w:rFonts w:ascii="Times New Roman" w:hAnsi="Times New Roman"/>
                <w:sz w:val="24"/>
                <w:szCs w:val="24"/>
              </w:rPr>
              <w:t xml:space="preserve">Высокого </w:t>
            </w:r>
          </w:p>
        </w:tc>
      </w:tr>
      <w:tr w:rsidR="0062315E" w:rsidRPr="00576123" w14:paraId="01195920" w14:textId="77777777" w:rsidTr="007F73D7">
        <w:trPr>
          <w:jc w:val="center"/>
        </w:trPr>
        <w:tc>
          <w:tcPr>
            <w:tcW w:w="1015" w:type="dxa"/>
            <w:vAlign w:val="center"/>
          </w:tcPr>
          <w:p w14:paraId="78D1B405" w14:textId="77777777" w:rsidR="0062315E" w:rsidRPr="00576123" w:rsidRDefault="006543D2" w:rsidP="00576123">
            <w:pPr>
              <w:jc w:val="center"/>
              <w:rPr>
                <w:rFonts w:ascii="Times New Roman" w:hAnsi="Times New Roman"/>
                <w:sz w:val="24"/>
                <w:szCs w:val="24"/>
              </w:rPr>
            </w:pPr>
            <w:r w:rsidRPr="00576123">
              <w:rPr>
                <w:rFonts w:ascii="Times New Roman" w:hAnsi="Times New Roman"/>
                <w:sz w:val="24"/>
                <w:szCs w:val="24"/>
              </w:rPr>
              <w:t>23</w:t>
            </w:r>
          </w:p>
        </w:tc>
        <w:tc>
          <w:tcPr>
            <w:tcW w:w="10037" w:type="dxa"/>
          </w:tcPr>
          <w:p w14:paraId="1FF41124" w14:textId="77777777" w:rsidR="0062315E" w:rsidRPr="00576123" w:rsidRDefault="006543D2" w:rsidP="00576123">
            <w:pPr>
              <w:jc w:val="both"/>
              <w:rPr>
                <w:rFonts w:ascii="Times New Roman" w:hAnsi="Times New Roman"/>
                <w:sz w:val="24"/>
                <w:szCs w:val="24"/>
              </w:rPr>
            </w:pPr>
            <w:r w:rsidRPr="00576123">
              <w:rPr>
                <w:rFonts w:ascii="Times New Roman" w:hAnsi="Times New Roman"/>
                <w:sz w:val="24"/>
                <w:szCs w:val="24"/>
              </w:rPr>
              <w:t>Обратимые и необратимые химические реакции. Химическое равновесие. Расчёты количества вещества, массы вещества или объёма газов по известному количеству вещества, массе или объёму одного из участвующих в реакции веществ.</w:t>
            </w:r>
          </w:p>
        </w:tc>
        <w:tc>
          <w:tcPr>
            <w:tcW w:w="1743" w:type="dxa"/>
            <w:vAlign w:val="center"/>
          </w:tcPr>
          <w:p w14:paraId="71424627" w14:textId="77777777" w:rsidR="0062315E" w:rsidRPr="00576123" w:rsidRDefault="0062315E" w:rsidP="00576123">
            <w:pPr>
              <w:jc w:val="center"/>
              <w:rPr>
                <w:rFonts w:ascii="Times New Roman" w:hAnsi="Times New Roman"/>
                <w:sz w:val="24"/>
                <w:szCs w:val="24"/>
              </w:rPr>
            </w:pPr>
          </w:p>
          <w:p w14:paraId="168A293A" w14:textId="77777777" w:rsidR="0062315E" w:rsidRPr="00576123" w:rsidRDefault="0062315E" w:rsidP="00576123">
            <w:pPr>
              <w:jc w:val="center"/>
              <w:rPr>
                <w:rFonts w:ascii="Times New Roman" w:hAnsi="Times New Roman"/>
                <w:sz w:val="24"/>
                <w:szCs w:val="24"/>
              </w:rPr>
            </w:pPr>
          </w:p>
        </w:tc>
        <w:tc>
          <w:tcPr>
            <w:tcW w:w="1785" w:type="dxa"/>
            <w:vAlign w:val="center"/>
          </w:tcPr>
          <w:p w14:paraId="6941C8BC" w14:textId="77777777" w:rsidR="0062315E" w:rsidRPr="00576123" w:rsidRDefault="006543D2" w:rsidP="00576123">
            <w:pPr>
              <w:jc w:val="center"/>
              <w:rPr>
                <w:rFonts w:ascii="Times New Roman" w:hAnsi="Times New Roman"/>
                <w:sz w:val="24"/>
                <w:szCs w:val="24"/>
              </w:rPr>
            </w:pPr>
            <w:r w:rsidRPr="00576123">
              <w:rPr>
                <w:rFonts w:ascii="Times New Roman" w:hAnsi="Times New Roman"/>
                <w:sz w:val="24"/>
                <w:szCs w:val="24"/>
              </w:rPr>
              <w:t>74,91/72,42</w:t>
            </w:r>
          </w:p>
        </w:tc>
        <w:tc>
          <w:tcPr>
            <w:tcW w:w="1363" w:type="dxa"/>
            <w:vAlign w:val="center"/>
          </w:tcPr>
          <w:p w14:paraId="1BBEC85D" w14:textId="77777777" w:rsidR="0062315E" w:rsidRPr="00576123" w:rsidRDefault="0062315E" w:rsidP="00576123">
            <w:pPr>
              <w:jc w:val="center"/>
              <w:rPr>
                <w:rFonts w:ascii="Times New Roman" w:hAnsi="Times New Roman"/>
                <w:sz w:val="24"/>
                <w:szCs w:val="24"/>
              </w:rPr>
            </w:pPr>
          </w:p>
        </w:tc>
      </w:tr>
      <w:tr w:rsidR="0062315E" w:rsidRPr="00576123" w14:paraId="5031B522" w14:textId="77777777" w:rsidTr="007F73D7">
        <w:trPr>
          <w:jc w:val="center"/>
        </w:trPr>
        <w:tc>
          <w:tcPr>
            <w:tcW w:w="1015" w:type="dxa"/>
            <w:vAlign w:val="center"/>
          </w:tcPr>
          <w:p w14:paraId="447CE316" w14:textId="77777777" w:rsidR="0062315E" w:rsidRPr="00576123" w:rsidRDefault="006543D2" w:rsidP="00576123">
            <w:pPr>
              <w:jc w:val="center"/>
              <w:rPr>
                <w:rFonts w:ascii="Times New Roman" w:hAnsi="Times New Roman"/>
                <w:sz w:val="24"/>
                <w:szCs w:val="24"/>
              </w:rPr>
            </w:pPr>
            <w:r w:rsidRPr="00576123">
              <w:rPr>
                <w:rFonts w:ascii="Times New Roman" w:hAnsi="Times New Roman"/>
                <w:sz w:val="24"/>
                <w:szCs w:val="24"/>
              </w:rPr>
              <w:t>26</w:t>
            </w:r>
          </w:p>
        </w:tc>
        <w:tc>
          <w:tcPr>
            <w:tcW w:w="10037" w:type="dxa"/>
          </w:tcPr>
          <w:p w14:paraId="0620A142" w14:textId="77777777" w:rsidR="0062315E" w:rsidRPr="00576123" w:rsidRDefault="006543D2" w:rsidP="00576123">
            <w:pPr>
              <w:jc w:val="both"/>
              <w:rPr>
                <w:rFonts w:ascii="Times New Roman" w:hAnsi="Times New Roman"/>
                <w:sz w:val="24"/>
                <w:szCs w:val="24"/>
              </w:rPr>
            </w:pPr>
            <w:r w:rsidRPr="00576123">
              <w:rPr>
                <w:rFonts w:ascii="Times New Roman" w:hAnsi="Times New Roman"/>
                <w:sz w:val="24"/>
                <w:szCs w:val="24"/>
              </w:rPr>
              <w:t>Расчёты массовой доли и молярной концентрации вещества в растворе</w:t>
            </w:r>
          </w:p>
        </w:tc>
        <w:tc>
          <w:tcPr>
            <w:tcW w:w="1743" w:type="dxa"/>
            <w:vAlign w:val="center"/>
          </w:tcPr>
          <w:p w14:paraId="511624E0" w14:textId="77777777" w:rsidR="0062315E" w:rsidRPr="00576123" w:rsidRDefault="006543D2" w:rsidP="00576123">
            <w:pPr>
              <w:jc w:val="center"/>
              <w:rPr>
                <w:rFonts w:ascii="Times New Roman" w:hAnsi="Times New Roman"/>
                <w:sz w:val="24"/>
                <w:szCs w:val="24"/>
              </w:rPr>
            </w:pPr>
            <w:r w:rsidRPr="00576123">
              <w:rPr>
                <w:rFonts w:ascii="Times New Roman" w:hAnsi="Times New Roman"/>
                <w:sz w:val="24"/>
                <w:szCs w:val="24"/>
              </w:rPr>
              <w:t>55,78/50,48</w:t>
            </w:r>
          </w:p>
        </w:tc>
        <w:tc>
          <w:tcPr>
            <w:tcW w:w="1785" w:type="dxa"/>
            <w:vAlign w:val="center"/>
          </w:tcPr>
          <w:p w14:paraId="599178FE" w14:textId="77777777" w:rsidR="0062315E" w:rsidRPr="00576123" w:rsidRDefault="0062315E" w:rsidP="00576123">
            <w:pPr>
              <w:jc w:val="center"/>
              <w:rPr>
                <w:rFonts w:ascii="Times New Roman" w:hAnsi="Times New Roman"/>
                <w:sz w:val="24"/>
                <w:szCs w:val="24"/>
              </w:rPr>
            </w:pPr>
          </w:p>
        </w:tc>
        <w:tc>
          <w:tcPr>
            <w:tcW w:w="1363" w:type="dxa"/>
            <w:vAlign w:val="center"/>
          </w:tcPr>
          <w:p w14:paraId="3CDB9D63" w14:textId="77777777" w:rsidR="0062315E" w:rsidRPr="00576123" w:rsidRDefault="0062315E" w:rsidP="00576123">
            <w:pPr>
              <w:jc w:val="center"/>
              <w:rPr>
                <w:rFonts w:ascii="Times New Roman" w:hAnsi="Times New Roman"/>
                <w:sz w:val="24"/>
                <w:szCs w:val="24"/>
              </w:rPr>
            </w:pPr>
          </w:p>
        </w:tc>
      </w:tr>
      <w:tr w:rsidR="006543D2" w:rsidRPr="00576123" w14:paraId="4D0BCF12" w14:textId="77777777" w:rsidTr="007F73D7">
        <w:trPr>
          <w:jc w:val="center"/>
        </w:trPr>
        <w:tc>
          <w:tcPr>
            <w:tcW w:w="1015" w:type="dxa"/>
            <w:vAlign w:val="center"/>
          </w:tcPr>
          <w:p w14:paraId="1DFEAED9" w14:textId="77777777" w:rsidR="006543D2" w:rsidRPr="00576123" w:rsidRDefault="006543D2" w:rsidP="00576123">
            <w:pPr>
              <w:jc w:val="center"/>
              <w:rPr>
                <w:rFonts w:ascii="Times New Roman" w:hAnsi="Times New Roman"/>
                <w:sz w:val="24"/>
                <w:szCs w:val="24"/>
              </w:rPr>
            </w:pPr>
            <w:r w:rsidRPr="00576123">
              <w:rPr>
                <w:rFonts w:ascii="Times New Roman" w:hAnsi="Times New Roman"/>
                <w:sz w:val="24"/>
                <w:szCs w:val="24"/>
              </w:rPr>
              <w:t>27</w:t>
            </w:r>
          </w:p>
        </w:tc>
        <w:tc>
          <w:tcPr>
            <w:tcW w:w="10037" w:type="dxa"/>
          </w:tcPr>
          <w:p w14:paraId="4E8677F9" w14:textId="77777777" w:rsidR="006543D2" w:rsidRPr="00576123" w:rsidRDefault="006543D2" w:rsidP="00576123">
            <w:pPr>
              <w:jc w:val="both"/>
              <w:rPr>
                <w:rFonts w:ascii="Times New Roman" w:hAnsi="Times New Roman"/>
                <w:sz w:val="24"/>
                <w:szCs w:val="24"/>
              </w:rPr>
            </w:pPr>
            <w:r w:rsidRPr="00576123">
              <w:rPr>
                <w:rFonts w:ascii="Times New Roman" w:hAnsi="Times New Roman"/>
                <w:sz w:val="24"/>
                <w:szCs w:val="24"/>
              </w:rPr>
              <w:t>Расчёты теплового эффекта (по термохимическим уравнениям)</w:t>
            </w:r>
          </w:p>
        </w:tc>
        <w:tc>
          <w:tcPr>
            <w:tcW w:w="1743" w:type="dxa"/>
            <w:vAlign w:val="center"/>
          </w:tcPr>
          <w:p w14:paraId="263DD7CC" w14:textId="77777777" w:rsidR="006543D2" w:rsidRPr="00576123" w:rsidRDefault="006543D2" w:rsidP="00576123">
            <w:pPr>
              <w:jc w:val="center"/>
              <w:rPr>
                <w:rFonts w:ascii="Times New Roman" w:hAnsi="Times New Roman"/>
                <w:sz w:val="24"/>
                <w:szCs w:val="24"/>
              </w:rPr>
            </w:pPr>
            <w:r w:rsidRPr="00576123">
              <w:rPr>
                <w:rFonts w:ascii="Times New Roman" w:hAnsi="Times New Roman"/>
                <w:sz w:val="24"/>
                <w:szCs w:val="24"/>
              </w:rPr>
              <w:t>60,71/57,93</w:t>
            </w:r>
          </w:p>
        </w:tc>
        <w:tc>
          <w:tcPr>
            <w:tcW w:w="1785" w:type="dxa"/>
            <w:vAlign w:val="center"/>
          </w:tcPr>
          <w:p w14:paraId="2D8C854D" w14:textId="77777777" w:rsidR="006543D2" w:rsidRPr="00576123" w:rsidRDefault="006543D2" w:rsidP="00576123">
            <w:pPr>
              <w:jc w:val="center"/>
              <w:rPr>
                <w:rFonts w:ascii="Times New Roman" w:hAnsi="Times New Roman"/>
                <w:sz w:val="24"/>
                <w:szCs w:val="24"/>
              </w:rPr>
            </w:pPr>
          </w:p>
        </w:tc>
        <w:tc>
          <w:tcPr>
            <w:tcW w:w="1363" w:type="dxa"/>
            <w:vAlign w:val="center"/>
          </w:tcPr>
          <w:p w14:paraId="02E2ACCC" w14:textId="77777777" w:rsidR="006543D2" w:rsidRPr="00576123" w:rsidRDefault="006543D2" w:rsidP="00576123">
            <w:pPr>
              <w:jc w:val="center"/>
              <w:rPr>
                <w:rFonts w:ascii="Times New Roman" w:hAnsi="Times New Roman"/>
                <w:sz w:val="24"/>
                <w:szCs w:val="24"/>
              </w:rPr>
            </w:pPr>
          </w:p>
        </w:tc>
      </w:tr>
      <w:tr w:rsidR="006543D2" w:rsidRPr="00576123" w14:paraId="06B8B732" w14:textId="77777777" w:rsidTr="007F73D7">
        <w:trPr>
          <w:jc w:val="center"/>
        </w:trPr>
        <w:tc>
          <w:tcPr>
            <w:tcW w:w="1015" w:type="dxa"/>
            <w:vAlign w:val="center"/>
          </w:tcPr>
          <w:p w14:paraId="5913D1E3" w14:textId="77777777" w:rsidR="006543D2" w:rsidRPr="00576123" w:rsidRDefault="006543D2" w:rsidP="00576123">
            <w:pPr>
              <w:jc w:val="center"/>
              <w:rPr>
                <w:rFonts w:ascii="Times New Roman" w:hAnsi="Times New Roman"/>
                <w:sz w:val="24"/>
                <w:szCs w:val="24"/>
              </w:rPr>
            </w:pPr>
            <w:r w:rsidRPr="00576123">
              <w:rPr>
                <w:rFonts w:ascii="Times New Roman" w:hAnsi="Times New Roman"/>
                <w:sz w:val="24"/>
                <w:szCs w:val="24"/>
              </w:rPr>
              <w:t>28</w:t>
            </w:r>
          </w:p>
        </w:tc>
        <w:tc>
          <w:tcPr>
            <w:tcW w:w="10037" w:type="dxa"/>
          </w:tcPr>
          <w:p w14:paraId="72621052" w14:textId="77777777" w:rsidR="006543D2" w:rsidRPr="00576123" w:rsidRDefault="006543D2" w:rsidP="00576123">
            <w:pPr>
              <w:jc w:val="both"/>
              <w:rPr>
                <w:rFonts w:ascii="Times New Roman" w:hAnsi="Times New Roman"/>
                <w:sz w:val="24"/>
                <w:szCs w:val="24"/>
              </w:rPr>
            </w:pPr>
            <w:r w:rsidRPr="00576123">
              <w:rPr>
                <w:rFonts w:ascii="Times New Roman" w:hAnsi="Times New Roman"/>
                <w:sz w:val="24"/>
                <w:szCs w:val="24"/>
              </w:rPr>
              <w:t>Расчёты массы продуктов реакции, если одно из веществ дано в избытке, расчеты массовой или объемной доли выхода продукта реакции от теоретически возможного.</w:t>
            </w:r>
          </w:p>
        </w:tc>
        <w:tc>
          <w:tcPr>
            <w:tcW w:w="1743" w:type="dxa"/>
            <w:vAlign w:val="center"/>
          </w:tcPr>
          <w:p w14:paraId="59C78E6E" w14:textId="77777777" w:rsidR="006543D2" w:rsidRPr="00576123" w:rsidRDefault="006543D2" w:rsidP="00576123">
            <w:pPr>
              <w:jc w:val="center"/>
              <w:rPr>
                <w:rFonts w:ascii="Times New Roman" w:hAnsi="Times New Roman"/>
                <w:sz w:val="24"/>
                <w:szCs w:val="24"/>
              </w:rPr>
            </w:pPr>
            <w:r w:rsidRPr="00576123">
              <w:rPr>
                <w:rFonts w:ascii="Times New Roman" w:hAnsi="Times New Roman"/>
                <w:sz w:val="24"/>
                <w:szCs w:val="24"/>
              </w:rPr>
              <w:t>29,25/25,81</w:t>
            </w:r>
          </w:p>
        </w:tc>
        <w:tc>
          <w:tcPr>
            <w:tcW w:w="1785" w:type="dxa"/>
            <w:vAlign w:val="center"/>
          </w:tcPr>
          <w:p w14:paraId="57AFF1B8" w14:textId="77777777" w:rsidR="006543D2" w:rsidRPr="00576123" w:rsidRDefault="006543D2" w:rsidP="00576123">
            <w:pPr>
              <w:jc w:val="center"/>
              <w:rPr>
                <w:rFonts w:ascii="Times New Roman" w:hAnsi="Times New Roman"/>
                <w:sz w:val="24"/>
                <w:szCs w:val="24"/>
              </w:rPr>
            </w:pPr>
          </w:p>
        </w:tc>
        <w:tc>
          <w:tcPr>
            <w:tcW w:w="1363" w:type="dxa"/>
            <w:vAlign w:val="center"/>
          </w:tcPr>
          <w:p w14:paraId="13D8FEEE" w14:textId="77777777" w:rsidR="006543D2" w:rsidRPr="00576123" w:rsidRDefault="006543D2" w:rsidP="00576123">
            <w:pPr>
              <w:jc w:val="center"/>
              <w:rPr>
                <w:rFonts w:ascii="Times New Roman" w:hAnsi="Times New Roman"/>
                <w:sz w:val="24"/>
                <w:szCs w:val="24"/>
              </w:rPr>
            </w:pPr>
          </w:p>
        </w:tc>
      </w:tr>
      <w:tr w:rsidR="006543D2" w:rsidRPr="00576123" w14:paraId="31AAF812" w14:textId="77777777" w:rsidTr="007F73D7">
        <w:trPr>
          <w:jc w:val="center"/>
        </w:trPr>
        <w:tc>
          <w:tcPr>
            <w:tcW w:w="1015" w:type="dxa"/>
            <w:vAlign w:val="center"/>
          </w:tcPr>
          <w:p w14:paraId="7758BE9F" w14:textId="77777777" w:rsidR="006543D2" w:rsidRPr="00576123" w:rsidRDefault="006543D2" w:rsidP="00576123">
            <w:pPr>
              <w:jc w:val="center"/>
              <w:rPr>
                <w:rFonts w:ascii="Times New Roman" w:hAnsi="Times New Roman"/>
                <w:sz w:val="24"/>
                <w:szCs w:val="24"/>
              </w:rPr>
            </w:pPr>
            <w:r w:rsidRPr="00576123">
              <w:rPr>
                <w:rFonts w:ascii="Times New Roman" w:hAnsi="Times New Roman"/>
                <w:sz w:val="24"/>
                <w:szCs w:val="24"/>
              </w:rPr>
              <w:lastRenderedPageBreak/>
              <w:t>33</w:t>
            </w:r>
          </w:p>
        </w:tc>
        <w:tc>
          <w:tcPr>
            <w:tcW w:w="10037" w:type="dxa"/>
          </w:tcPr>
          <w:p w14:paraId="2295C237" w14:textId="77777777" w:rsidR="006543D2" w:rsidRPr="00576123" w:rsidRDefault="006543D2" w:rsidP="00576123">
            <w:pPr>
              <w:jc w:val="both"/>
              <w:rPr>
                <w:rFonts w:ascii="Times New Roman" w:hAnsi="Times New Roman"/>
                <w:sz w:val="24"/>
                <w:szCs w:val="24"/>
              </w:rPr>
            </w:pPr>
            <w:r w:rsidRPr="00576123">
              <w:rPr>
                <w:rFonts w:ascii="Times New Roman" w:hAnsi="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 установление структурной формулы органического вещества на основе его химических свойств и способов получения</w:t>
            </w:r>
          </w:p>
        </w:tc>
        <w:tc>
          <w:tcPr>
            <w:tcW w:w="1743" w:type="dxa"/>
            <w:vAlign w:val="center"/>
          </w:tcPr>
          <w:p w14:paraId="6648738C" w14:textId="77777777" w:rsidR="006543D2" w:rsidRPr="00576123" w:rsidRDefault="006543D2" w:rsidP="00576123">
            <w:pPr>
              <w:jc w:val="center"/>
              <w:rPr>
                <w:rFonts w:ascii="Times New Roman" w:hAnsi="Times New Roman"/>
                <w:sz w:val="24"/>
                <w:szCs w:val="24"/>
              </w:rPr>
            </w:pPr>
          </w:p>
        </w:tc>
        <w:tc>
          <w:tcPr>
            <w:tcW w:w="1785" w:type="dxa"/>
            <w:vAlign w:val="center"/>
          </w:tcPr>
          <w:p w14:paraId="0485AB36" w14:textId="77777777" w:rsidR="006543D2" w:rsidRPr="00576123" w:rsidRDefault="006543D2" w:rsidP="00576123">
            <w:pPr>
              <w:jc w:val="center"/>
              <w:rPr>
                <w:rFonts w:ascii="Times New Roman" w:hAnsi="Times New Roman"/>
                <w:sz w:val="24"/>
                <w:szCs w:val="24"/>
              </w:rPr>
            </w:pPr>
          </w:p>
        </w:tc>
        <w:tc>
          <w:tcPr>
            <w:tcW w:w="1363" w:type="dxa"/>
            <w:vAlign w:val="center"/>
          </w:tcPr>
          <w:p w14:paraId="5B2B92C8" w14:textId="77777777" w:rsidR="006543D2" w:rsidRPr="00576123" w:rsidRDefault="006543D2" w:rsidP="00576123">
            <w:pPr>
              <w:jc w:val="center"/>
              <w:rPr>
                <w:rFonts w:ascii="Times New Roman" w:hAnsi="Times New Roman"/>
                <w:sz w:val="24"/>
                <w:szCs w:val="24"/>
              </w:rPr>
            </w:pPr>
            <w:r w:rsidRPr="00576123">
              <w:rPr>
                <w:rFonts w:ascii="Times New Roman" w:hAnsi="Times New Roman"/>
                <w:sz w:val="24"/>
                <w:szCs w:val="24"/>
              </w:rPr>
              <w:t>11,00/15,81</w:t>
            </w:r>
          </w:p>
        </w:tc>
      </w:tr>
      <w:tr w:rsidR="006543D2" w:rsidRPr="00576123" w14:paraId="633C04E3" w14:textId="77777777" w:rsidTr="007F73D7">
        <w:trPr>
          <w:jc w:val="center"/>
        </w:trPr>
        <w:tc>
          <w:tcPr>
            <w:tcW w:w="1015" w:type="dxa"/>
            <w:vAlign w:val="center"/>
          </w:tcPr>
          <w:p w14:paraId="06FB9638" w14:textId="77777777" w:rsidR="006543D2" w:rsidRPr="00576123" w:rsidRDefault="006543D2" w:rsidP="00576123">
            <w:pPr>
              <w:jc w:val="center"/>
              <w:rPr>
                <w:rFonts w:ascii="Times New Roman" w:hAnsi="Times New Roman"/>
                <w:sz w:val="24"/>
                <w:szCs w:val="24"/>
              </w:rPr>
            </w:pPr>
            <w:r w:rsidRPr="00576123">
              <w:rPr>
                <w:rFonts w:ascii="Times New Roman" w:hAnsi="Times New Roman"/>
                <w:sz w:val="24"/>
                <w:szCs w:val="24"/>
              </w:rPr>
              <w:t>34</w:t>
            </w:r>
          </w:p>
        </w:tc>
        <w:tc>
          <w:tcPr>
            <w:tcW w:w="10037" w:type="dxa"/>
          </w:tcPr>
          <w:p w14:paraId="7CBEA759" w14:textId="77777777" w:rsidR="006543D2" w:rsidRPr="00576123" w:rsidRDefault="006543D2" w:rsidP="00576123">
            <w:pPr>
              <w:jc w:val="both"/>
              <w:rPr>
                <w:rFonts w:ascii="Times New Roman" w:hAnsi="Times New Roman"/>
                <w:sz w:val="24"/>
                <w:szCs w:val="24"/>
              </w:rPr>
            </w:pPr>
            <w:r w:rsidRPr="00576123">
              <w:rPr>
                <w:rFonts w:ascii="Times New Roman" w:hAnsi="Times New Roman"/>
                <w:sz w:val="24"/>
                <w:szCs w:val="24"/>
              </w:rPr>
              <w:t>Способы выражения концентрации растворов: массовая доля растворенного вещества, молярная концентрация. Насыщенные и ненасыщенные растворы, растворимость. Кристаллогидраты. Расчеты массы (объема, количества вещества) продуктов реакции, если одно из веществ дано в избытке. Расчеты массы (объема, количества вещества) продуктов реакции, если одно из веществ дано в виде раствора с определенной массовой долей, растворенного веществ.</w:t>
            </w:r>
          </w:p>
        </w:tc>
        <w:tc>
          <w:tcPr>
            <w:tcW w:w="1743" w:type="dxa"/>
            <w:vAlign w:val="center"/>
          </w:tcPr>
          <w:p w14:paraId="39270CB3" w14:textId="77777777" w:rsidR="006543D2" w:rsidRPr="00576123" w:rsidRDefault="006543D2" w:rsidP="00576123">
            <w:pPr>
              <w:jc w:val="center"/>
              <w:rPr>
                <w:rFonts w:ascii="Times New Roman" w:hAnsi="Times New Roman"/>
                <w:sz w:val="24"/>
                <w:szCs w:val="24"/>
              </w:rPr>
            </w:pPr>
          </w:p>
        </w:tc>
        <w:tc>
          <w:tcPr>
            <w:tcW w:w="1785" w:type="dxa"/>
            <w:vAlign w:val="center"/>
          </w:tcPr>
          <w:p w14:paraId="2A1F032C" w14:textId="77777777" w:rsidR="006543D2" w:rsidRPr="00576123" w:rsidRDefault="006543D2" w:rsidP="00576123">
            <w:pPr>
              <w:jc w:val="center"/>
              <w:rPr>
                <w:rFonts w:ascii="Times New Roman" w:hAnsi="Times New Roman"/>
                <w:sz w:val="24"/>
                <w:szCs w:val="24"/>
              </w:rPr>
            </w:pPr>
          </w:p>
        </w:tc>
        <w:tc>
          <w:tcPr>
            <w:tcW w:w="1363" w:type="dxa"/>
            <w:vAlign w:val="center"/>
          </w:tcPr>
          <w:p w14:paraId="24080888" w14:textId="77777777" w:rsidR="006543D2" w:rsidRPr="00576123" w:rsidRDefault="006543D2" w:rsidP="00576123">
            <w:pPr>
              <w:jc w:val="center"/>
              <w:rPr>
                <w:rFonts w:ascii="Times New Roman" w:hAnsi="Times New Roman"/>
                <w:sz w:val="24"/>
                <w:szCs w:val="24"/>
              </w:rPr>
            </w:pPr>
            <w:r w:rsidRPr="00576123">
              <w:rPr>
                <w:rFonts w:ascii="Times New Roman" w:hAnsi="Times New Roman"/>
                <w:sz w:val="24"/>
                <w:szCs w:val="24"/>
              </w:rPr>
              <w:t>3,95/4,49</w:t>
            </w:r>
          </w:p>
        </w:tc>
      </w:tr>
    </w:tbl>
    <w:p w14:paraId="29E4C555" w14:textId="4CAA4B64" w:rsidR="006543D2" w:rsidRPr="00576123" w:rsidRDefault="0062315E" w:rsidP="00825C5D">
      <w:pPr>
        <w:spacing w:after="0" w:line="240" w:lineRule="auto"/>
        <w:jc w:val="both"/>
        <w:rPr>
          <w:sz w:val="24"/>
          <w:szCs w:val="24"/>
        </w:rPr>
      </w:pPr>
      <w:r w:rsidRPr="00576123">
        <w:rPr>
          <w:sz w:val="24"/>
          <w:szCs w:val="24"/>
        </w:rPr>
        <w:t xml:space="preserve">Результаты, представленные в таблице, показывают, что участники экзамена </w:t>
      </w:r>
      <w:r w:rsidR="006543D2" w:rsidRPr="00576123">
        <w:rPr>
          <w:sz w:val="24"/>
          <w:szCs w:val="24"/>
        </w:rPr>
        <w:t>более</w:t>
      </w:r>
      <w:r w:rsidRPr="00576123">
        <w:rPr>
          <w:sz w:val="24"/>
          <w:szCs w:val="24"/>
        </w:rPr>
        <w:t xml:space="preserve"> успешно справились с заданиями данного блока. </w:t>
      </w:r>
    </w:p>
    <w:p w14:paraId="487314FC" w14:textId="77777777" w:rsidR="0062315E" w:rsidRPr="00576123" w:rsidRDefault="0062315E" w:rsidP="00576123">
      <w:pPr>
        <w:spacing w:after="0" w:line="240" w:lineRule="auto"/>
        <w:ind w:firstLine="708"/>
        <w:jc w:val="both"/>
        <w:rPr>
          <w:sz w:val="24"/>
          <w:szCs w:val="24"/>
        </w:rPr>
      </w:pPr>
      <w:r w:rsidRPr="00576123">
        <w:rPr>
          <w:sz w:val="24"/>
          <w:szCs w:val="24"/>
        </w:rPr>
        <w:t xml:space="preserve">Задания №33 и 34 – это расчетные задачи, решение которых предусматривало комплексное применение знаний. Такой результат свидетельствует о том, что выпускники уверенно </w:t>
      </w:r>
      <w:r w:rsidR="006543D2" w:rsidRPr="00576123">
        <w:rPr>
          <w:sz w:val="24"/>
          <w:szCs w:val="24"/>
        </w:rPr>
        <w:t>используют</w:t>
      </w:r>
      <w:r w:rsidRPr="00576123">
        <w:rPr>
          <w:sz w:val="24"/>
          <w:szCs w:val="24"/>
        </w:rPr>
        <w:t xml:space="preserve"> традиционно применяемые в школьном курсе химии алгоритмы решения задач и применяют их к решению комплексных сложных задач.</w:t>
      </w:r>
    </w:p>
    <w:p w14:paraId="01F8EFDA" w14:textId="77777777" w:rsidR="0062315E" w:rsidRPr="00576123" w:rsidRDefault="0062315E" w:rsidP="00576123">
      <w:pPr>
        <w:spacing w:after="0" w:line="240" w:lineRule="auto"/>
        <w:ind w:firstLine="708"/>
        <w:jc w:val="both"/>
        <w:rPr>
          <w:sz w:val="24"/>
          <w:szCs w:val="24"/>
        </w:rPr>
      </w:pPr>
      <w:r w:rsidRPr="00576123">
        <w:rPr>
          <w:sz w:val="24"/>
          <w:szCs w:val="24"/>
        </w:rPr>
        <w:t>Решение подобных задач предусматривает проведение системного анализа условия задания, глубокое понимание химической сущности процессов, о которых идет речь в условии заданий, сформированность умения выстроить алгоритм проведения вычислений на основе выявления взаимосвязи различных физических величин.</w:t>
      </w:r>
    </w:p>
    <w:p w14:paraId="46162BAD" w14:textId="77777777" w:rsidR="0062315E" w:rsidRPr="00576123" w:rsidRDefault="0062315E" w:rsidP="00576123">
      <w:pPr>
        <w:spacing w:after="0" w:line="240" w:lineRule="auto"/>
        <w:ind w:firstLine="708"/>
        <w:jc w:val="both"/>
        <w:rPr>
          <w:sz w:val="24"/>
          <w:szCs w:val="24"/>
        </w:rPr>
      </w:pPr>
      <w:r w:rsidRPr="00576123">
        <w:rPr>
          <w:sz w:val="24"/>
          <w:szCs w:val="24"/>
        </w:rPr>
        <w:t xml:space="preserve">С заданием №23, которое ориентировано на проверку умения проводить расчёты на основе данных таблицы, отражающих изменения концентрации веществ, справились успешно </w:t>
      </w:r>
      <w:r w:rsidR="006543D2" w:rsidRPr="00576123">
        <w:rPr>
          <w:sz w:val="24"/>
          <w:szCs w:val="24"/>
        </w:rPr>
        <w:t xml:space="preserve">74,91% </w:t>
      </w:r>
      <w:r w:rsidRPr="00576123">
        <w:rPr>
          <w:sz w:val="24"/>
          <w:szCs w:val="24"/>
        </w:rPr>
        <w:t xml:space="preserve">выпускников, что позволяет сделать вывод о лучшей сформированности у выпускников метапредметных умений извлекать информацию из таблиц и схем, проводить работы с таблицами. В группе выпускников с минимальными баллами, 2 максимальных балла получили </w:t>
      </w:r>
      <w:r w:rsidR="006543D2" w:rsidRPr="00576123">
        <w:rPr>
          <w:sz w:val="24"/>
          <w:szCs w:val="24"/>
        </w:rPr>
        <w:t>21,25</w:t>
      </w:r>
      <w:r w:rsidRPr="00576123">
        <w:rPr>
          <w:sz w:val="24"/>
          <w:szCs w:val="24"/>
        </w:rPr>
        <w:t>%. Выпускники с высоким уровнем подготовки почти все выполнили это задание на максимальный балл</w:t>
      </w:r>
      <w:r w:rsidR="006543D2" w:rsidRPr="00576123">
        <w:rPr>
          <w:sz w:val="24"/>
          <w:szCs w:val="24"/>
        </w:rPr>
        <w:t xml:space="preserve">. </w:t>
      </w:r>
      <w:r w:rsidRPr="00576123">
        <w:rPr>
          <w:sz w:val="24"/>
          <w:szCs w:val="24"/>
        </w:rPr>
        <w:t xml:space="preserve"> Как видно из таблицы по результатам выполнения заданий 26 и 2</w:t>
      </w:r>
      <w:r w:rsidR="00270E7A" w:rsidRPr="00576123">
        <w:rPr>
          <w:sz w:val="24"/>
          <w:szCs w:val="24"/>
        </w:rPr>
        <w:t>7</w:t>
      </w:r>
      <w:r w:rsidRPr="00576123">
        <w:rPr>
          <w:sz w:val="24"/>
          <w:szCs w:val="24"/>
        </w:rPr>
        <w:t xml:space="preserve"> части 1, выпускники достаточно успешно могут применять один из видов расчетов для решения задач базового и повышенного уровня сложности.</w:t>
      </w:r>
    </w:p>
    <w:p w14:paraId="5B966F81" w14:textId="77777777" w:rsidR="0062315E" w:rsidRPr="00576123" w:rsidRDefault="0062315E" w:rsidP="00576123">
      <w:pPr>
        <w:spacing w:after="0" w:line="240" w:lineRule="auto"/>
        <w:ind w:firstLine="708"/>
        <w:jc w:val="both"/>
        <w:rPr>
          <w:sz w:val="24"/>
          <w:szCs w:val="24"/>
        </w:rPr>
      </w:pPr>
      <w:r w:rsidRPr="00576123">
        <w:rPr>
          <w:sz w:val="24"/>
          <w:szCs w:val="24"/>
        </w:rPr>
        <w:t>Наиболее сложным было задание 34, решение которого требовало самостоятельного выбора используемых видов расчетов, их логической последовательности при поиске неизвестной физической величины.</w:t>
      </w:r>
    </w:p>
    <w:p w14:paraId="354088AC" w14:textId="77777777" w:rsidR="00270E7A" w:rsidRPr="00576123" w:rsidRDefault="0062315E" w:rsidP="00576123">
      <w:pPr>
        <w:spacing w:after="0" w:line="240" w:lineRule="auto"/>
        <w:ind w:firstLine="708"/>
        <w:jc w:val="both"/>
        <w:rPr>
          <w:sz w:val="24"/>
          <w:szCs w:val="24"/>
        </w:rPr>
      </w:pPr>
      <w:r w:rsidRPr="00576123">
        <w:rPr>
          <w:sz w:val="24"/>
          <w:szCs w:val="24"/>
        </w:rPr>
        <w:t>Сравнение результатов выполнения задания 34 в текущем и предыдущем годах показывает, что средний процент выполнения задания в 202</w:t>
      </w:r>
      <w:r w:rsidR="00270E7A" w:rsidRPr="00576123">
        <w:rPr>
          <w:sz w:val="24"/>
          <w:szCs w:val="24"/>
        </w:rPr>
        <w:t>5</w:t>
      </w:r>
      <w:r w:rsidRPr="00576123">
        <w:rPr>
          <w:sz w:val="24"/>
          <w:szCs w:val="24"/>
        </w:rPr>
        <w:t xml:space="preserve"> году выше, чем в 202</w:t>
      </w:r>
      <w:r w:rsidR="00270E7A" w:rsidRPr="00576123">
        <w:rPr>
          <w:sz w:val="24"/>
          <w:szCs w:val="24"/>
        </w:rPr>
        <w:t>6</w:t>
      </w:r>
      <w:r w:rsidRPr="00576123">
        <w:rPr>
          <w:sz w:val="24"/>
          <w:szCs w:val="24"/>
        </w:rPr>
        <w:t xml:space="preserve">. </w:t>
      </w:r>
    </w:p>
    <w:p w14:paraId="07C7FC0A" w14:textId="77777777" w:rsidR="00270E7A" w:rsidRPr="00576123" w:rsidRDefault="0062315E" w:rsidP="00576123">
      <w:pPr>
        <w:spacing w:after="0" w:line="240" w:lineRule="auto"/>
        <w:ind w:firstLine="708"/>
        <w:jc w:val="both"/>
        <w:rPr>
          <w:sz w:val="24"/>
          <w:szCs w:val="24"/>
        </w:rPr>
      </w:pPr>
      <w:r w:rsidRPr="00576123">
        <w:rPr>
          <w:sz w:val="24"/>
          <w:szCs w:val="24"/>
        </w:rPr>
        <w:t xml:space="preserve">Задания №33 и 34 – это расчетные задачи, решение которых предусматривало комплексное применение знаний. Средний процент выполнения задачи №33 понизился с </w:t>
      </w:r>
      <w:r w:rsidR="00270E7A" w:rsidRPr="00576123">
        <w:rPr>
          <w:sz w:val="24"/>
          <w:szCs w:val="24"/>
        </w:rPr>
        <w:t>15,81</w:t>
      </w:r>
      <w:r w:rsidRPr="00576123">
        <w:rPr>
          <w:sz w:val="24"/>
          <w:szCs w:val="24"/>
        </w:rPr>
        <w:t xml:space="preserve"> до </w:t>
      </w:r>
      <w:r w:rsidR="00270E7A" w:rsidRPr="00576123">
        <w:rPr>
          <w:sz w:val="24"/>
          <w:szCs w:val="24"/>
        </w:rPr>
        <w:t>11</w:t>
      </w:r>
      <w:r w:rsidRPr="00576123">
        <w:rPr>
          <w:sz w:val="24"/>
          <w:szCs w:val="24"/>
        </w:rPr>
        <w:t>%, также незначительно понизился процент выполнения задачи №34 (</w:t>
      </w:r>
      <w:r w:rsidR="00270E7A" w:rsidRPr="00576123">
        <w:rPr>
          <w:sz w:val="24"/>
          <w:szCs w:val="24"/>
        </w:rPr>
        <w:t>на 0,54%).</w:t>
      </w:r>
    </w:p>
    <w:p w14:paraId="1E1CBF09" w14:textId="77777777" w:rsidR="0062315E" w:rsidRPr="00576123" w:rsidRDefault="0062315E" w:rsidP="00576123">
      <w:pPr>
        <w:spacing w:after="0" w:line="240" w:lineRule="auto"/>
        <w:ind w:firstLine="708"/>
        <w:jc w:val="both"/>
        <w:rPr>
          <w:sz w:val="24"/>
          <w:szCs w:val="24"/>
        </w:rPr>
      </w:pPr>
      <w:r w:rsidRPr="00576123">
        <w:rPr>
          <w:sz w:val="24"/>
          <w:szCs w:val="24"/>
        </w:rPr>
        <w:t xml:space="preserve">Анализ результатов выполнения задания </w:t>
      </w:r>
      <w:r w:rsidR="00454200" w:rsidRPr="00576123">
        <w:rPr>
          <w:sz w:val="24"/>
          <w:szCs w:val="24"/>
        </w:rPr>
        <w:t xml:space="preserve">№ 33 </w:t>
      </w:r>
      <w:r w:rsidRPr="00576123">
        <w:rPr>
          <w:sz w:val="24"/>
          <w:szCs w:val="24"/>
        </w:rPr>
        <w:t>позволяет сделать вывод, что из выпускников с минимальным уровнем подготовки ник</w:t>
      </w:r>
      <w:r w:rsidR="00454200" w:rsidRPr="00576123">
        <w:rPr>
          <w:sz w:val="24"/>
          <w:szCs w:val="24"/>
        </w:rPr>
        <w:t>то не приступал к решению задачи</w:t>
      </w:r>
      <w:r w:rsidRPr="00576123">
        <w:rPr>
          <w:sz w:val="24"/>
          <w:szCs w:val="24"/>
        </w:rPr>
        <w:t>. С удовлетворительным уровнем подготовки (группа 2) только единицы участников из тех, кто приступал к выполнению задания 33, смогли получить только 1 балл. Шкала оценивания выполнения этого задания предполагала максимальные 3 балла. Часть выпускников этой группы произвели необходимые расчеты, вывели молекулярную формулу вещества, но не смогли правильно предложить структурную формулу вещества, а соответственно и записать уравнение реакции.</w:t>
      </w:r>
    </w:p>
    <w:p w14:paraId="4FD986F9" w14:textId="77777777" w:rsidR="0062315E" w:rsidRPr="00576123" w:rsidRDefault="0062315E" w:rsidP="00576123">
      <w:pPr>
        <w:spacing w:after="0" w:line="240" w:lineRule="auto"/>
        <w:ind w:firstLine="708"/>
        <w:jc w:val="both"/>
        <w:rPr>
          <w:sz w:val="24"/>
          <w:szCs w:val="24"/>
        </w:rPr>
      </w:pPr>
      <w:r w:rsidRPr="00576123">
        <w:rPr>
          <w:sz w:val="24"/>
          <w:szCs w:val="24"/>
        </w:rPr>
        <w:t xml:space="preserve">Традиционно задача №34 является самой сложной из всех заданий с развернутым ответом. Она предполагает не только знание химических процессов, описанных в задаче, но и наличие метапредметных умений. В большинстве случаев выпускники не смогли применить информацию о молярной концентрации веществ. </w:t>
      </w:r>
      <w:r w:rsidR="00454200" w:rsidRPr="00576123">
        <w:rPr>
          <w:sz w:val="24"/>
          <w:szCs w:val="24"/>
        </w:rPr>
        <w:t xml:space="preserve">9,09 </w:t>
      </w:r>
      <w:r w:rsidRPr="00576123">
        <w:rPr>
          <w:sz w:val="24"/>
          <w:szCs w:val="24"/>
        </w:rPr>
        <w:t xml:space="preserve">% выпускников из группы, набравших от 81 до 100 баллов, получили за задачу максимальные 4 балла. 1 балл набрали </w:t>
      </w:r>
      <w:r w:rsidR="00454200" w:rsidRPr="00576123">
        <w:rPr>
          <w:sz w:val="24"/>
          <w:szCs w:val="24"/>
        </w:rPr>
        <w:t>38,18</w:t>
      </w:r>
      <w:r w:rsidRPr="00576123">
        <w:rPr>
          <w:sz w:val="24"/>
          <w:szCs w:val="24"/>
        </w:rPr>
        <w:t>% выпускников из этой группы. Вероятнее всего они правильно написали уравнения реакций, описанных в условии задачи, или провели расчеты с физическими величинами из условия задачи.</w:t>
      </w:r>
    </w:p>
    <w:p w14:paraId="32D286F2" w14:textId="5A60C8DE" w:rsidR="0026264D" w:rsidRDefault="0062315E" w:rsidP="00576123">
      <w:pPr>
        <w:spacing w:after="0" w:line="240" w:lineRule="auto"/>
        <w:ind w:firstLine="708"/>
        <w:jc w:val="both"/>
        <w:rPr>
          <w:sz w:val="24"/>
          <w:szCs w:val="24"/>
        </w:rPr>
      </w:pPr>
      <w:r w:rsidRPr="00576123">
        <w:rPr>
          <w:sz w:val="24"/>
          <w:szCs w:val="24"/>
        </w:rPr>
        <w:lastRenderedPageBreak/>
        <w:t>Таким образом, выпускниками с хорошей подготовкой усвоены практически все элементы содержания школьного курса химии. Выпускники понимают существование взаимосвязей между сформированными понятиями, что позволяет им последовательно осуществлять несколько мыслительных операций, однако взаимосвязи между разными системами химических понятий сформированы не в полной мере, что приводит к несистематическим (случайным) ошибкам. Сформированы метапредметные умения, позволяющие выполнять задания любого уровня сложности, в том числе предполагающие осуществление нескольких последовательных мыслительных операций</w:t>
      </w:r>
    </w:p>
    <w:p w14:paraId="5ECCCAB8" w14:textId="7189CF48" w:rsidR="005D5CAC" w:rsidRDefault="005D5CAC" w:rsidP="00576123">
      <w:pPr>
        <w:spacing w:after="0" w:line="240" w:lineRule="auto"/>
        <w:ind w:firstLine="708"/>
        <w:jc w:val="both"/>
        <w:rPr>
          <w:sz w:val="24"/>
          <w:szCs w:val="24"/>
        </w:rPr>
      </w:pPr>
    </w:p>
    <w:p w14:paraId="07F54ED2" w14:textId="77777777" w:rsidR="007C04C7" w:rsidRDefault="007C04C7" w:rsidP="00576123">
      <w:pPr>
        <w:spacing w:after="0" w:line="240" w:lineRule="auto"/>
        <w:ind w:firstLine="708"/>
        <w:jc w:val="both"/>
        <w:rPr>
          <w:sz w:val="24"/>
          <w:szCs w:val="24"/>
        </w:rPr>
        <w:sectPr w:rsidR="007C04C7" w:rsidSect="007F73D7">
          <w:pgSz w:w="16838" w:h="11906" w:orient="landscape" w:code="9"/>
          <w:pgMar w:top="709" w:right="820" w:bottom="851" w:left="1133" w:header="0" w:footer="0" w:gutter="0"/>
          <w:cols w:space="720"/>
          <w:docGrid w:linePitch="272"/>
        </w:sectPr>
      </w:pPr>
    </w:p>
    <w:p w14:paraId="518FC130" w14:textId="77777777" w:rsidR="008A68A2" w:rsidRPr="00576123" w:rsidRDefault="008A68A2" w:rsidP="00A94E94">
      <w:pPr>
        <w:numPr>
          <w:ilvl w:val="1"/>
          <w:numId w:val="2"/>
        </w:numPr>
        <w:spacing w:after="0" w:line="240" w:lineRule="auto"/>
        <w:jc w:val="center"/>
        <w:rPr>
          <w:i/>
          <w:sz w:val="24"/>
          <w:szCs w:val="24"/>
        </w:rPr>
      </w:pPr>
      <w:r w:rsidRPr="00576123">
        <w:rPr>
          <w:b/>
          <w:iCs/>
          <w:sz w:val="24"/>
          <w:szCs w:val="24"/>
        </w:rPr>
        <w:lastRenderedPageBreak/>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12F32F06" w14:textId="77777777" w:rsidR="00CE3061" w:rsidRPr="00576123" w:rsidRDefault="00CE3061" w:rsidP="00A94E94">
      <w:pPr>
        <w:spacing w:after="0" w:line="240" w:lineRule="auto"/>
        <w:ind w:left="682"/>
        <w:rPr>
          <w:i/>
          <w:sz w:val="24"/>
          <w:szCs w:val="24"/>
        </w:rPr>
      </w:pPr>
    </w:p>
    <w:p w14:paraId="714E52FB" w14:textId="61C5EC67" w:rsidR="00D958E5" w:rsidRPr="00A94E94" w:rsidRDefault="008A68A2" w:rsidP="00E0120F">
      <w:pPr>
        <w:pStyle w:val="3"/>
        <w:numPr>
          <w:ilvl w:val="2"/>
          <w:numId w:val="17"/>
        </w:numPr>
        <w:spacing w:before="0" w:beforeAutospacing="0" w:after="0" w:afterAutospacing="0"/>
        <w:jc w:val="center"/>
        <w:rPr>
          <w:bCs w:val="0"/>
          <w:sz w:val="24"/>
          <w:szCs w:val="24"/>
        </w:rPr>
      </w:pPr>
      <w:r w:rsidRPr="00576123">
        <w:rPr>
          <w:bCs w:val="0"/>
          <w:sz w:val="24"/>
          <w:szCs w:val="24"/>
        </w:rPr>
        <w:t xml:space="preserve">Методический анализ </w:t>
      </w:r>
      <w:r w:rsidRPr="00A94E94">
        <w:rPr>
          <w:bCs w:val="0"/>
          <w:sz w:val="24"/>
          <w:szCs w:val="24"/>
        </w:rPr>
        <w:t>выполнения заданий обучающимися с минимальным уровнем подготовки</w:t>
      </w:r>
    </w:p>
    <w:p w14:paraId="165FB1D4" w14:textId="2AE54F1E" w:rsidR="008A68A2" w:rsidRPr="00A94E94" w:rsidRDefault="008A68A2" w:rsidP="00A94E94">
      <w:pPr>
        <w:pStyle w:val="3"/>
        <w:spacing w:before="0" w:beforeAutospacing="0" w:after="0" w:afterAutospacing="0"/>
        <w:jc w:val="center"/>
        <w:rPr>
          <w:bCs w:val="0"/>
          <w:sz w:val="24"/>
          <w:szCs w:val="24"/>
        </w:rPr>
      </w:pPr>
      <w:r w:rsidRPr="00A94E94">
        <w:rPr>
          <w:bCs w:val="0"/>
          <w:sz w:val="24"/>
          <w:szCs w:val="24"/>
          <w:u w:val="single"/>
        </w:rPr>
        <w:t>(не преодолевших минимальный балл),</w:t>
      </w:r>
      <w:r w:rsidRPr="00A94E94">
        <w:rPr>
          <w:bCs w:val="0"/>
          <w:sz w:val="24"/>
          <w:szCs w:val="24"/>
        </w:rPr>
        <w:t xml:space="preserve"> методические рекомендации для учителей</w:t>
      </w:r>
    </w:p>
    <w:p w14:paraId="3A190991" w14:textId="6D90C714" w:rsidR="00A94E94" w:rsidRPr="00A94E94" w:rsidRDefault="00A94E94" w:rsidP="00A94E94">
      <w:pPr>
        <w:pStyle w:val="3"/>
        <w:spacing w:before="0" w:beforeAutospacing="0" w:after="0" w:afterAutospacing="0"/>
        <w:jc w:val="center"/>
        <w:rPr>
          <w:bCs w:val="0"/>
          <w:sz w:val="24"/>
          <w:szCs w:val="24"/>
        </w:rPr>
      </w:pPr>
    </w:p>
    <w:p w14:paraId="2558D3D4" w14:textId="062B859F" w:rsidR="00A94E94" w:rsidRPr="00A94E94" w:rsidRDefault="00A94E94" w:rsidP="00E0120F">
      <w:pPr>
        <w:pStyle w:val="3"/>
        <w:numPr>
          <w:ilvl w:val="3"/>
          <w:numId w:val="18"/>
        </w:numPr>
        <w:tabs>
          <w:tab w:val="left" w:pos="567"/>
        </w:tabs>
        <w:spacing w:before="0" w:beforeAutospacing="0" w:after="0" w:afterAutospacing="0"/>
        <w:jc w:val="both"/>
        <w:rPr>
          <w:sz w:val="24"/>
          <w:szCs w:val="24"/>
        </w:rPr>
      </w:pPr>
      <w:r w:rsidRPr="00A94E94">
        <w:rPr>
          <w:sz w:val="24"/>
          <w:szCs w:val="24"/>
        </w:rPr>
        <w:t xml:space="preserve">Описание предметной подготовки участников ЕГЭ с минимальным уровнем подготовки, анализ типичных дефицитов в подготовке </w:t>
      </w:r>
    </w:p>
    <w:p w14:paraId="5D6EBAB9" w14:textId="77777777" w:rsidR="00A94E94" w:rsidRDefault="00A94E94" w:rsidP="00A94E94">
      <w:pPr>
        <w:shd w:val="clear" w:color="auto" w:fill="FFFFFF"/>
        <w:spacing w:after="0" w:line="240" w:lineRule="auto"/>
        <w:ind w:firstLine="708"/>
        <w:jc w:val="both"/>
        <w:rPr>
          <w:bCs/>
          <w:color w:val="0F1115"/>
          <w:sz w:val="24"/>
          <w:szCs w:val="24"/>
        </w:rPr>
      </w:pPr>
    </w:p>
    <w:p w14:paraId="6C8CBD8A" w14:textId="7D3460B3" w:rsidR="00A94E94" w:rsidRPr="00A94E94" w:rsidRDefault="00A94E94" w:rsidP="00A94E94">
      <w:pPr>
        <w:shd w:val="clear" w:color="auto" w:fill="FFFFFF"/>
        <w:spacing w:after="0" w:line="240" w:lineRule="auto"/>
        <w:ind w:firstLine="708"/>
        <w:jc w:val="both"/>
        <w:rPr>
          <w:b/>
          <w:bCs/>
          <w:color w:val="0F1115"/>
          <w:sz w:val="24"/>
          <w:szCs w:val="24"/>
        </w:rPr>
      </w:pPr>
      <w:r w:rsidRPr="00A94E94">
        <w:rPr>
          <w:bCs/>
          <w:color w:val="0F1115"/>
          <w:sz w:val="24"/>
          <w:szCs w:val="24"/>
        </w:rPr>
        <w:t>Обучающиеся с минимальным уровнем подготовки обращают на себя особое внимание, потому что их процент оказался в этом году достаточно высоким. Результаты анализа ответов указывают, что учащиеся имеют фрагментарные знания по разным разделам и используют их без системного осмысления</w:t>
      </w:r>
      <w:r w:rsidRPr="00A94E94">
        <w:rPr>
          <w:b/>
          <w:bCs/>
          <w:color w:val="0F1115"/>
          <w:sz w:val="24"/>
          <w:szCs w:val="24"/>
        </w:rPr>
        <w:t>.</w:t>
      </w:r>
    </w:p>
    <w:p w14:paraId="20B1046C" w14:textId="77777777" w:rsidR="00A94E94" w:rsidRPr="00DD34F8" w:rsidRDefault="00A94E94" w:rsidP="00A94E94">
      <w:pPr>
        <w:shd w:val="clear" w:color="auto" w:fill="FFFFFF"/>
        <w:spacing w:after="0" w:line="240" w:lineRule="auto"/>
        <w:jc w:val="both"/>
        <w:rPr>
          <w:b/>
          <w:bCs/>
          <w:iCs/>
        </w:rPr>
      </w:pPr>
    </w:p>
    <w:p w14:paraId="42036BC4" w14:textId="77777777" w:rsidR="00A94E94" w:rsidRPr="00DD34F8" w:rsidRDefault="00A94E94" w:rsidP="00E0120F">
      <w:pPr>
        <w:pStyle w:val="a7"/>
        <w:numPr>
          <w:ilvl w:val="0"/>
          <w:numId w:val="19"/>
        </w:numPr>
        <w:shd w:val="clear" w:color="auto" w:fill="FFFFFF"/>
        <w:spacing w:after="0" w:line="240" w:lineRule="auto"/>
        <w:rPr>
          <w:b/>
          <w:bCs/>
          <w:iCs/>
          <w:sz w:val="24"/>
          <w:szCs w:val="24"/>
        </w:rPr>
      </w:pPr>
      <w:r w:rsidRPr="00DD34F8">
        <w:rPr>
          <w:b/>
          <w:bCs/>
          <w:iCs/>
          <w:sz w:val="24"/>
          <w:szCs w:val="24"/>
        </w:rPr>
        <w:t>Описание достигнутых предметных результатов ФГОС: освоенных тем программы, сформированных умений и т.п.</w:t>
      </w:r>
    </w:p>
    <w:p w14:paraId="18D78FB6" w14:textId="77777777" w:rsidR="00A94E94" w:rsidRPr="00A94E94" w:rsidRDefault="00A94E94" w:rsidP="00A94E94">
      <w:pPr>
        <w:shd w:val="clear" w:color="auto" w:fill="FFFFFF"/>
        <w:spacing w:after="0" w:line="240" w:lineRule="auto"/>
        <w:jc w:val="both"/>
        <w:rPr>
          <w:b/>
          <w:bCs/>
          <w:iCs/>
          <w:sz w:val="24"/>
          <w:szCs w:val="24"/>
        </w:rPr>
      </w:pPr>
    </w:p>
    <w:p w14:paraId="218A477C" w14:textId="50E51758" w:rsidR="00A94E94" w:rsidRDefault="00A94E94" w:rsidP="00A94E94">
      <w:pPr>
        <w:widowControl w:val="0"/>
        <w:autoSpaceDE w:val="0"/>
        <w:autoSpaceDN w:val="0"/>
        <w:adjustRightInd w:val="0"/>
        <w:spacing w:after="0" w:line="240" w:lineRule="auto"/>
        <w:jc w:val="both"/>
        <w:rPr>
          <w:b/>
          <w:bCs/>
          <w:i/>
          <w:iCs/>
          <w:color w:val="000000"/>
          <w:sz w:val="24"/>
          <w:szCs w:val="24"/>
        </w:rPr>
      </w:pPr>
      <w:r>
        <w:rPr>
          <w:noProof/>
        </w:rPr>
        <w:drawing>
          <wp:inline distT="0" distB="0" distL="0" distR="0" wp14:anchorId="7FBD7241" wp14:editId="1CE8D2A2">
            <wp:extent cx="9451975" cy="1478643"/>
            <wp:effectExtent l="0" t="0" r="15875" b="7620"/>
            <wp:docPr id="37" name="Диаграмма 37">
              <a:extLst xmlns:a="http://schemas.openxmlformats.org/drawingml/2006/main">
                <a:ext uri="{FF2B5EF4-FFF2-40B4-BE49-F238E27FC236}">
                  <a16:creationId xmlns:a16="http://schemas.microsoft.com/office/drawing/2014/main" id="{46F44613-FB7C-4EC8-B17D-9DB13E980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152C8E0" w14:textId="77777777" w:rsidR="00AF5D3A" w:rsidRDefault="00AF5D3A" w:rsidP="00576123">
      <w:pPr>
        <w:widowControl w:val="0"/>
        <w:autoSpaceDE w:val="0"/>
        <w:autoSpaceDN w:val="0"/>
        <w:adjustRightInd w:val="0"/>
        <w:spacing w:after="0" w:line="240" w:lineRule="auto"/>
        <w:ind w:firstLine="709"/>
        <w:jc w:val="both"/>
        <w:rPr>
          <w:b/>
          <w:bCs/>
          <w:i/>
          <w:iCs/>
          <w:color w:val="000000"/>
          <w:sz w:val="24"/>
          <w:szCs w:val="24"/>
        </w:rPr>
      </w:pPr>
    </w:p>
    <w:p w14:paraId="7035D1C7" w14:textId="56157C6A" w:rsidR="00DA5E43" w:rsidRPr="00576123" w:rsidRDefault="00F06E2E" w:rsidP="00576123">
      <w:pPr>
        <w:widowControl w:val="0"/>
        <w:autoSpaceDE w:val="0"/>
        <w:autoSpaceDN w:val="0"/>
        <w:adjustRightInd w:val="0"/>
        <w:spacing w:after="0" w:line="240" w:lineRule="auto"/>
        <w:ind w:firstLine="709"/>
        <w:jc w:val="both"/>
        <w:rPr>
          <w:color w:val="000000"/>
          <w:sz w:val="24"/>
          <w:szCs w:val="24"/>
        </w:rPr>
      </w:pPr>
      <w:r w:rsidRPr="00D958E5">
        <w:rPr>
          <w:b/>
          <w:bCs/>
          <w:i/>
          <w:iCs/>
          <w:color w:val="000000"/>
          <w:sz w:val="24"/>
          <w:szCs w:val="24"/>
        </w:rPr>
        <w:t>Э</w:t>
      </w:r>
      <w:r w:rsidR="00DA5E43" w:rsidRPr="00D958E5">
        <w:rPr>
          <w:b/>
          <w:bCs/>
          <w:i/>
          <w:iCs/>
          <w:color w:val="000000"/>
          <w:sz w:val="24"/>
          <w:szCs w:val="24"/>
        </w:rPr>
        <w:t>кзаменуемые</w:t>
      </w:r>
      <w:r w:rsidRPr="00D958E5">
        <w:rPr>
          <w:b/>
          <w:bCs/>
          <w:i/>
          <w:iCs/>
          <w:color w:val="000000"/>
          <w:sz w:val="24"/>
          <w:szCs w:val="24"/>
        </w:rPr>
        <w:t xml:space="preserve"> с низким уровнем подготовки </w:t>
      </w:r>
      <w:r w:rsidR="00DA5E43" w:rsidRPr="00D958E5">
        <w:rPr>
          <w:b/>
          <w:bCs/>
          <w:i/>
          <w:iCs/>
          <w:color w:val="000000"/>
          <w:sz w:val="24"/>
          <w:szCs w:val="24"/>
        </w:rPr>
        <w:t>не преодолели минимального балла (первичный балл: 0—10; тестовый балл: 0-35).</w:t>
      </w:r>
      <w:r w:rsidR="00DA5E43" w:rsidRPr="00576123">
        <w:rPr>
          <w:iCs/>
          <w:color w:val="000000"/>
          <w:sz w:val="24"/>
          <w:szCs w:val="24"/>
        </w:rPr>
        <w:t xml:space="preserve"> Данная группа участников показала низкий результат выполнения заданий всех уровней сложности.</w:t>
      </w:r>
    </w:p>
    <w:p w14:paraId="16F87906" w14:textId="2FF0EF1A" w:rsidR="008A68A2" w:rsidRPr="00AF5D3A" w:rsidRDefault="008A68A2" w:rsidP="00AF5D3A">
      <w:pPr>
        <w:spacing w:after="0" w:line="240" w:lineRule="auto"/>
        <w:ind w:firstLine="567"/>
        <w:jc w:val="both"/>
        <w:rPr>
          <w:bCs/>
          <w:sz w:val="24"/>
          <w:szCs w:val="24"/>
        </w:rPr>
      </w:pPr>
      <w:r w:rsidRPr="00AF5D3A">
        <w:rPr>
          <w:bCs/>
          <w:sz w:val="24"/>
          <w:szCs w:val="24"/>
        </w:rPr>
        <w:t xml:space="preserve">Предметные результаты у группы участников экзамена с минимальной подготовкой освоены на низком уровне. Анализ данных показал, что все задания были решены </w:t>
      </w:r>
      <w:r w:rsidRPr="00AF5D3A">
        <w:rPr>
          <w:b/>
          <w:sz w:val="24"/>
          <w:szCs w:val="24"/>
        </w:rPr>
        <w:t>от 0 до 48,75%.</w:t>
      </w:r>
      <w:r w:rsidRPr="00AF5D3A">
        <w:rPr>
          <w:bCs/>
          <w:sz w:val="24"/>
          <w:szCs w:val="24"/>
        </w:rPr>
        <w:t xml:space="preserve"> Кроме того, имеются задания, к которым обучающиеся этой группы не приступали вообще или не смогли правильно решить.</w:t>
      </w:r>
    </w:p>
    <w:p w14:paraId="2E749164" w14:textId="77777777" w:rsidR="00AF5D3A" w:rsidRPr="00AF5D3A" w:rsidRDefault="00AF5D3A" w:rsidP="00AF5D3A">
      <w:pPr>
        <w:pStyle w:val="ds-markdown-paragraph"/>
        <w:shd w:val="clear" w:color="auto" w:fill="FFFFFF"/>
        <w:spacing w:before="0" w:beforeAutospacing="0" w:after="0" w:afterAutospacing="0"/>
        <w:ind w:firstLine="567"/>
        <w:jc w:val="both"/>
        <w:rPr>
          <w:color w:val="0F1115"/>
        </w:rPr>
      </w:pPr>
      <w:r w:rsidRPr="00AF5D3A">
        <w:rPr>
          <w:rStyle w:val="a4"/>
          <w:b w:val="0"/>
          <w:bCs w:val="0"/>
          <w:color w:val="0F1115"/>
        </w:rPr>
        <w:t>Группа участников, не преодолевших минимальный порог (27,21%)</w:t>
      </w:r>
      <w:r w:rsidRPr="00AF5D3A">
        <w:rPr>
          <w:color w:val="0F1115"/>
        </w:rPr>
        <w:t> демонстрирует </w:t>
      </w:r>
      <w:r w:rsidRPr="00AF5D3A">
        <w:rPr>
          <w:rStyle w:val="a4"/>
          <w:b w:val="0"/>
          <w:bCs w:val="0"/>
          <w:color w:val="0F1115"/>
        </w:rPr>
        <w:t>крайне низкий уровень предметной подготовки</w:t>
      </w:r>
      <w:r w:rsidRPr="00AF5D3A">
        <w:rPr>
          <w:color w:val="0F1115"/>
        </w:rPr>
        <w:t>. Наиболее успешно (более 20% справившихся) они выполняют задания базового уровня, требующие простого воспроизведения информации:</w:t>
      </w:r>
    </w:p>
    <w:p w14:paraId="5547A80E" w14:textId="77777777" w:rsidR="008A68A2" w:rsidRPr="00AF5D3A" w:rsidRDefault="008A68A2" w:rsidP="00AF5D3A">
      <w:pPr>
        <w:spacing w:after="0" w:line="240" w:lineRule="auto"/>
        <w:ind w:firstLine="567"/>
        <w:jc w:val="both"/>
        <w:rPr>
          <w:b/>
          <w:bCs/>
          <w:sz w:val="24"/>
          <w:szCs w:val="24"/>
        </w:rPr>
      </w:pPr>
      <w:r w:rsidRPr="00AF5D3A">
        <w:rPr>
          <w:b/>
          <w:bCs/>
          <w:sz w:val="24"/>
          <w:szCs w:val="24"/>
        </w:rPr>
        <w:t>В относительно наибольшей степени были достигнуты предметные результаты в следующих линиях заданий:</w:t>
      </w:r>
    </w:p>
    <w:p w14:paraId="390708DD" w14:textId="77777777" w:rsidR="008A68A2" w:rsidRPr="00576123" w:rsidRDefault="008A68A2" w:rsidP="00AF5D3A">
      <w:pPr>
        <w:spacing w:after="0" w:line="240" w:lineRule="auto"/>
        <w:ind w:firstLine="567"/>
        <w:jc w:val="both"/>
        <w:rPr>
          <w:sz w:val="24"/>
          <w:szCs w:val="24"/>
        </w:rPr>
      </w:pPr>
      <w:r w:rsidRPr="00AF5D3A">
        <w:rPr>
          <w:sz w:val="24"/>
          <w:szCs w:val="24"/>
        </w:rPr>
        <w:t>Задания линии 1 и 2 базового уровня сложности по теме</w:t>
      </w:r>
      <w:r w:rsidRPr="00AF5D3A">
        <w:rPr>
          <w:bCs/>
          <w:sz w:val="24"/>
          <w:szCs w:val="24"/>
        </w:rPr>
        <w:t xml:space="preserve"> «С</w:t>
      </w:r>
      <w:r w:rsidRPr="00AF5D3A">
        <w:rPr>
          <w:sz w:val="24"/>
          <w:szCs w:val="24"/>
        </w:rPr>
        <w:t xml:space="preserve">троение атомов. Периодический закон и Периодическая система химических элементов Д.И. Менделеева». Данные задания были решены на </w:t>
      </w:r>
      <w:r w:rsidRPr="00AF5D3A">
        <w:rPr>
          <w:rFonts w:eastAsia="Arial"/>
          <w:color w:val="000000"/>
          <w:sz w:val="24"/>
          <w:szCs w:val="24"/>
        </w:rPr>
        <w:t>48,75% и 42,50% соответственно. Таким образом, можно сделать вывод, что частично были освоены умения р</w:t>
      </w:r>
      <w:r w:rsidRPr="00AF5D3A">
        <w:rPr>
          <w:sz w:val="24"/>
          <w:szCs w:val="24"/>
        </w:rPr>
        <w:t>аскрывать смысл периодического закона Д. И. Менделеева и демонстрировать его систематизирующую, объяснительную и прогностическую функции. Характеризовать</w:t>
      </w:r>
      <w:r w:rsidRPr="00576123">
        <w:rPr>
          <w:sz w:val="24"/>
          <w:szCs w:val="24"/>
        </w:rPr>
        <w:t xml:space="preserve"> электронное строение атомов химических элементов 1–4 периодов, используя </w:t>
      </w:r>
      <w:r w:rsidRPr="00576123">
        <w:rPr>
          <w:sz w:val="24"/>
          <w:szCs w:val="24"/>
        </w:rPr>
        <w:lastRenderedPageBreak/>
        <w:t xml:space="preserve">понятия s-, p-, d-электронные </w:t>
      </w:r>
      <w:proofErr w:type="spellStart"/>
      <w:r w:rsidRPr="00576123">
        <w:rPr>
          <w:sz w:val="24"/>
          <w:szCs w:val="24"/>
        </w:rPr>
        <w:t>орбитали</w:t>
      </w:r>
      <w:proofErr w:type="spellEnd"/>
      <w:r w:rsidRPr="00576123">
        <w:rPr>
          <w:sz w:val="24"/>
          <w:szCs w:val="24"/>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Д. И. Менделеева.</w:t>
      </w:r>
    </w:p>
    <w:p w14:paraId="5DEBCFB7" w14:textId="77777777" w:rsidR="008A68A2" w:rsidRPr="00576123" w:rsidRDefault="008A68A2" w:rsidP="00576123">
      <w:pPr>
        <w:spacing w:after="0" w:line="240" w:lineRule="auto"/>
        <w:ind w:firstLine="567"/>
        <w:jc w:val="both"/>
        <w:rPr>
          <w:sz w:val="24"/>
          <w:szCs w:val="24"/>
        </w:rPr>
      </w:pPr>
      <w:r w:rsidRPr="00576123">
        <w:rPr>
          <w:b/>
          <w:bCs/>
          <w:sz w:val="24"/>
          <w:szCs w:val="24"/>
        </w:rPr>
        <w:t>Задания линии 6</w:t>
      </w:r>
      <w:r w:rsidRPr="00576123">
        <w:rPr>
          <w:sz w:val="24"/>
          <w:szCs w:val="24"/>
        </w:rPr>
        <w:t xml:space="preserve"> повышенного уровня сложности по теме «Химические реакции» смогли решить (</w:t>
      </w:r>
      <w:r w:rsidRPr="00576123">
        <w:rPr>
          <w:rFonts w:eastAsia="Arial"/>
          <w:color w:val="000000"/>
          <w:sz w:val="24"/>
          <w:szCs w:val="24"/>
        </w:rPr>
        <w:t>29,38%). В задании необходимо было применить знания по темам «</w:t>
      </w:r>
      <w:r w:rsidRPr="00576123">
        <w:rPr>
          <w:sz w:val="24"/>
          <w:szCs w:val="24"/>
        </w:rPr>
        <w:t>Электролитическая диссоциация. Сильные и слабые электролиты. Среда водных растворов веществ: кислая, нейтральная, щелочная. Реакции ионного обмена в неорганической химии». 29,38% обучающихся продемонстрировали свои умения составлять уравнения реакций различных типов; полные и сокращенные уравнения реакций ионного обмена, учитывая условия, при которых эти реакции идут до конца.</w:t>
      </w:r>
    </w:p>
    <w:p w14:paraId="3A8C799F" w14:textId="517C7D72" w:rsidR="008A68A2" w:rsidRDefault="008A68A2" w:rsidP="00576123">
      <w:pPr>
        <w:spacing w:after="0" w:line="240" w:lineRule="auto"/>
        <w:ind w:firstLine="567"/>
        <w:jc w:val="both"/>
        <w:rPr>
          <w:sz w:val="24"/>
          <w:szCs w:val="24"/>
        </w:rPr>
      </w:pPr>
      <w:r w:rsidRPr="00576123">
        <w:rPr>
          <w:b/>
          <w:bCs/>
          <w:sz w:val="24"/>
          <w:szCs w:val="24"/>
        </w:rPr>
        <w:t>Линия заданий 23</w:t>
      </w:r>
      <w:r w:rsidRPr="00576123">
        <w:rPr>
          <w:sz w:val="24"/>
          <w:szCs w:val="24"/>
        </w:rPr>
        <w:t xml:space="preserve"> также повышенного уровня сложности выполнили </w:t>
      </w:r>
      <w:r w:rsidRPr="00576123">
        <w:rPr>
          <w:rFonts w:eastAsia="Arial"/>
          <w:color w:val="000000"/>
          <w:sz w:val="24"/>
          <w:szCs w:val="24"/>
        </w:rPr>
        <w:t>32,50% выпускников группы с минимальными знаниями. Для решения данного задания необходимо знать темы</w:t>
      </w:r>
      <w:r w:rsidRPr="00576123">
        <w:rPr>
          <w:sz w:val="24"/>
          <w:szCs w:val="24"/>
        </w:rPr>
        <w:t xml:space="preserve"> «Обратимые реакции. Химическое равновесие. Факторы, влияющие на состояние химического равновесия. Принцип Ле </w:t>
      </w:r>
      <w:proofErr w:type="spellStart"/>
      <w:r w:rsidRPr="00576123">
        <w:rPr>
          <w:sz w:val="24"/>
          <w:szCs w:val="24"/>
        </w:rPr>
        <w:t>Шателье</w:t>
      </w:r>
      <w:proofErr w:type="spellEnd"/>
      <w:r w:rsidRPr="00576123">
        <w:rPr>
          <w:sz w:val="24"/>
          <w:szCs w:val="24"/>
        </w:rPr>
        <w:t>». А также уметь проводить вычисления по уравнениям химических реакций с учетом такого понятия как «Концентрация вещества», что и продемонстрировали обучающиеся.</w:t>
      </w:r>
    </w:p>
    <w:p w14:paraId="7D00E750" w14:textId="75F88DB5" w:rsidR="00AF5D3A" w:rsidRDefault="00AF5D3A" w:rsidP="00AF5D3A">
      <w:pPr>
        <w:pStyle w:val="ds-markdown-paragraph"/>
        <w:shd w:val="clear" w:color="auto" w:fill="FFFFFF"/>
        <w:spacing w:before="0" w:beforeAutospacing="0" w:after="0" w:afterAutospacing="0"/>
        <w:ind w:firstLine="567"/>
        <w:jc w:val="both"/>
        <w:rPr>
          <w:color w:val="0F1115"/>
        </w:rPr>
      </w:pPr>
      <w:r w:rsidRPr="00AF5D3A">
        <w:rPr>
          <w:color w:val="0F1115"/>
        </w:rPr>
        <w:t>Эти показатели указывают на то, что у учащихся с минимальным уровнем подготовки </w:t>
      </w:r>
      <w:r w:rsidRPr="00AF5D3A">
        <w:rPr>
          <w:rStyle w:val="a4"/>
          <w:b w:val="0"/>
          <w:bCs w:val="0"/>
          <w:color w:val="0F1115"/>
        </w:rPr>
        <w:t>частично сформированы отдельные фрагментарные знания</w:t>
      </w:r>
      <w:r w:rsidRPr="00AF5D3A">
        <w:rPr>
          <w:color w:val="0F1115"/>
        </w:rPr>
        <w:t> по темам «Строение атома», «Периодический закон», «Электролитическая диссоциация» на уровне простого узнавания, а также сформировано умение выполнять элементарные расчёты по готовым алгоритмам.</w:t>
      </w:r>
    </w:p>
    <w:p w14:paraId="41BAB3C6" w14:textId="066BE99A" w:rsidR="00AF5D3A" w:rsidRPr="00AF5D3A" w:rsidRDefault="00AF5D3A" w:rsidP="00143A4A">
      <w:pPr>
        <w:pStyle w:val="3"/>
        <w:shd w:val="clear" w:color="auto" w:fill="FFFFFF"/>
        <w:spacing w:before="0" w:beforeAutospacing="0" w:after="0" w:afterAutospacing="0"/>
        <w:ind w:firstLine="567"/>
        <w:jc w:val="both"/>
        <w:rPr>
          <w:b w:val="0"/>
          <w:bCs w:val="0"/>
          <w:color w:val="0F1115"/>
          <w:sz w:val="24"/>
          <w:szCs w:val="24"/>
        </w:rPr>
      </w:pPr>
      <w:r w:rsidRPr="00143A4A">
        <w:rPr>
          <w:color w:val="0F1115"/>
          <w:sz w:val="24"/>
          <w:szCs w:val="24"/>
        </w:rPr>
        <w:t>Типичные ошибки в предметной подготовке</w:t>
      </w:r>
      <w:r w:rsidR="00143A4A">
        <w:rPr>
          <w:color w:val="0F1115"/>
          <w:sz w:val="24"/>
          <w:szCs w:val="24"/>
        </w:rPr>
        <w:t xml:space="preserve">. </w:t>
      </w:r>
      <w:r w:rsidRPr="00AF5D3A">
        <w:rPr>
          <w:b w:val="0"/>
          <w:bCs w:val="0"/>
          <w:color w:val="0F1115"/>
          <w:sz w:val="24"/>
          <w:szCs w:val="24"/>
        </w:rPr>
        <w:t>На основе анализа ошибок в ответах (в том числе с использованием данных «вееров ответов»</w:t>
      </w:r>
      <w:r w:rsidR="00143A4A">
        <w:rPr>
          <w:b w:val="0"/>
          <w:bCs w:val="0"/>
          <w:color w:val="0F1115"/>
          <w:sz w:val="24"/>
          <w:szCs w:val="24"/>
        </w:rPr>
        <w:t xml:space="preserve">) </w:t>
      </w:r>
      <w:r w:rsidRPr="00AF5D3A">
        <w:rPr>
          <w:b w:val="0"/>
          <w:bCs w:val="0"/>
          <w:color w:val="0F1115"/>
          <w:sz w:val="24"/>
          <w:szCs w:val="24"/>
        </w:rPr>
        <w:t>можно выделить следующие </w:t>
      </w:r>
      <w:r w:rsidRPr="00AF5D3A">
        <w:rPr>
          <w:rStyle w:val="a4"/>
          <w:rFonts w:eastAsia="SimSun"/>
          <w:color w:val="0F1115"/>
          <w:sz w:val="24"/>
          <w:szCs w:val="24"/>
        </w:rPr>
        <w:t>системные проблемы</w:t>
      </w:r>
      <w:r w:rsidRPr="00AF5D3A">
        <w:rPr>
          <w:b w:val="0"/>
          <w:bCs w:val="0"/>
          <w:color w:val="0F1115"/>
          <w:sz w:val="24"/>
          <w:szCs w:val="24"/>
        </w:rPr>
        <w:t>:</w:t>
      </w:r>
    </w:p>
    <w:p w14:paraId="328F89C6" w14:textId="77777777" w:rsidR="00AF5D3A" w:rsidRPr="00AF5D3A" w:rsidRDefault="00AF5D3A" w:rsidP="00E0120F">
      <w:pPr>
        <w:pStyle w:val="ds-markdown-paragraph"/>
        <w:numPr>
          <w:ilvl w:val="0"/>
          <w:numId w:val="20"/>
        </w:numPr>
        <w:shd w:val="clear" w:color="auto" w:fill="FFFFFF"/>
        <w:spacing w:before="0" w:beforeAutospacing="0" w:after="0" w:afterAutospacing="0"/>
        <w:jc w:val="both"/>
        <w:rPr>
          <w:color w:val="0F1115"/>
        </w:rPr>
      </w:pPr>
      <w:r w:rsidRPr="00AF5D3A">
        <w:rPr>
          <w:rStyle w:val="a4"/>
          <w:rFonts w:eastAsia="SimSun"/>
          <w:b w:val="0"/>
          <w:bCs w:val="0"/>
          <w:color w:val="0F1115"/>
        </w:rPr>
        <w:t>Смешение понятий</w:t>
      </w:r>
      <w:r w:rsidRPr="00AF5D3A">
        <w:rPr>
          <w:color w:val="0F1115"/>
        </w:rPr>
        <w:t> – например, в задании №1 (методы биологии – но в химии аналогично) учащиеся путают «наблюдение» с «экспериментом», «изменчивостью», «зоологией» и т.п., что говорит о непонимании базовой терминологии.</w:t>
      </w:r>
    </w:p>
    <w:p w14:paraId="47A53869" w14:textId="77777777" w:rsidR="00AF5D3A" w:rsidRPr="00AF5D3A" w:rsidRDefault="00AF5D3A" w:rsidP="00E0120F">
      <w:pPr>
        <w:pStyle w:val="ds-markdown-paragraph"/>
        <w:numPr>
          <w:ilvl w:val="0"/>
          <w:numId w:val="20"/>
        </w:numPr>
        <w:shd w:val="clear" w:color="auto" w:fill="FFFFFF"/>
        <w:spacing w:before="0" w:beforeAutospacing="0" w:after="0" w:afterAutospacing="0"/>
        <w:jc w:val="both"/>
        <w:rPr>
          <w:color w:val="0F1115"/>
        </w:rPr>
      </w:pPr>
      <w:r w:rsidRPr="00AF5D3A">
        <w:rPr>
          <w:rStyle w:val="a4"/>
          <w:rFonts w:eastAsia="SimSun"/>
          <w:b w:val="0"/>
          <w:bCs w:val="0"/>
          <w:color w:val="0F1115"/>
        </w:rPr>
        <w:t>Неумение работать с несколькими критериями одновременно</w:t>
      </w:r>
      <w:r w:rsidRPr="00AF5D3A">
        <w:rPr>
          <w:color w:val="0F1115"/>
        </w:rPr>
        <w:t> – в заданиях на классификацию (например, задание 4 – выбор веществ с ионной решёткой и ковалентной полярной связью) учащиеся учитывают только один признак и игнорируют второй.</w:t>
      </w:r>
    </w:p>
    <w:p w14:paraId="2871F8ED" w14:textId="77777777" w:rsidR="00AF5D3A" w:rsidRPr="00AF5D3A" w:rsidRDefault="00AF5D3A" w:rsidP="00E0120F">
      <w:pPr>
        <w:pStyle w:val="ds-markdown-paragraph"/>
        <w:numPr>
          <w:ilvl w:val="0"/>
          <w:numId w:val="20"/>
        </w:numPr>
        <w:shd w:val="clear" w:color="auto" w:fill="FFFFFF"/>
        <w:spacing w:before="0" w:beforeAutospacing="0" w:after="0" w:afterAutospacing="0"/>
        <w:jc w:val="both"/>
        <w:rPr>
          <w:color w:val="0F1115"/>
        </w:rPr>
      </w:pPr>
      <w:r w:rsidRPr="00AF5D3A">
        <w:rPr>
          <w:rStyle w:val="a4"/>
          <w:rFonts w:eastAsia="SimSun"/>
          <w:b w:val="0"/>
          <w:bCs w:val="0"/>
          <w:color w:val="0F1115"/>
        </w:rPr>
        <w:t>Отсутствие навыков структурного анализа</w:t>
      </w:r>
      <w:r w:rsidRPr="00AF5D3A">
        <w:rPr>
          <w:color w:val="0F1115"/>
        </w:rPr>
        <w:t> – в органической химии (задания 10–16) ошибки связаны с неверным определением изомеров/гомологов, типов гибридизации, функциональных групп, а также с неправильным построением структурных формул.</w:t>
      </w:r>
    </w:p>
    <w:p w14:paraId="37675B57" w14:textId="77777777" w:rsidR="00AF5D3A" w:rsidRPr="00AF5D3A" w:rsidRDefault="00AF5D3A" w:rsidP="00E0120F">
      <w:pPr>
        <w:pStyle w:val="ds-markdown-paragraph"/>
        <w:numPr>
          <w:ilvl w:val="0"/>
          <w:numId w:val="20"/>
        </w:numPr>
        <w:shd w:val="clear" w:color="auto" w:fill="FFFFFF"/>
        <w:spacing w:before="0" w:beforeAutospacing="0" w:after="0" w:afterAutospacing="0"/>
        <w:jc w:val="both"/>
        <w:rPr>
          <w:color w:val="0F1115"/>
        </w:rPr>
      </w:pPr>
      <w:r w:rsidRPr="00AF5D3A">
        <w:rPr>
          <w:rStyle w:val="a4"/>
          <w:rFonts w:eastAsia="SimSun"/>
          <w:b w:val="0"/>
          <w:bCs w:val="0"/>
          <w:color w:val="0F1115"/>
        </w:rPr>
        <w:t>Непонимание механизмов реакций</w:t>
      </w:r>
      <w:r w:rsidRPr="00AF5D3A">
        <w:rPr>
          <w:color w:val="0F1115"/>
        </w:rPr>
        <w:t> – в заданиях 14 и 15 учащиеся не учитывают правила Марковникова, Зайцева, влияние среды, что приводит к выбору неверных продуктов.</w:t>
      </w:r>
    </w:p>
    <w:p w14:paraId="1327D7C6" w14:textId="77777777" w:rsidR="00AF5D3A" w:rsidRPr="00AF5D3A" w:rsidRDefault="00AF5D3A" w:rsidP="00E0120F">
      <w:pPr>
        <w:pStyle w:val="ds-markdown-paragraph"/>
        <w:numPr>
          <w:ilvl w:val="0"/>
          <w:numId w:val="20"/>
        </w:numPr>
        <w:shd w:val="clear" w:color="auto" w:fill="FFFFFF"/>
        <w:spacing w:before="0" w:beforeAutospacing="0" w:after="0" w:afterAutospacing="0"/>
        <w:jc w:val="both"/>
        <w:rPr>
          <w:color w:val="0F1115"/>
        </w:rPr>
      </w:pPr>
      <w:r w:rsidRPr="00AF5D3A">
        <w:rPr>
          <w:rStyle w:val="a4"/>
          <w:rFonts w:eastAsia="SimSun"/>
          <w:b w:val="0"/>
          <w:bCs w:val="0"/>
          <w:color w:val="0F1115"/>
        </w:rPr>
        <w:t>Полное отсутствие алгоритмов решения расчётных задач</w:t>
      </w:r>
      <w:r w:rsidRPr="00AF5D3A">
        <w:rPr>
          <w:color w:val="0F1115"/>
        </w:rPr>
        <w:t> – даже простые задачи на выход продукта, избыток/недостаток (задание 28) решаются наугад или не решаются вовсе. В заданиях 33 и 34 – нулевой результат.</w:t>
      </w:r>
    </w:p>
    <w:p w14:paraId="5B6143AD" w14:textId="3D6E257B" w:rsidR="00AF5D3A" w:rsidRPr="00AF5D3A" w:rsidRDefault="00AF5D3A" w:rsidP="00143A4A">
      <w:pPr>
        <w:pStyle w:val="ds-markdown-paragraph"/>
        <w:shd w:val="clear" w:color="auto" w:fill="FFFFFF"/>
        <w:spacing w:before="0" w:beforeAutospacing="0" w:after="0" w:afterAutospacing="0"/>
        <w:ind w:firstLine="567"/>
        <w:jc w:val="both"/>
        <w:rPr>
          <w:color w:val="0F1115"/>
        </w:rPr>
      </w:pPr>
    </w:p>
    <w:p w14:paraId="3A228FF2" w14:textId="5875FC9E" w:rsidR="008A68A2" w:rsidRPr="00576123" w:rsidRDefault="008A68A2" w:rsidP="00576123">
      <w:pPr>
        <w:spacing w:after="0" w:line="240" w:lineRule="auto"/>
        <w:ind w:firstLine="567"/>
        <w:jc w:val="both"/>
        <w:rPr>
          <w:bCs/>
          <w:sz w:val="24"/>
          <w:szCs w:val="24"/>
        </w:rPr>
      </w:pPr>
      <w:r w:rsidRPr="00576123">
        <w:rPr>
          <w:bCs/>
          <w:sz w:val="24"/>
          <w:szCs w:val="24"/>
        </w:rPr>
        <w:t>Что касается тем программы и умений, сформированных в наименьше</w:t>
      </w:r>
      <w:r w:rsidR="00BA2A7B">
        <w:rPr>
          <w:bCs/>
          <w:sz w:val="24"/>
          <w:szCs w:val="24"/>
        </w:rPr>
        <w:t>й</w:t>
      </w:r>
      <w:r w:rsidRPr="00576123">
        <w:rPr>
          <w:bCs/>
          <w:sz w:val="24"/>
          <w:szCs w:val="24"/>
        </w:rPr>
        <w:t xml:space="preserve"> степени, то можно выделить, решенные на самые низкие проценты (таблица 2-16)</w:t>
      </w:r>
    </w:p>
    <w:p w14:paraId="5AF8FFD1" w14:textId="6EE60261" w:rsidR="008A68A2" w:rsidRPr="00D958E5" w:rsidRDefault="008A68A2" w:rsidP="00D958E5">
      <w:pPr>
        <w:keepNext/>
        <w:spacing w:after="0" w:line="240" w:lineRule="auto"/>
        <w:ind w:left="567"/>
        <w:jc w:val="right"/>
        <w:rPr>
          <w:i/>
          <w:iCs/>
          <w:noProof/>
          <w:sz w:val="24"/>
          <w:szCs w:val="24"/>
        </w:rPr>
      </w:pPr>
      <w:r w:rsidRPr="00D958E5">
        <w:rPr>
          <w:i/>
          <w:iCs/>
          <w:sz w:val="24"/>
          <w:szCs w:val="24"/>
        </w:rPr>
        <w:t>Таблица 2</w:t>
      </w:r>
      <w:r w:rsidRPr="00D958E5">
        <w:rPr>
          <w:i/>
          <w:iCs/>
          <w:sz w:val="24"/>
          <w:szCs w:val="24"/>
        </w:rPr>
        <w:noBreakHyphen/>
      </w:r>
      <w:r w:rsidR="007C04C7">
        <w:rPr>
          <w:i/>
          <w:iCs/>
          <w:sz w:val="24"/>
          <w:szCs w:val="24"/>
        </w:rPr>
        <w:t>16</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5"/>
        <w:gridCol w:w="2835"/>
      </w:tblGrid>
      <w:tr w:rsidR="00C14C19" w:rsidRPr="00576123" w14:paraId="520A81DF" w14:textId="77777777" w:rsidTr="003724AD">
        <w:tc>
          <w:tcPr>
            <w:tcW w:w="12475" w:type="dxa"/>
            <w:shd w:val="clear" w:color="auto" w:fill="auto"/>
            <w:vAlign w:val="center"/>
          </w:tcPr>
          <w:p w14:paraId="0F96B61F" w14:textId="77777777" w:rsidR="00C14C19" w:rsidRPr="00576123" w:rsidRDefault="00C14C19" w:rsidP="00576123">
            <w:pPr>
              <w:spacing w:after="0" w:line="240" w:lineRule="auto"/>
              <w:jc w:val="center"/>
              <w:rPr>
                <w:bCs/>
                <w:iCs/>
                <w:sz w:val="24"/>
                <w:szCs w:val="24"/>
              </w:rPr>
            </w:pPr>
            <w:r w:rsidRPr="00576123">
              <w:rPr>
                <w:bCs/>
                <w:iCs/>
                <w:sz w:val="24"/>
                <w:szCs w:val="24"/>
              </w:rPr>
              <w:t>Темы программы и умения</w:t>
            </w:r>
          </w:p>
        </w:tc>
        <w:tc>
          <w:tcPr>
            <w:tcW w:w="2835" w:type="dxa"/>
            <w:shd w:val="clear" w:color="auto" w:fill="auto"/>
            <w:vAlign w:val="center"/>
          </w:tcPr>
          <w:p w14:paraId="23D5898C" w14:textId="77777777" w:rsidR="00C14C19" w:rsidRPr="00576123" w:rsidRDefault="00C14C19" w:rsidP="00576123">
            <w:pPr>
              <w:spacing w:after="0" w:line="240" w:lineRule="auto"/>
              <w:jc w:val="center"/>
              <w:rPr>
                <w:bCs/>
                <w:iCs/>
                <w:sz w:val="24"/>
                <w:szCs w:val="24"/>
              </w:rPr>
            </w:pPr>
            <w:r w:rsidRPr="00576123">
              <w:rPr>
                <w:bCs/>
                <w:iCs/>
                <w:sz w:val="24"/>
                <w:szCs w:val="24"/>
              </w:rPr>
              <w:t>Класс(-ы) изучения в соответствии с ФОП</w:t>
            </w:r>
          </w:p>
        </w:tc>
      </w:tr>
      <w:tr w:rsidR="00C14C19" w:rsidRPr="00576123" w14:paraId="694219E2" w14:textId="77777777" w:rsidTr="003724AD">
        <w:tc>
          <w:tcPr>
            <w:tcW w:w="12475" w:type="dxa"/>
            <w:shd w:val="clear" w:color="auto" w:fill="auto"/>
          </w:tcPr>
          <w:p w14:paraId="43B5D830" w14:textId="77777777" w:rsidR="00C14C19" w:rsidRPr="00576123" w:rsidRDefault="00C14C19" w:rsidP="00C14C19">
            <w:pPr>
              <w:spacing w:after="0" w:line="240" w:lineRule="auto"/>
              <w:jc w:val="both"/>
              <w:rPr>
                <w:bCs/>
                <w:iCs/>
                <w:sz w:val="24"/>
                <w:szCs w:val="24"/>
              </w:rPr>
            </w:pPr>
            <w:r w:rsidRPr="00576123">
              <w:rPr>
                <w:b/>
                <w:iCs/>
                <w:sz w:val="24"/>
                <w:szCs w:val="24"/>
              </w:rPr>
              <w:t>Линия заданий №7</w:t>
            </w:r>
            <w:r w:rsidRPr="00576123">
              <w:rPr>
                <w:bCs/>
                <w:iCs/>
                <w:sz w:val="24"/>
                <w:szCs w:val="24"/>
              </w:rPr>
              <w:t xml:space="preserve"> повышенного уровня сложности (</w:t>
            </w:r>
            <w:r w:rsidRPr="00576123">
              <w:rPr>
                <w:rFonts w:eastAsia="Arial"/>
                <w:color w:val="000000"/>
                <w:sz w:val="24"/>
                <w:szCs w:val="24"/>
              </w:rPr>
              <w:t>5,31%)</w:t>
            </w:r>
            <w:r w:rsidRPr="00576123">
              <w:rPr>
                <w:bCs/>
                <w:iCs/>
                <w:sz w:val="24"/>
                <w:szCs w:val="24"/>
              </w:rPr>
              <w:t>.</w:t>
            </w:r>
          </w:p>
          <w:p w14:paraId="323373B1" w14:textId="77777777" w:rsidR="00C14C19" w:rsidRPr="00576123" w:rsidRDefault="00C14C19" w:rsidP="00C14C19">
            <w:pPr>
              <w:spacing w:after="0" w:line="240" w:lineRule="auto"/>
              <w:jc w:val="both"/>
              <w:rPr>
                <w:bCs/>
                <w:iCs/>
                <w:sz w:val="24"/>
                <w:szCs w:val="24"/>
              </w:rPr>
            </w:pPr>
            <w:r w:rsidRPr="00576123">
              <w:rPr>
                <w:bCs/>
                <w:iCs/>
                <w:sz w:val="24"/>
                <w:szCs w:val="24"/>
              </w:rPr>
              <w:t>Темы «Металлы и неметаллы».</w:t>
            </w:r>
          </w:p>
          <w:p w14:paraId="7AEA275C" w14:textId="77777777" w:rsidR="00C14C19" w:rsidRPr="00576123" w:rsidRDefault="00C14C19" w:rsidP="00C14C19">
            <w:pPr>
              <w:spacing w:after="0" w:line="240" w:lineRule="auto"/>
              <w:jc w:val="both"/>
              <w:rPr>
                <w:rFonts w:eastAsia="Calibri"/>
                <w:sz w:val="24"/>
                <w:szCs w:val="24"/>
                <w:lang w:eastAsia="en-US"/>
              </w:rPr>
            </w:pPr>
            <w:r w:rsidRPr="00576123">
              <w:rPr>
                <w:bCs/>
                <w:iCs/>
                <w:sz w:val="24"/>
                <w:szCs w:val="24"/>
              </w:rPr>
              <w:lastRenderedPageBreak/>
              <w:t>Умения: х</w:t>
            </w:r>
            <w:r w:rsidRPr="00576123">
              <w:rPr>
                <w:sz w:val="24"/>
                <w:szCs w:val="24"/>
              </w:rPr>
              <w:t>арактеризовать (описывать) общие химические свойства металлов и неметаллов, их важнейших соединений, подтверждая это описание примерами уравнений соответствующих химических реакций, проводить реакции, подтверждающие характерные свойства изучаемых веществ.</w:t>
            </w:r>
          </w:p>
        </w:tc>
        <w:tc>
          <w:tcPr>
            <w:tcW w:w="2835" w:type="dxa"/>
            <w:shd w:val="clear" w:color="auto" w:fill="auto"/>
            <w:vAlign w:val="center"/>
          </w:tcPr>
          <w:p w14:paraId="392DCB8C" w14:textId="77777777" w:rsidR="00C14C19" w:rsidRPr="00825C5D" w:rsidRDefault="00825C5D" w:rsidP="00C14C19">
            <w:pPr>
              <w:spacing w:after="0" w:line="240" w:lineRule="auto"/>
              <w:jc w:val="both"/>
              <w:rPr>
                <w:sz w:val="24"/>
                <w:szCs w:val="24"/>
              </w:rPr>
            </w:pPr>
            <w:r w:rsidRPr="00825C5D">
              <w:rPr>
                <w:sz w:val="24"/>
                <w:szCs w:val="24"/>
              </w:rPr>
              <w:lastRenderedPageBreak/>
              <w:t>11 класс БУ п. 117.7.1.2.</w:t>
            </w:r>
          </w:p>
          <w:p w14:paraId="5ABE1D48" w14:textId="77777777" w:rsidR="00825C5D" w:rsidRPr="00825C5D" w:rsidRDefault="00825C5D" w:rsidP="00C14C19">
            <w:pPr>
              <w:spacing w:after="0" w:line="240" w:lineRule="auto"/>
              <w:jc w:val="both"/>
              <w:rPr>
                <w:iCs/>
                <w:sz w:val="24"/>
                <w:szCs w:val="24"/>
              </w:rPr>
            </w:pPr>
            <w:r w:rsidRPr="00825C5D">
              <w:rPr>
                <w:iCs/>
                <w:sz w:val="24"/>
                <w:szCs w:val="24"/>
              </w:rPr>
              <w:t>11 класс УУ: п. 118.8.8.</w:t>
            </w:r>
          </w:p>
          <w:p w14:paraId="03F5015E" w14:textId="443258DE" w:rsidR="00825C5D" w:rsidRPr="00825C5D" w:rsidRDefault="00825C5D" w:rsidP="00C14C19">
            <w:pPr>
              <w:spacing w:after="0" w:line="240" w:lineRule="auto"/>
              <w:jc w:val="both"/>
              <w:rPr>
                <w:iCs/>
                <w:sz w:val="24"/>
                <w:szCs w:val="24"/>
              </w:rPr>
            </w:pPr>
            <w:r w:rsidRPr="00825C5D">
              <w:rPr>
                <w:iCs/>
                <w:sz w:val="24"/>
                <w:szCs w:val="24"/>
              </w:rPr>
              <w:t>9 класс: п. 155.4.1.</w:t>
            </w:r>
          </w:p>
        </w:tc>
      </w:tr>
      <w:tr w:rsidR="00C14C19" w:rsidRPr="00576123" w14:paraId="0803339E" w14:textId="77777777" w:rsidTr="003724AD">
        <w:tc>
          <w:tcPr>
            <w:tcW w:w="12475" w:type="dxa"/>
            <w:shd w:val="clear" w:color="auto" w:fill="auto"/>
          </w:tcPr>
          <w:p w14:paraId="07E6AF17" w14:textId="77777777" w:rsidR="00C14C19" w:rsidRPr="00576123" w:rsidRDefault="00C14C19" w:rsidP="00C14C19">
            <w:pPr>
              <w:spacing w:after="0" w:line="240" w:lineRule="auto"/>
              <w:jc w:val="both"/>
              <w:rPr>
                <w:rFonts w:eastAsia="Arial"/>
                <w:color w:val="000000"/>
                <w:sz w:val="24"/>
                <w:szCs w:val="24"/>
              </w:rPr>
            </w:pPr>
            <w:r w:rsidRPr="00576123">
              <w:rPr>
                <w:b/>
                <w:iCs/>
                <w:sz w:val="24"/>
                <w:szCs w:val="24"/>
              </w:rPr>
              <w:t xml:space="preserve">Линия заданий 12 </w:t>
            </w:r>
            <w:r w:rsidRPr="00576123">
              <w:rPr>
                <w:bCs/>
                <w:iCs/>
                <w:sz w:val="24"/>
                <w:szCs w:val="24"/>
              </w:rPr>
              <w:t>повышенного уровня сложности (</w:t>
            </w:r>
            <w:r w:rsidRPr="00576123">
              <w:rPr>
                <w:rFonts w:eastAsia="Arial"/>
                <w:color w:val="000000"/>
                <w:sz w:val="24"/>
                <w:szCs w:val="24"/>
              </w:rPr>
              <w:t>4,38%).</w:t>
            </w:r>
          </w:p>
          <w:p w14:paraId="37D7BA41" w14:textId="77777777" w:rsidR="00C14C19" w:rsidRPr="00576123" w:rsidRDefault="00C14C19" w:rsidP="00C14C19">
            <w:pPr>
              <w:spacing w:after="0" w:line="240" w:lineRule="auto"/>
              <w:jc w:val="both"/>
              <w:rPr>
                <w:bCs/>
                <w:iCs/>
                <w:sz w:val="24"/>
                <w:szCs w:val="24"/>
              </w:rPr>
            </w:pPr>
            <w:r w:rsidRPr="00576123">
              <w:rPr>
                <w:bCs/>
                <w:iCs/>
                <w:sz w:val="24"/>
                <w:szCs w:val="24"/>
              </w:rPr>
              <w:t>Раздел: «Углеводороды» и «Кислородсодержащие соединения.</w:t>
            </w:r>
          </w:p>
          <w:p w14:paraId="6A113297" w14:textId="77777777" w:rsidR="00C14C19" w:rsidRPr="00576123" w:rsidRDefault="00C14C19" w:rsidP="00C14C19">
            <w:pPr>
              <w:spacing w:after="0" w:line="240" w:lineRule="auto"/>
              <w:jc w:val="both"/>
              <w:rPr>
                <w:bCs/>
                <w:iCs/>
                <w:sz w:val="24"/>
                <w:szCs w:val="24"/>
              </w:rPr>
            </w:pPr>
            <w:r w:rsidRPr="00576123">
              <w:rPr>
                <w:bCs/>
                <w:iCs/>
                <w:sz w:val="24"/>
                <w:szCs w:val="24"/>
              </w:rPr>
              <w:t xml:space="preserve">Умения: </w:t>
            </w:r>
            <w:r w:rsidRPr="00576123">
              <w:rPr>
                <w:sz w:val="24"/>
                <w:szCs w:val="24"/>
              </w:rPr>
              <w:t>характеризовать состав, строение, применение, физические и химические свойства, важнейшие способы получения типичных представителей различных классов углеводородов (метана, этана, этилена, ацетилена, бутадиена -1,3, бензола, толуола). Выявлять генетическую связь между углеводородами и подтверждать ее наличие уравнениями соответствующих химических реакций с использованием структурных формул.</w:t>
            </w:r>
          </w:p>
        </w:tc>
        <w:tc>
          <w:tcPr>
            <w:tcW w:w="2835" w:type="dxa"/>
            <w:shd w:val="clear" w:color="auto" w:fill="auto"/>
            <w:vAlign w:val="center"/>
          </w:tcPr>
          <w:p w14:paraId="67A8AA9F" w14:textId="77777777" w:rsidR="00C14C19" w:rsidRDefault="00825C5D" w:rsidP="00C14C19">
            <w:pPr>
              <w:spacing w:after="0" w:line="240" w:lineRule="auto"/>
              <w:jc w:val="both"/>
              <w:rPr>
                <w:bCs/>
                <w:iCs/>
                <w:sz w:val="24"/>
                <w:szCs w:val="24"/>
              </w:rPr>
            </w:pPr>
            <w:r>
              <w:rPr>
                <w:bCs/>
                <w:iCs/>
                <w:sz w:val="24"/>
                <w:szCs w:val="24"/>
              </w:rPr>
              <w:t>10 класс БУ</w:t>
            </w:r>
            <w:r w:rsidR="003724AD">
              <w:rPr>
                <w:bCs/>
                <w:iCs/>
                <w:sz w:val="24"/>
                <w:szCs w:val="24"/>
              </w:rPr>
              <w:t xml:space="preserve"> п. 117.6.1.2.</w:t>
            </w:r>
          </w:p>
          <w:p w14:paraId="30CEC909" w14:textId="3244BBE5" w:rsidR="003724AD" w:rsidRPr="00C14C19" w:rsidRDefault="003724AD" w:rsidP="00C14C19">
            <w:pPr>
              <w:spacing w:after="0" w:line="240" w:lineRule="auto"/>
              <w:jc w:val="both"/>
              <w:rPr>
                <w:bCs/>
                <w:iCs/>
                <w:sz w:val="24"/>
                <w:szCs w:val="24"/>
              </w:rPr>
            </w:pPr>
            <w:r>
              <w:rPr>
                <w:bCs/>
                <w:iCs/>
                <w:sz w:val="24"/>
                <w:szCs w:val="24"/>
              </w:rPr>
              <w:t>10 класс УУ: п. 118.6.1.2</w:t>
            </w:r>
          </w:p>
        </w:tc>
      </w:tr>
      <w:tr w:rsidR="00C14C19" w:rsidRPr="00576123" w14:paraId="32B589EB" w14:textId="77777777" w:rsidTr="003724AD">
        <w:tc>
          <w:tcPr>
            <w:tcW w:w="12475" w:type="dxa"/>
            <w:shd w:val="clear" w:color="auto" w:fill="auto"/>
          </w:tcPr>
          <w:p w14:paraId="112B756C" w14:textId="77777777" w:rsidR="00C14C19" w:rsidRPr="00576123" w:rsidRDefault="00C14C19" w:rsidP="00C14C19">
            <w:pPr>
              <w:spacing w:after="0" w:line="240" w:lineRule="auto"/>
              <w:jc w:val="both"/>
              <w:rPr>
                <w:bCs/>
                <w:iCs/>
                <w:sz w:val="24"/>
                <w:szCs w:val="24"/>
              </w:rPr>
            </w:pPr>
            <w:r w:rsidRPr="00576123">
              <w:rPr>
                <w:b/>
                <w:iCs/>
                <w:sz w:val="24"/>
                <w:szCs w:val="24"/>
              </w:rPr>
              <w:t>Линия заданий 14</w:t>
            </w:r>
            <w:r w:rsidRPr="00576123">
              <w:rPr>
                <w:bCs/>
                <w:iCs/>
                <w:sz w:val="24"/>
                <w:szCs w:val="24"/>
              </w:rPr>
              <w:t xml:space="preserve"> повышенного уровня сложности (2,81</w:t>
            </w:r>
            <w:r w:rsidRPr="00576123">
              <w:rPr>
                <w:rFonts w:eastAsia="Arial"/>
                <w:color w:val="000000"/>
                <w:sz w:val="24"/>
                <w:szCs w:val="24"/>
              </w:rPr>
              <w:t>%</w:t>
            </w:r>
            <w:r w:rsidRPr="00576123">
              <w:rPr>
                <w:bCs/>
                <w:iCs/>
                <w:sz w:val="24"/>
                <w:szCs w:val="24"/>
              </w:rPr>
              <w:t>).</w:t>
            </w:r>
          </w:p>
          <w:p w14:paraId="4B44680E" w14:textId="77777777" w:rsidR="00C14C19" w:rsidRPr="00576123" w:rsidRDefault="00C14C19" w:rsidP="00C14C19">
            <w:pPr>
              <w:spacing w:after="0" w:line="240" w:lineRule="auto"/>
              <w:jc w:val="both"/>
              <w:rPr>
                <w:bCs/>
                <w:iCs/>
                <w:sz w:val="24"/>
                <w:szCs w:val="24"/>
              </w:rPr>
            </w:pPr>
            <w:r w:rsidRPr="00576123">
              <w:rPr>
                <w:bCs/>
                <w:iCs/>
                <w:sz w:val="24"/>
                <w:szCs w:val="24"/>
              </w:rPr>
              <w:t>Раздел «Углеводороды».</w:t>
            </w:r>
          </w:p>
          <w:p w14:paraId="1A58C74A" w14:textId="77777777" w:rsidR="00C14C19" w:rsidRPr="00576123" w:rsidRDefault="00C14C19" w:rsidP="00C14C19">
            <w:pPr>
              <w:spacing w:after="0" w:line="240" w:lineRule="auto"/>
              <w:jc w:val="both"/>
              <w:rPr>
                <w:bCs/>
                <w:iCs/>
                <w:sz w:val="24"/>
                <w:szCs w:val="24"/>
              </w:rPr>
            </w:pPr>
            <w:r w:rsidRPr="00576123">
              <w:rPr>
                <w:bCs/>
                <w:iCs/>
                <w:sz w:val="24"/>
                <w:szCs w:val="24"/>
              </w:rPr>
              <w:t xml:space="preserve">Умения: </w:t>
            </w:r>
            <w:r w:rsidRPr="00576123">
              <w:rPr>
                <w:sz w:val="24"/>
                <w:szCs w:val="24"/>
              </w:rPr>
              <w:t>характеризовать состав, строение, применение, физические и химические свойства, важнейшие способы получения типичных представителей различных классов углеводородов (метана, этана, этилена, ацетилена, бутадиена -1,3, бензола, толуола). Выявлять генетическую связь между углеводородами и подтверждать ее наличие уравнениями соответствующих химических реакций с использованием структурных формул. Характеризовать состав, строение, применение, физические и химические свойства, важнейшие способы получения типичных представителей различных классов кислородсодержащих соединений (метанола, этанола, глицерина, фенола, формальдегида, ацетальдегида, уксусной кислоты, глюкозы, сахарозы, крахмала, целлюлозы); выявлять генетическую связь между ними и подтверждать ее наличие уравнениями соответствующих химических реакций с использованием структурных формул.</w:t>
            </w:r>
          </w:p>
        </w:tc>
        <w:tc>
          <w:tcPr>
            <w:tcW w:w="2835" w:type="dxa"/>
            <w:shd w:val="clear" w:color="auto" w:fill="auto"/>
            <w:vAlign w:val="center"/>
          </w:tcPr>
          <w:p w14:paraId="2E62C919" w14:textId="77777777" w:rsidR="003724AD" w:rsidRDefault="003724AD" w:rsidP="003724AD">
            <w:pPr>
              <w:spacing w:after="0" w:line="240" w:lineRule="auto"/>
              <w:jc w:val="both"/>
              <w:rPr>
                <w:bCs/>
                <w:iCs/>
                <w:sz w:val="24"/>
                <w:szCs w:val="24"/>
              </w:rPr>
            </w:pPr>
            <w:r>
              <w:rPr>
                <w:bCs/>
                <w:iCs/>
                <w:sz w:val="24"/>
                <w:szCs w:val="24"/>
              </w:rPr>
              <w:t>10 класс БУ п. 117.6.1.2.</w:t>
            </w:r>
          </w:p>
          <w:p w14:paraId="5AE2326E" w14:textId="1EC99442" w:rsidR="00C14C19" w:rsidRPr="00C14C19" w:rsidRDefault="003724AD" w:rsidP="003724AD">
            <w:pPr>
              <w:spacing w:after="0" w:line="240" w:lineRule="auto"/>
              <w:jc w:val="both"/>
              <w:rPr>
                <w:bCs/>
                <w:iCs/>
                <w:sz w:val="24"/>
                <w:szCs w:val="24"/>
              </w:rPr>
            </w:pPr>
            <w:r>
              <w:rPr>
                <w:bCs/>
                <w:iCs/>
                <w:sz w:val="24"/>
                <w:szCs w:val="24"/>
              </w:rPr>
              <w:t>10 класс УУ: п. 118.6.1.2</w:t>
            </w:r>
          </w:p>
        </w:tc>
      </w:tr>
      <w:tr w:rsidR="00C14C19" w:rsidRPr="00576123" w14:paraId="40D5681E" w14:textId="77777777" w:rsidTr="003724AD">
        <w:tc>
          <w:tcPr>
            <w:tcW w:w="12475" w:type="dxa"/>
            <w:shd w:val="clear" w:color="auto" w:fill="auto"/>
          </w:tcPr>
          <w:p w14:paraId="27C51512" w14:textId="77777777" w:rsidR="00C14C19" w:rsidRPr="00576123" w:rsidRDefault="00C14C19" w:rsidP="00C14C19">
            <w:pPr>
              <w:spacing w:after="0" w:line="240" w:lineRule="auto"/>
              <w:jc w:val="both"/>
              <w:rPr>
                <w:rFonts w:eastAsia="Arial"/>
                <w:color w:val="000000"/>
                <w:sz w:val="24"/>
                <w:szCs w:val="24"/>
              </w:rPr>
            </w:pPr>
            <w:r w:rsidRPr="00576123">
              <w:rPr>
                <w:b/>
                <w:iCs/>
                <w:sz w:val="24"/>
                <w:szCs w:val="24"/>
              </w:rPr>
              <w:t>Линия заданий 15</w:t>
            </w:r>
            <w:r w:rsidRPr="00576123">
              <w:rPr>
                <w:bCs/>
                <w:iCs/>
                <w:sz w:val="24"/>
                <w:szCs w:val="24"/>
              </w:rPr>
              <w:t xml:space="preserve"> повышенного уровня сложности (</w:t>
            </w:r>
            <w:r w:rsidRPr="00576123">
              <w:rPr>
                <w:rFonts w:eastAsia="Arial"/>
                <w:color w:val="000000"/>
                <w:sz w:val="24"/>
                <w:szCs w:val="24"/>
              </w:rPr>
              <w:t>3,44%).</w:t>
            </w:r>
          </w:p>
          <w:p w14:paraId="4EC62DFA" w14:textId="77777777" w:rsidR="00C14C19" w:rsidRPr="00576123" w:rsidRDefault="00C14C19" w:rsidP="00C14C19">
            <w:pPr>
              <w:spacing w:after="0" w:line="240" w:lineRule="auto"/>
              <w:jc w:val="both"/>
              <w:rPr>
                <w:rFonts w:eastAsia="Arial"/>
                <w:color w:val="000000"/>
                <w:sz w:val="24"/>
                <w:szCs w:val="24"/>
              </w:rPr>
            </w:pPr>
            <w:r w:rsidRPr="00576123">
              <w:rPr>
                <w:rFonts w:eastAsia="Arial"/>
                <w:color w:val="000000"/>
                <w:sz w:val="24"/>
                <w:szCs w:val="24"/>
              </w:rPr>
              <w:t>Раздел «Кислородсодержащие органические соединения»</w:t>
            </w:r>
          </w:p>
          <w:p w14:paraId="23DEB2E1" w14:textId="77777777" w:rsidR="00C14C19" w:rsidRPr="00576123" w:rsidRDefault="00C14C19" w:rsidP="00C14C19">
            <w:pPr>
              <w:spacing w:after="0" w:line="240" w:lineRule="auto"/>
              <w:jc w:val="both"/>
              <w:rPr>
                <w:rFonts w:eastAsia="Arial"/>
                <w:color w:val="000000"/>
                <w:sz w:val="24"/>
                <w:szCs w:val="24"/>
                <w:lang w:eastAsia="en-US"/>
              </w:rPr>
            </w:pPr>
            <w:r w:rsidRPr="00576123">
              <w:rPr>
                <w:bCs/>
                <w:iCs/>
                <w:sz w:val="24"/>
                <w:szCs w:val="24"/>
              </w:rPr>
              <w:t xml:space="preserve">Умения: </w:t>
            </w:r>
            <w:r w:rsidRPr="00576123">
              <w:rPr>
                <w:sz w:val="24"/>
                <w:szCs w:val="24"/>
              </w:rPr>
              <w:t>характеризовать состав, строение, применение, физические и химические свойства, важнейшие способы получения типичных представителей различных классов кислородсодержащих соединений (метанола, этанола, глицерина, фенола, формальдегида, ацетальдегида, уксусной кислоты, глюкозы, сахарозы, крахмала, целлюлозы); выявлять генетическую связь между ними и подтверждать ее наличие уравнениями соответствующих химических реакций с использованием структурных формул.</w:t>
            </w:r>
          </w:p>
        </w:tc>
        <w:tc>
          <w:tcPr>
            <w:tcW w:w="2835" w:type="dxa"/>
            <w:shd w:val="clear" w:color="auto" w:fill="auto"/>
            <w:vAlign w:val="center"/>
          </w:tcPr>
          <w:p w14:paraId="3DBF5B43" w14:textId="78864969" w:rsidR="003724AD" w:rsidRDefault="003724AD" w:rsidP="003724AD">
            <w:pPr>
              <w:spacing w:after="0" w:line="240" w:lineRule="auto"/>
              <w:jc w:val="both"/>
              <w:rPr>
                <w:bCs/>
                <w:iCs/>
                <w:sz w:val="24"/>
                <w:szCs w:val="24"/>
              </w:rPr>
            </w:pPr>
            <w:r>
              <w:rPr>
                <w:bCs/>
                <w:iCs/>
                <w:sz w:val="24"/>
                <w:szCs w:val="24"/>
              </w:rPr>
              <w:t>10 класс БУ п. 117.6.1.3.</w:t>
            </w:r>
          </w:p>
          <w:p w14:paraId="31811A29" w14:textId="74370B8B" w:rsidR="00C14C19" w:rsidRPr="00C14C19" w:rsidRDefault="003724AD" w:rsidP="003724AD">
            <w:pPr>
              <w:spacing w:after="0" w:line="240" w:lineRule="auto"/>
              <w:jc w:val="both"/>
              <w:rPr>
                <w:bCs/>
                <w:iCs/>
                <w:sz w:val="24"/>
                <w:szCs w:val="24"/>
              </w:rPr>
            </w:pPr>
            <w:r>
              <w:rPr>
                <w:bCs/>
                <w:iCs/>
                <w:sz w:val="24"/>
                <w:szCs w:val="24"/>
              </w:rPr>
              <w:t>10 класс УУ: п. 118.6.1.3</w:t>
            </w:r>
          </w:p>
        </w:tc>
      </w:tr>
      <w:tr w:rsidR="00C14C19" w:rsidRPr="00576123" w14:paraId="039D78D9" w14:textId="77777777" w:rsidTr="003724AD">
        <w:tc>
          <w:tcPr>
            <w:tcW w:w="12475" w:type="dxa"/>
            <w:shd w:val="clear" w:color="auto" w:fill="auto"/>
          </w:tcPr>
          <w:p w14:paraId="10474B0F" w14:textId="77777777" w:rsidR="00C14C19" w:rsidRPr="00576123" w:rsidRDefault="00C14C19" w:rsidP="00C14C19">
            <w:pPr>
              <w:spacing w:after="0" w:line="240" w:lineRule="auto"/>
              <w:jc w:val="both"/>
              <w:rPr>
                <w:rFonts w:eastAsia="Arial"/>
                <w:color w:val="000000"/>
                <w:sz w:val="24"/>
                <w:szCs w:val="24"/>
              </w:rPr>
            </w:pPr>
            <w:r w:rsidRPr="00576123">
              <w:rPr>
                <w:b/>
                <w:iCs/>
                <w:sz w:val="24"/>
                <w:szCs w:val="24"/>
              </w:rPr>
              <w:t xml:space="preserve">Линия заданий 24 </w:t>
            </w:r>
            <w:r w:rsidRPr="00576123">
              <w:rPr>
                <w:bCs/>
                <w:iCs/>
                <w:sz w:val="24"/>
                <w:szCs w:val="24"/>
              </w:rPr>
              <w:t>повышенного уровня сложности (</w:t>
            </w:r>
            <w:r w:rsidRPr="00576123">
              <w:rPr>
                <w:rFonts w:eastAsia="Arial"/>
                <w:color w:val="000000"/>
                <w:sz w:val="24"/>
                <w:szCs w:val="24"/>
              </w:rPr>
              <w:t>3,75%).</w:t>
            </w:r>
          </w:p>
          <w:p w14:paraId="1A1747F5" w14:textId="77777777" w:rsidR="00C14C19" w:rsidRPr="00576123" w:rsidRDefault="00C14C19" w:rsidP="00C14C19">
            <w:pPr>
              <w:spacing w:after="0" w:line="240" w:lineRule="auto"/>
              <w:jc w:val="both"/>
              <w:rPr>
                <w:rFonts w:eastAsia="Arial"/>
                <w:bCs/>
                <w:color w:val="000000"/>
                <w:sz w:val="24"/>
                <w:szCs w:val="24"/>
              </w:rPr>
            </w:pPr>
            <w:r w:rsidRPr="00576123">
              <w:rPr>
                <w:rFonts w:eastAsia="Arial"/>
                <w:bCs/>
                <w:color w:val="000000"/>
                <w:sz w:val="24"/>
                <w:szCs w:val="24"/>
              </w:rPr>
              <w:t>Тема: Качественные реакции на неорганические и органические вещества»</w:t>
            </w:r>
          </w:p>
          <w:p w14:paraId="0A303CC0" w14:textId="77777777" w:rsidR="00C14C19" w:rsidRPr="00576123" w:rsidRDefault="00C14C19" w:rsidP="00C14C19">
            <w:pPr>
              <w:shd w:val="clear" w:color="auto" w:fill="FFFFFF"/>
              <w:spacing w:after="0" w:line="240" w:lineRule="auto"/>
              <w:jc w:val="both"/>
              <w:rPr>
                <w:sz w:val="24"/>
                <w:szCs w:val="24"/>
              </w:rPr>
            </w:pPr>
            <w:r w:rsidRPr="00576123">
              <w:rPr>
                <w:rFonts w:eastAsia="Arial"/>
                <w:bCs/>
                <w:color w:val="000000"/>
                <w:sz w:val="24"/>
                <w:szCs w:val="24"/>
              </w:rPr>
              <w:t>Умения:</w:t>
            </w:r>
            <w:r w:rsidRPr="00576123">
              <w:rPr>
                <w:rStyle w:val="30"/>
                <w:sz w:val="24"/>
                <w:szCs w:val="24"/>
              </w:rPr>
              <w:t xml:space="preserve"> </w:t>
            </w:r>
            <w:r w:rsidRPr="00576123">
              <w:rPr>
                <w:sz w:val="24"/>
                <w:szCs w:val="24"/>
              </w:rPr>
              <w:t>выявлять характерные признаки веществ и реакций. Сопоставлять вещество (или ион) и подходящий для его идентификации реактив. Применять знания о свойствах веществ для решения практической задачи. Подтверждать химические свойства веществ записями уравнений реакций.</w:t>
            </w:r>
          </w:p>
        </w:tc>
        <w:tc>
          <w:tcPr>
            <w:tcW w:w="2835" w:type="dxa"/>
            <w:shd w:val="clear" w:color="auto" w:fill="auto"/>
            <w:vAlign w:val="center"/>
          </w:tcPr>
          <w:p w14:paraId="52D1938A" w14:textId="11ECB77E" w:rsidR="003724AD" w:rsidRDefault="003724AD" w:rsidP="003724AD">
            <w:pPr>
              <w:spacing w:after="0" w:line="240" w:lineRule="auto"/>
              <w:jc w:val="both"/>
              <w:rPr>
                <w:bCs/>
                <w:iCs/>
                <w:sz w:val="24"/>
                <w:szCs w:val="24"/>
              </w:rPr>
            </w:pPr>
            <w:r>
              <w:rPr>
                <w:bCs/>
                <w:iCs/>
                <w:sz w:val="24"/>
                <w:szCs w:val="24"/>
              </w:rPr>
              <w:t>11 класс БУ п. 117.7.1.2.</w:t>
            </w:r>
          </w:p>
          <w:p w14:paraId="2D0F7330" w14:textId="593BA40E" w:rsidR="003724AD" w:rsidRDefault="003724AD" w:rsidP="003724AD">
            <w:pPr>
              <w:spacing w:after="0" w:line="240" w:lineRule="auto"/>
              <w:jc w:val="both"/>
              <w:rPr>
                <w:bCs/>
                <w:iCs/>
                <w:sz w:val="24"/>
                <w:szCs w:val="24"/>
              </w:rPr>
            </w:pPr>
            <w:r>
              <w:rPr>
                <w:bCs/>
                <w:iCs/>
                <w:sz w:val="24"/>
                <w:szCs w:val="24"/>
              </w:rPr>
              <w:t>10 класс УУ п. 118.6.1.3.</w:t>
            </w:r>
          </w:p>
          <w:p w14:paraId="1F1C8982" w14:textId="77777777" w:rsidR="00C14C19" w:rsidRDefault="003724AD" w:rsidP="003724AD">
            <w:pPr>
              <w:spacing w:after="0" w:line="240" w:lineRule="auto"/>
              <w:jc w:val="both"/>
              <w:rPr>
                <w:bCs/>
                <w:iCs/>
                <w:sz w:val="24"/>
                <w:szCs w:val="24"/>
              </w:rPr>
            </w:pPr>
            <w:r>
              <w:rPr>
                <w:bCs/>
                <w:iCs/>
                <w:sz w:val="24"/>
                <w:szCs w:val="24"/>
              </w:rPr>
              <w:t>11 класс УУ: п. 118.7.1.2</w:t>
            </w:r>
          </w:p>
          <w:p w14:paraId="779754CF" w14:textId="02312935" w:rsidR="003724AD" w:rsidRPr="00C14C19" w:rsidRDefault="003724AD" w:rsidP="003724AD">
            <w:pPr>
              <w:spacing w:after="0" w:line="240" w:lineRule="auto"/>
              <w:jc w:val="both"/>
              <w:rPr>
                <w:bCs/>
                <w:iCs/>
                <w:sz w:val="24"/>
                <w:szCs w:val="24"/>
              </w:rPr>
            </w:pPr>
            <w:r>
              <w:rPr>
                <w:bCs/>
                <w:iCs/>
                <w:sz w:val="24"/>
                <w:szCs w:val="24"/>
              </w:rPr>
              <w:t>9 класс: п.155.4.1</w:t>
            </w:r>
          </w:p>
        </w:tc>
      </w:tr>
      <w:tr w:rsidR="003724AD" w:rsidRPr="00576123" w14:paraId="4C3EC6FB" w14:textId="77777777" w:rsidTr="003724AD">
        <w:tc>
          <w:tcPr>
            <w:tcW w:w="12475" w:type="dxa"/>
            <w:shd w:val="clear" w:color="auto" w:fill="auto"/>
          </w:tcPr>
          <w:p w14:paraId="4F0BCFA6" w14:textId="77777777" w:rsidR="003724AD" w:rsidRPr="00576123" w:rsidRDefault="003724AD" w:rsidP="003724AD">
            <w:pPr>
              <w:spacing w:after="0" w:line="240" w:lineRule="auto"/>
              <w:jc w:val="both"/>
              <w:rPr>
                <w:rFonts w:eastAsia="Arial"/>
                <w:color w:val="000000"/>
                <w:sz w:val="24"/>
                <w:szCs w:val="24"/>
              </w:rPr>
            </w:pPr>
            <w:r w:rsidRPr="00576123">
              <w:rPr>
                <w:b/>
                <w:iCs/>
                <w:sz w:val="24"/>
                <w:szCs w:val="24"/>
              </w:rPr>
              <w:t xml:space="preserve">Линия заданий 28 </w:t>
            </w:r>
            <w:r w:rsidRPr="00576123">
              <w:rPr>
                <w:bCs/>
                <w:iCs/>
                <w:sz w:val="24"/>
                <w:szCs w:val="24"/>
              </w:rPr>
              <w:t>базового уровня сложности (</w:t>
            </w:r>
            <w:r w:rsidRPr="00576123">
              <w:rPr>
                <w:rFonts w:eastAsia="Arial"/>
                <w:color w:val="000000"/>
                <w:sz w:val="24"/>
                <w:szCs w:val="24"/>
              </w:rPr>
              <w:t>0,63%)</w:t>
            </w:r>
          </w:p>
          <w:p w14:paraId="1329F996" w14:textId="77777777" w:rsidR="003724AD" w:rsidRPr="00576123" w:rsidRDefault="003724AD" w:rsidP="003724AD">
            <w:pPr>
              <w:spacing w:after="0" w:line="240" w:lineRule="auto"/>
              <w:jc w:val="both"/>
              <w:rPr>
                <w:bCs/>
                <w:iCs/>
                <w:sz w:val="24"/>
                <w:szCs w:val="24"/>
              </w:rPr>
            </w:pPr>
            <w:r w:rsidRPr="00576123">
              <w:rPr>
                <w:bCs/>
                <w:iCs/>
                <w:sz w:val="24"/>
                <w:szCs w:val="24"/>
              </w:rPr>
              <w:t>Тема «Решение задач с использованием понятий «количество вещества, массовая доля, масса, объем, молярная концентрация, практический выход продуктов реакции».</w:t>
            </w:r>
          </w:p>
          <w:p w14:paraId="4C58A0A5" w14:textId="77777777" w:rsidR="003724AD" w:rsidRPr="00576123" w:rsidRDefault="003724AD" w:rsidP="003724AD">
            <w:pPr>
              <w:spacing w:after="0" w:line="240" w:lineRule="auto"/>
              <w:jc w:val="both"/>
              <w:rPr>
                <w:bCs/>
                <w:iCs/>
                <w:sz w:val="24"/>
                <w:szCs w:val="24"/>
              </w:rPr>
            </w:pPr>
            <w:r w:rsidRPr="00576123">
              <w:rPr>
                <w:bCs/>
                <w:iCs/>
                <w:sz w:val="24"/>
                <w:szCs w:val="24"/>
              </w:rPr>
              <w:lastRenderedPageBreak/>
              <w:t xml:space="preserve">Умения: </w:t>
            </w:r>
            <w:r w:rsidRPr="00576123">
              <w:rPr>
                <w:sz w:val="24"/>
                <w:szCs w:val="24"/>
              </w:rPr>
              <w:t>представлять результаты химического эксперимента в форме записи уравнений соответствующих реакций и делать выводы на их основе. Проводить вычисления по уравнениям химических реакций. Проводить вычисления с использованием понятия «массовая доля вещества в растворе» «выход продукта реакции».</w:t>
            </w:r>
          </w:p>
        </w:tc>
        <w:tc>
          <w:tcPr>
            <w:tcW w:w="2835" w:type="dxa"/>
            <w:shd w:val="clear" w:color="auto" w:fill="auto"/>
            <w:vAlign w:val="center"/>
          </w:tcPr>
          <w:p w14:paraId="624D6AD0" w14:textId="4DE253A1" w:rsidR="003724AD" w:rsidRDefault="003724AD" w:rsidP="003724AD">
            <w:pPr>
              <w:spacing w:after="0" w:line="240" w:lineRule="auto"/>
              <w:jc w:val="both"/>
              <w:rPr>
                <w:bCs/>
                <w:iCs/>
                <w:sz w:val="24"/>
                <w:szCs w:val="24"/>
              </w:rPr>
            </w:pPr>
            <w:r>
              <w:rPr>
                <w:bCs/>
                <w:iCs/>
                <w:sz w:val="24"/>
                <w:szCs w:val="24"/>
              </w:rPr>
              <w:lastRenderedPageBreak/>
              <w:t>11 класс БУ п. 117.7.1.2.</w:t>
            </w:r>
          </w:p>
          <w:p w14:paraId="75EF2819" w14:textId="77777777" w:rsidR="003724AD" w:rsidRDefault="003724AD" w:rsidP="003724AD">
            <w:pPr>
              <w:spacing w:after="0" w:line="240" w:lineRule="auto"/>
              <w:jc w:val="both"/>
              <w:rPr>
                <w:bCs/>
                <w:iCs/>
                <w:sz w:val="24"/>
                <w:szCs w:val="24"/>
              </w:rPr>
            </w:pPr>
            <w:r>
              <w:rPr>
                <w:bCs/>
                <w:iCs/>
                <w:sz w:val="24"/>
                <w:szCs w:val="24"/>
              </w:rPr>
              <w:t>11 класс УУ: п. 118.6.1.2</w:t>
            </w:r>
          </w:p>
          <w:p w14:paraId="7F17B9C5" w14:textId="2AFF30B8" w:rsidR="003724AD" w:rsidRPr="00C14C19" w:rsidRDefault="003724AD" w:rsidP="003724AD">
            <w:pPr>
              <w:spacing w:after="0" w:line="240" w:lineRule="auto"/>
              <w:jc w:val="both"/>
              <w:rPr>
                <w:bCs/>
                <w:iCs/>
                <w:sz w:val="24"/>
                <w:szCs w:val="24"/>
              </w:rPr>
            </w:pPr>
            <w:r>
              <w:rPr>
                <w:bCs/>
                <w:iCs/>
                <w:sz w:val="24"/>
                <w:szCs w:val="24"/>
              </w:rPr>
              <w:t>9 класс: п. 155.5.7.2</w:t>
            </w:r>
          </w:p>
        </w:tc>
      </w:tr>
      <w:tr w:rsidR="003724AD" w:rsidRPr="00576123" w14:paraId="77587E3B" w14:textId="77777777" w:rsidTr="003724AD">
        <w:tc>
          <w:tcPr>
            <w:tcW w:w="12475" w:type="dxa"/>
            <w:shd w:val="clear" w:color="auto" w:fill="auto"/>
          </w:tcPr>
          <w:p w14:paraId="6BCECE77" w14:textId="77777777" w:rsidR="003724AD" w:rsidRPr="00576123" w:rsidRDefault="003724AD" w:rsidP="003724AD">
            <w:pPr>
              <w:spacing w:after="0" w:line="240" w:lineRule="auto"/>
              <w:jc w:val="both"/>
              <w:rPr>
                <w:rFonts w:eastAsia="Arial"/>
                <w:color w:val="000000"/>
                <w:sz w:val="24"/>
                <w:szCs w:val="24"/>
              </w:rPr>
            </w:pPr>
            <w:r w:rsidRPr="00576123">
              <w:rPr>
                <w:b/>
                <w:iCs/>
                <w:sz w:val="24"/>
                <w:szCs w:val="24"/>
              </w:rPr>
              <w:t>Линия заданий 29</w:t>
            </w:r>
            <w:r w:rsidRPr="00576123">
              <w:rPr>
                <w:bCs/>
                <w:iCs/>
                <w:sz w:val="24"/>
                <w:szCs w:val="24"/>
              </w:rPr>
              <w:t xml:space="preserve"> высокого уровня сложности (</w:t>
            </w:r>
            <w:r w:rsidRPr="00576123">
              <w:rPr>
                <w:rFonts w:eastAsia="Arial"/>
                <w:color w:val="000000"/>
                <w:sz w:val="24"/>
                <w:szCs w:val="24"/>
              </w:rPr>
              <w:t>0,63%)</w:t>
            </w:r>
          </w:p>
          <w:p w14:paraId="77D3AE47" w14:textId="77777777" w:rsidR="003724AD" w:rsidRPr="00576123" w:rsidRDefault="003724AD" w:rsidP="003724AD">
            <w:pPr>
              <w:spacing w:after="0" w:line="240" w:lineRule="auto"/>
              <w:jc w:val="both"/>
              <w:rPr>
                <w:rFonts w:eastAsia="Arial"/>
                <w:color w:val="000000"/>
                <w:sz w:val="24"/>
                <w:szCs w:val="24"/>
              </w:rPr>
            </w:pPr>
            <w:r w:rsidRPr="00576123">
              <w:rPr>
                <w:bCs/>
                <w:iCs/>
                <w:sz w:val="24"/>
                <w:szCs w:val="24"/>
              </w:rPr>
              <w:t>Тема «</w:t>
            </w:r>
            <w:r w:rsidRPr="00576123">
              <w:rPr>
                <w:rFonts w:eastAsia="Arial"/>
                <w:color w:val="000000"/>
                <w:sz w:val="24"/>
                <w:szCs w:val="24"/>
              </w:rPr>
              <w:t>Окислительно-восстановительные реакции»</w:t>
            </w:r>
          </w:p>
          <w:p w14:paraId="0ED1CE29" w14:textId="77777777" w:rsidR="003724AD" w:rsidRPr="00576123" w:rsidRDefault="003724AD" w:rsidP="003724AD">
            <w:pPr>
              <w:spacing w:after="0" w:line="240" w:lineRule="auto"/>
              <w:jc w:val="both"/>
              <w:rPr>
                <w:rFonts w:eastAsia="Arial"/>
                <w:color w:val="000000"/>
                <w:sz w:val="24"/>
                <w:szCs w:val="24"/>
                <w:lang w:eastAsia="en-US"/>
              </w:rPr>
            </w:pPr>
            <w:r w:rsidRPr="00576123">
              <w:rPr>
                <w:sz w:val="24"/>
                <w:szCs w:val="24"/>
              </w:rPr>
              <w:t>Умения: раскрывать сущность окислительно-восстановительных реакций посредством составления электронного баланса этих реакций. Проводить реакции, подтверждающие характерные свойства изучаемых веществ</w:t>
            </w:r>
          </w:p>
        </w:tc>
        <w:tc>
          <w:tcPr>
            <w:tcW w:w="2835" w:type="dxa"/>
            <w:shd w:val="clear" w:color="auto" w:fill="auto"/>
            <w:vAlign w:val="center"/>
          </w:tcPr>
          <w:p w14:paraId="3C0BAF97" w14:textId="045B8DAB" w:rsidR="003724AD" w:rsidRDefault="003724AD" w:rsidP="003724AD">
            <w:pPr>
              <w:spacing w:after="0" w:line="240" w:lineRule="auto"/>
              <w:jc w:val="both"/>
              <w:rPr>
                <w:bCs/>
                <w:iCs/>
                <w:sz w:val="24"/>
                <w:szCs w:val="24"/>
              </w:rPr>
            </w:pPr>
            <w:r>
              <w:rPr>
                <w:bCs/>
                <w:iCs/>
                <w:sz w:val="24"/>
                <w:szCs w:val="24"/>
              </w:rPr>
              <w:t>11 класс БУ п. 117.7.1.1.</w:t>
            </w:r>
          </w:p>
          <w:p w14:paraId="275C12B7" w14:textId="7CD17CDA" w:rsidR="003724AD" w:rsidRDefault="003724AD" w:rsidP="003724AD">
            <w:pPr>
              <w:spacing w:after="0" w:line="240" w:lineRule="auto"/>
              <w:jc w:val="both"/>
              <w:rPr>
                <w:bCs/>
                <w:iCs/>
                <w:sz w:val="24"/>
                <w:szCs w:val="24"/>
              </w:rPr>
            </w:pPr>
            <w:r>
              <w:rPr>
                <w:bCs/>
                <w:iCs/>
                <w:sz w:val="24"/>
                <w:szCs w:val="24"/>
              </w:rPr>
              <w:t>11 класс УУ: п. 118.7.1.1</w:t>
            </w:r>
          </w:p>
          <w:p w14:paraId="21DEB1D2" w14:textId="1246CEAD" w:rsidR="003724AD" w:rsidRPr="00C14C19" w:rsidRDefault="003724AD" w:rsidP="003724AD">
            <w:pPr>
              <w:spacing w:after="0" w:line="240" w:lineRule="auto"/>
              <w:jc w:val="both"/>
              <w:rPr>
                <w:bCs/>
                <w:iCs/>
                <w:sz w:val="24"/>
                <w:szCs w:val="24"/>
              </w:rPr>
            </w:pPr>
            <w:r>
              <w:rPr>
                <w:bCs/>
                <w:iCs/>
                <w:sz w:val="24"/>
                <w:szCs w:val="24"/>
              </w:rPr>
              <w:t>9 класс: п. 155.5.7.2</w:t>
            </w:r>
          </w:p>
        </w:tc>
      </w:tr>
      <w:tr w:rsidR="003724AD" w:rsidRPr="00576123" w14:paraId="42F895E7" w14:textId="77777777" w:rsidTr="003724AD">
        <w:tc>
          <w:tcPr>
            <w:tcW w:w="12475" w:type="dxa"/>
            <w:shd w:val="clear" w:color="auto" w:fill="auto"/>
          </w:tcPr>
          <w:p w14:paraId="3BC444DC" w14:textId="77777777" w:rsidR="003724AD" w:rsidRPr="00576123" w:rsidRDefault="003724AD" w:rsidP="003724AD">
            <w:pPr>
              <w:spacing w:after="0" w:line="240" w:lineRule="auto"/>
              <w:jc w:val="both"/>
              <w:rPr>
                <w:bCs/>
                <w:iCs/>
                <w:sz w:val="24"/>
                <w:szCs w:val="24"/>
              </w:rPr>
            </w:pPr>
            <w:r w:rsidRPr="00576123">
              <w:rPr>
                <w:b/>
                <w:iCs/>
                <w:sz w:val="24"/>
                <w:szCs w:val="24"/>
              </w:rPr>
              <w:t>Линия заданий 32</w:t>
            </w:r>
            <w:r w:rsidRPr="00576123">
              <w:rPr>
                <w:bCs/>
                <w:iCs/>
                <w:sz w:val="24"/>
                <w:szCs w:val="24"/>
              </w:rPr>
              <w:t xml:space="preserve"> высокого уровня сложности (0,25</w:t>
            </w:r>
            <w:r w:rsidRPr="00576123">
              <w:rPr>
                <w:rFonts w:eastAsia="Arial"/>
                <w:color w:val="000000"/>
                <w:sz w:val="24"/>
                <w:szCs w:val="24"/>
              </w:rPr>
              <w:t>%</w:t>
            </w:r>
            <w:r w:rsidRPr="00576123">
              <w:rPr>
                <w:bCs/>
                <w:iCs/>
                <w:sz w:val="24"/>
                <w:szCs w:val="24"/>
              </w:rPr>
              <w:t>)</w:t>
            </w:r>
          </w:p>
          <w:p w14:paraId="73927619" w14:textId="77777777" w:rsidR="003724AD" w:rsidRPr="00576123" w:rsidRDefault="003724AD" w:rsidP="003724AD">
            <w:pPr>
              <w:spacing w:after="0" w:line="240" w:lineRule="auto"/>
              <w:jc w:val="both"/>
              <w:rPr>
                <w:bCs/>
                <w:iCs/>
                <w:sz w:val="24"/>
                <w:szCs w:val="24"/>
              </w:rPr>
            </w:pPr>
            <w:r w:rsidRPr="00576123">
              <w:rPr>
                <w:bCs/>
                <w:iCs/>
                <w:sz w:val="24"/>
                <w:szCs w:val="24"/>
              </w:rPr>
              <w:t>Тема «Генетическая связь органических соединений»</w:t>
            </w:r>
          </w:p>
          <w:p w14:paraId="54C9968A" w14:textId="77777777" w:rsidR="003724AD" w:rsidRPr="00576123" w:rsidRDefault="003724AD" w:rsidP="003724AD">
            <w:pPr>
              <w:spacing w:after="0" w:line="240" w:lineRule="auto"/>
              <w:jc w:val="both"/>
              <w:rPr>
                <w:bCs/>
                <w:iCs/>
                <w:sz w:val="24"/>
                <w:szCs w:val="24"/>
              </w:rPr>
            </w:pPr>
            <w:r w:rsidRPr="00576123">
              <w:rPr>
                <w:sz w:val="24"/>
                <w:szCs w:val="24"/>
              </w:rPr>
              <w:t>Умения: выявлять генетическую связь между органическими соединениями и подтверждать ее наличие уравнениями соответствующих химических реакций с использованием структурных формул.</w:t>
            </w:r>
          </w:p>
        </w:tc>
        <w:tc>
          <w:tcPr>
            <w:tcW w:w="2835" w:type="dxa"/>
            <w:shd w:val="clear" w:color="auto" w:fill="auto"/>
            <w:vAlign w:val="center"/>
          </w:tcPr>
          <w:p w14:paraId="6F8570A6" w14:textId="77777777" w:rsidR="003724AD" w:rsidRDefault="003724AD" w:rsidP="003724AD">
            <w:pPr>
              <w:spacing w:after="0" w:line="240" w:lineRule="auto"/>
              <w:jc w:val="both"/>
              <w:rPr>
                <w:bCs/>
                <w:iCs/>
                <w:sz w:val="24"/>
                <w:szCs w:val="24"/>
              </w:rPr>
            </w:pPr>
            <w:r>
              <w:rPr>
                <w:bCs/>
                <w:iCs/>
                <w:sz w:val="24"/>
                <w:szCs w:val="24"/>
              </w:rPr>
              <w:t>10 класс БУ п. 117.6.1.2.</w:t>
            </w:r>
          </w:p>
          <w:p w14:paraId="527FEC2D" w14:textId="77777777" w:rsidR="003724AD" w:rsidRDefault="003724AD" w:rsidP="003724AD">
            <w:pPr>
              <w:spacing w:after="0" w:line="240" w:lineRule="auto"/>
              <w:jc w:val="both"/>
              <w:rPr>
                <w:bCs/>
                <w:iCs/>
                <w:sz w:val="24"/>
                <w:szCs w:val="24"/>
              </w:rPr>
            </w:pPr>
            <w:r>
              <w:rPr>
                <w:bCs/>
                <w:iCs/>
                <w:sz w:val="24"/>
                <w:szCs w:val="24"/>
              </w:rPr>
              <w:t>10 класс БУ: п. 117.8.8</w:t>
            </w:r>
          </w:p>
          <w:p w14:paraId="10946C9E" w14:textId="5A0C1A46" w:rsidR="003724AD" w:rsidRDefault="003724AD" w:rsidP="003724AD">
            <w:pPr>
              <w:spacing w:after="0" w:line="240" w:lineRule="auto"/>
              <w:jc w:val="both"/>
              <w:rPr>
                <w:bCs/>
                <w:iCs/>
                <w:sz w:val="24"/>
                <w:szCs w:val="24"/>
              </w:rPr>
            </w:pPr>
            <w:r>
              <w:rPr>
                <w:bCs/>
                <w:iCs/>
                <w:sz w:val="24"/>
                <w:szCs w:val="24"/>
              </w:rPr>
              <w:t>10 класс УУ п. 118.6.1.2.</w:t>
            </w:r>
          </w:p>
          <w:p w14:paraId="54A116E8" w14:textId="0D6E9BCC" w:rsidR="003724AD" w:rsidRPr="00C14C19" w:rsidRDefault="003724AD" w:rsidP="003724AD">
            <w:pPr>
              <w:spacing w:after="0" w:line="240" w:lineRule="auto"/>
              <w:jc w:val="both"/>
              <w:rPr>
                <w:bCs/>
                <w:iCs/>
                <w:sz w:val="24"/>
                <w:szCs w:val="24"/>
              </w:rPr>
            </w:pPr>
            <w:r>
              <w:rPr>
                <w:bCs/>
                <w:iCs/>
                <w:sz w:val="24"/>
                <w:szCs w:val="24"/>
              </w:rPr>
              <w:t>10 класс УУ: п. 118.8.6</w:t>
            </w:r>
          </w:p>
        </w:tc>
      </w:tr>
      <w:tr w:rsidR="003724AD" w:rsidRPr="00576123" w14:paraId="1D542A75" w14:textId="77777777" w:rsidTr="003724AD">
        <w:tc>
          <w:tcPr>
            <w:tcW w:w="12475" w:type="dxa"/>
            <w:shd w:val="clear" w:color="auto" w:fill="auto"/>
          </w:tcPr>
          <w:p w14:paraId="4B96AF4A" w14:textId="77777777" w:rsidR="003724AD" w:rsidRPr="00576123" w:rsidRDefault="003724AD" w:rsidP="003724AD">
            <w:pPr>
              <w:spacing w:after="0" w:line="240" w:lineRule="auto"/>
              <w:jc w:val="both"/>
              <w:rPr>
                <w:rFonts w:eastAsia="Arial"/>
                <w:color w:val="000000"/>
                <w:sz w:val="24"/>
                <w:szCs w:val="24"/>
              </w:rPr>
            </w:pPr>
            <w:r w:rsidRPr="00576123">
              <w:rPr>
                <w:b/>
                <w:iCs/>
                <w:sz w:val="24"/>
                <w:szCs w:val="24"/>
              </w:rPr>
              <w:t>Линия заданий 33</w:t>
            </w:r>
            <w:r w:rsidRPr="00576123">
              <w:rPr>
                <w:bCs/>
                <w:iCs/>
                <w:sz w:val="24"/>
                <w:szCs w:val="24"/>
              </w:rPr>
              <w:t xml:space="preserve"> высокого уровня сложности (</w:t>
            </w:r>
            <w:r w:rsidRPr="00576123">
              <w:rPr>
                <w:rFonts w:eastAsia="Arial"/>
                <w:color w:val="000000"/>
                <w:sz w:val="24"/>
                <w:szCs w:val="24"/>
              </w:rPr>
              <w:t>0%)</w:t>
            </w:r>
          </w:p>
          <w:p w14:paraId="6ECF7F60" w14:textId="77777777" w:rsidR="003724AD" w:rsidRPr="00576123" w:rsidRDefault="003724AD" w:rsidP="003724AD">
            <w:pPr>
              <w:spacing w:after="0" w:line="240" w:lineRule="auto"/>
              <w:jc w:val="both"/>
              <w:rPr>
                <w:rFonts w:eastAsia="Arial"/>
                <w:color w:val="000000"/>
                <w:sz w:val="24"/>
                <w:szCs w:val="24"/>
              </w:rPr>
            </w:pPr>
            <w:r w:rsidRPr="00576123">
              <w:rPr>
                <w:rFonts w:eastAsia="Arial"/>
                <w:color w:val="000000"/>
                <w:sz w:val="24"/>
                <w:szCs w:val="24"/>
              </w:rPr>
              <w:t>Раздел «Органическая химия»</w:t>
            </w:r>
          </w:p>
          <w:p w14:paraId="29566962" w14:textId="77777777" w:rsidR="003724AD" w:rsidRPr="00576123" w:rsidRDefault="003724AD" w:rsidP="003724AD">
            <w:pPr>
              <w:spacing w:after="0" w:line="240" w:lineRule="auto"/>
              <w:jc w:val="both"/>
              <w:rPr>
                <w:bCs/>
                <w:iCs/>
                <w:sz w:val="24"/>
                <w:szCs w:val="24"/>
              </w:rPr>
            </w:pPr>
            <w:r w:rsidRPr="00576123">
              <w:rPr>
                <w:sz w:val="24"/>
                <w:szCs w:val="24"/>
              </w:rPr>
              <w:t>Умения: нахождение молекулярной формулы органического вещества по его плотности и массовым долям элементов, входящих в его состав, или по продуктам сгорания. Проводить вычисления для определения молекулярной формулы органического вещества, по уравнению химической реакции.</w:t>
            </w:r>
          </w:p>
        </w:tc>
        <w:tc>
          <w:tcPr>
            <w:tcW w:w="2835" w:type="dxa"/>
            <w:shd w:val="clear" w:color="auto" w:fill="auto"/>
            <w:vAlign w:val="center"/>
          </w:tcPr>
          <w:p w14:paraId="06A3DD76" w14:textId="77777777" w:rsidR="003724AD" w:rsidRDefault="003724AD" w:rsidP="003724AD">
            <w:pPr>
              <w:spacing w:after="0" w:line="240" w:lineRule="auto"/>
              <w:jc w:val="both"/>
              <w:rPr>
                <w:bCs/>
                <w:iCs/>
                <w:sz w:val="24"/>
                <w:szCs w:val="24"/>
              </w:rPr>
            </w:pPr>
            <w:r>
              <w:rPr>
                <w:bCs/>
                <w:iCs/>
                <w:sz w:val="24"/>
                <w:szCs w:val="24"/>
              </w:rPr>
              <w:t>10 класс БУ п. 117.6.1.2.</w:t>
            </w:r>
          </w:p>
          <w:p w14:paraId="73159077" w14:textId="4882E646" w:rsidR="003724AD" w:rsidRPr="00C14C19" w:rsidRDefault="003724AD" w:rsidP="003724AD">
            <w:pPr>
              <w:spacing w:after="0" w:line="240" w:lineRule="auto"/>
              <w:jc w:val="both"/>
              <w:rPr>
                <w:bCs/>
                <w:iCs/>
                <w:sz w:val="24"/>
                <w:szCs w:val="24"/>
              </w:rPr>
            </w:pPr>
            <w:r>
              <w:rPr>
                <w:bCs/>
                <w:iCs/>
                <w:sz w:val="24"/>
                <w:szCs w:val="24"/>
              </w:rPr>
              <w:t>10 класс УУ п. 118.6.1.5.</w:t>
            </w:r>
          </w:p>
        </w:tc>
      </w:tr>
      <w:tr w:rsidR="003724AD" w:rsidRPr="00576123" w14:paraId="03A3FA16" w14:textId="77777777" w:rsidTr="003724AD">
        <w:tc>
          <w:tcPr>
            <w:tcW w:w="12475" w:type="dxa"/>
            <w:shd w:val="clear" w:color="auto" w:fill="auto"/>
          </w:tcPr>
          <w:p w14:paraId="71CD5A70" w14:textId="77777777" w:rsidR="003724AD" w:rsidRPr="00576123" w:rsidRDefault="003724AD" w:rsidP="003724AD">
            <w:pPr>
              <w:spacing w:after="0" w:line="240" w:lineRule="auto"/>
              <w:jc w:val="both"/>
              <w:rPr>
                <w:bCs/>
                <w:iCs/>
                <w:sz w:val="24"/>
                <w:szCs w:val="24"/>
              </w:rPr>
            </w:pPr>
            <w:r w:rsidRPr="00576123">
              <w:rPr>
                <w:b/>
                <w:iCs/>
                <w:sz w:val="24"/>
                <w:szCs w:val="24"/>
              </w:rPr>
              <w:t>Линия заданий 34</w:t>
            </w:r>
            <w:r w:rsidRPr="00576123">
              <w:rPr>
                <w:bCs/>
                <w:iCs/>
                <w:sz w:val="24"/>
                <w:szCs w:val="24"/>
              </w:rPr>
              <w:t xml:space="preserve"> высокого уровня сложности (0</w:t>
            </w:r>
            <w:r w:rsidRPr="00576123">
              <w:rPr>
                <w:rFonts w:eastAsia="Arial"/>
                <w:color w:val="000000"/>
                <w:sz w:val="24"/>
                <w:szCs w:val="24"/>
              </w:rPr>
              <w:t>%</w:t>
            </w:r>
            <w:r w:rsidRPr="00576123">
              <w:rPr>
                <w:bCs/>
                <w:iCs/>
                <w:sz w:val="24"/>
                <w:szCs w:val="24"/>
              </w:rPr>
              <w:t>)</w:t>
            </w:r>
          </w:p>
          <w:p w14:paraId="6E138022" w14:textId="77777777" w:rsidR="003724AD" w:rsidRPr="00576123" w:rsidRDefault="003724AD" w:rsidP="003724AD">
            <w:pPr>
              <w:spacing w:after="0" w:line="240" w:lineRule="auto"/>
              <w:jc w:val="both"/>
              <w:rPr>
                <w:bCs/>
                <w:iCs/>
                <w:sz w:val="24"/>
                <w:szCs w:val="24"/>
              </w:rPr>
            </w:pPr>
            <w:r w:rsidRPr="00576123">
              <w:rPr>
                <w:bCs/>
                <w:iCs/>
                <w:sz w:val="24"/>
                <w:szCs w:val="24"/>
              </w:rPr>
              <w:t>Тема «Решение задач с использованием понятий количество вещества, массовая доля, масса, объем, молярная концентрация».</w:t>
            </w:r>
          </w:p>
          <w:p w14:paraId="7D278585" w14:textId="77777777" w:rsidR="003724AD" w:rsidRPr="00576123" w:rsidRDefault="003724AD" w:rsidP="003724AD">
            <w:pPr>
              <w:spacing w:after="0" w:line="240" w:lineRule="auto"/>
              <w:jc w:val="both"/>
              <w:rPr>
                <w:bCs/>
                <w:iCs/>
                <w:sz w:val="24"/>
                <w:szCs w:val="24"/>
              </w:rPr>
            </w:pPr>
            <w:r w:rsidRPr="00576123">
              <w:rPr>
                <w:sz w:val="24"/>
                <w:szCs w:val="24"/>
              </w:rPr>
              <w:t>Умения: расчёты массы (объёма, количества вещества) продуктов реакции, если одно из веществ дано в избытке (имеет примеси). 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 Расчёты с использованием понятий «массовая доля», «молярная концентрация», «растворимость».</w:t>
            </w:r>
          </w:p>
        </w:tc>
        <w:tc>
          <w:tcPr>
            <w:tcW w:w="2835" w:type="dxa"/>
            <w:shd w:val="clear" w:color="auto" w:fill="auto"/>
            <w:vAlign w:val="center"/>
          </w:tcPr>
          <w:p w14:paraId="5691756E" w14:textId="0011A31C" w:rsidR="003724AD" w:rsidRDefault="003724AD" w:rsidP="003724AD">
            <w:pPr>
              <w:spacing w:after="0" w:line="240" w:lineRule="auto"/>
              <w:jc w:val="both"/>
              <w:rPr>
                <w:bCs/>
                <w:iCs/>
                <w:sz w:val="24"/>
                <w:szCs w:val="24"/>
              </w:rPr>
            </w:pPr>
            <w:r>
              <w:rPr>
                <w:bCs/>
                <w:iCs/>
                <w:sz w:val="24"/>
                <w:szCs w:val="24"/>
              </w:rPr>
              <w:t>10 класс БУ п. 117.8.8.</w:t>
            </w:r>
          </w:p>
          <w:p w14:paraId="13337DDB" w14:textId="77777777" w:rsidR="003724AD" w:rsidRDefault="003724AD" w:rsidP="003724AD">
            <w:pPr>
              <w:spacing w:after="0" w:line="240" w:lineRule="auto"/>
              <w:jc w:val="both"/>
              <w:rPr>
                <w:bCs/>
                <w:iCs/>
                <w:sz w:val="24"/>
                <w:szCs w:val="24"/>
              </w:rPr>
            </w:pPr>
            <w:r>
              <w:rPr>
                <w:bCs/>
                <w:iCs/>
                <w:sz w:val="24"/>
                <w:szCs w:val="24"/>
              </w:rPr>
              <w:t>10 класс УУ п. 118.8.8</w:t>
            </w:r>
          </w:p>
          <w:p w14:paraId="19A6576E" w14:textId="77777777" w:rsidR="003724AD" w:rsidRDefault="003724AD" w:rsidP="003724AD">
            <w:pPr>
              <w:spacing w:after="0" w:line="240" w:lineRule="auto"/>
              <w:jc w:val="both"/>
              <w:rPr>
                <w:bCs/>
                <w:iCs/>
                <w:sz w:val="24"/>
                <w:szCs w:val="24"/>
              </w:rPr>
            </w:pPr>
          </w:p>
          <w:p w14:paraId="1821D44F" w14:textId="1CD9E9DF" w:rsidR="003724AD" w:rsidRDefault="003724AD" w:rsidP="003724AD">
            <w:pPr>
              <w:spacing w:after="0" w:line="240" w:lineRule="auto"/>
              <w:jc w:val="both"/>
              <w:rPr>
                <w:bCs/>
                <w:iCs/>
                <w:sz w:val="24"/>
                <w:szCs w:val="24"/>
              </w:rPr>
            </w:pPr>
            <w:r>
              <w:rPr>
                <w:bCs/>
                <w:iCs/>
                <w:sz w:val="24"/>
                <w:szCs w:val="24"/>
              </w:rPr>
              <w:t>11 класс БУ п. 118.8.8.</w:t>
            </w:r>
          </w:p>
          <w:p w14:paraId="64DA88C7" w14:textId="18324E00" w:rsidR="003724AD" w:rsidRDefault="003724AD" w:rsidP="003724AD">
            <w:pPr>
              <w:spacing w:after="0" w:line="240" w:lineRule="auto"/>
              <w:jc w:val="both"/>
              <w:rPr>
                <w:bCs/>
                <w:iCs/>
                <w:sz w:val="24"/>
                <w:szCs w:val="24"/>
              </w:rPr>
            </w:pPr>
            <w:r>
              <w:rPr>
                <w:bCs/>
                <w:iCs/>
                <w:sz w:val="24"/>
                <w:szCs w:val="24"/>
              </w:rPr>
              <w:t>11 класс УУ п. 118.7.1.3</w:t>
            </w:r>
          </w:p>
          <w:p w14:paraId="5CE7269F" w14:textId="2AC18CB0" w:rsidR="003724AD" w:rsidRDefault="003724AD" w:rsidP="003724AD">
            <w:pPr>
              <w:spacing w:after="0" w:line="240" w:lineRule="auto"/>
              <w:jc w:val="both"/>
              <w:rPr>
                <w:bCs/>
                <w:iCs/>
                <w:sz w:val="24"/>
                <w:szCs w:val="24"/>
              </w:rPr>
            </w:pPr>
          </w:p>
          <w:p w14:paraId="703A322E" w14:textId="2959F928" w:rsidR="003724AD" w:rsidRPr="00C14C19" w:rsidRDefault="003724AD" w:rsidP="003724AD">
            <w:pPr>
              <w:spacing w:after="0" w:line="240" w:lineRule="auto"/>
              <w:jc w:val="both"/>
              <w:rPr>
                <w:bCs/>
                <w:iCs/>
                <w:sz w:val="24"/>
                <w:szCs w:val="24"/>
              </w:rPr>
            </w:pPr>
            <w:r>
              <w:rPr>
                <w:bCs/>
                <w:iCs/>
                <w:sz w:val="24"/>
                <w:szCs w:val="24"/>
              </w:rPr>
              <w:t>9 класс: п. 155.5.7.2</w:t>
            </w:r>
          </w:p>
        </w:tc>
      </w:tr>
    </w:tbl>
    <w:p w14:paraId="44BDDCB5" w14:textId="77777777" w:rsidR="008A68A2" w:rsidRPr="00576123" w:rsidRDefault="008A68A2" w:rsidP="00576123">
      <w:pPr>
        <w:spacing w:after="0" w:line="240" w:lineRule="auto"/>
        <w:ind w:left="709"/>
        <w:jc w:val="both"/>
        <w:rPr>
          <w:bCs/>
          <w:iCs/>
          <w:sz w:val="24"/>
          <w:szCs w:val="24"/>
        </w:rPr>
      </w:pPr>
    </w:p>
    <w:p w14:paraId="42C8E6DE" w14:textId="2B2FC082" w:rsidR="00C56EDC" w:rsidRPr="00143A4A" w:rsidRDefault="008A68A2" w:rsidP="00E0120F">
      <w:pPr>
        <w:pStyle w:val="a7"/>
        <w:numPr>
          <w:ilvl w:val="0"/>
          <w:numId w:val="16"/>
        </w:numPr>
        <w:spacing w:after="0" w:line="240" w:lineRule="auto"/>
        <w:ind w:left="284"/>
        <w:rPr>
          <w:b/>
          <w:iCs/>
          <w:sz w:val="24"/>
          <w:szCs w:val="24"/>
        </w:rPr>
      </w:pPr>
      <w:r w:rsidRPr="00C14C19">
        <w:rPr>
          <w:b/>
          <w:iCs/>
          <w:sz w:val="24"/>
          <w:szCs w:val="24"/>
        </w:rPr>
        <w:t xml:space="preserve">Реалистичные «зоны роста» в </w:t>
      </w:r>
      <w:r w:rsidRPr="00143A4A">
        <w:rPr>
          <w:b/>
          <w:iCs/>
          <w:sz w:val="24"/>
          <w:szCs w:val="24"/>
        </w:rPr>
        <w:t>части предметной подготовки для уверенного преодоления минимального балла ЕГЭ</w:t>
      </w:r>
    </w:p>
    <w:p w14:paraId="2AD9841D" w14:textId="0C20068C" w:rsidR="00143A4A" w:rsidRPr="00143A4A" w:rsidRDefault="00143A4A" w:rsidP="00143A4A">
      <w:pPr>
        <w:pStyle w:val="ds-markdown-paragraph"/>
        <w:shd w:val="clear" w:color="auto" w:fill="FFFFFF"/>
        <w:spacing w:before="240" w:beforeAutospacing="0" w:after="240" w:afterAutospacing="0"/>
        <w:ind w:firstLine="708"/>
        <w:jc w:val="both"/>
        <w:rPr>
          <w:color w:val="0F1115"/>
        </w:rPr>
      </w:pPr>
      <w:r w:rsidRPr="00143A4A">
        <w:rPr>
          <w:color w:val="0F1115"/>
        </w:rPr>
        <w:t xml:space="preserve">Для участников, чей текущий уровень не позволяет претендовать на высокие баллы, главная цель – не освоение всей школьной химии, а целенаправленное «выжимание» максимума из самых простых и </w:t>
      </w:r>
      <w:proofErr w:type="spellStart"/>
      <w:r w:rsidRPr="00143A4A">
        <w:rPr>
          <w:color w:val="0F1115"/>
        </w:rPr>
        <w:t>алгоритмичных</w:t>
      </w:r>
      <w:proofErr w:type="spellEnd"/>
      <w:r w:rsidRPr="00143A4A">
        <w:rPr>
          <w:color w:val="0F1115"/>
        </w:rPr>
        <w:t xml:space="preserve"> заданий первой части КИМ. При этом ключевой принцип – </w:t>
      </w:r>
      <w:r w:rsidRPr="00143A4A">
        <w:rPr>
          <w:rStyle w:val="a4"/>
          <w:color w:val="0F1115"/>
        </w:rPr>
        <w:t>концентрация на заданиях базового уровня</w:t>
      </w:r>
      <w:r w:rsidRPr="00143A4A">
        <w:rPr>
          <w:color w:val="0F1115"/>
        </w:rPr>
        <w:t>, которые дают наибольшее количество первичных баллов при минимальных временных затратах, и сознательный отказ от сложных тем органической химии и олимпиадных расчётных задач, которые для этой группы практически недоступны и не окупают усилий.</w:t>
      </w:r>
    </w:p>
    <w:p w14:paraId="304DA7B1" w14:textId="39DE572A" w:rsidR="00881563" w:rsidRPr="00143A4A" w:rsidRDefault="00881563" w:rsidP="00C14C19">
      <w:pPr>
        <w:spacing w:after="0" w:line="240" w:lineRule="auto"/>
        <w:ind w:firstLine="426"/>
        <w:jc w:val="both"/>
        <w:rPr>
          <w:bCs/>
          <w:iCs/>
          <w:sz w:val="24"/>
          <w:szCs w:val="24"/>
        </w:rPr>
      </w:pPr>
      <w:r w:rsidRPr="00143A4A">
        <w:rPr>
          <w:bCs/>
          <w:iCs/>
          <w:sz w:val="24"/>
          <w:szCs w:val="24"/>
        </w:rPr>
        <w:t>Основываясь на результатах анализа затруднений, выявленных у обучающихся, получивших неудовлетворительную отметку, важно осуществлять пролонгированную работу по профилактике познавательных дефицитов, начиная с 8 класса, так как умения обучающихся частично автоматизированы, отсутствуют приёмы перевода информации в долговременную память. Поэтому важно внедрение в урочную деятельность системного повторения изученных базовых понятий и величин, определений. Деятельность должна осуществляться с периодичностью, которая позволяет обучающимся актуализировать химические знания.</w:t>
      </w:r>
    </w:p>
    <w:p w14:paraId="2E27115C" w14:textId="77777777" w:rsidR="00881563" w:rsidRPr="00C14C19" w:rsidRDefault="00881563" w:rsidP="00C14C19">
      <w:pPr>
        <w:spacing w:after="0" w:line="240" w:lineRule="auto"/>
        <w:ind w:firstLine="426"/>
        <w:jc w:val="both"/>
        <w:rPr>
          <w:bCs/>
          <w:iCs/>
          <w:sz w:val="24"/>
          <w:szCs w:val="24"/>
        </w:rPr>
      </w:pPr>
      <w:r w:rsidRPr="00C14C19">
        <w:rPr>
          <w:bCs/>
          <w:iCs/>
          <w:sz w:val="24"/>
          <w:szCs w:val="24"/>
        </w:rPr>
        <w:lastRenderedPageBreak/>
        <w:t>Реалистичными зонами роста для слабого или среднего ученика являются самые простые задания первой части базового уровня, которые требуют базовых навыков сопоставления и знания терминов без сложных расчетов.</w:t>
      </w:r>
    </w:p>
    <w:p w14:paraId="2BD1CB04" w14:textId="77777777" w:rsidR="008A68A2" w:rsidRPr="00C14C19" w:rsidRDefault="00C56EDC" w:rsidP="00C14C19">
      <w:pPr>
        <w:spacing w:after="0" w:line="240" w:lineRule="auto"/>
        <w:ind w:firstLine="426"/>
        <w:jc w:val="both"/>
        <w:rPr>
          <w:bCs/>
          <w:iCs/>
          <w:sz w:val="24"/>
          <w:szCs w:val="24"/>
        </w:rPr>
      </w:pPr>
      <w:r w:rsidRPr="00C14C19">
        <w:rPr>
          <w:bCs/>
          <w:iCs/>
          <w:sz w:val="24"/>
          <w:szCs w:val="24"/>
        </w:rPr>
        <w:t>Для уверенного преодоления порога в 40 баллов ЕГЭ по химии 2026 года (минимальный балл профильных вузов) и получения около 15–18 первичных баллов (из 56 возможных), нет смысла учить сложную органику или олимпиадные задачи. Надежные зоны роста сосредоточены на базовых, алгоритмических темах первой части КИМ.</w:t>
      </w:r>
    </w:p>
    <w:p w14:paraId="2A663511" w14:textId="77777777" w:rsidR="00C56EDC" w:rsidRPr="00C14C19" w:rsidRDefault="00C56EDC" w:rsidP="00C14C19">
      <w:pPr>
        <w:spacing w:after="0" w:line="240" w:lineRule="auto"/>
        <w:ind w:firstLine="426"/>
        <w:jc w:val="both"/>
        <w:rPr>
          <w:bCs/>
          <w:iCs/>
          <w:sz w:val="24"/>
          <w:szCs w:val="24"/>
        </w:rPr>
      </w:pPr>
      <w:r w:rsidRPr="00C14C19">
        <w:rPr>
          <w:bCs/>
          <w:iCs/>
          <w:sz w:val="24"/>
          <w:szCs w:val="24"/>
        </w:rPr>
        <w:t xml:space="preserve">Общая химия и строение атома (Задания № 1–4). Темы требуют только знания периодической системы Д. И. Менделеева и базовых определений. Закономерности изменения свойств элементов (радиус, электроотрицательность, металлические/неметаллические свойства). Виды химической связи и кристаллические решетки. Валентность и степень окисления элементов в соединениях. Полноценный разбор этого блока закрывает первые 4 балла без риска ошибиться в сложной теории. </w:t>
      </w:r>
    </w:p>
    <w:p w14:paraId="2E0E9422" w14:textId="77777777" w:rsidR="00A66949" w:rsidRPr="00C14C19" w:rsidRDefault="00C56EDC" w:rsidP="00C14C19">
      <w:pPr>
        <w:spacing w:after="0" w:line="240" w:lineRule="auto"/>
        <w:ind w:firstLine="426"/>
        <w:jc w:val="both"/>
        <w:rPr>
          <w:bCs/>
          <w:iCs/>
          <w:sz w:val="24"/>
          <w:szCs w:val="24"/>
        </w:rPr>
      </w:pPr>
      <w:r w:rsidRPr="00C14C19">
        <w:rPr>
          <w:bCs/>
          <w:iCs/>
          <w:sz w:val="24"/>
          <w:szCs w:val="24"/>
        </w:rPr>
        <w:t xml:space="preserve">Неорганическая химия (Задания № 7–9). Достаточно отработать типовую химию основных элементов. Характерные свойства простых веществ (металлов и неметаллов) и их оксидов. Кислотно-основные свойства гидроксидов (основания, амфотерные гидроксиды, кислоты). Прогнозирование продуктов реакций между основными классами неорганических веществ. </w:t>
      </w:r>
    </w:p>
    <w:p w14:paraId="0055B6B8" w14:textId="77777777" w:rsidR="00C56EDC" w:rsidRPr="00C14C19" w:rsidRDefault="00C56EDC" w:rsidP="00C14C19">
      <w:pPr>
        <w:spacing w:after="0" w:line="240" w:lineRule="auto"/>
        <w:ind w:firstLine="426"/>
        <w:jc w:val="both"/>
        <w:rPr>
          <w:bCs/>
          <w:iCs/>
          <w:sz w:val="24"/>
          <w:szCs w:val="24"/>
        </w:rPr>
      </w:pPr>
      <w:r w:rsidRPr="00C14C19">
        <w:rPr>
          <w:bCs/>
          <w:iCs/>
          <w:sz w:val="24"/>
          <w:szCs w:val="24"/>
        </w:rPr>
        <w:t>Органическая химия: фундамент (Задания № 10–14). Вместо глубоких механизмов реакций разберите базовый гомологический ряд. Классы углеводородов (</w:t>
      </w:r>
      <w:proofErr w:type="spellStart"/>
      <w:r w:rsidRPr="00C14C19">
        <w:rPr>
          <w:bCs/>
          <w:iCs/>
          <w:sz w:val="24"/>
          <w:szCs w:val="24"/>
        </w:rPr>
        <w:t>алканы</w:t>
      </w:r>
      <w:proofErr w:type="spellEnd"/>
      <w:r w:rsidRPr="00C14C19">
        <w:rPr>
          <w:bCs/>
          <w:iCs/>
          <w:sz w:val="24"/>
          <w:szCs w:val="24"/>
        </w:rPr>
        <w:t xml:space="preserve">, </w:t>
      </w:r>
      <w:proofErr w:type="spellStart"/>
      <w:r w:rsidRPr="00C14C19">
        <w:rPr>
          <w:bCs/>
          <w:iCs/>
          <w:sz w:val="24"/>
          <w:szCs w:val="24"/>
        </w:rPr>
        <w:t>алкены</w:t>
      </w:r>
      <w:proofErr w:type="spellEnd"/>
      <w:r w:rsidRPr="00C14C19">
        <w:rPr>
          <w:bCs/>
          <w:iCs/>
          <w:sz w:val="24"/>
          <w:szCs w:val="24"/>
        </w:rPr>
        <w:t>, алкины, арены): общие формулы и качественные реакции (обесцвечивание бромной воды, перманганата калия). Кислородсодержащие соединения: спирты, альдегиды, карбоновые кислоты, сложные эфиры. Взаимосвязь между классами органических веществ.</w:t>
      </w:r>
    </w:p>
    <w:p w14:paraId="734F6691" w14:textId="77777777" w:rsidR="00C56EDC" w:rsidRPr="00C14C19" w:rsidRDefault="00C56EDC" w:rsidP="00C14C19">
      <w:pPr>
        <w:spacing w:after="0" w:line="240" w:lineRule="auto"/>
        <w:ind w:firstLine="426"/>
        <w:jc w:val="both"/>
        <w:rPr>
          <w:bCs/>
          <w:iCs/>
          <w:sz w:val="24"/>
          <w:szCs w:val="24"/>
        </w:rPr>
      </w:pPr>
      <w:r w:rsidRPr="00C14C19">
        <w:rPr>
          <w:bCs/>
          <w:iCs/>
          <w:sz w:val="24"/>
          <w:szCs w:val="24"/>
        </w:rPr>
        <w:t xml:space="preserve">Базовые расчеты и стехиометрия (Задания № 26–28). Это самый простой и гарантированный источник первичных баллов. Задачи здесь решаются по четким школьным формулам. Расчет массовой доли вещества в растворе. Нахождение количества вещества. Простейшие расчеты по уравнениям реакций (порция одного вещества — выход продукта). Усвоение этих трех заданий дает 3–4 первичных балла, что составляет почти треть от необходимого минимума. </w:t>
      </w:r>
    </w:p>
    <w:p w14:paraId="481EAB95" w14:textId="77777777" w:rsidR="00C56EDC" w:rsidRPr="00576123" w:rsidRDefault="00C56EDC" w:rsidP="00C14C19">
      <w:pPr>
        <w:spacing w:after="0" w:line="240" w:lineRule="auto"/>
        <w:ind w:firstLine="426"/>
        <w:jc w:val="center"/>
        <w:rPr>
          <w:bCs/>
          <w:iCs/>
          <w:sz w:val="24"/>
          <w:szCs w:val="24"/>
        </w:rPr>
      </w:pPr>
    </w:p>
    <w:p w14:paraId="11BC956D" w14:textId="0FB69146" w:rsidR="00C14C19" w:rsidRDefault="008A68A2" w:rsidP="00E0120F">
      <w:pPr>
        <w:pStyle w:val="3"/>
        <w:numPr>
          <w:ilvl w:val="3"/>
          <w:numId w:val="21"/>
        </w:numPr>
        <w:tabs>
          <w:tab w:val="left" w:pos="567"/>
        </w:tabs>
        <w:spacing w:before="0" w:beforeAutospacing="0" w:after="0" w:afterAutospacing="0"/>
        <w:jc w:val="center"/>
        <w:rPr>
          <w:sz w:val="24"/>
          <w:szCs w:val="24"/>
        </w:rPr>
      </w:pPr>
      <w:r w:rsidRPr="00576123">
        <w:rPr>
          <w:sz w:val="24"/>
          <w:szCs w:val="24"/>
        </w:rPr>
        <w:t>Методический анализ качества освоения метапредметных результатов ФГОС участниками ЕГЭ</w:t>
      </w:r>
    </w:p>
    <w:p w14:paraId="5BA9525D" w14:textId="3073D31A" w:rsidR="008A68A2" w:rsidRDefault="008A68A2" w:rsidP="00C14C19">
      <w:pPr>
        <w:pStyle w:val="3"/>
        <w:tabs>
          <w:tab w:val="left" w:pos="567"/>
        </w:tabs>
        <w:spacing w:before="0" w:beforeAutospacing="0" w:after="0" w:afterAutospacing="0"/>
        <w:ind w:left="720"/>
        <w:jc w:val="center"/>
        <w:rPr>
          <w:sz w:val="24"/>
          <w:szCs w:val="24"/>
        </w:rPr>
      </w:pPr>
      <w:r w:rsidRPr="00576123">
        <w:rPr>
          <w:sz w:val="24"/>
          <w:szCs w:val="24"/>
        </w:rPr>
        <w:t>с</w:t>
      </w:r>
      <w:r w:rsidR="00DB7E35" w:rsidRPr="00576123">
        <w:rPr>
          <w:sz w:val="24"/>
          <w:szCs w:val="24"/>
        </w:rPr>
        <w:t xml:space="preserve"> </w:t>
      </w:r>
      <w:r w:rsidRPr="00576123">
        <w:rPr>
          <w:sz w:val="24"/>
          <w:szCs w:val="24"/>
        </w:rPr>
        <w:t>минимальным уровнем подготовки</w:t>
      </w:r>
    </w:p>
    <w:p w14:paraId="66766BFA" w14:textId="77777777" w:rsidR="00143A4A" w:rsidRPr="00576123" w:rsidRDefault="00143A4A" w:rsidP="00C14C19">
      <w:pPr>
        <w:pStyle w:val="3"/>
        <w:tabs>
          <w:tab w:val="left" w:pos="567"/>
        </w:tabs>
        <w:spacing w:before="0" w:beforeAutospacing="0" w:after="0" w:afterAutospacing="0"/>
        <w:ind w:left="720"/>
        <w:jc w:val="center"/>
        <w:rPr>
          <w:sz w:val="24"/>
          <w:szCs w:val="24"/>
        </w:rPr>
      </w:pPr>
    </w:p>
    <w:p w14:paraId="43E7168C" w14:textId="77777777" w:rsidR="002E5068" w:rsidRPr="001E7A8E" w:rsidRDefault="002E5068" w:rsidP="002E5068">
      <w:pPr>
        <w:pStyle w:val="a7"/>
        <w:spacing w:after="0" w:line="240" w:lineRule="auto"/>
        <w:ind w:left="709"/>
        <w:jc w:val="both"/>
        <w:rPr>
          <w:b/>
          <w:bCs/>
          <w:iCs/>
          <w:sz w:val="24"/>
          <w:szCs w:val="24"/>
        </w:rPr>
      </w:pPr>
      <w:r>
        <w:rPr>
          <w:b/>
          <w:bCs/>
          <w:iCs/>
          <w:sz w:val="24"/>
          <w:szCs w:val="24"/>
        </w:rPr>
        <w:t>К</w:t>
      </w:r>
      <w:r w:rsidRPr="001E7A8E">
        <w:rPr>
          <w:b/>
          <w:bCs/>
          <w:iCs/>
          <w:sz w:val="24"/>
          <w:szCs w:val="24"/>
        </w:rPr>
        <w:t>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1358C7E9" w14:textId="77777777" w:rsidR="002E5068" w:rsidRPr="002749FA" w:rsidRDefault="002E5068" w:rsidP="002E5068">
      <w:pPr>
        <w:shd w:val="clear" w:color="auto" w:fill="FFFFFF"/>
        <w:ind w:firstLine="708"/>
        <w:rPr>
          <w:color w:val="0F1115"/>
        </w:rPr>
      </w:pPr>
    </w:p>
    <w:p w14:paraId="09C98E75" w14:textId="596CB660" w:rsidR="008A68A2" w:rsidRPr="002E5068" w:rsidRDefault="00DA4217" w:rsidP="002E5068">
      <w:pPr>
        <w:spacing w:after="0" w:line="240" w:lineRule="auto"/>
        <w:ind w:firstLine="709"/>
        <w:jc w:val="both"/>
        <w:rPr>
          <w:sz w:val="24"/>
          <w:szCs w:val="24"/>
        </w:rPr>
      </w:pPr>
      <w:r>
        <w:rPr>
          <w:sz w:val="24"/>
          <w:szCs w:val="24"/>
        </w:rPr>
        <w:t xml:space="preserve">В соответствии с требованиями </w:t>
      </w:r>
      <w:r w:rsidR="008A68A2" w:rsidRPr="00576123">
        <w:rPr>
          <w:sz w:val="24"/>
          <w:szCs w:val="24"/>
        </w:rPr>
        <w:t xml:space="preserve">ФГОС СОО </w:t>
      </w:r>
      <w:r>
        <w:rPr>
          <w:sz w:val="24"/>
          <w:szCs w:val="24"/>
        </w:rPr>
        <w:t xml:space="preserve">и кодификаторами ЕГЭ </w:t>
      </w:r>
      <w:r w:rsidR="008A68A2" w:rsidRPr="00576123">
        <w:rPr>
          <w:sz w:val="24"/>
          <w:szCs w:val="24"/>
        </w:rPr>
        <w:t xml:space="preserve">выпускниками должны быть достигнуты метапредметные результаты такие как </w:t>
      </w:r>
      <w:r w:rsidR="008A68A2" w:rsidRPr="002E5068">
        <w:rPr>
          <w:sz w:val="24"/>
          <w:szCs w:val="24"/>
        </w:rPr>
        <w:t>познавательные УУД (базовые логические действия, базовые исследовательские действия, работа с информацией), коммуникативные, регулятивные (самоорганизация и самоконтроль, эмоциональный интеллект).</w:t>
      </w:r>
    </w:p>
    <w:p w14:paraId="1E4B1831" w14:textId="4D670E44" w:rsidR="002E5068" w:rsidRPr="002E5068" w:rsidRDefault="002E5068" w:rsidP="002E5068">
      <w:pPr>
        <w:spacing w:after="0" w:line="240" w:lineRule="auto"/>
        <w:ind w:firstLine="709"/>
        <w:jc w:val="both"/>
        <w:rPr>
          <w:color w:val="0F1115"/>
          <w:sz w:val="24"/>
          <w:szCs w:val="24"/>
          <w:shd w:val="clear" w:color="auto" w:fill="FFFFFF"/>
        </w:rPr>
      </w:pPr>
      <w:r w:rsidRPr="002E5068">
        <w:rPr>
          <w:color w:val="0F1115"/>
          <w:sz w:val="24"/>
          <w:szCs w:val="24"/>
          <w:shd w:val="clear" w:color="auto" w:fill="FFFFFF"/>
        </w:rPr>
        <w:t>На основе анализа результатов выполнения экзаменационной работы участниками, получившими баллы ниже минимального порога (менее 36–40 тестовых баллов), были выявлены устойчивые дефициты в сформированности каждой из этих групп. Ниже представлено, как несформированность метапредметных умений проявляется в типичных ошибках при выполнении конкретных заданий КИМ ЕГЭ по химии, с указанием соответствующих кодов МП.</w:t>
      </w:r>
    </w:p>
    <w:p w14:paraId="770D06E8" w14:textId="77777777" w:rsidR="002E5068" w:rsidRPr="002E5068" w:rsidRDefault="002E5068" w:rsidP="002E5068">
      <w:pPr>
        <w:shd w:val="clear" w:color="auto" w:fill="FFFFFF"/>
        <w:spacing w:after="0" w:line="240" w:lineRule="auto"/>
        <w:ind w:firstLine="709"/>
        <w:jc w:val="both"/>
        <w:rPr>
          <w:sz w:val="24"/>
          <w:szCs w:val="24"/>
        </w:rPr>
      </w:pPr>
    </w:p>
    <w:p w14:paraId="1FBFDE41" w14:textId="77777777" w:rsidR="002E5068" w:rsidRPr="002E5068" w:rsidRDefault="002E5068" w:rsidP="002E5068">
      <w:pPr>
        <w:pStyle w:val="3"/>
        <w:shd w:val="clear" w:color="auto" w:fill="FFFFFF"/>
        <w:spacing w:before="0" w:beforeAutospacing="0" w:after="0" w:afterAutospacing="0"/>
        <w:jc w:val="both"/>
        <w:rPr>
          <w:color w:val="0F1115"/>
          <w:sz w:val="24"/>
          <w:szCs w:val="24"/>
        </w:rPr>
      </w:pPr>
      <w:r w:rsidRPr="002E5068">
        <w:rPr>
          <w:color w:val="0F1115"/>
          <w:sz w:val="24"/>
          <w:szCs w:val="24"/>
        </w:rPr>
        <w:lastRenderedPageBreak/>
        <w:t>1. Познавательные универсальные учебные действия</w:t>
      </w:r>
    </w:p>
    <w:p w14:paraId="1EBE26D4" w14:textId="77777777" w:rsidR="002E5068" w:rsidRPr="002E5068" w:rsidRDefault="002E5068" w:rsidP="002E5068">
      <w:pPr>
        <w:pStyle w:val="4"/>
        <w:shd w:val="clear" w:color="auto" w:fill="FFFFFF"/>
        <w:spacing w:before="0"/>
        <w:jc w:val="both"/>
        <w:rPr>
          <w:rFonts w:ascii="Times New Roman" w:hAnsi="Times New Roman"/>
          <w:color w:val="0F1115"/>
        </w:rPr>
      </w:pPr>
      <w:r w:rsidRPr="002E5068">
        <w:rPr>
          <w:rFonts w:ascii="Times New Roman" w:hAnsi="Times New Roman"/>
          <w:color w:val="0F1115"/>
        </w:rPr>
        <w:t>1.1. Базовые логические действия</w:t>
      </w:r>
    </w:p>
    <w:p w14:paraId="7FE443DE" w14:textId="77777777" w:rsidR="002E5068" w:rsidRPr="002E5068" w:rsidRDefault="002E5068" w:rsidP="002E5068">
      <w:pPr>
        <w:pStyle w:val="ds-markdown-paragraph"/>
        <w:shd w:val="clear" w:color="auto" w:fill="FFFFFF"/>
        <w:spacing w:before="0" w:beforeAutospacing="0" w:after="0" w:afterAutospacing="0"/>
        <w:jc w:val="both"/>
        <w:rPr>
          <w:color w:val="0F1115"/>
        </w:rPr>
      </w:pPr>
      <w:r w:rsidRPr="002E5068">
        <w:rPr>
          <w:rStyle w:val="a3"/>
          <w:rFonts w:eastAsia="SimSun"/>
          <w:color w:val="0F1115"/>
        </w:rPr>
        <w:t>Проверяемые требования (коды МП):</w:t>
      </w:r>
    </w:p>
    <w:p w14:paraId="730C85F8" w14:textId="77777777" w:rsidR="002E5068" w:rsidRPr="002E5068" w:rsidRDefault="002E5068" w:rsidP="00E0120F">
      <w:pPr>
        <w:pStyle w:val="ds-markdown-paragraph"/>
        <w:numPr>
          <w:ilvl w:val="0"/>
          <w:numId w:val="22"/>
        </w:numPr>
        <w:shd w:val="clear" w:color="auto" w:fill="FFFFFF"/>
        <w:spacing w:before="0" w:beforeAutospacing="0" w:after="0" w:afterAutospacing="0"/>
        <w:jc w:val="both"/>
        <w:rPr>
          <w:color w:val="0F1115"/>
        </w:rPr>
      </w:pPr>
      <w:r w:rsidRPr="002E5068">
        <w:rPr>
          <w:rStyle w:val="a4"/>
          <w:rFonts w:eastAsia="SimSun"/>
          <w:color w:val="0F1115"/>
        </w:rPr>
        <w:t>МП 1.1.1</w:t>
      </w:r>
      <w:r w:rsidRPr="002E5068">
        <w:rPr>
          <w:color w:val="0F1115"/>
        </w:rPr>
        <w:t> – устанавливать существенный признак или основания для сравнения, классификации и обобщения;</w:t>
      </w:r>
    </w:p>
    <w:p w14:paraId="427C71B5" w14:textId="77777777" w:rsidR="002E5068" w:rsidRPr="002E5068" w:rsidRDefault="002E5068" w:rsidP="00E0120F">
      <w:pPr>
        <w:pStyle w:val="ds-markdown-paragraph"/>
        <w:numPr>
          <w:ilvl w:val="0"/>
          <w:numId w:val="22"/>
        </w:numPr>
        <w:shd w:val="clear" w:color="auto" w:fill="FFFFFF"/>
        <w:spacing w:before="0" w:beforeAutospacing="0" w:after="0" w:afterAutospacing="0"/>
        <w:jc w:val="both"/>
        <w:rPr>
          <w:color w:val="0F1115"/>
        </w:rPr>
      </w:pPr>
      <w:r w:rsidRPr="002E5068">
        <w:rPr>
          <w:rStyle w:val="a4"/>
          <w:rFonts w:eastAsia="SimSun"/>
          <w:color w:val="0F1115"/>
        </w:rPr>
        <w:t>МП 1.1.2</w:t>
      </w:r>
      <w:r w:rsidRPr="002E5068">
        <w:rPr>
          <w:color w:val="0F1115"/>
        </w:rPr>
        <w:t> – выявлять закономерности и противоречия в рассматриваемых явлениях;</w:t>
      </w:r>
    </w:p>
    <w:p w14:paraId="3B22F4E9" w14:textId="77777777" w:rsidR="002E5068" w:rsidRPr="002E5068" w:rsidRDefault="002E5068" w:rsidP="00E0120F">
      <w:pPr>
        <w:pStyle w:val="ds-markdown-paragraph"/>
        <w:numPr>
          <w:ilvl w:val="0"/>
          <w:numId w:val="22"/>
        </w:numPr>
        <w:shd w:val="clear" w:color="auto" w:fill="FFFFFF"/>
        <w:spacing w:before="0" w:beforeAutospacing="0" w:after="0" w:afterAutospacing="0"/>
        <w:jc w:val="both"/>
        <w:rPr>
          <w:color w:val="0F1115"/>
        </w:rPr>
      </w:pPr>
      <w:r w:rsidRPr="002E5068">
        <w:rPr>
          <w:rStyle w:val="a4"/>
          <w:rFonts w:eastAsia="SimSun"/>
          <w:color w:val="0F1115"/>
        </w:rPr>
        <w:t>МП 1.1.3</w:t>
      </w:r>
      <w:r w:rsidRPr="002E5068">
        <w:rPr>
          <w:color w:val="0F1115"/>
        </w:rPr>
        <w:t> –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w:t>
      </w:r>
    </w:p>
    <w:p w14:paraId="471A6569" w14:textId="385D9740" w:rsidR="002E5068" w:rsidRDefault="002E5068" w:rsidP="002E5068">
      <w:pPr>
        <w:pStyle w:val="ds-markdown-paragraph"/>
        <w:shd w:val="clear" w:color="auto" w:fill="FFFFFF"/>
        <w:spacing w:before="0" w:beforeAutospacing="0" w:after="0" w:afterAutospacing="0"/>
        <w:jc w:val="both"/>
        <w:rPr>
          <w:color w:val="0F1115"/>
        </w:rPr>
      </w:pPr>
      <w:r w:rsidRPr="002E5068">
        <w:rPr>
          <w:rStyle w:val="a4"/>
          <w:rFonts w:eastAsia="SimSun"/>
          <w:color w:val="0F1115"/>
        </w:rPr>
        <w:t>Задания, где это умение критически важно:</w:t>
      </w:r>
      <w:r w:rsidRPr="002E5068">
        <w:rPr>
          <w:color w:val="0F1115"/>
        </w:rPr>
        <w:t> № 1–4, 7, 9, 10–14, 26–28, а также задания на установление соответствия (5, 6, 8, 11, 12, 15, 16, 19, 20) и множественный выбор.</w:t>
      </w:r>
    </w:p>
    <w:p w14:paraId="79804724" w14:textId="626902AA" w:rsidR="00377A74" w:rsidRDefault="00377A74" w:rsidP="002E5068">
      <w:pPr>
        <w:pStyle w:val="ds-markdown-paragraph"/>
        <w:shd w:val="clear" w:color="auto" w:fill="FFFFFF"/>
        <w:spacing w:before="0" w:beforeAutospacing="0" w:after="0" w:afterAutospacing="0"/>
        <w:jc w:val="both"/>
        <w:rPr>
          <w:color w:val="0F1115"/>
        </w:rPr>
      </w:pPr>
    </w:p>
    <w:tbl>
      <w:tblPr>
        <w:tblStyle w:val="ac"/>
        <w:tblW w:w="14879" w:type="dxa"/>
        <w:tblLook w:val="04A0" w:firstRow="1" w:lastRow="0" w:firstColumn="1" w:lastColumn="0" w:noHBand="0" w:noVBand="1"/>
      </w:tblPr>
      <w:tblGrid>
        <w:gridCol w:w="704"/>
        <w:gridCol w:w="3719"/>
        <w:gridCol w:w="3719"/>
        <w:gridCol w:w="6737"/>
      </w:tblGrid>
      <w:tr w:rsidR="00377A74" w14:paraId="4E961E80" w14:textId="77777777" w:rsidTr="00600C3D">
        <w:tc>
          <w:tcPr>
            <w:tcW w:w="704" w:type="dxa"/>
            <w:vAlign w:val="center"/>
          </w:tcPr>
          <w:p w14:paraId="5CB7AC52" w14:textId="0C964CC9" w:rsidR="00377A74" w:rsidRDefault="00377A74" w:rsidP="00377A74">
            <w:pPr>
              <w:pStyle w:val="ds-markdown-paragraph"/>
              <w:spacing w:before="0" w:beforeAutospacing="0" w:after="0" w:afterAutospacing="0"/>
              <w:jc w:val="center"/>
              <w:rPr>
                <w:color w:val="0F1115"/>
              </w:rPr>
            </w:pPr>
            <w:r w:rsidRPr="002E5068">
              <w:rPr>
                <w:rFonts w:ascii="Times New Roman" w:hAnsi="Times New Roman"/>
              </w:rPr>
              <w:t>№</w:t>
            </w:r>
          </w:p>
        </w:tc>
        <w:tc>
          <w:tcPr>
            <w:tcW w:w="3719" w:type="dxa"/>
            <w:vAlign w:val="center"/>
          </w:tcPr>
          <w:p w14:paraId="0D5A9E6F" w14:textId="7D0C73BD" w:rsidR="00377A74" w:rsidRDefault="00377A74" w:rsidP="00377A74">
            <w:pPr>
              <w:pStyle w:val="ds-markdown-paragraph"/>
              <w:spacing w:before="0" w:beforeAutospacing="0" w:after="0" w:afterAutospacing="0"/>
              <w:jc w:val="center"/>
              <w:rPr>
                <w:color w:val="0F1115"/>
              </w:rPr>
            </w:pPr>
            <w:r w:rsidRPr="002E5068">
              <w:rPr>
                <w:rFonts w:ascii="Times New Roman" w:hAnsi="Times New Roman"/>
              </w:rPr>
              <w:t>Тип задания</w:t>
            </w:r>
          </w:p>
        </w:tc>
        <w:tc>
          <w:tcPr>
            <w:tcW w:w="3719" w:type="dxa"/>
            <w:vAlign w:val="center"/>
          </w:tcPr>
          <w:p w14:paraId="687CB73A" w14:textId="61C106C1" w:rsidR="00377A74" w:rsidRDefault="00377A74" w:rsidP="00377A74">
            <w:pPr>
              <w:pStyle w:val="ds-markdown-paragraph"/>
              <w:spacing w:before="0" w:beforeAutospacing="0" w:after="0" w:afterAutospacing="0"/>
              <w:jc w:val="center"/>
              <w:rPr>
                <w:color w:val="0F1115"/>
              </w:rPr>
            </w:pPr>
            <w:r w:rsidRPr="002E5068">
              <w:rPr>
                <w:rFonts w:ascii="Times New Roman" w:hAnsi="Times New Roman"/>
              </w:rPr>
              <w:t>Коды МП</w:t>
            </w:r>
          </w:p>
        </w:tc>
        <w:tc>
          <w:tcPr>
            <w:tcW w:w="6737" w:type="dxa"/>
            <w:vAlign w:val="center"/>
          </w:tcPr>
          <w:p w14:paraId="138E2109" w14:textId="452D05EF" w:rsidR="00377A74" w:rsidRDefault="00377A74" w:rsidP="00377A74">
            <w:pPr>
              <w:pStyle w:val="ds-markdown-paragraph"/>
              <w:spacing w:before="0" w:beforeAutospacing="0" w:after="0" w:afterAutospacing="0"/>
              <w:jc w:val="center"/>
              <w:rPr>
                <w:color w:val="0F1115"/>
              </w:rPr>
            </w:pPr>
            <w:r w:rsidRPr="002E5068">
              <w:rPr>
                <w:rFonts w:ascii="Times New Roman" w:hAnsi="Times New Roman"/>
              </w:rPr>
              <w:t>Проявление несформированности логических действий</w:t>
            </w:r>
          </w:p>
        </w:tc>
      </w:tr>
      <w:tr w:rsidR="00377A74" w14:paraId="1F7077B2" w14:textId="77777777" w:rsidTr="00600C3D">
        <w:tc>
          <w:tcPr>
            <w:tcW w:w="704" w:type="dxa"/>
            <w:vAlign w:val="center"/>
          </w:tcPr>
          <w:p w14:paraId="701CF23C" w14:textId="49668E3F" w:rsidR="00377A74" w:rsidRDefault="00377A74" w:rsidP="00377A74">
            <w:pPr>
              <w:pStyle w:val="ds-markdown-paragraph"/>
              <w:spacing w:before="0" w:beforeAutospacing="0" w:after="0" w:afterAutospacing="0"/>
              <w:jc w:val="both"/>
              <w:rPr>
                <w:color w:val="0F1115"/>
              </w:rPr>
            </w:pPr>
            <w:r w:rsidRPr="002E5068">
              <w:rPr>
                <w:rStyle w:val="a4"/>
                <w:rFonts w:ascii="Times New Roman" w:hAnsi="Times New Roman"/>
              </w:rPr>
              <w:t>7</w:t>
            </w:r>
          </w:p>
        </w:tc>
        <w:tc>
          <w:tcPr>
            <w:tcW w:w="3719" w:type="dxa"/>
            <w:vAlign w:val="center"/>
          </w:tcPr>
          <w:p w14:paraId="2185CA8E" w14:textId="7F4A8135"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Химические свойства неорганических соединений (установление соответствия)</w:t>
            </w:r>
          </w:p>
        </w:tc>
        <w:tc>
          <w:tcPr>
            <w:tcW w:w="3719" w:type="dxa"/>
            <w:vAlign w:val="center"/>
          </w:tcPr>
          <w:p w14:paraId="24B86CA6" w14:textId="684BD01A"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МП 1.2.2 (овладение видами деятельности по получению нового знания, его интерпретации, преобразованию и применению в различных учебных ситуациях)</w:t>
            </w:r>
          </w:p>
        </w:tc>
        <w:tc>
          <w:tcPr>
            <w:tcW w:w="6737" w:type="dxa"/>
            <w:vAlign w:val="center"/>
          </w:tcPr>
          <w:p w14:paraId="522CE595" w14:textId="3F7B6D68"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Неумение проанализировать схемы реакций, сделать вывод или применить знание в новой, нестандартной ситуации. Учащиеся не могут сопоставить свойства классов веществ (оксиды, кислоты, основания, соли) с конкретными реакциями, не видят генетической связи между классами. Процент нулевых результатов – свыше 80%.</w:t>
            </w:r>
          </w:p>
        </w:tc>
      </w:tr>
      <w:tr w:rsidR="00377A74" w14:paraId="56843FB9" w14:textId="77777777" w:rsidTr="00600C3D">
        <w:tc>
          <w:tcPr>
            <w:tcW w:w="704" w:type="dxa"/>
            <w:vAlign w:val="center"/>
          </w:tcPr>
          <w:p w14:paraId="38ACB717" w14:textId="0DD7F761" w:rsidR="00377A74" w:rsidRDefault="00377A74" w:rsidP="00377A74">
            <w:pPr>
              <w:pStyle w:val="ds-markdown-paragraph"/>
              <w:spacing w:before="0" w:beforeAutospacing="0" w:after="0" w:afterAutospacing="0"/>
              <w:jc w:val="both"/>
              <w:rPr>
                <w:color w:val="0F1115"/>
              </w:rPr>
            </w:pPr>
            <w:r w:rsidRPr="002E5068">
              <w:rPr>
                <w:rStyle w:val="a4"/>
                <w:rFonts w:ascii="Times New Roman" w:hAnsi="Times New Roman"/>
              </w:rPr>
              <w:t>12</w:t>
            </w:r>
          </w:p>
        </w:tc>
        <w:tc>
          <w:tcPr>
            <w:tcW w:w="3719" w:type="dxa"/>
            <w:vAlign w:val="center"/>
          </w:tcPr>
          <w:p w14:paraId="54F8B583" w14:textId="7637FA3C"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 xml:space="preserve">Органическая химия (множественный выбор с </w:t>
            </w:r>
            <w:proofErr w:type="spellStart"/>
            <w:r w:rsidRPr="002E5068">
              <w:rPr>
                <w:rFonts w:ascii="Times New Roman" w:hAnsi="Times New Roman"/>
              </w:rPr>
              <w:t>нелимитированным</w:t>
            </w:r>
            <w:proofErr w:type="spellEnd"/>
            <w:r w:rsidRPr="002E5068">
              <w:rPr>
                <w:rFonts w:ascii="Times New Roman" w:hAnsi="Times New Roman"/>
              </w:rPr>
              <w:t xml:space="preserve"> количеством ответов)</w:t>
            </w:r>
          </w:p>
        </w:tc>
        <w:tc>
          <w:tcPr>
            <w:tcW w:w="3719" w:type="dxa"/>
            <w:vAlign w:val="center"/>
          </w:tcPr>
          <w:p w14:paraId="6458395B" w14:textId="5C87C19D"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МП 1.1.1, 1.1.2, 1.1.3, 1.2.4, 1.2.5, 1.3.1</w:t>
            </w:r>
          </w:p>
        </w:tc>
        <w:tc>
          <w:tcPr>
            <w:tcW w:w="6737" w:type="dxa"/>
            <w:vAlign w:val="center"/>
          </w:tcPr>
          <w:p w14:paraId="279D3EF0" w14:textId="5F1B7A93"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Требуется выбрать все верные утверждения, применяя знания практически всей органической химии. Учащиеся не могут классифицировать вещества по функциональным группам, обобщать свойства гомологических рядов, выявлять закономерности реакций. Из-за отсутствия системы знаний выбирают случайные варианты, пропускают верные или добавляют лишние.</w:t>
            </w:r>
          </w:p>
        </w:tc>
      </w:tr>
      <w:tr w:rsidR="00377A74" w14:paraId="1F506296" w14:textId="77777777" w:rsidTr="00600C3D">
        <w:tc>
          <w:tcPr>
            <w:tcW w:w="704" w:type="dxa"/>
            <w:vAlign w:val="center"/>
          </w:tcPr>
          <w:p w14:paraId="2A8D8170" w14:textId="313A0B32" w:rsidR="00377A74" w:rsidRDefault="00377A74" w:rsidP="00377A74">
            <w:pPr>
              <w:pStyle w:val="ds-markdown-paragraph"/>
              <w:spacing w:before="0" w:beforeAutospacing="0" w:after="0" w:afterAutospacing="0"/>
              <w:jc w:val="both"/>
              <w:rPr>
                <w:color w:val="0F1115"/>
              </w:rPr>
            </w:pPr>
            <w:r w:rsidRPr="002E5068">
              <w:rPr>
                <w:rStyle w:val="a4"/>
                <w:rFonts w:ascii="Times New Roman" w:hAnsi="Times New Roman"/>
              </w:rPr>
              <w:t xml:space="preserve"> 14</w:t>
            </w:r>
          </w:p>
        </w:tc>
        <w:tc>
          <w:tcPr>
            <w:tcW w:w="3719" w:type="dxa"/>
            <w:vAlign w:val="center"/>
          </w:tcPr>
          <w:p w14:paraId="11AB6860" w14:textId="245E8E90"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Свойства органических соединений (установление соответствия)</w:t>
            </w:r>
          </w:p>
        </w:tc>
        <w:tc>
          <w:tcPr>
            <w:tcW w:w="3719" w:type="dxa"/>
            <w:vAlign w:val="center"/>
          </w:tcPr>
          <w:p w14:paraId="77CFF7AC" w14:textId="5A8FE80D"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МП 1.2.3 (формирование научного типа мышления, владение научной терминологией, ключевыми понятиями и методами)</w:t>
            </w:r>
          </w:p>
        </w:tc>
        <w:tc>
          <w:tcPr>
            <w:tcW w:w="6737" w:type="dxa"/>
            <w:vAlign w:val="center"/>
          </w:tcPr>
          <w:p w14:paraId="005D88A9" w14:textId="5DC62E56"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Необходимо корректно использовать химическую терминологию, понимать суть процессов (например, механизмы реакций). Учащиеся путают реакции замещения и присоединения, не различают качественные реакции для разных классов, неверно прогнозируют продукты. Процент нулевых – около 80%.</w:t>
            </w:r>
          </w:p>
        </w:tc>
      </w:tr>
      <w:tr w:rsidR="00377A74" w14:paraId="7E89A7BA" w14:textId="77777777" w:rsidTr="00600C3D">
        <w:tc>
          <w:tcPr>
            <w:tcW w:w="704" w:type="dxa"/>
            <w:vAlign w:val="center"/>
          </w:tcPr>
          <w:p w14:paraId="69E2C7E4" w14:textId="2C46B222" w:rsidR="00377A74" w:rsidRDefault="00377A74" w:rsidP="00377A74">
            <w:pPr>
              <w:pStyle w:val="ds-markdown-paragraph"/>
              <w:spacing w:before="0" w:beforeAutospacing="0" w:after="0" w:afterAutospacing="0"/>
              <w:jc w:val="both"/>
              <w:rPr>
                <w:color w:val="0F1115"/>
              </w:rPr>
            </w:pPr>
            <w:r w:rsidRPr="002E5068">
              <w:rPr>
                <w:rStyle w:val="a4"/>
                <w:rFonts w:ascii="Times New Roman" w:hAnsi="Times New Roman"/>
              </w:rPr>
              <w:t>15</w:t>
            </w:r>
          </w:p>
        </w:tc>
        <w:tc>
          <w:tcPr>
            <w:tcW w:w="3719" w:type="dxa"/>
            <w:vAlign w:val="center"/>
          </w:tcPr>
          <w:p w14:paraId="3C1B7548" w14:textId="09974C54"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Органическая химия (причинно-следственные связи)</w:t>
            </w:r>
          </w:p>
        </w:tc>
        <w:tc>
          <w:tcPr>
            <w:tcW w:w="3719" w:type="dxa"/>
            <w:vAlign w:val="center"/>
          </w:tcPr>
          <w:p w14:paraId="046F23E0" w14:textId="0C57E82B"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МП 1.2.4 (выявлять причинно-следственные связи и актуализировать задачу, выдвигать гипотезу, находить аргументы)</w:t>
            </w:r>
          </w:p>
        </w:tc>
        <w:tc>
          <w:tcPr>
            <w:tcW w:w="6737" w:type="dxa"/>
            <w:vAlign w:val="center"/>
          </w:tcPr>
          <w:p w14:paraId="36BFFE40" w14:textId="23726F32"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Нужно не только написать уравнение, но и объяснить, почему реакция идёт именно так, какие факторы влияют на её ход. Учащиеся не могут аргументировать выбор реагентов или условий, не видят влияния среды, температуры, катализатора.</w:t>
            </w:r>
          </w:p>
        </w:tc>
      </w:tr>
      <w:tr w:rsidR="00377A74" w14:paraId="7ACC8DF9" w14:textId="77777777" w:rsidTr="00600C3D">
        <w:tc>
          <w:tcPr>
            <w:tcW w:w="704" w:type="dxa"/>
            <w:vAlign w:val="center"/>
          </w:tcPr>
          <w:p w14:paraId="01F4798B" w14:textId="2F2C7EE5" w:rsidR="00377A74" w:rsidRDefault="00377A74" w:rsidP="00377A74">
            <w:pPr>
              <w:pStyle w:val="ds-markdown-paragraph"/>
              <w:spacing w:before="0" w:beforeAutospacing="0" w:after="0" w:afterAutospacing="0"/>
              <w:jc w:val="both"/>
              <w:rPr>
                <w:color w:val="0F1115"/>
              </w:rPr>
            </w:pPr>
            <w:r w:rsidRPr="002E5068">
              <w:rPr>
                <w:rStyle w:val="a4"/>
                <w:rFonts w:ascii="Times New Roman" w:hAnsi="Times New Roman"/>
              </w:rPr>
              <w:lastRenderedPageBreak/>
              <w:t xml:space="preserve"> 24</w:t>
            </w:r>
          </w:p>
        </w:tc>
        <w:tc>
          <w:tcPr>
            <w:tcW w:w="3719" w:type="dxa"/>
            <w:vAlign w:val="center"/>
          </w:tcPr>
          <w:p w14:paraId="1AE77D6D" w14:textId="17923F72"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Мысленный эксперимент (идентификация веществ с помощью качественных реакций)</w:t>
            </w:r>
          </w:p>
        </w:tc>
        <w:tc>
          <w:tcPr>
            <w:tcW w:w="3719" w:type="dxa"/>
            <w:vAlign w:val="center"/>
          </w:tcPr>
          <w:p w14:paraId="3DC36D5B" w14:textId="6098AAD7"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МП 1.1.1, 1.1.2, 1.1.3, 1.2.4, 1.2.5, 1.3.1</w:t>
            </w:r>
          </w:p>
        </w:tc>
        <w:tc>
          <w:tcPr>
            <w:tcW w:w="6737" w:type="dxa"/>
            <w:vAlign w:val="center"/>
          </w:tcPr>
          <w:p w14:paraId="0D4713BA" w14:textId="5BDEDD4F" w:rsidR="00377A74" w:rsidRDefault="00377A74" w:rsidP="00377A74">
            <w:pPr>
              <w:pStyle w:val="ds-markdown-paragraph"/>
              <w:spacing w:before="0" w:beforeAutospacing="0" w:after="0" w:afterAutospacing="0"/>
              <w:jc w:val="both"/>
              <w:rPr>
                <w:color w:val="0F1115"/>
              </w:rPr>
            </w:pPr>
            <w:r w:rsidRPr="002E5068">
              <w:rPr>
                <w:rFonts w:ascii="Times New Roman" w:hAnsi="Times New Roman"/>
              </w:rPr>
              <w:t>Требуется спланировать последовательность действий, выбрать реагенты для распознавания веществ, обосновать выбор. Учащиеся не могут установить существенные признаки для сравнения веществ, не видят закономерностей в их реакциях, не умеют классифицировать и обобщать информацию о качественных реакциях. Задание практически не выполняется (менее 5% справляются).</w:t>
            </w:r>
          </w:p>
        </w:tc>
      </w:tr>
    </w:tbl>
    <w:p w14:paraId="3DBEF926" w14:textId="77777777" w:rsidR="00377A74" w:rsidRPr="002E5068" w:rsidRDefault="00377A74" w:rsidP="002E5068">
      <w:pPr>
        <w:pStyle w:val="ds-markdown-paragraph"/>
        <w:shd w:val="clear" w:color="auto" w:fill="FFFFFF"/>
        <w:spacing w:before="0" w:beforeAutospacing="0" w:after="0" w:afterAutospacing="0"/>
        <w:jc w:val="both"/>
        <w:rPr>
          <w:color w:val="0F1115"/>
        </w:rPr>
      </w:pPr>
    </w:p>
    <w:p w14:paraId="02DCE717" w14:textId="0A1B403C" w:rsidR="002E5068" w:rsidRPr="002E5068" w:rsidRDefault="002E5068" w:rsidP="002E5068">
      <w:pPr>
        <w:pStyle w:val="ds-markdown-paragraph"/>
        <w:shd w:val="clear" w:color="auto" w:fill="FFFFFF"/>
        <w:spacing w:before="0" w:beforeAutospacing="0" w:after="0" w:afterAutospacing="0"/>
        <w:ind w:firstLine="567"/>
        <w:jc w:val="both"/>
        <w:rPr>
          <w:color w:val="0F1115"/>
        </w:rPr>
      </w:pPr>
      <w:r w:rsidRPr="00377A74">
        <w:rPr>
          <w:rStyle w:val="a4"/>
          <w:rFonts w:eastAsia="SimSun"/>
          <w:b w:val="0"/>
          <w:bCs w:val="0"/>
          <w:color w:val="0F1115"/>
        </w:rPr>
        <w:t>У</w:t>
      </w:r>
      <w:r w:rsidRPr="00377A74">
        <w:rPr>
          <w:b/>
          <w:bCs/>
          <w:color w:val="0F1115"/>
        </w:rPr>
        <w:t xml:space="preserve"> </w:t>
      </w:r>
      <w:r w:rsidRPr="00377A74">
        <w:rPr>
          <w:color w:val="0F1115"/>
        </w:rPr>
        <w:t>у</w:t>
      </w:r>
      <w:r w:rsidRPr="002E5068">
        <w:rPr>
          <w:color w:val="0F1115"/>
        </w:rPr>
        <w:t xml:space="preserve">частников данной группы </w:t>
      </w:r>
      <w:proofErr w:type="spellStart"/>
      <w:r w:rsidRPr="002E5068">
        <w:rPr>
          <w:color w:val="0F1115"/>
        </w:rPr>
        <w:t>несформированы</w:t>
      </w:r>
      <w:proofErr w:type="spellEnd"/>
      <w:r w:rsidRPr="002E5068">
        <w:rPr>
          <w:color w:val="0F1115"/>
        </w:rPr>
        <w:t xml:space="preserve"> базовые логические действия. Они не способны выделять существенные признаки, классифицировать, устанавливать причинно-следственные связи. Именно эти задания показывают наиболее высокий процент нулевых и частичных ответов в группе.</w:t>
      </w:r>
    </w:p>
    <w:p w14:paraId="1A4DF402" w14:textId="77777777" w:rsidR="002E5068" w:rsidRPr="002E5068" w:rsidRDefault="002E5068" w:rsidP="002E5068">
      <w:pPr>
        <w:pStyle w:val="4"/>
        <w:shd w:val="clear" w:color="auto" w:fill="FFFFFF"/>
        <w:spacing w:before="0"/>
        <w:jc w:val="both"/>
        <w:rPr>
          <w:rFonts w:ascii="Times New Roman" w:hAnsi="Times New Roman"/>
          <w:color w:val="0F1115"/>
        </w:rPr>
      </w:pPr>
      <w:r w:rsidRPr="002E5068">
        <w:rPr>
          <w:rFonts w:ascii="Times New Roman" w:hAnsi="Times New Roman"/>
          <w:color w:val="0F1115"/>
        </w:rPr>
        <w:t>1.2. Базовые исследовательские действия</w:t>
      </w:r>
    </w:p>
    <w:p w14:paraId="3B96BEA7" w14:textId="77777777" w:rsidR="002E5068" w:rsidRPr="002E5068" w:rsidRDefault="002E5068" w:rsidP="002E5068">
      <w:pPr>
        <w:pStyle w:val="ds-markdown-paragraph"/>
        <w:shd w:val="clear" w:color="auto" w:fill="FFFFFF"/>
        <w:spacing w:before="0" w:beforeAutospacing="0" w:after="0" w:afterAutospacing="0"/>
        <w:jc w:val="both"/>
        <w:rPr>
          <w:color w:val="0F1115"/>
        </w:rPr>
      </w:pPr>
      <w:r w:rsidRPr="002E5068">
        <w:rPr>
          <w:rStyle w:val="a3"/>
          <w:rFonts w:eastAsia="SimSun"/>
          <w:color w:val="0F1115"/>
        </w:rPr>
        <w:t>Проверяемые требования (коды МП):</w:t>
      </w:r>
    </w:p>
    <w:p w14:paraId="211CE2EA" w14:textId="77777777" w:rsidR="002E5068" w:rsidRPr="002E5068" w:rsidRDefault="002E5068" w:rsidP="00E0120F">
      <w:pPr>
        <w:pStyle w:val="ds-markdown-paragraph"/>
        <w:numPr>
          <w:ilvl w:val="0"/>
          <w:numId w:val="23"/>
        </w:numPr>
        <w:shd w:val="clear" w:color="auto" w:fill="FFFFFF"/>
        <w:spacing w:before="0" w:beforeAutospacing="0" w:after="0" w:afterAutospacing="0"/>
        <w:jc w:val="both"/>
        <w:rPr>
          <w:color w:val="0F1115"/>
        </w:rPr>
      </w:pPr>
      <w:r w:rsidRPr="002E5068">
        <w:rPr>
          <w:rStyle w:val="a4"/>
          <w:rFonts w:eastAsia="SimSun"/>
          <w:color w:val="0F1115"/>
        </w:rPr>
        <w:t>МП 1.2.2</w:t>
      </w:r>
      <w:r w:rsidRPr="002E5068">
        <w:rPr>
          <w:color w:val="0F1115"/>
        </w:rPr>
        <w:t> – овладение видами деятельности по получению нового знания, его интерпретации, преобразованию и применению в различных учебных ситуациях;</w:t>
      </w:r>
    </w:p>
    <w:p w14:paraId="6C39E11B" w14:textId="77777777" w:rsidR="002E5068" w:rsidRPr="002E5068" w:rsidRDefault="002E5068" w:rsidP="00E0120F">
      <w:pPr>
        <w:pStyle w:val="ds-markdown-paragraph"/>
        <w:numPr>
          <w:ilvl w:val="0"/>
          <w:numId w:val="23"/>
        </w:numPr>
        <w:shd w:val="clear" w:color="auto" w:fill="FFFFFF"/>
        <w:spacing w:before="0" w:beforeAutospacing="0" w:after="0" w:afterAutospacing="0"/>
        <w:jc w:val="both"/>
        <w:rPr>
          <w:color w:val="0F1115"/>
        </w:rPr>
      </w:pPr>
      <w:r w:rsidRPr="002E5068">
        <w:rPr>
          <w:rStyle w:val="a4"/>
          <w:rFonts w:eastAsia="SimSun"/>
          <w:color w:val="0F1115"/>
        </w:rPr>
        <w:t>МП 1.2.3</w:t>
      </w:r>
      <w:r w:rsidRPr="002E5068">
        <w:rPr>
          <w:color w:val="0F1115"/>
        </w:rPr>
        <w:t> – формирование научного типа мышления, владение научной терминологией, ключевыми понятиями и методами;</w:t>
      </w:r>
    </w:p>
    <w:p w14:paraId="037DA832" w14:textId="77777777" w:rsidR="002E5068" w:rsidRPr="002E5068" w:rsidRDefault="002E5068" w:rsidP="00E0120F">
      <w:pPr>
        <w:pStyle w:val="ds-markdown-paragraph"/>
        <w:numPr>
          <w:ilvl w:val="0"/>
          <w:numId w:val="23"/>
        </w:numPr>
        <w:shd w:val="clear" w:color="auto" w:fill="FFFFFF"/>
        <w:spacing w:before="0" w:beforeAutospacing="0" w:after="0" w:afterAutospacing="0"/>
        <w:jc w:val="both"/>
        <w:rPr>
          <w:color w:val="0F1115"/>
        </w:rPr>
      </w:pPr>
      <w:r w:rsidRPr="002E5068">
        <w:rPr>
          <w:rStyle w:val="a4"/>
          <w:rFonts w:eastAsia="SimSun"/>
          <w:color w:val="0F1115"/>
        </w:rPr>
        <w:t>МП 1.2.4</w:t>
      </w:r>
      <w:r w:rsidRPr="002E5068">
        <w:rPr>
          <w:color w:val="0F1115"/>
        </w:rPr>
        <w:t> – выявлять причинно-следственные связи и актуализировать задачу, выдвигать гипотезу её решения, находить аргументы;</w:t>
      </w:r>
    </w:p>
    <w:p w14:paraId="06AA427C" w14:textId="77777777" w:rsidR="002E5068" w:rsidRPr="002E5068" w:rsidRDefault="002E5068" w:rsidP="00E0120F">
      <w:pPr>
        <w:pStyle w:val="ds-markdown-paragraph"/>
        <w:numPr>
          <w:ilvl w:val="0"/>
          <w:numId w:val="23"/>
        </w:numPr>
        <w:shd w:val="clear" w:color="auto" w:fill="FFFFFF"/>
        <w:spacing w:before="0" w:beforeAutospacing="0" w:after="0" w:afterAutospacing="0"/>
        <w:jc w:val="both"/>
        <w:rPr>
          <w:color w:val="0F1115"/>
        </w:rPr>
      </w:pPr>
      <w:r w:rsidRPr="002E5068">
        <w:rPr>
          <w:rStyle w:val="a4"/>
          <w:rFonts w:eastAsia="SimSun"/>
          <w:color w:val="0F1115"/>
        </w:rPr>
        <w:t>МП 1.2.5</w:t>
      </w:r>
      <w:r w:rsidRPr="002E5068">
        <w:rPr>
          <w:color w:val="0F1115"/>
        </w:rPr>
        <w:t> – анализировать полученные результаты, критически оценивать их достоверность, прогнозировать изменение в новых условиях.</w:t>
      </w:r>
    </w:p>
    <w:p w14:paraId="4CC54AFD" w14:textId="4F2645E2" w:rsidR="002E5068" w:rsidRDefault="002E5068" w:rsidP="002E5068">
      <w:pPr>
        <w:pStyle w:val="ds-markdown-paragraph"/>
        <w:shd w:val="clear" w:color="auto" w:fill="FFFFFF"/>
        <w:spacing w:before="0" w:beforeAutospacing="0" w:after="0" w:afterAutospacing="0"/>
        <w:jc w:val="both"/>
        <w:rPr>
          <w:color w:val="0F1115"/>
        </w:rPr>
      </w:pPr>
      <w:r w:rsidRPr="002E5068">
        <w:rPr>
          <w:rStyle w:val="a4"/>
          <w:rFonts w:eastAsia="SimSun"/>
          <w:color w:val="0F1115"/>
        </w:rPr>
        <w:t>Задания, где это умение важно:</w:t>
      </w:r>
      <w:r w:rsidRPr="002E5068">
        <w:rPr>
          <w:color w:val="0F1115"/>
        </w:rPr>
        <w:t> № 22–34 (особенно задания с развёрнутым ответом и расчётные высокого уровня).</w:t>
      </w:r>
    </w:p>
    <w:p w14:paraId="5F2EA118" w14:textId="1AE71147" w:rsidR="00377A74" w:rsidRDefault="00377A74" w:rsidP="002E5068">
      <w:pPr>
        <w:pStyle w:val="ds-markdown-paragraph"/>
        <w:shd w:val="clear" w:color="auto" w:fill="FFFFFF"/>
        <w:spacing w:before="0" w:beforeAutospacing="0" w:after="0" w:afterAutospacing="0"/>
        <w:jc w:val="both"/>
        <w:rPr>
          <w:color w:val="0F1115"/>
        </w:rPr>
      </w:pPr>
    </w:p>
    <w:tbl>
      <w:tblPr>
        <w:tblStyle w:val="ac"/>
        <w:tblW w:w="14879" w:type="dxa"/>
        <w:tblLook w:val="04A0" w:firstRow="1" w:lastRow="0" w:firstColumn="1" w:lastColumn="0" w:noHBand="0" w:noVBand="1"/>
      </w:tblPr>
      <w:tblGrid>
        <w:gridCol w:w="704"/>
        <w:gridCol w:w="2835"/>
        <w:gridCol w:w="1843"/>
        <w:gridCol w:w="9497"/>
      </w:tblGrid>
      <w:tr w:rsidR="00377A74" w14:paraId="3BEFA965" w14:textId="77777777" w:rsidTr="00377A74">
        <w:tc>
          <w:tcPr>
            <w:tcW w:w="704" w:type="dxa"/>
            <w:vAlign w:val="center"/>
          </w:tcPr>
          <w:p w14:paraId="78ED9E1F" w14:textId="77777777" w:rsidR="00377A74" w:rsidRDefault="00377A74" w:rsidP="00600C3D">
            <w:pPr>
              <w:pStyle w:val="ds-markdown-paragraph"/>
              <w:spacing w:before="0" w:beforeAutospacing="0" w:after="0" w:afterAutospacing="0"/>
              <w:jc w:val="center"/>
              <w:rPr>
                <w:color w:val="0F1115"/>
              </w:rPr>
            </w:pPr>
            <w:r w:rsidRPr="002E5068">
              <w:rPr>
                <w:rFonts w:ascii="Times New Roman" w:hAnsi="Times New Roman"/>
              </w:rPr>
              <w:t>№</w:t>
            </w:r>
          </w:p>
        </w:tc>
        <w:tc>
          <w:tcPr>
            <w:tcW w:w="2835" w:type="dxa"/>
            <w:vAlign w:val="center"/>
          </w:tcPr>
          <w:p w14:paraId="4ED7FAAE" w14:textId="77777777" w:rsidR="00377A74" w:rsidRDefault="00377A74" w:rsidP="00600C3D">
            <w:pPr>
              <w:pStyle w:val="ds-markdown-paragraph"/>
              <w:spacing w:before="0" w:beforeAutospacing="0" w:after="0" w:afterAutospacing="0"/>
              <w:jc w:val="center"/>
              <w:rPr>
                <w:color w:val="0F1115"/>
              </w:rPr>
            </w:pPr>
            <w:r w:rsidRPr="002E5068">
              <w:rPr>
                <w:rFonts w:ascii="Times New Roman" w:hAnsi="Times New Roman"/>
              </w:rPr>
              <w:t>Тип задания</w:t>
            </w:r>
          </w:p>
        </w:tc>
        <w:tc>
          <w:tcPr>
            <w:tcW w:w="1843" w:type="dxa"/>
            <w:vAlign w:val="center"/>
          </w:tcPr>
          <w:p w14:paraId="4EB8C2F2" w14:textId="77777777" w:rsidR="00377A74" w:rsidRDefault="00377A74" w:rsidP="00600C3D">
            <w:pPr>
              <w:pStyle w:val="ds-markdown-paragraph"/>
              <w:spacing w:before="0" w:beforeAutospacing="0" w:after="0" w:afterAutospacing="0"/>
              <w:jc w:val="center"/>
              <w:rPr>
                <w:color w:val="0F1115"/>
              </w:rPr>
            </w:pPr>
            <w:r w:rsidRPr="002E5068">
              <w:rPr>
                <w:rFonts w:ascii="Times New Roman" w:hAnsi="Times New Roman"/>
              </w:rPr>
              <w:t>Коды МП</w:t>
            </w:r>
          </w:p>
        </w:tc>
        <w:tc>
          <w:tcPr>
            <w:tcW w:w="9497" w:type="dxa"/>
            <w:vAlign w:val="center"/>
          </w:tcPr>
          <w:p w14:paraId="211BA0AC" w14:textId="77777777" w:rsidR="00377A74" w:rsidRDefault="00377A74" w:rsidP="00600C3D">
            <w:pPr>
              <w:pStyle w:val="ds-markdown-paragraph"/>
              <w:spacing w:before="0" w:beforeAutospacing="0" w:after="0" w:afterAutospacing="0"/>
              <w:jc w:val="center"/>
              <w:rPr>
                <w:color w:val="0F1115"/>
              </w:rPr>
            </w:pPr>
            <w:r w:rsidRPr="002E5068">
              <w:rPr>
                <w:rFonts w:ascii="Times New Roman" w:hAnsi="Times New Roman"/>
              </w:rPr>
              <w:t>Проявление несформированности логических действий</w:t>
            </w:r>
          </w:p>
        </w:tc>
      </w:tr>
      <w:tr w:rsidR="00377A74" w14:paraId="37D2480D" w14:textId="77777777" w:rsidTr="00377A74">
        <w:tc>
          <w:tcPr>
            <w:tcW w:w="704" w:type="dxa"/>
            <w:vAlign w:val="center"/>
          </w:tcPr>
          <w:p w14:paraId="0E796998" w14:textId="5B1422E5"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29</w:t>
            </w:r>
          </w:p>
        </w:tc>
        <w:tc>
          <w:tcPr>
            <w:tcW w:w="2835" w:type="dxa"/>
            <w:vAlign w:val="center"/>
          </w:tcPr>
          <w:p w14:paraId="62D49EF2" w14:textId="2E8B9F7B" w:rsidR="00377A74" w:rsidRPr="002E5068" w:rsidRDefault="00377A74" w:rsidP="00377A74">
            <w:pPr>
              <w:pStyle w:val="ds-markdown-paragraph"/>
              <w:spacing w:before="0" w:beforeAutospacing="0" w:after="0" w:afterAutospacing="0"/>
            </w:pPr>
            <w:r w:rsidRPr="002E5068">
              <w:rPr>
                <w:rFonts w:ascii="Times New Roman" w:hAnsi="Times New Roman"/>
              </w:rPr>
              <w:t>Окислительно-восстановительные реакции (составление ОВР из предложенных веществ)</w:t>
            </w:r>
          </w:p>
        </w:tc>
        <w:tc>
          <w:tcPr>
            <w:tcW w:w="1843" w:type="dxa"/>
            <w:vAlign w:val="center"/>
          </w:tcPr>
          <w:p w14:paraId="11E282A2" w14:textId="3D7207ED" w:rsidR="00377A74" w:rsidRPr="002E5068" w:rsidRDefault="00377A74" w:rsidP="00377A74">
            <w:pPr>
              <w:pStyle w:val="ds-markdown-paragraph"/>
              <w:spacing w:before="0" w:beforeAutospacing="0" w:after="0" w:afterAutospacing="0"/>
              <w:jc w:val="center"/>
            </w:pPr>
            <w:r w:rsidRPr="002E5068">
              <w:rPr>
                <w:rFonts w:ascii="Times New Roman" w:hAnsi="Times New Roman"/>
              </w:rPr>
              <w:t>МП 1.2.2, 1.2.3</w:t>
            </w:r>
          </w:p>
        </w:tc>
        <w:tc>
          <w:tcPr>
            <w:tcW w:w="9497" w:type="dxa"/>
            <w:vAlign w:val="center"/>
          </w:tcPr>
          <w:p w14:paraId="39BA36BA" w14:textId="5AA6EB8F" w:rsidR="00377A74" w:rsidRPr="002E5068" w:rsidRDefault="00377A74" w:rsidP="00377A74">
            <w:pPr>
              <w:pStyle w:val="ds-markdown-paragraph"/>
              <w:spacing w:before="0" w:beforeAutospacing="0" w:after="0" w:afterAutospacing="0"/>
            </w:pPr>
            <w:r w:rsidRPr="002E5068">
              <w:rPr>
                <w:rFonts w:ascii="Times New Roman" w:hAnsi="Times New Roman"/>
              </w:rPr>
              <w:t>Учащийся должен самостоятельно выбрать из списка окислитель и восстановитель, составить уравнение с учётом среды (кислая, нейтральная, щелочная), записать электронный баланс. В КИМ 2026 года требовалось выбрать два вещества в соответствующей среде. Из-за несформированности читательской грамотности и непонимания влияния среды большинство (99,37%) не справились – изначально неправильно выбирали реагенты, не учитывая условия задания.</w:t>
            </w:r>
          </w:p>
        </w:tc>
      </w:tr>
      <w:tr w:rsidR="00377A74" w14:paraId="6717E51C" w14:textId="77777777" w:rsidTr="00377A74">
        <w:tc>
          <w:tcPr>
            <w:tcW w:w="704" w:type="dxa"/>
            <w:vAlign w:val="center"/>
          </w:tcPr>
          <w:p w14:paraId="0B0199AA" w14:textId="50A7AC55"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32</w:t>
            </w:r>
          </w:p>
        </w:tc>
        <w:tc>
          <w:tcPr>
            <w:tcW w:w="2835" w:type="dxa"/>
            <w:vAlign w:val="center"/>
          </w:tcPr>
          <w:p w14:paraId="5770B5CB" w14:textId="4B8B1B7C" w:rsidR="00377A74" w:rsidRPr="002E5068" w:rsidRDefault="00377A74" w:rsidP="00377A74">
            <w:pPr>
              <w:pStyle w:val="ds-markdown-paragraph"/>
              <w:spacing w:before="0" w:beforeAutospacing="0" w:after="0" w:afterAutospacing="0"/>
            </w:pPr>
            <w:r w:rsidRPr="002E5068">
              <w:rPr>
                <w:rFonts w:ascii="Times New Roman" w:hAnsi="Times New Roman"/>
              </w:rPr>
              <w:t>Генетическая взаимосвязь органических соединений (разветвлённая цепочка превращений)</w:t>
            </w:r>
          </w:p>
        </w:tc>
        <w:tc>
          <w:tcPr>
            <w:tcW w:w="1843" w:type="dxa"/>
            <w:vAlign w:val="center"/>
          </w:tcPr>
          <w:p w14:paraId="19FB1EF1" w14:textId="32AA3F63" w:rsidR="00377A74" w:rsidRPr="002E5068" w:rsidRDefault="00377A74" w:rsidP="00377A74">
            <w:pPr>
              <w:pStyle w:val="ds-markdown-paragraph"/>
              <w:spacing w:before="0" w:beforeAutospacing="0" w:after="0" w:afterAutospacing="0"/>
              <w:jc w:val="center"/>
            </w:pPr>
            <w:r w:rsidRPr="002E5068">
              <w:rPr>
                <w:rFonts w:ascii="Times New Roman" w:hAnsi="Times New Roman"/>
              </w:rPr>
              <w:t>МП 1.2.2, 1.2.3</w:t>
            </w:r>
          </w:p>
        </w:tc>
        <w:tc>
          <w:tcPr>
            <w:tcW w:w="9497" w:type="dxa"/>
            <w:vAlign w:val="center"/>
          </w:tcPr>
          <w:p w14:paraId="51DEB022" w14:textId="484E7C8D" w:rsidR="00377A74" w:rsidRPr="002E5068" w:rsidRDefault="00377A74" w:rsidP="00377A74">
            <w:pPr>
              <w:pStyle w:val="ds-markdown-paragraph"/>
              <w:spacing w:before="0" w:beforeAutospacing="0" w:after="0" w:afterAutospacing="0"/>
            </w:pPr>
            <w:r w:rsidRPr="002E5068">
              <w:rPr>
                <w:rFonts w:ascii="Times New Roman" w:hAnsi="Times New Roman"/>
              </w:rPr>
              <w:t>В КИМ 2026 года цепочка была не односторонней, а разветвлённой с 4 неизвестными веществами. Учащиеся не видят картину в целом, на определённом этапе неправильно записывают промежуточное вещество, из-за чего вся дальнейшая цепочка оказывается неверной. Неспособность устанавливать причинно-следственные связи приводит к ошибкам. Задание не решили 99,75% обучающихся группы.</w:t>
            </w:r>
          </w:p>
        </w:tc>
      </w:tr>
      <w:tr w:rsidR="00377A74" w14:paraId="34A11FD4" w14:textId="77777777" w:rsidTr="00377A74">
        <w:tc>
          <w:tcPr>
            <w:tcW w:w="704" w:type="dxa"/>
            <w:vAlign w:val="center"/>
          </w:tcPr>
          <w:p w14:paraId="411E00E6" w14:textId="060D00EC"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33</w:t>
            </w:r>
          </w:p>
        </w:tc>
        <w:tc>
          <w:tcPr>
            <w:tcW w:w="2835" w:type="dxa"/>
            <w:vAlign w:val="center"/>
          </w:tcPr>
          <w:p w14:paraId="37154D6C" w14:textId="3BE90D17" w:rsidR="00377A74" w:rsidRPr="002E5068" w:rsidRDefault="00377A74" w:rsidP="00377A74">
            <w:pPr>
              <w:pStyle w:val="ds-markdown-paragraph"/>
              <w:spacing w:before="0" w:beforeAutospacing="0" w:after="0" w:afterAutospacing="0"/>
            </w:pPr>
            <w:r w:rsidRPr="002E5068">
              <w:rPr>
                <w:rFonts w:ascii="Times New Roman" w:hAnsi="Times New Roman"/>
              </w:rPr>
              <w:t xml:space="preserve">Определение молекулярной и </w:t>
            </w:r>
            <w:r w:rsidRPr="002E5068">
              <w:rPr>
                <w:rFonts w:ascii="Times New Roman" w:hAnsi="Times New Roman"/>
              </w:rPr>
              <w:lastRenderedPageBreak/>
              <w:t>структурной формулы органического вещества</w:t>
            </w:r>
          </w:p>
        </w:tc>
        <w:tc>
          <w:tcPr>
            <w:tcW w:w="1843" w:type="dxa"/>
            <w:vAlign w:val="center"/>
          </w:tcPr>
          <w:p w14:paraId="47480838" w14:textId="76A7FD66" w:rsidR="00377A74" w:rsidRPr="002E5068" w:rsidRDefault="00377A74" w:rsidP="00377A74">
            <w:pPr>
              <w:pStyle w:val="ds-markdown-paragraph"/>
              <w:spacing w:before="0" w:beforeAutospacing="0" w:after="0" w:afterAutospacing="0"/>
              <w:jc w:val="center"/>
            </w:pPr>
            <w:r w:rsidRPr="002E5068">
              <w:rPr>
                <w:rFonts w:ascii="Times New Roman" w:hAnsi="Times New Roman"/>
              </w:rPr>
              <w:lastRenderedPageBreak/>
              <w:t>МП 1.2.2, 1.2.3, 1.2.4</w:t>
            </w:r>
          </w:p>
        </w:tc>
        <w:tc>
          <w:tcPr>
            <w:tcW w:w="9497" w:type="dxa"/>
            <w:vAlign w:val="center"/>
          </w:tcPr>
          <w:p w14:paraId="317019F8" w14:textId="25B12E4A" w:rsidR="00377A74" w:rsidRPr="002E5068" w:rsidRDefault="00377A74" w:rsidP="00377A74">
            <w:pPr>
              <w:pStyle w:val="ds-markdown-paragraph"/>
              <w:spacing w:before="0" w:beforeAutospacing="0" w:after="0" w:afterAutospacing="0"/>
            </w:pPr>
            <w:r w:rsidRPr="002E5068">
              <w:rPr>
                <w:rFonts w:ascii="Times New Roman" w:hAnsi="Times New Roman"/>
              </w:rPr>
              <w:t xml:space="preserve">Необходимо проанализировать данные (массовые доли, плотность, продукты сгорания), выдвинуть гипотезу о строении, обосновать её с помощью известных реакций. Учащиеся </w:t>
            </w:r>
            <w:r w:rsidRPr="002E5068">
              <w:rPr>
                <w:rFonts w:ascii="Times New Roman" w:hAnsi="Times New Roman"/>
              </w:rPr>
              <w:lastRenderedPageBreak/>
              <w:t>не могут интегрировать информацию, не видят связи между свойствами и структурой. 100% не приступают или решают неверно.</w:t>
            </w:r>
          </w:p>
        </w:tc>
      </w:tr>
      <w:tr w:rsidR="00377A74" w14:paraId="0FC6BA6F" w14:textId="77777777" w:rsidTr="00377A74">
        <w:tc>
          <w:tcPr>
            <w:tcW w:w="704" w:type="dxa"/>
            <w:vAlign w:val="center"/>
          </w:tcPr>
          <w:p w14:paraId="25FE7521" w14:textId="194986A8"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lastRenderedPageBreak/>
              <w:t>34</w:t>
            </w:r>
          </w:p>
        </w:tc>
        <w:tc>
          <w:tcPr>
            <w:tcW w:w="2835" w:type="dxa"/>
            <w:vAlign w:val="center"/>
          </w:tcPr>
          <w:p w14:paraId="2DE02EC8" w14:textId="34BF903B" w:rsidR="00377A74" w:rsidRPr="002E5068" w:rsidRDefault="00377A74" w:rsidP="00377A74">
            <w:pPr>
              <w:pStyle w:val="ds-markdown-paragraph"/>
              <w:spacing w:before="0" w:beforeAutospacing="0" w:after="0" w:afterAutospacing="0"/>
            </w:pPr>
            <w:r w:rsidRPr="002E5068">
              <w:rPr>
                <w:rFonts w:ascii="Times New Roman" w:hAnsi="Times New Roman"/>
              </w:rPr>
              <w:t>Сложные расчётные задачи (растворимость, избыток реагента, смеси)</w:t>
            </w:r>
          </w:p>
        </w:tc>
        <w:tc>
          <w:tcPr>
            <w:tcW w:w="1843" w:type="dxa"/>
            <w:vAlign w:val="center"/>
          </w:tcPr>
          <w:p w14:paraId="0C6F868D" w14:textId="340CFFED" w:rsidR="00377A74" w:rsidRPr="002E5068" w:rsidRDefault="00377A74" w:rsidP="00377A74">
            <w:pPr>
              <w:pStyle w:val="ds-markdown-paragraph"/>
              <w:spacing w:before="0" w:beforeAutospacing="0" w:after="0" w:afterAutospacing="0"/>
              <w:jc w:val="center"/>
            </w:pPr>
            <w:r w:rsidRPr="002E5068">
              <w:rPr>
                <w:rFonts w:ascii="Times New Roman" w:hAnsi="Times New Roman"/>
              </w:rPr>
              <w:t>МП 1.2.2</w:t>
            </w:r>
          </w:p>
        </w:tc>
        <w:tc>
          <w:tcPr>
            <w:tcW w:w="9497" w:type="dxa"/>
            <w:vAlign w:val="center"/>
          </w:tcPr>
          <w:p w14:paraId="2D89852C" w14:textId="71C2EE6D" w:rsidR="00377A74" w:rsidRPr="002E5068" w:rsidRDefault="00377A74" w:rsidP="00377A74">
            <w:pPr>
              <w:pStyle w:val="ds-markdown-paragraph"/>
              <w:spacing w:before="0" w:beforeAutospacing="0" w:after="0" w:afterAutospacing="0"/>
            </w:pPr>
            <w:r w:rsidRPr="002E5068">
              <w:rPr>
                <w:rFonts w:ascii="Times New Roman" w:hAnsi="Times New Roman"/>
              </w:rPr>
              <w:t>Требуется комплексная интерпретация условия: учесть растворимость, определить, какой реагент в избытке, провести расчёт массовой доли в конечном растворе. Учащиеся не могут преобразовывать данные из одной формы в другую, не видят логики многоступенчатого решения. 100% не справляются.</w:t>
            </w:r>
          </w:p>
        </w:tc>
      </w:tr>
      <w:tr w:rsidR="00377A74" w14:paraId="070C5006" w14:textId="77777777" w:rsidTr="00377A74">
        <w:tc>
          <w:tcPr>
            <w:tcW w:w="704" w:type="dxa"/>
            <w:vAlign w:val="center"/>
          </w:tcPr>
          <w:p w14:paraId="4A2FFD55" w14:textId="5E41C8CD"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24</w:t>
            </w:r>
          </w:p>
        </w:tc>
        <w:tc>
          <w:tcPr>
            <w:tcW w:w="2835" w:type="dxa"/>
            <w:vAlign w:val="center"/>
          </w:tcPr>
          <w:p w14:paraId="2E167022" w14:textId="1CC14E65" w:rsidR="00377A74" w:rsidRPr="002E5068" w:rsidRDefault="00377A74" w:rsidP="00377A74">
            <w:pPr>
              <w:pStyle w:val="ds-markdown-paragraph"/>
              <w:spacing w:before="0" w:beforeAutospacing="0" w:after="0" w:afterAutospacing="0"/>
            </w:pPr>
            <w:r w:rsidRPr="002E5068">
              <w:rPr>
                <w:rFonts w:ascii="Times New Roman" w:hAnsi="Times New Roman"/>
              </w:rPr>
              <w:t>Мысленный эксперимент (см. выше)</w:t>
            </w:r>
          </w:p>
        </w:tc>
        <w:tc>
          <w:tcPr>
            <w:tcW w:w="1843" w:type="dxa"/>
            <w:vAlign w:val="center"/>
          </w:tcPr>
          <w:p w14:paraId="2DD8A26B" w14:textId="3EE93E13" w:rsidR="00377A74" w:rsidRPr="002E5068" w:rsidRDefault="00377A74" w:rsidP="00377A74">
            <w:pPr>
              <w:pStyle w:val="ds-markdown-paragraph"/>
              <w:spacing w:before="0" w:beforeAutospacing="0" w:after="0" w:afterAutospacing="0"/>
              <w:jc w:val="center"/>
            </w:pPr>
            <w:r w:rsidRPr="002E5068">
              <w:rPr>
                <w:rFonts w:ascii="Times New Roman" w:hAnsi="Times New Roman"/>
              </w:rPr>
              <w:t>МП 1.2.4, 1.2.5</w:t>
            </w:r>
          </w:p>
        </w:tc>
        <w:tc>
          <w:tcPr>
            <w:tcW w:w="9497" w:type="dxa"/>
            <w:vAlign w:val="center"/>
          </w:tcPr>
          <w:p w14:paraId="6ADBA315" w14:textId="14FF4063" w:rsidR="00377A74" w:rsidRPr="002E5068" w:rsidRDefault="00377A74" w:rsidP="00377A74">
            <w:pPr>
              <w:pStyle w:val="ds-markdown-paragraph"/>
              <w:spacing w:before="0" w:beforeAutospacing="0" w:after="0" w:afterAutospacing="0"/>
            </w:pPr>
            <w:r w:rsidRPr="002E5068">
              <w:rPr>
                <w:rFonts w:ascii="Times New Roman" w:hAnsi="Times New Roman"/>
              </w:rPr>
              <w:t>Дополнительно требуется проанализировать результаты (например, наблюдать изменения) и прогнозировать, как изменится картина при замене реагентов. Учащиеся не могут сделать прогноз и обосновать его.</w:t>
            </w:r>
          </w:p>
        </w:tc>
      </w:tr>
      <w:tr w:rsidR="00377A74" w14:paraId="5B21261D" w14:textId="77777777" w:rsidTr="00377A74">
        <w:tc>
          <w:tcPr>
            <w:tcW w:w="704" w:type="dxa"/>
            <w:vAlign w:val="center"/>
          </w:tcPr>
          <w:p w14:paraId="4EFF2DFD" w14:textId="1F55D582"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29</w:t>
            </w:r>
          </w:p>
        </w:tc>
        <w:tc>
          <w:tcPr>
            <w:tcW w:w="2835" w:type="dxa"/>
            <w:vAlign w:val="center"/>
          </w:tcPr>
          <w:p w14:paraId="2E9426A4" w14:textId="3AEC90E7" w:rsidR="00377A74" w:rsidRPr="002E5068" w:rsidRDefault="00377A74" w:rsidP="00377A74">
            <w:pPr>
              <w:pStyle w:val="ds-markdown-paragraph"/>
              <w:spacing w:before="0" w:beforeAutospacing="0" w:after="0" w:afterAutospacing="0"/>
            </w:pPr>
            <w:r w:rsidRPr="002E5068">
              <w:rPr>
                <w:rFonts w:ascii="Times New Roman" w:hAnsi="Times New Roman"/>
              </w:rPr>
              <w:t>Окислительно-восстановительные реакции (составление ОВР из предложенных веществ)</w:t>
            </w:r>
          </w:p>
        </w:tc>
        <w:tc>
          <w:tcPr>
            <w:tcW w:w="1843" w:type="dxa"/>
            <w:vAlign w:val="center"/>
          </w:tcPr>
          <w:p w14:paraId="049B325B" w14:textId="207FBBFF" w:rsidR="00377A74" w:rsidRPr="002E5068" w:rsidRDefault="00377A74" w:rsidP="00377A74">
            <w:pPr>
              <w:pStyle w:val="ds-markdown-paragraph"/>
              <w:spacing w:before="0" w:beforeAutospacing="0" w:after="0" w:afterAutospacing="0"/>
              <w:jc w:val="center"/>
            </w:pPr>
            <w:r w:rsidRPr="002E5068">
              <w:rPr>
                <w:rFonts w:ascii="Times New Roman" w:hAnsi="Times New Roman"/>
              </w:rPr>
              <w:t>МП 1.2.2, 1.2.3</w:t>
            </w:r>
          </w:p>
        </w:tc>
        <w:tc>
          <w:tcPr>
            <w:tcW w:w="9497" w:type="dxa"/>
            <w:vAlign w:val="center"/>
          </w:tcPr>
          <w:p w14:paraId="50E77931" w14:textId="5F5BE373" w:rsidR="00377A74" w:rsidRPr="002E5068" w:rsidRDefault="00377A74" w:rsidP="00377A74">
            <w:pPr>
              <w:pStyle w:val="ds-markdown-paragraph"/>
              <w:spacing w:before="0" w:beforeAutospacing="0" w:after="0" w:afterAutospacing="0"/>
            </w:pPr>
            <w:r w:rsidRPr="002E5068">
              <w:rPr>
                <w:rFonts w:ascii="Times New Roman" w:hAnsi="Times New Roman"/>
              </w:rPr>
              <w:t>Учащийся должен самостоятельно выбрать из списка окислитель и восстановитель, составить уравнение с учётом среды (кислая, нейтральная, щелочная), записать электронный баланс. В КИМ 2026 года требовалось выбрать два вещества в соответствующей среде. Из-за несформированности читательской грамотности и непонимания влияния среды большинство (99,37%) не справились – изначально неправильно выбирали реагенты, не учитывая условия задания.</w:t>
            </w:r>
          </w:p>
        </w:tc>
      </w:tr>
      <w:tr w:rsidR="00377A74" w14:paraId="6730487C" w14:textId="77777777" w:rsidTr="00377A74">
        <w:tc>
          <w:tcPr>
            <w:tcW w:w="704" w:type="dxa"/>
            <w:vAlign w:val="center"/>
          </w:tcPr>
          <w:p w14:paraId="5769F6D0" w14:textId="6331AD5C"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32</w:t>
            </w:r>
          </w:p>
        </w:tc>
        <w:tc>
          <w:tcPr>
            <w:tcW w:w="2835" w:type="dxa"/>
            <w:vAlign w:val="center"/>
          </w:tcPr>
          <w:p w14:paraId="172E746A" w14:textId="03D4828F" w:rsidR="00377A74" w:rsidRPr="002E5068" w:rsidRDefault="00377A74" w:rsidP="00377A74">
            <w:pPr>
              <w:pStyle w:val="ds-markdown-paragraph"/>
              <w:spacing w:before="0" w:beforeAutospacing="0" w:after="0" w:afterAutospacing="0"/>
            </w:pPr>
            <w:r w:rsidRPr="002E5068">
              <w:rPr>
                <w:rFonts w:ascii="Times New Roman" w:hAnsi="Times New Roman"/>
              </w:rPr>
              <w:t>Генетическая взаимосвязь органических соединений (разветвлённая цепочка превращений)</w:t>
            </w:r>
          </w:p>
        </w:tc>
        <w:tc>
          <w:tcPr>
            <w:tcW w:w="1843" w:type="dxa"/>
            <w:vAlign w:val="center"/>
          </w:tcPr>
          <w:p w14:paraId="6C34C898" w14:textId="0AA15D27" w:rsidR="00377A74" w:rsidRPr="002E5068" w:rsidRDefault="00377A74" w:rsidP="00377A74">
            <w:pPr>
              <w:pStyle w:val="ds-markdown-paragraph"/>
              <w:spacing w:before="0" w:beforeAutospacing="0" w:after="0" w:afterAutospacing="0"/>
              <w:jc w:val="center"/>
            </w:pPr>
            <w:r w:rsidRPr="002E5068">
              <w:rPr>
                <w:rFonts w:ascii="Times New Roman" w:hAnsi="Times New Roman"/>
              </w:rPr>
              <w:t>МП 1.2.2, 1.2.3</w:t>
            </w:r>
          </w:p>
        </w:tc>
        <w:tc>
          <w:tcPr>
            <w:tcW w:w="9497" w:type="dxa"/>
            <w:vAlign w:val="center"/>
          </w:tcPr>
          <w:p w14:paraId="40005100" w14:textId="6B7F534B" w:rsidR="00377A74" w:rsidRPr="002E5068" w:rsidRDefault="00377A74" w:rsidP="00377A74">
            <w:pPr>
              <w:pStyle w:val="ds-markdown-paragraph"/>
              <w:spacing w:before="0" w:beforeAutospacing="0" w:after="0" w:afterAutospacing="0"/>
            </w:pPr>
            <w:r w:rsidRPr="002E5068">
              <w:rPr>
                <w:rFonts w:ascii="Times New Roman" w:hAnsi="Times New Roman"/>
              </w:rPr>
              <w:t>В КИМ 2026 года цепочка была не односторонней, а разветвлённой с 4 неизвестными веществами. Учащиеся не видят картину в целом, на определённом этапе неправильно записывают промежуточное вещество, из-за чего вся дальнейшая цепочка оказывается неверной. Неспособность устанавливать причинно-следственные связи приводит к ошибкам. Задание не решили 99,75% обучающихся группы.</w:t>
            </w:r>
          </w:p>
        </w:tc>
      </w:tr>
      <w:tr w:rsidR="00377A74" w14:paraId="3F1917ED" w14:textId="77777777" w:rsidTr="00377A74">
        <w:tc>
          <w:tcPr>
            <w:tcW w:w="704" w:type="dxa"/>
            <w:vAlign w:val="center"/>
          </w:tcPr>
          <w:p w14:paraId="0246A024" w14:textId="0EAB51F2"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33</w:t>
            </w:r>
          </w:p>
        </w:tc>
        <w:tc>
          <w:tcPr>
            <w:tcW w:w="2835" w:type="dxa"/>
            <w:vAlign w:val="center"/>
          </w:tcPr>
          <w:p w14:paraId="6A7A3601" w14:textId="5D736164" w:rsidR="00377A74" w:rsidRPr="002E5068" w:rsidRDefault="00377A74" w:rsidP="00377A74">
            <w:pPr>
              <w:pStyle w:val="ds-markdown-paragraph"/>
              <w:spacing w:before="0" w:beforeAutospacing="0" w:after="0" w:afterAutospacing="0"/>
            </w:pPr>
            <w:r w:rsidRPr="002E5068">
              <w:rPr>
                <w:rFonts w:ascii="Times New Roman" w:hAnsi="Times New Roman"/>
              </w:rPr>
              <w:t>Определение молекулярной и структурной формулы органического вещества</w:t>
            </w:r>
          </w:p>
        </w:tc>
        <w:tc>
          <w:tcPr>
            <w:tcW w:w="1843" w:type="dxa"/>
            <w:vAlign w:val="center"/>
          </w:tcPr>
          <w:p w14:paraId="6D76B5A8" w14:textId="2E6C272D" w:rsidR="00377A74" w:rsidRPr="002E5068" w:rsidRDefault="00377A74" w:rsidP="00377A74">
            <w:pPr>
              <w:pStyle w:val="ds-markdown-paragraph"/>
              <w:spacing w:before="0" w:beforeAutospacing="0" w:after="0" w:afterAutospacing="0"/>
              <w:jc w:val="center"/>
            </w:pPr>
            <w:r w:rsidRPr="002E5068">
              <w:rPr>
                <w:rFonts w:ascii="Times New Roman" w:hAnsi="Times New Roman"/>
              </w:rPr>
              <w:t>МП 1.2.2, 1.2.3, 1.2.4</w:t>
            </w:r>
          </w:p>
        </w:tc>
        <w:tc>
          <w:tcPr>
            <w:tcW w:w="9497" w:type="dxa"/>
            <w:vAlign w:val="center"/>
          </w:tcPr>
          <w:p w14:paraId="7E23D115" w14:textId="0627A7C4" w:rsidR="00377A74" w:rsidRPr="002E5068" w:rsidRDefault="00377A74" w:rsidP="00377A74">
            <w:pPr>
              <w:pStyle w:val="ds-markdown-paragraph"/>
              <w:spacing w:before="0" w:beforeAutospacing="0" w:after="0" w:afterAutospacing="0"/>
            </w:pPr>
            <w:r w:rsidRPr="002E5068">
              <w:rPr>
                <w:rFonts w:ascii="Times New Roman" w:hAnsi="Times New Roman"/>
              </w:rPr>
              <w:t>Необходимо проанализировать данные (массовые доли, плотность, продукты сгорания), выдвинуть гипотезу о строении, обосновать её с помощью известных реакций. Учащиеся не могут интегрировать информацию, не видят связи между свойствами и структурой. 100% не приступают или решают неверно.</w:t>
            </w:r>
          </w:p>
        </w:tc>
      </w:tr>
      <w:tr w:rsidR="00377A74" w14:paraId="3F43936C" w14:textId="77777777" w:rsidTr="00377A74">
        <w:tc>
          <w:tcPr>
            <w:tcW w:w="704" w:type="dxa"/>
            <w:vAlign w:val="center"/>
          </w:tcPr>
          <w:p w14:paraId="58CF0356" w14:textId="3A5BC971"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34</w:t>
            </w:r>
          </w:p>
        </w:tc>
        <w:tc>
          <w:tcPr>
            <w:tcW w:w="2835" w:type="dxa"/>
            <w:vAlign w:val="center"/>
          </w:tcPr>
          <w:p w14:paraId="18BFEA0A" w14:textId="6E4BD993" w:rsidR="00377A74" w:rsidRPr="002E5068" w:rsidRDefault="00377A74" w:rsidP="00377A74">
            <w:pPr>
              <w:pStyle w:val="ds-markdown-paragraph"/>
              <w:spacing w:before="0" w:beforeAutospacing="0" w:after="0" w:afterAutospacing="0"/>
            </w:pPr>
            <w:r w:rsidRPr="002E5068">
              <w:rPr>
                <w:rFonts w:ascii="Times New Roman" w:hAnsi="Times New Roman"/>
              </w:rPr>
              <w:t>Сложные расчётные задачи (растворимость, избыток реагента, смеси)</w:t>
            </w:r>
          </w:p>
        </w:tc>
        <w:tc>
          <w:tcPr>
            <w:tcW w:w="1843" w:type="dxa"/>
            <w:vAlign w:val="center"/>
          </w:tcPr>
          <w:p w14:paraId="15823569" w14:textId="6EE6E153" w:rsidR="00377A74" w:rsidRPr="002E5068" w:rsidRDefault="00377A74" w:rsidP="00377A74">
            <w:pPr>
              <w:pStyle w:val="ds-markdown-paragraph"/>
              <w:spacing w:before="0" w:beforeAutospacing="0" w:after="0" w:afterAutospacing="0"/>
              <w:jc w:val="center"/>
            </w:pPr>
            <w:r w:rsidRPr="002E5068">
              <w:rPr>
                <w:rFonts w:ascii="Times New Roman" w:hAnsi="Times New Roman"/>
              </w:rPr>
              <w:t>МП 1.2.2</w:t>
            </w:r>
          </w:p>
        </w:tc>
        <w:tc>
          <w:tcPr>
            <w:tcW w:w="9497" w:type="dxa"/>
            <w:vAlign w:val="center"/>
          </w:tcPr>
          <w:p w14:paraId="3F47C454" w14:textId="2A5F0FFC" w:rsidR="00377A74" w:rsidRPr="002E5068" w:rsidRDefault="00377A74" w:rsidP="00377A74">
            <w:pPr>
              <w:pStyle w:val="ds-markdown-paragraph"/>
              <w:spacing w:before="0" w:beforeAutospacing="0" w:after="0" w:afterAutospacing="0"/>
            </w:pPr>
            <w:r w:rsidRPr="002E5068">
              <w:rPr>
                <w:rFonts w:ascii="Times New Roman" w:hAnsi="Times New Roman"/>
              </w:rPr>
              <w:t>Требуется комплексная интерпретация условия: учесть растворимость, определить, какой реагент в избытке, провести расчёт массовой доли в конечном растворе. Учащиеся не могут преобразовывать данные из одной формы в другую, не видят логики многоступенчатого решения. 100% не справляются.</w:t>
            </w:r>
          </w:p>
        </w:tc>
      </w:tr>
      <w:tr w:rsidR="00377A74" w14:paraId="678BDBE1" w14:textId="77777777" w:rsidTr="00377A74">
        <w:tc>
          <w:tcPr>
            <w:tcW w:w="704" w:type="dxa"/>
            <w:vAlign w:val="center"/>
          </w:tcPr>
          <w:p w14:paraId="1B02665E" w14:textId="1BF50081"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24</w:t>
            </w:r>
          </w:p>
        </w:tc>
        <w:tc>
          <w:tcPr>
            <w:tcW w:w="2835" w:type="dxa"/>
            <w:vAlign w:val="center"/>
          </w:tcPr>
          <w:p w14:paraId="461DE14A" w14:textId="2121130E" w:rsidR="00377A74" w:rsidRPr="002E5068" w:rsidRDefault="00377A74" w:rsidP="00377A74">
            <w:pPr>
              <w:pStyle w:val="ds-markdown-paragraph"/>
              <w:spacing w:before="0" w:beforeAutospacing="0" w:after="0" w:afterAutospacing="0"/>
            </w:pPr>
            <w:r w:rsidRPr="002E5068">
              <w:rPr>
                <w:rFonts w:ascii="Times New Roman" w:hAnsi="Times New Roman"/>
              </w:rPr>
              <w:t>Мысленный эксперимент (см. выше)</w:t>
            </w:r>
          </w:p>
        </w:tc>
        <w:tc>
          <w:tcPr>
            <w:tcW w:w="1843" w:type="dxa"/>
            <w:vAlign w:val="center"/>
          </w:tcPr>
          <w:p w14:paraId="0358B61E" w14:textId="0CE4D0CA" w:rsidR="00377A74" w:rsidRPr="002E5068" w:rsidRDefault="00377A74" w:rsidP="00377A74">
            <w:pPr>
              <w:pStyle w:val="ds-markdown-paragraph"/>
              <w:spacing w:before="0" w:beforeAutospacing="0" w:after="0" w:afterAutospacing="0"/>
              <w:jc w:val="center"/>
            </w:pPr>
            <w:r w:rsidRPr="002E5068">
              <w:rPr>
                <w:rFonts w:ascii="Times New Roman" w:hAnsi="Times New Roman"/>
              </w:rPr>
              <w:t>МП 1.2.4, 1.2.5</w:t>
            </w:r>
          </w:p>
        </w:tc>
        <w:tc>
          <w:tcPr>
            <w:tcW w:w="9497" w:type="dxa"/>
            <w:vAlign w:val="center"/>
          </w:tcPr>
          <w:p w14:paraId="7D4F5564" w14:textId="412A7A8C" w:rsidR="00377A74" w:rsidRPr="002E5068" w:rsidRDefault="00377A74" w:rsidP="00377A74">
            <w:pPr>
              <w:pStyle w:val="ds-markdown-paragraph"/>
              <w:spacing w:before="0" w:beforeAutospacing="0" w:after="0" w:afterAutospacing="0"/>
            </w:pPr>
            <w:r w:rsidRPr="002E5068">
              <w:rPr>
                <w:rFonts w:ascii="Times New Roman" w:hAnsi="Times New Roman"/>
              </w:rPr>
              <w:t>Дополнительно требуется проанализировать результаты (например, наблюдать изменения) и прогнозировать, как изменится картина при замене реагентов. Учащиеся не могут сделать прогноз и обосновать его.</w:t>
            </w:r>
          </w:p>
        </w:tc>
      </w:tr>
    </w:tbl>
    <w:p w14:paraId="2D8E986D" w14:textId="527A59F3" w:rsidR="00377A74" w:rsidRDefault="00377A74" w:rsidP="002E5068">
      <w:pPr>
        <w:pStyle w:val="ds-markdown-paragraph"/>
        <w:shd w:val="clear" w:color="auto" w:fill="FFFFFF"/>
        <w:spacing w:before="0" w:beforeAutospacing="0" w:after="0" w:afterAutospacing="0"/>
        <w:jc w:val="both"/>
        <w:rPr>
          <w:color w:val="0F1115"/>
        </w:rPr>
      </w:pPr>
    </w:p>
    <w:p w14:paraId="13B6D214" w14:textId="7D1B56C3" w:rsidR="002E5068" w:rsidRPr="002E5068" w:rsidRDefault="00377A74" w:rsidP="00377A74">
      <w:pPr>
        <w:pStyle w:val="ds-markdown-paragraph"/>
        <w:shd w:val="clear" w:color="auto" w:fill="FFFFFF"/>
        <w:spacing w:before="0" w:beforeAutospacing="0" w:after="0" w:afterAutospacing="0"/>
        <w:ind w:firstLine="708"/>
        <w:jc w:val="both"/>
        <w:rPr>
          <w:color w:val="0F1115"/>
        </w:rPr>
      </w:pPr>
      <w:r>
        <w:rPr>
          <w:color w:val="0F1115"/>
        </w:rPr>
        <w:t>У</w:t>
      </w:r>
      <w:r w:rsidR="002E5068" w:rsidRPr="002E5068">
        <w:rPr>
          <w:color w:val="0F1115"/>
        </w:rPr>
        <w:t>частники группы практически полностью лишены навыков исследовательской деятельности. Они не могут анализировать экспериментальные данные, переносить знания в новую ситуацию, выдвигать гипотезы и делать прогнозы. Задания высокого уровня сложности (№ 29–34) выполняются менее чем на 1–2%, что свидетельствует о полном отсутствии этих компетенций.</w:t>
      </w:r>
    </w:p>
    <w:p w14:paraId="67A60668" w14:textId="1CDC6BF5" w:rsidR="002E5068" w:rsidRPr="002E5068" w:rsidRDefault="002E5068" w:rsidP="002E5068">
      <w:pPr>
        <w:spacing w:after="0" w:line="240" w:lineRule="auto"/>
        <w:jc w:val="both"/>
        <w:rPr>
          <w:sz w:val="24"/>
          <w:szCs w:val="24"/>
        </w:rPr>
      </w:pPr>
    </w:p>
    <w:p w14:paraId="6750A603" w14:textId="77777777" w:rsidR="002E5068" w:rsidRPr="002E5068" w:rsidRDefault="002E5068" w:rsidP="002E5068">
      <w:pPr>
        <w:pStyle w:val="4"/>
        <w:shd w:val="clear" w:color="auto" w:fill="FFFFFF"/>
        <w:spacing w:before="0"/>
        <w:jc w:val="both"/>
        <w:rPr>
          <w:rFonts w:ascii="Times New Roman" w:hAnsi="Times New Roman"/>
          <w:color w:val="0F1115"/>
        </w:rPr>
      </w:pPr>
      <w:r w:rsidRPr="002E5068">
        <w:rPr>
          <w:rFonts w:ascii="Times New Roman" w:hAnsi="Times New Roman"/>
          <w:color w:val="0F1115"/>
        </w:rPr>
        <w:t>1.3. Работа с информацией</w:t>
      </w:r>
    </w:p>
    <w:p w14:paraId="1BFD9FF4" w14:textId="77777777" w:rsidR="002E5068" w:rsidRPr="002E5068" w:rsidRDefault="002E5068" w:rsidP="002E5068">
      <w:pPr>
        <w:pStyle w:val="ds-markdown-paragraph"/>
        <w:shd w:val="clear" w:color="auto" w:fill="FFFFFF"/>
        <w:spacing w:before="0" w:beforeAutospacing="0" w:after="0" w:afterAutospacing="0"/>
        <w:jc w:val="both"/>
        <w:rPr>
          <w:color w:val="0F1115"/>
        </w:rPr>
      </w:pPr>
      <w:r w:rsidRPr="002E5068">
        <w:rPr>
          <w:rStyle w:val="a3"/>
          <w:rFonts w:eastAsia="SimSun"/>
          <w:color w:val="0F1115"/>
        </w:rPr>
        <w:t>Проверяемые требования (код МП):</w:t>
      </w:r>
    </w:p>
    <w:p w14:paraId="6BEE0577" w14:textId="77777777" w:rsidR="002E5068" w:rsidRPr="002E5068" w:rsidRDefault="002E5068" w:rsidP="00377A74">
      <w:pPr>
        <w:pStyle w:val="ds-markdown-paragraph"/>
        <w:shd w:val="clear" w:color="auto" w:fill="FFFFFF"/>
        <w:spacing w:before="0" w:beforeAutospacing="0" w:after="0" w:afterAutospacing="0"/>
        <w:ind w:left="720"/>
        <w:jc w:val="both"/>
        <w:rPr>
          <w:color w:val="0F1115"/>
        </w:rPr>
      </w:pPr>
      <w:r w:rsidRPr="002E5068">
        <w:rPr>
          <w:rStyle w:val="a4"/>
          <w:rFonts w:eastAsia="SimSun"/>
          <w:color w:val="0F1115"/>
        </w:rPr>
        <w:t>МП 1.3.1</w:t>
      </w:r>
      <w:r w:rsidRPr="002E5068">
        <w:rPr>
          <w:color w:val="0F1115"/>
        </w:rPr>
        <w:t> –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5549E6B" w14:textId="4BB532B2" w:rsidR="002E5068" w:rsidRDefault="002E5068" w:rsidP="002E5068">
      <w:pPr>
        <w:pStyle w:val="ds-markdown-paragraph"/>
        <w:shd w:val="clear" w:color="auto" w:fill="FFFFFF"/>
        <w:spacing w:before="0" w:beforeAutospacing="0" w:after="0" w:afterAutospacing="0"/>
        <w:jc w:val="both"/>
        <w:rPr>
          <w:color w:val="0F1115"/>
        </w:rPr>
      </w:pPr>
      <w:r w:rsidRPr="002E5068">
        <w:rPr>
          <w:rStyle w:val="a4"/>
          <w:rFonts w:eastAsia="SimSun"/>
          <w:color w:val="0F1115"/>
        </w:rPr>
        <w:t>Задания, где это умение важно:</w:t>
      </w:r>
      <w:r w:rsidRPr="002E5068">
        <w:rPr>
          <w:color w:val="0F1115"/>
        </w:rPr>
        <w:t> № 1–4 (периодическая система), № 5, 9, 13 (рисунки), № 17, 21 (текст, графики), № 28, 33, 34 (расчёты с интерпретацией данных), а также все задания, требующие использования таблицы растворимости.</w:t>
      </w:r>
    </w:p>
    <w:p w14:paraId="0166B946" w14:textId="5CDE6767" w:rsidR="00377A74" w:rsidRDefault="00377A74" w:rsidP="002E5068">
      <w:pPr>
        <w:pStyle w:val="ds-markdown-paragraph"/>
        <w:shd w:val="clear" w:color="auto" w:fill="FFFFFF"/>
        <w:spacing w:before="0" w:beforeAutospacing="0" w:after="0" w:afterAutospacing="0"/>
        <w:jc w:val="both"/>
        <w:rPr>
          <w:color w:val="0F1115"/>
        </w:rPr>
      </w:pPr>
    </w:p>
    <w:tbl>
      <w:tblPr>
        <w:tblStyle w:val="ac"/>
        <w:tblW w:w="14880" w:type="dxa"/>
        <w:tblLook w:val="04A0" w:firstRow="1" w:lastRow="0" w:firstColumn="1" w:lastColumn="0" w:noHBand="0" w:noVBand="1"/>
      </w:tblPr>
      <w:tblGrid>
        <w:gridCol w:w="704"/>
        <w:gridCol w:w="3686"/>
        <w:gridCol w:w="10490"/>
      </w:tblGrid>
      <w:tr w:rsidR="00377A74" w14:paraId="50950582" w14:textId="77777777" w:rsidTr="00377A74">
        <w:tc>
          <w:tcPr>
            <w:tcW w:w="704" w:type="dxa"/>
            <w:vAlign w:val="center"/>
          </w:tcPr>
          <w:p w14:paraId="487827F4" w14:textId="77777777" w:rsidR="00377A74" w:rsidRDefault="00377A74" w:rsidP="00600C3D">
            <w:pPr>
              <w:pStyle w:val="ds-markdown-paragraph"/>
              <w:spacing w:before="0" w:beforeAutospacing="0" w:after="0" w:afterAutospacing="0"/>
              <w:jc w:val="center"/>
              <w:rPr>
                <w:color w:val="0F1115"/>
              </w:rPr>
            </w:pPr>
            <w:r w:rsidRPr="002E5068">
              <w:rPr>
                <w:rFonts w:ascii="Times New Roman" w:hAnsi="Times New Roman"/>
              </w:rPr>
              <w:t>№</w:t>
            </w:r>
          </w:p>
        </w:tc>
        <w:tc>
          <w:tcPr>
            <w:tcW w:w="3686" w:type="dxa"/>
            <w:vAlign w:val="center"/>
          </w:tcPr>
          <w:p w14:paraId="44A19DCC" w14:textId="77777777" w:rsidR="00377A74" w:rsidRDefault="00377A74" w:rsidP="00600C3D">
            <w:pPr>
              <w:pStyle w:val="ds-markdown-paragraph"/>
              <w:spacing w:before="0" w:beforeAutospacing="0" w:after="0" w:afterAutospacing="0"/>
              <w:jc w:val="center"/>
              <w:rPr>
                <w:color w:val="0F1115"/>
              </w:rPr>
            </w:pPr>
            <w:r w:rsidRPr="002E5068">
              <w:rPr>
                <w:rFonts w:ascii="Times New Roman" w:hAnsi="Times New Roman"/>
              </w:rPr>
              <w:t>Тип задания</w:t>
            </w:r>
          </w:p>
        </w:tc>
        <w:tc>
          <w:tcPr>
            <w:tcW w:w="10490" w:type="dxa"/>
            <w:vAlign w:val="center"/>
          </w:tcPr>
          <w:p w14:paraId="425BA350" w14:textId="75421F64" w:rsidR="00377A74" w:rsidRDefault="00377A74" w:rsidP="00600C3D">
            <w:pPr>
              <w:pStyle w:val="ds-markdown-paragraph"/>
              <w:spacing w:before="0" w:beforeAutospacing="0" w:after="0" w:afterAutospacing="0"/>
              <w:jc w:val="center"/>
              <w:rPr>
                <w:color w:val="0F1115"/>
              </w:rPr>
            </w:pPr>
            <w:r w:rsidRPr="002E5068">
              <w:rPr>
                <w:rFonts w:ascii="Times New Roman" w:hAnsi="Times New Roman"/>
              </w:rPr>
              <w:t xml:space="preserve">Проявление несформированности </w:t>
            </w:r>
            <w:r>
              <w:rPr>
                <w:rFonts w:ascii="Times New Roman" w:hAnsi="Times New Roman"/>
              </w:rPr>
              <w:t>р</w:t>
            </w:r>
            <w:r>
              <w:t>аботы с информацией</w:t>
            </w:r>
          </w:p>
        </w:tc>
      </w:tr>
      <w:tr w:rsidR="00377A74" w:rsidRPr="002E5068" w14:paraId="5CE7FA69" w14:textId="77777777" w:rsidTr="00377A74">
        <w:tc>
          <w:tcPr>
            <w:tcW w:w="704" w:type="dxa"/>
            <w:vAlign w:val="center"/>
          </w:tcPr>
          <w:p w14:paraId="00013714" w14:textId="16F56782"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28</w:t>
            </w:r>
          </w:p>
        </w:tc>
        <w:tc>
          <w:tcPr>
            <w:tcW w:w="3686" w:type="dxa"/>
            <w:vAlign w:val="center"/>
          </w:tcPr>
          <w:p w14:paraId="49AAAE7E" w14:textId="5F90AAEF" w:rsidR="00377A74" w:rsidRPr="002E5068" w:rsidRDefault="00377A74" w:rsidP="00377A74">
            <w:pPr>
              <w:pStyle w:val="ds-markdown-paragraph"/>
              <w:spacing w:before="0" w:beforeAutospacing="0" w:after="0" w:afterAutospacing="0"/>
            </w:pPr>
            <w:r w:rsidRPr="002E5068">
              <w:rPr>
                <w:rFonts w:ascii="Times New Roman" w:hAnsi="Times New Roman"/>
              </w:rPr>
              <w:t>Расчёты: масса, объём, выход продукта, примеси</w:t>
            </w:r>
          </w:p>
        </w:tc>
        <w:tc>
          <w:tcPr>
            <w:tcW w:w="10490" w:type="dxa"/>
            <w:vAlign w:val="center"/>
          </w:tcPr>
          <w:p w14:paraId="549E6DD2" w14:textId="4BFA8251" w:rsidR="00377A74" w:rsidRPr="002E5068" w:rsidRDefault="00377A74" w:rsidP="00377A74">
            <w:pPr>
              <w:pStyle w:val="ds-markdown-paragraph"/>
              <w:spacing w:before="0" w:beforeAutospacing="0" w:after="0" w:afterAutospacing="0"/>
            </w:pPr>
            <w:r w:rsidRPr="002E5068">
              <w:rPr>
                <w:rFonts w:ascii="Times New Roman" w:hAnsi="Times New Roman"/>
              </w:rPr>
              <w:t>МП 1.2.2: нужно не просто подставить числа в формулу, а проанализировать условие (например, наличие примесей, реальный выход), преобразовать данные (перевести массу в количество вещества, учесть стехиометрию) и применить знание в расчётной ситуации. Учащиеся не видят скрытых данных, пропускают слова «примеси», «выход», «избыток», ошибаются в пересчёте единиц. Не решили 99,37% группы.</w:t>
            </w:r>
          </w:p>
        </w:tc>
      </w:tr>
      <w:tr w:rsidR="00377A74" w:rsidRPr="002E5068" w14:paraId="13A82F79" w14:textId="77777777" w:rsidTr="00377A74">
        <w:tc>
          <w:tcPr>
            <w:tcW w:w="704" w:type="dxa"/>
            <w:vAlign w:val="center"/>
          </w:tcPr>
          <w:p w14:paraId="4A7E8847" w14:textId="6466420D"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33–34</w:t>
            </w:r>
          </w:p>
        </w:tc>
        <w:tc>
          <w:tcPr>
            <w:tcW w:w="3686" w:type="dxa"/>
            <w:vAlign w:val="center"/>
          </w:tcPr>
          <w:p w14:paraId="733EE87A" w14:textId="4200EAC1" w:rsidR="00377A74" w:rsidRPr="002E5068" w:rsidRDefault="00377A74" w:rsidP="00377A74">
            <w:pPr>
              <w:pStyle w:val="ds-markdown-paragraph"/>
              <w:spacing w:before="0" w:beforeAutospacing="0" w:after="0" w:afterAutospacing="0"/>
            </w:pPr>
            <w:r w:rsidRPr="002E5068">
              <w:rPr>
                <w:rFonts w:ascii="Times New Roman" w:hAnsi="Times New Roman"/>
              </w:rPr>
              <w:t>Расчётные задачи высокого уровня</w:t>
            </w:r>
          </w:p>
        </w:tc>
        <w:tc>
          <w:tcPr>
            <w:tcW w:w="10490" w:type="dxa"/>
            <w:vAlign w:val="center"/>
          </w:tcPr>
          <w:p w14:paraId="1E112AEB" w14:textId="383AB585" w:rsidR="00377A74" w:rsidRPr="002E5068" w:rsidRDefault="00377A74" w:rsidP="00377A74">
            <w:pPr>
              <w:pStyle w:val="ds-markdown-paragraph"/>
              <w:spacing w:before="0" w:beforeAutospacing="0" w:after="0" w:afterAutospacing="0"/>
            </w:pPr>
            <w:r w:rsidRPr="002E5068">
              <w:rPr>
                <w:rFonts w:ascii="Times New Roman" w:hAnsi="Times New Roman"/>
              </w:rPr>
              <w:t>Требуется интегрировать данные из текста, таблиц (растворимость), графиков. Учащиеся не умеют извлекать нужные числа, не понимают, какие величины использовать. Полная неспособность к систематизации и интерпретации информации.</w:t>
            </w:r>
          </w:p>
        </w:tc>
      </w:tr>
      <w:tr w:rsidR="00377A74" w:rsidRPr="002E5068" w14:paraId="0B75FBA1" w14:textId="77777777" w:rsidTr="00377A74">
        <w:tc>
          <w:tcPr>
            <w:tcW w:w="704" w:type="dxa"/>
            <w:vAlign w:val="center"/>
          </w:tcPr>
          <w:p w14:paraId="3631EDFA" w14:textId="3F528D21"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1–4, 17, 21</w:t>
            </w:r>
          </w:p>
        </w:tc>
        <w:tc>
          <w:tcPr>
            <w:tcW w:w="3686" w:type="dxa"/>
            <w:vAlign w:val="center"/>
          </w:tcPr>
          <w:p w14:paraId="3483726D" w14:textId="5CFCEE59" w:rsidR="00377A74" w:rsidRPr="002E5068" w:rsidRDefault="00377A74" w:rsidP="00377A74">
            <w:pPr>
              <w:pStyle w:val="ds-markdown-paragraph"/>
              <w:spacing w:before="0" w:beforeAutospacing="0" w:after="0" w:afterAutospacing="0"/>
            </w:pPr>
            <w:r w:rsidRPr="002E5068">
              <w:rPr>
                <w:rFonts w:ascii="Times New Roman" w:hAnsi="Times New Roman"/>
              </w:rPr>
              <w:t>Работа с периодической системой, таблицей растворимости, графиками</w:t>
            </w:r>
          </w:p>
        </w:tc>
        <w:tc>
          <w:tcPr>
            <w:tcW w:w="10490" w:type="dxa"/>
            <w:vAlign w:val="center"/>
          </w:tcPr>
          <w:p w14:paraId="1E49ACC6" w14:textId="6E50B17C" w:rsidR="00377A74" w:rsidRPr="002E5068" w:rsidRDefault="00377A74" w:rsidP="00377A74">
            <w:pPr>
              <w:pStyle w:val="ds-markdown-paragraph"/>
              <w:spacing w:before="0" w:beforeAutospacing="0" w:after="0" w:afterAutospacing="0"/>
            </w:pPr>
            <w:r w:rsidRPr="002E5068">
              <w:rPr>
                <w:rFonts w:ascii="Times New Roman" w:hAnsi="Times New Roman"/>
              </w:rPr>
              <w:t>Неумение извлекать информацию о положении элемента, его свойствах; неверное использование таблицы растворимости при написании ионных уравнений; ошибки в чтении графиков (например, зависимости скорости от температуры).</w:t>
            </w:r>
          </w:p>
        </w:tc>
      </w:tr>
      <w:tr w:rsidR="00377A74" w:rsidRPr="002E5068" w14:paraId="2B0CD60F" w14:textId="77777777" w:rsidTr="00377A74">
        <w:tc>
          <w:tcPr>
            <w:tcW w:w="704" w:type="dxa"/>
            <w:vAlign w:val="center"/>
          </w:tcPr>
          <w:p w14:paraId="4842FED8" w14:textId="28B5C421" w:rsidR="00377A74" w:rsidRPr="002E5068" w:rsidRDefault="00377A74" w:rsidP="00377A74">
            <w:pPr>
              <w:pStyle w:val="ds-markdown-paragraph"/>
              <w:spacing w:before="0" w:beforeAutospacing="0" w:after="0" w:afterAutospacing="0"/>
              <w:jc w:val="center"/>
            </w:pPr>
            <w:r w:rsidRPr="002E5068">
              <w:rPr>
                <w:rStyle w:val="a4"/>
                <w:rFonts w:ascii="Times New Roman" w:hAnsi="Times New Roman"/>
              </w:rPr>
              <w:t>5, 9, 13</w:t>
            </w:r>
          </w:p>
        </w:tc>
        <w:tc>
          <w:tcPr>
            <w:tcW w:w="3686" w:type="dxa"/>
            <w:vAlign w:val="center"/>
          </w:tcPr>
          <w:p w14:paraId="4D377684" w14:textId="6031F6FC" w:rsidR="00377A74" w:rsidRPr="002E5068" w:rsidRDefault="00377A74" w:rsidP="00377A74">
            <w:pPr>
              <w:pStyle w:val="ds-markdown-paragraph"/>
              <w:spacing w:before="0" w:beforeAutospacing="0" w:after="0" w:afterAutospacing="0"/>
            </w:pPr>
            <w:r w:rsidRPr="002E5068">
              <w:rPr>
                <w:rFonts w:ascii="Times New Roman" w:hAnsi="Times New Roman"/>
              </w:rPr>
              <w:t>Работа с рисунками (модели атомов, кристаллических решёток, формулы веществ)</w:t>
            </w:r>
          </w:p>
        </w:tc>
        <w:tc>
          <w:tcPr>
            <w:tcW w:w="10490" w:type="dxa"/>
            <w:vAlign w:val="center"/>
          </w:tcPr>
          <w:p w14:paraId="69FD0745" w14:textId="77DD08F2" w:rsidR="00377A74" w:rsidRPr="002E5068" w:rsidRDefault="00377A74" w:rsidP="00377A74">
            <w:pPr>
              <w:pStyle w:val="ds-markdown-paragraph"/>
              <w:spacing w:before="0" w:beforeAutospacing="0" w:after="0" w:afterAutospacing="0"/>
            </w:pPr>
            <w:r w:rsidRPr="002E5068">
              <w:rPr>
                <w:rFonts w:ascii="Times New Roman" w:hAnsi="Times New Roman"/>
              </w:rPr>
              <w:t>Неспособность интерпретировать визуальную информацию: путают типы решёток, не различают модели молекул, не могут по рисунку определить тип гибридизации или пространственную структуру.</w:t>
            </w:r>
          </w:p>
        </w:tc>
      </w:tr>
    </w:tbl>
    <w:p w14:paraId="5B31C45E" w14:textId="1F47294F" w:rsidR="00377A74" w:rsidRDefault="00377A74" w:rsidP="002E5068">
      <w:pPr>
        <w:pStyle w:val="ds-markdown-paragraph"/>
        <w:shd w:val="clear" w:color="auto" w:fill="FFFFFF"/>
        <w:spacing w:before="0" w:beforeAutospacing="0" w:after="0" w:afterAutospacing="0"/>
        <w:jc w:val="both"/>
        <w:rPr>
          <w:color w:val="0F1115"/>
        </w:rPr>
      </w:pPr>
    </w:p>
    <w:p w14:paraId="30E11C65" w14:textId="21C3DE93" w:rsidR="002E5068" w:rsidRPr="002E5068" w:rsidRDefault="002E5068" w:rsidP="00377A74">
      <w:pPr>
        <w:pStyle w:val="ds-markdown-paragraph"/>
        <w:shd w:val="clear" w:color="auto" w:fill="FFFFFF"/>
        <w:spacing w:before="0" w:beforeAutospacing="0" w:after="0" w:afterAutospacing="0"/>
        <w:ind w:firstLine="708"/>
        <w:jc w:val="both"/>
        <w:rPr>
          <w:color w:val="0F1115"/>
        </w:rPr>
      </w:pPr>
      <w:r>
        <w:rPr>
          <w:color w:val="0F1115"/>
        </w:rPr>
        <w:t>С</w:t>
      </w:r>
      <w:r w:rsidRPr="002E5068">
        <w:rPr>
          <w:color w:val="0F1115"/>
        </w:rPr>
        <w:t>лабо развиты </w:t>
      </w:r>
      <w:r w:rsidRPr="002E5068">
        <w:rPr>
          <w:rStyle w:val="a4"/>
          <w:rFonts w:eastAsia="SimSun"/>
          <w:color w:val="0F1115"/>
        </w:rPr>
        <w:t>читательская и математическая грамотность</w:t>
      </w:r>
      <w:r w:rsidRPr="002E5068">
        <w:rPr>
          <w:color w:val="0F1115"/>
        </w:rPr>
        <w:t>, что в сумме с пробелами в предметных знаниях приводит к тому, что учащиеся не понимают условия сложных задач и даже не приступают к ним. Большинство задач 33 и 34 имеют многоходовое решение, не соответствующее типичным шаблонам, поэтому ученики с минимальным уровнем подготовки отказываются от их выполнения.</w:t>
      </w:r>
    </w:p>
    <w:p w14:paraId="470B23E3" w14:textId="0DD99060" w:rsidR="002E5068" w:rsidRPr="002E5068" w:rsidRDefault="00377A74" w:rsidP="00377A74">
      <w:pPr>
        <w:pStyle w:val="ds-markdown-paragraph"/>
        <w:shd w:val="clear" w:color="auto" w:fill="FFFFFF"/>
        <w:spacing w:before="0" w:beforeAutospacing="0" w:after="0" w:afterAutospacing="0"/>
        <w:ind w:firstLine="708"/>
        <w:jc w:val="both"/>
        <w:rPr>
          <w:color w:val="0F1115"/>
        </w:rPr>
      </w:pPr>
      <w:r>
        <w:rPr>
          <w:color w:val="0F1115"/>
        </w:rPr>
        <w:t>У</w:t>
      </w:r>
      <w:r w:rsidR="002E5068" w:rsidRPr="002E5068">
        <w:rPr>
          <w:color w:val="0F1115"/>
        </w:rPr>
        <w:t>частники группы испытывают серьёзные затруднения при работе с информацией в разных формах. Наибольшие проблемы – при необходимости интегрировать данные из текста, таблиц и рисунков, а также при преобразовании информации для расчётов.</w:t>
      </w:r>
    </w:p>
    <w:p w14:paraId="116C8319" w14:textId="61878B13" w:rsidR="002E5068" w:rsidRPr="002E5068" w:rsidRDefault="002E5068" w:rsidP="002E5068">
      <w:pPr>
        <w:spacing w:after="0" w:line="240" w:lineRule="auto"/>
        <w:jc w:val="both"/>
        <w:rPr>
          <w:sz w:val="24"/>
          <w:szCs w:val="24"/>
        </w:rPr>
      </w:pPr>
    </w:p>
    <w:p w14:paraId="0AEE2270" w14:textId="77777777" w:rsidR="002E5068" w:rsidRPr="002E5068" w:rsidRDefault="002E5068" w:rsidP="002E5068">
      <w:pPr>
        <w:pStyle w:val="3"/>
        <w:shd w:val="clear" w:color="auto" w:fill="FFFFFF"/>
        <w:spacing w:before="0" w:beforeAutospacing="0" w:after="0" w:afterAutospacing="0"/>
        <w:jc w:val="both"/>
        <w:rPr>
          <w:color w:val="0F1115"/>
          <w:sz w:val="24"/>
          <w:szCs w:val="24"/>
        </w:rPr>
      </w:pPr>
      <w:r w:rsidRPr="002E5068">
        <w:rPr>
          <w:color w:val="0F1115"/>
          <w:sz w:val="24"/>
          <w:szCs w:val="24"/>
        </w:rPr>
        <w:t>2. Коммуникативные универсальные учебные действия</w:t>
      </w:r>
    </w:p>
    <w:p w14:paraId="6CABD9AF" w14:textId="77777777" w:rsidR="002E5068" w:rsidRPr="00377A74" w:rsidRDefault="002E5068" w:rsidP="00377A74">
      <w:pPr>
        <w:pStyle w:val="ds-markdown-paragraph"/>
        <w:shd w:val="clear" w:color="auto" w:fill="FFFFFF"/>
        <w:spacing w:before="0" w:beforeAutospacing="0" w:after="0" w:afterAutospacing="0"/>
        <w:ind w:firstLine="567"/>
        <w:jc w:val="both"/>
        <w:rPr>
          <w:b/>
          <w:bCs/>
          <w:color w:val="0F1115"/>
        </w:rPr>
      </w:pPr>
      <w:r w:rsidRPr="002E5068">
        <w:rPr>
          <w:rStyle w:val="a3"/>
          <w:rFonts w:eastAsia="SimSun"/>
          <w:color w:val="0F1115"/>
        </w:rPr>
        <w:t>Проверяемые требования:</w:t>
      </w:r>
      <w:r w:rsidRPr="002E5068">
        <w:rPr>
          <w:color w:val="0F1115"/>
        </w:rPr>
        <w:t> осуществлять коммуникации в письменной форме; владеть различными способами изложения; развёрнуто и логично излагать свою точку зрения с использованием научной терминологии; аргументировать утверждения.</w:t>
      </w:r>
      <w:r w:rsidRPr="002E5068">
        <w:rPr>
          <w:color w:val="0F1115"/>
        </w:rPr>
        <w:br/>
        <w:t>В контексте ЕГЭ по химии коммуникативные УУД проверяются в заданиях с развёрнутым ответом (№ 29–34), где требуется не только выполнить расчёт или написать уравнение, но и </w:t>
      </w:r>
      <w:r w:rsidRPr="00377A74">
        <w:rPr>
          <w:rStyle w:val="a4"/>
          <w:rFonts w:eastAsia="SimSun"/>
          <w:b w:val="0"/>
          <w:bCs w:val="0"/>
          <w:color w:val="0F1115"/>
        </w:rPr>
        <w:t>пояснить ход решения</w:t>
      </w:r>
      <w:r w:rsidRPr="00377A74">
        <w:rPr>
          <w:b/>
          <w:bCs/>
          <w:color w:val="0F1115"/>
        </w:rPr>
        <w:t>, </w:t>
      </w:r>
      <w:r w:rsidRPr="00377A74">
        <w:rPr>
          <w:rStyle w:val="a4"/>
          <w:rFonts w:eastAsia="SimSun"/>
          <w:b w:val="0"/>
          <w:bCs w:val="0"/>
          <w:color w:val="0F1115"/>
        </w:rPr>
        <w:t>обозначить названия веществ</w:t>
      </w:r>
      <w:r w:rsidRPr="00377A74">
        <w:rPr>
          <w:b/>
          <w:bCs/>
          <w:color w:val="0F1115"/>
        </w:rPr>
        <w:t>, </w:t>
      </w:r>
      <w:r w:rsidRPr="00377A74">
        <w:rPr>
          <w:rStyle w:val="a4"/>
          <w:rFonts w:eastAsia="SimSun"/>
          <w:b w:val="0"/>
          <w:bCs w:val="0"/>
          <w:color w:val="0F1115"/>
        </w:rPr>
        <w:t>указать условия реакций</w:t>
      </w:r>
      <w:r w:rsidRPr="00377A74">
        <w:rPr>
          <w:b/>
          <w:bCs/>
          <w:color w:val="0F1115"/>
        </w:rPr>
        <w:t>, </w:t>
      </w:r>
      <w:r w:rsidRPr="00377A74">
        <w:rPr>
          <w:rStyle w:val="a4"/>
          <w:rFonts w:eastAsia="SimSun"/>
          <w:b w:val="0"/>
          <w:bCs w:val="0"/>
          <w:color w:val="0F1115"/>
        </w:rPr>
        <w:t>обосновать выбор реагентов</w:t>
      </w:r>
      <w:r w:rsidRPr="00377A74">
        <w:rPr>
          <w:b/>
          <w:bCs/>
          <w:color w:val="0F1115"/>
        </w:rPr>
        <w:t>.</w:t>
      </w:r>
    </w:p>
    <w:p w14:paraId="17CAF4DB" w14:textId="0F97B82F" w:rsidR="002E5068" w:rsidRDefault="002E5068" w:rsidP="002E5068">
      <w:pPr>
        <w:pStyle w:val="ds-markdown-paragraph"/>
        <w:shd w:val="clear" w:color="auto" w:fill="FFFFFF"/>
        <w:spacing w:before="0" w:beforeAutospacing="0" w:after="0" w:afterAutospacing="0"/>
        <w:jc w:val="both"/>
        <w:rPr>
          <w:rStyle w:val="a4"/>
          <w:rFonts w:eastAsia="SimSun"/>
          <w:color w:val="0F1115"/>
        </w:rPr>
      </w:pPr>
      <w:r w:rsidRPr="002E5068">
        <w:rPr>
          <w:rStyle w:val="a4"/>
          <w:rFonts w:eastAsia="SimSun"/>
          <w:color w:val="0F1115"/>
        </w:rPr>
        <w:t>Проявление несформированности:</w:t>
      </w:r>
    </w:p>
    <w:p w14:paraId="4A818D55" w14:textId="6717E0CD" w:rsidR="00526514" w:rsidRDefault="00526514" w:rsidP="002E5068">
      <w:pPr>
        <w:pStyle w:val="ds-markdown-paragraph"/>
        <w:shd w:val="clear" w:color="auto" w:fill="FFFFFF"/>
        <w:spacing w:before="0" w:beforeAutospacing="0" w:after="0" w:afterAutospacing="0"/>
        <w:jc w:val="both"/>
        <w:rPr>
          <w:rStyle w:val="a4"/>
          <w:rFonts w:eastAsia="SimSun"/>
          <w:color w:val="0F1115"/>
        </w:rPr>
      </w:pPr>
    </w:p>
    <w:tbl>
      <w:tblPr>
        <w:tblStyle w:val="ac"/>
        <w:tblW w:w="14879" w:type="dxa"/>
        <w:tblLook w:val="04A0" w:firstRow="1" w:lastRow="0" w:firstColumn="1" w:lastColumn="0" w:noHBand="0" w:noVBand="1"/>
      </w:tblPr>
      <w:tblGrid>
        <w:gridCol w:w="704"/>
        <w:gridCol w:w="3686"/>
        <w:gridCol w:w="10489"/>
      </w:tblGrid>
      <w:tr w:rsidR="00526514" w14:paraId="4D18DE61" w14:textId="77777777" w:rsidTr="00600C3D">
        <w:tc>
          <w:tcPr>
            <w:tcW w:w="704" w:type="dxa"/>
            <w:vAlign w:val="center"/>
          </w:tcPr>
          <w:p w14:paraId="69A58E96" w14:textId="6C5B6377" w:rsidR="00526514" w:rsidRDefault="00526514" w:rsidP="00526514">
            <w:pPr>
              <w:pStyle w:val="ds-markdown-paragraph"/>
              <w:spacing w:before="0" w:beforeAutospacing="0" w:after="0" w:afterAutospacing="0"/>
              <w:jc w:val="center"/>
              <w:rPr>
                <w:rStyle w:val="a4"/>
                <w:rFonts w:eastAsia="SimSun"/>
                <w:color w:val="0F1115"/>
              </w:rPr>
            </w:pPr>
            <w:r w:rsidRPr="002E5068">
              <w:rPr>
                <w:rFonts w:ascii="Times New Roman" w:hAnsi="Times New Roman"/>
              </w:rPr>
              <w:t>№</w:t>
            </w:r>
          </w:p>
        </w:tc>
        <w:tc>
          <w:tcPr>
            <w:tcW w:w="3686" w:type="dxa"/>
            <w:vAlign w:val="center"/>
          </w:tcPr>
          <w:p w14:paraId="0F5BEE9B" w14:textId="0903C684" w:rsidR="00526514" w:rsidRDefault="00526514" w:rsidP="00526514">
            <w:pPr>
              <w:pStyle w:val="ds-markdown-paragraph"/>
              <w:spacing w:before="0" w:beforeAutospacing="0" w:after="0" w:afterAutospacing="0"/>
              <w:jc w:val="center"/>
              <w:rPr>
                <w:rStyle w:val="a4"/>
                <w:rFonts w:eastAsia="SimSun"/>
                <w:color w:val="0F1115"/>
              </w:rPr>
            </w:pPr>
            <w:r w:rsidRPr="002E5068">
              <w:rPr>
                <w:rFonts w:ascii="Times New Roman" w:hAnsi="Times New Roman"/>
              </w:rPr>
              <w:t>Тип задания</w:t>
            </w:r>
          </w:p>
        </w:tc>
        <w:tc>
          <w:tcPr>
            <w:tcW w:w="10489" w:type="dxa"/>
            <w:vAlign w:val="center"/>
          </w:tcPr>
          <w:p w14:paraId="54DD692E" w14:textId="70E37A36" w:rsidR="00526514" w:rsidRDefault="00526514" w:rsidP="00526514">
            <w:pPr>
              <w:pStyle w:val="ds-markdown-paragraph"/>
              <w:spacing w:before="0" w:beforeAutospacing="0" w:after="0" w:afterAutospacing="0"/>
              <w:jc w:val="center"/>
              <w:rPr>
                <w:rStyle w:val="a4"/>
                <w:rFonts w:eastAsia="SimSun"/>
                <w:color w:val="0F1115"/>
              </w:rPr>
            </w:pPr>
            <w:r w:rsidRPr="002E5068">
              <w:rPr>
                <w:rFonts w:ascii="Times New Roman" w:hAnsi="Times New Roman"/>
              </w:rPr>
              <w:t>Проявление</w:t>
            </w:r>
          </w:p>
        </w:tc>
      </w:tr>
      <w:tr w:rsidR="00526514" w14:paraId="3BF9C35A" w14:textId="77777777" w:rsidTr="00600C3D">
        <w:tc>
          <w:tcPr>
            <w:tcW w:w="704" w:type="dxa"/>
            <w:vAlign w:val="center"/>
          </w:tcPr>
          <w:p w14:paraId="4E1812D1" w14:textId="61D455A9" w:rsidR="00526514" w:rsidRDefault="00526514" w:rsidP="00526514">
            <w:pPr>
              <w:pStyle w:val="ds-markdown-paragraph"/>
              <w:spacing w:before="0" w:beforeAutospacing="0" w:after="0" w:afterAutospacing="0"/>
              <w:jc w:val="both"/>
              <w:rPr>
                <w:rStyle w:val="a4"/>
                <w:rFonts w:eastAsia="SimSun"/>
                <w:color w:val="0F1115"/>
              </w:rPr>
            </w:pPr>
            <w:r w:rsidRPr="002E5068">
              <w:rPr>
                <w:rStyle w:val="a4"/>
                <w:rFonts w:ascii="Times New Roman" w:hAnsi="Times New Roman"/>
              </w:rPr>
              <w:t>29–30</w:t>
            </w:r>
          </w:p>
        </w:tc>
        <w:tc>
          <w:tcPr>
            <w:tcW w:w="3686" w:type="dxa"/>
            <w:vAlign w:val="center"/>
          </w:tcPr>
          <w:p w14:paraId="0C96C521" w14:textId="29E731E7" w:rsidR="00526514" w:rsidRDefault="00526514" w:rsidP="00526514">
            <w:pPr>
              <w:pStyle w:val="ds-markdown-paragraph"/>
              <w:spacing w:before="0" w:beforeAutospacing="0" w:after="0" w:afterAutospacing="0"/>
              <w:jc w:val="both"/>
              <w:rPr>
                <w:rStyle w:val="a4"/>
                <w:rFonts w:eastAsia="SimSun"/>
                <w:color w:val="0F1115"/>
              </w:rPr>
            </w:pPr>
            <w:r w:rsidRPr="002E5068">
              <w:rPr>
                <w:rFonts w:ascii="Times New Roman" w:hAnsi="Times New Roman"/>
              </w:rPr>
              <w:t>ОВР и ионные реакции</w:t>
            </w:r>
          </w:p>
        </w:tc>
        <w:tc>
          <w:tcPr>
            <w:tcW w:w="10489" w:type="dxa"/>
            <w:vAlign w:val="center"/>
          </w:tcPr>
          <w:p w14:paraId="0F15375E" w14:textId="257227E9" w:rsidR="00526514" w:rsidRDefault="00526514" w:rsidP="00526514">
            <w:pPr>
              <w:pStyle w:val="ds-markdown-paragraph"/>
              <w:spacing w:before="0" w:beforeAutospacing="0" w:after="0" w:afterAutospacing="0"/>
              <w:jc w:val="both"/>
              <w:rPr>
                <w:rStyle w:val="a4"/>
                <w:rFonts w:eastAsia="SimSun"/>
                <w:color w:val="0F1115"/>
              </w:rPr>
            </w:pPr>
            <w:r w:rsidRPr="002E5068">
              <w:rPr>
                <w:rFonts w:ascii="Times New Roman" w:hAnsi="Times New Roman"/>
              </w:rPr>
              <w:t>Ответы либо отсутствуют, либо содержат только уравнение без пояснений. Учащиеся не используют термины «окислитель», «восстановитель», «среда», «электронный баланс». Даже при правильной идее не могут её оформить.</w:t>
            </w:r>
          </w:p>
        </w:tc>
      </w:tr>
      <w:tr w:rsidR="00526514" w14:paraId="08ABE80E" w14:textId="77777777" w:rsidTr="00600C3D">
        <w:tc>
          <w:tcPr>
            <w:tcW w:w="704" w:type="dxa"/>
            <w:vAlign w:val="center"/>
          </w:tcPr>
          <w:p w14:paraId="77C821FE" w14:textId="2771E9F1" w:rsidR="00526514" w:rsidRDefault="00526514" w:rsidP="00526514">
            <w:pPr>
              <w:pStyle w:val="ds-markdown-paragraph"/>
              <w:spacing w:before="0" w:beforeAutospacing="0" w:after="0" w:afterAutospacing="0"/>
              <w:jc w:val="both"/>
              <w:rPr>
                <w:rStyle w:val="a4"/>
                <w:rFonts w:eastAsia="SimSun"/>
                <w:color w:val="0F1115"/>
              </w:rPr>
            </w:pPr>
            <w:r w:rsidRPr="002E5068">
              <w:rPr>
                <w:rStyle w:val="a4"/>
                <w:rFonts w:ascii="Times New Roman" w:hAnsi="Times New Roman"/>
              </w:rPr>
              <w:t>31–32</w:t>
            </w:r>
          </w:p>
        </w:tc>
        <w:tc>
          <w:tcPr>
            <w:tcW w:w="3686" w:type="dxa"/>
            <w:vAlign w:val="center"/>
          </w:tcPr>
          <w:p w14:paraId="53CD065B" w14:textId="5828834A" w:rsidR="00526514" w:rsidRDefault="00526514" w:rsidP="00526514">
            <w:pPr>
              <w:pStyle w:val="ds-markdown-paragraph"/>
              <w:spacing w:before="0" w:beforeAutospacing="0" w:after="0" w:afterAutospacing="0"/>
              <w:jc w:val="both"/>
              <w:rPr>
                <w:rStyle w:val="a4"/>
                <w:rFonts w:eastAsia="SimSun"/>
                <w:color w:val="0F1115"/>
              </w:rPr>
            </w:pPr>
            <w:r w:rsidRPr="002E5068">
              <w:rPr>
                <w:rFonts w:ascii="Times New Roman" w:hAnsi="Times New Roman"/>
              </w:rPr>
              <w:t>Генетические цепочки</w:t>
            </w:r>
          </w:p>
        </w:tc>
        <w:tc>
          <w:tcPr>
            <w:tcW w:w="10489" w:type="dxa"/>
            <w:vAlign w:val="center"/>
          </w:tcPr>
          <w:p w14:paraId="7B79BF46" w14:textId="25418553" w:rsidR="00526514" w:rsidRDefault="00526514" w:rsidP="00526514">
            <w:pPr>
              <w:pStyle w:val="ds-markdown-paragraph"/>
              <w:spacing w:before="0" w:beforeAutospacing="0" w:after="0" w:afterAutospacing="0"/>
              <w:jc w:val="both"/>
              <w:rPr>
                <w:rStyle w:val="a4"/>
                <w:rFonts w:eastAsia="SimSun"/>
                <w:color w:val="0F1115"/>
              </w:rPr>
            </w:pPr>
            <w:r w:rsidRPr="002E5068">
              <w:rPr>
                <w:rFonts w:ascii="Times New Roman" w:hAnsi="Times New Roman"/>
              </w:rPr>
              <w:t>Неумение построить связный рассказ о превращениях: не указывают условия, не объясняют последовательность, не используют названия классов. Часто ограничиваются формулами без слов.</w:t>
            </w:r>
          </w:p>
        </w:tc>
      </w:tr>
      <w:tr w:rsidR="00526514" w14:paraId="0813CAF8" w14:textId="77777777" w:rsidTr="00600C3D">
        <w:tc>
          <w:tcPr>
            <w:tcW w:w="704" w:type="dxa"/>
            <w:vAlign w:val="center"/>
          </w:tcPr>
          <w:p w14:paraId="45F20BDF" w14:textId="5DA49A04" w:rsidR="00526514" w:rsidRDefault="00526514" w:rsidP="00526514">
            <w:pPr>
              <w:pStyle w:val="ds-markdown-paragraph"/>
              <w:spacing w:before="0" w:beforeAutospacing="0" w:after="0" w:afterAutospacing="0"/>
              <w:jc w:val="both"/>
              <w:rPr>
                <w:rStyle w:val="a4"/>
                <w:rFonts w:eastAsia="SimSun"/>
                <w:color w:val="0F1115"/>
              </w:rPr>
            </w:pPr>
            <w:r w:rsidRPr="002E5068">
              <w:rPr>
                <w:rStyle w:val="a4"/>
                <w:rFonts w:ascii="Times New Roman" w:hAnsi="Times New Roman"/>
              </w:rPr>
              <w:t>33–34</w:t>
            </w:r>
          </w:p>
        </w:tc>
        <w:tc>
          <w:tcPr>
            <w:tcW w:w="3686" w:type="dxa"/>
            <w:vAlign w:val="center"/>
          </w:tcPr>
          <w:p w14:paraId="71BE38FC" w14:textId="0EB575A1" w:rsidR="00526514" w:rsidRDefault="00526514" w:rsidP="00526514">
            <w:pPr>
              <w:pStyle w:val="ds-markdown-paragraph"/>
              <w:spacing w:before="0" w:beforeAutospacing="0" w:after="0" w:afterAutospacing="0"/>
              <w:jc w:val="both"/>
              <w:rPr>
                <w:rStyle w:val="a4"/>
                <w:rFonts w:eastAsia="SimSun"/>
                <w:color w:val="0F1115"/>
              </w:rPr>
            </w:pPr>
            <w:r w:rsidRPr="002E5068">
              <w:rPr>
                <w:rFonts w:ascii="Times New Roman" w:hAnsi="Times New Roman"/>
              </w:rPr>
              <w:t>Расчётные задачи</w:t>
            </w:r>
          </w:p>
        </w:tc>
        <w:tc>
          <w:tcPr>
            <w:tcW w:w="10489" w:type="dxa"/>
            <w:vAlign w:val="center"/>
          </w:tcPr>
          <w:p w14:paraId="299D069F" w14:textId="626E63B9" w:rsidR="00526514" w:rsidRDefault="00526514" w:rsidP="00526514">
            <w:pPr>
              <w:pStyle w:val="ds-markdown-paragraph"/>
              <w:spacing w:before="0" w:beforeAutospacing="0" w:after="0" w:afterAutospacing="0"/>
              <w:jc w:val="both"/>
              <w:rPr>
                <w:rStyle w:val="a4"/>
                <w:rFonts w:eastAsia="SimSun"/>
                <w:color w:val="0F1115"/>
              </w:rPr>
            </w:pPr>
            <w:r w:rsidRPr="002E5068">
              <w:rPr>
                <w:rFonts w:ascii="Times New Roman" w:hAnsi="Times New Roman"/>
              </w:rPr>
              <w:t>Не записывают формулы, не показывают подстановку значений, не делают проверку размерности. Ответ – одно число без пояснений. Отсутствие научной терминологии и логической структуры.</w:t>
            </w:r>
          </w:p>
        </w:tc>
      </w:tr>
    </w:tbl>
    <w:p w14:paraId="1A17FA08" w14:textId="77777777" w:rsidR="00526514" w:rsidRDefault="00526514" w:rsidP="002E5068">
      <w:pPr>
        <w:pStyle w:val="ds-markdown-paragraph"/>
        <w:shd w:val="clear" w:color="auto" w:fill="FFFFFF"/>
        <w:spacing w:before="0" w:beforeAutospacing="0" w:after="0" w:afterAutospacing="0"/>
        <w:jc w:val="both"/>
        <w:rPr>
          <w:rStyle w:val="a4"/>
          <w:rFonts w:eastAsia="SimSun"/>
          <w:color w:val="0F1115"/>
        </w:rPr>
      </w:pPr>
    </w:p>
    <w:p w14:paraId="4E502124" w14:textId="53B774BF" w:rsidR="002E5068" w:rsidRPr="002E5068" w:rsidRDefault="00526514" w:rsidP="002E5068">
      <w:pPr>
        <w:pStyle w:val="ds-markdown-paragraph"/>
        <w:shd w:val="clear" w:color="auto" w:fill="FFFFFF"/>
        <w:spacing w:before="0" w:beforeAutospacing="0" w:after="0" w:afterAutospacing="0"/>
        <w:jc w:val="both"/>
        <w:rPr>
          <w:color w:val="0F1115"/>
        </w:rPr>
      </w:pPr>
      <w:r>
        <w:rPr>
          <w:color w:val="0F1115"/>
        </w:rPr>
        <w:t>Д</w:t>
      </w:r>
      <w:r w:rsidR="002E5068" w:rsidRPr="002E5068">
        <w:rPr>
          <w:color w:val="0F1115"/>
        </w:rPr>
        <w:t>аже в задании № 22 (самом простом из части 2) процент нулевых результатов превышает 79%, а в заданиях 29–34 он достигает 96–100%. Это свидетельствует о том, что коммуникативные УУД у данной группы практически не сформированы.</w:t>
      </w:r>
    </w:p>
    <w:p w14:paraId="73142FED" w14:textId="4006AFBC" w:rsidR="002E5068" w:rsidRPr="002E5068" w:rsidRDefault="002E5068" w:rsidP="002E5068">
      <w:pPr>
        <w:spacing w:after="0" w:line="240" w:lineRule="auto"/>
        <w:jc w:val="both"/>
        <w:rPr>
          <w:sz w:val="24"/>
          <w:szCs w:val="24"/>
        </w:rPr>
      </w:pPr>
    </w:p>
    <w:p w14:paraId="687F8CBC" w14:textId="77777777" w:rsidR="002E5068" w:rsidRPr="002E5068" w:rsidRDefault="002E5068" w:rsidP="002E5068">
      <w:pPr>
        <w:pStyle w:val="3"/>
        <w:shd w:val="clear" w:color="auto" w:fill="FFFFFF"/>
        <w:spacing w:before="0" w:beforeAutospacing="0" w:after="0" w:afterAutospacing="0"/>
        <w:jc w:val="both"/>
        <w:rPr>
          <w:color w:val="0F1115"/>
          <w:sz w:val="24"/>
          <w:szCs w:val="24"/>
        </w:rPr>
      </w:pPr>
      <w:r w:rsidRPr="002E5068">
        <w:rPr>
          <w:color w:val="0F1115"/>
          <w:sz w:val="24"/>
          <w:szCs w:val="24"/>
        </w:rPr>
        <w:t>3. Регулятивные универсальные учебные действия (самоорганизация и самоконтроль)</w:t>
      </w:r>
    </w:p>
    <w:p w14:paraId="0046E909" w14:textId="5B908BCC" w:rsidR="002E5068" w:rsidRDefault="002E5068" w:rsidP="00526514">
      <w:pPr>
        <w:pStyle w:val="ds-markdown-paragraph"/>
        <w:shd w:val="clear" w:color="auto" w:fill="FFFFFF"/>
        <w:spacing w:before="0" w:beforeAutospacing="0" w:after="0" w:afterAutospacing="0"/>
        <w:ind w:firstLine="708"/>
        <w:jc w:val="both"/>
        <w:rPr>
          <w:color w:val="0F1115"/>
        </w:rPr>
      </w:pPr>
      <w:r w:rsidRPr="002E5068">
        <w:rPr>
          <w:rStyle w:val="a3"/>
          <w:rFonts w:eastAsia="SimSun"/>
          <w:color w:val="0F1115"/>
        </w:rPr>
        <w:t>Проверяемые требования:</w:t>
      </w:r>
      <w:r w:rsidRPr="002E5068">
        <w:rPr>
          <w:color w:val="0F1115"/>
        </w:rPr>
        <w:t> самостоятельно осуществлять познавательную деятельность; определять цели, распределять время; вносить коррективы; оценивать соответствие результатов целям; осуществлять самопроверку.</w:t>
      </w:r>
    </w:p>
    <w:p w14:paraId="3B669E7D" w14:textId="3E92FFD1" w:rsidR="002E5068" w:rsidRDefault="002E5068" w:rsidP="002E5068">
      <w:pPr>
        <w:pStyle w:val="ds-markdown-paragraph"/>
        <w:shd w:val="clear" w:color="auto" w:fill="FFFFFF"/>
        <w:spacing w:before="0" w:beforeAutospacing="0" w:after="0" w:afterAutospacing="0"/>
        <w:jc w:val="both"/>
        <w:rPr>
          <w:rStyle w:val="a4"/>
          <w:rFonts w:eastAsia="SimSun"/>
          <w:color w:val="0F1115"/>
        </w:rPr>
      </w:pPr>
      <w:r w:rsidRPr="002E5068">
        <w:rPr>
          <w:rStyle w:val="a4"/>
          <w:rFonts w:eastAsia="SimSun"/>
          <w:color w:val="0F1115"/>
        </w:rPr>
        <w:t>Проявление несформированности (на основе анализа поведения и ошибок):</w:t>
      </w:r>
    </w:p>
    <w:tbl>
      <w:tblPr>
        <w:tblStyle w:val="ac"/>
        <w:tblW w:w="14879" w:type="dxa"/>
        <w:tblLook w:val="04A0" w:firstRow="1" w:lastRow="0" w:firstColumn="1" w:lastColumn="0" w:noHBand="0" w:noVBand="1"/>
      </w:tblPr>
      <w:tblGrid>
        <w:gridCol w:w="2830"/>
        <w:gridCol w:w="12049"/>
      </w:tblGrid>
      <w:tr w:rsidR="00526514" w14:paraId="4CA16B9A" w14:textId="77777777" w:rsidTr="00600C3D">
        <w:tc>
          <w:tcPr>
            <w:tcW w:w="2830" w:type="dxa"/>
            <w:vAlign w:val="center"/>
          </w:tcPr>
          <w:p w14:paraId="6ED47A71" w14:textId="38ECC1E4" w:rsidR="00526514" w:rsidRDefault="00526514" w:rsidP="00526514">
            <w:pPr>
              <w:pStyle w:val="ds-markdown-paragraph"/>
              <w:spacing w:before="0" w:beforeAutospacing="0" w:after="0" w:afterAutospacing="0"/>
              <w:jc w:val="center"/>
              <w:rPr>
                <w:color w:val="0F1115"/>
              </w:rPr>
            </w:pPr>
            <w:r w:rsidRPr="002E5068">
              <w:rPr>
                <w:rFonts w:ascii="Times New Roman" w:hAnsi="Times New Roman"/>
              </w:rPr>
              <w:t>Проявление</w:t>
            </w:r>
          </w:p>
        </w:tc>
        <w:tc>
          <w:tcPr>
            <w:tcW w:w="12049" w:type="dxa"/>
            <w:vAlign w:val="center"/>
          </w:tcPr>
          <w:p w14:paraId="686A2F31" w14:textId="6DD707F7" w:rsidR="00526514" w:rsidRDefault="00526514" w:rsidP="00526514">
            <w:pPr>
              <w:pStyle w:val="ds-markdown-paragraph"/>
              <w:spacing w:before="0" w:beforeAutospacing="0" w:after="0" w:afterAutospacing="0"/>
              <w:jc w:val="center"/>
              <w:rPr>
                <w:color w:val="0F1115"/>
              </w:rPr>
            </w:pPr>
            <w:r w:rsidRPr="002E5068">
              <w:rPr>
                <w:rFonts w:ascii="Times New Roman" w:hAnsi="Times New Roman"/>
              </w:rPr>
              <w:t>Характер ошибок</w:t>
            </w:r>
          </w:p>
        </w:tc>
      </w:tr>
      <w:tr w:rsidR="00526514" w14:paraId="49229C3E" w14:textId="77777777" w:rsidTr="00600C3D">
        <w:tc>
          <w:tcPr>
            <w:tcW w:w="2830" w:type="dxa"/>
            <w:vAlign w:val="center"/>
          </w:tcPr>
          <w:p w14:paraId="67A9D600" w14:textId="6D597B26" w:rsidR="00526514" w:rsidRPr="00526514" w:rsidRDefault="00526514" w:rsidP="00526514">
            <w:pPr>
              <w:pStyle w:val="ds-markdown-paragraph"/>
              <w:spacing w:before="0" w:beforeAutospacing="0" w:after="0" w:afterAutospacing="0"/>
              <w:jc w:val="both"/>
              <w:rPr>
                <w:b/>
                <w:bCs/>
                <w:color w:val="0F1115"/>
              </w:rPr>
            </w:pPr>
            <w:r w:rsidRPr="00526514">
              <w:rPr>
                <w:rStyle w:val="a4"/>
                <w:rFonts w:ascii="Times New Roman" w:hAnsi="Times New Roman"/>
                <w:b w:val="0"/>
                <w:bCs w:val="0"/>
              </w:rPr>
              <w:t>Неумение распределять время</w:t>
            </w:r>
          </w:p>
        </w:tc>
        <w:tc>
          <w:tcPr>
            <w:tcW w:w="12049" w:type="dxa"/>
            <w:vAlign w:val="center"/>
          </w:tcPr>
          <w:p w14:paraId="79839CC8" w14:textId="1CD65AB7" w:rsidR="00526514" w:rsidRDefault="00526514" w:rsidP="00526514">
            <w:pPr>
              <w:pStyle w:val="ds-markdown-paragraph"/>
              <w:spacing w:before="0" w:beforeAutospacing="0" w:after="0" w:afterAutospacing="0"/>
              <w:jc w:val="both"/>
              <w:rPr>
                <w:color w:val="0F1115"/>
              </w:rPr>
            </w:pPr>
            <w:r w:rsidRPr="002E5068">
              <w:rPr>
                <w:rFonts w:ascii="Times New Roman" w:hAnsi="Times New Roman"/>
              </w:rPr>
              <w:t>Учащиеся не приступают к заданиям части 2 (№ 29–34) или тратят на них слишком много времени, оставляя простые задания первой части невыполненными. Пропуски в части 2 – более 90%.</w:t>
            </w:r>
          </w:p>
        </w:tc>
      </w:tr>
      <w:tr w:rsidR="00526514" w14:paraId="0AB24C95" w14:textId="77777777" w:rsidTr="00600C3D">
        <w:tc>
          <w:tcPr>
            <w:tcW w:w="2830" w:type="dxa"/>
            <w:vAlign w:val="center"/>
          </w:tcPr>
          <w:p w14:paraId="4FD0CC77" w14:textId="6662E656" w:rsidR="00526514" w:rsidRPr="00526514" w:rsidRDefault="00526514" w:rsidP="00526514">
            <w:pPr>
              <w:pStyle w:val="ds-markdown-paragraph"/>
              <w:spacing w:before="0" w:beforeAutospacing="0" w:after="0" w:afterAutospacing="0"/>
              <w:jc w:val="both"/>
              <w:rPr>
                <w:b/>
                <w:bCs/>
                <w:color w:val="0F1115"/>
              </w:rPr>
            </w:pPr>
            <w:r w:rsidRPr="00526514">
              <w:rPr>
                <w:rStyle w:val="a4"/>
                <w:rFonts w:ascii="Times New Roman" w:hAnsi="Times New Roman"/>
                <w:b w:val="0"/>
                <w:bCs w:val="0"/>
              </w:rPr>
              <w:t>Отсутствие самоконтроля</w:t>
            </w:r>
          </w:p>
        </w:tc>
        <w:tc>
          <w:tcPr>
            <w:tcW w:w="12049" w:type="dxa"/>
            <w:vAlign w:val="center"/>
          </w:tcPr>
          <w:p w14:paraId="1840D82F" w14:textId="7B2B527F" w:rsidR="00526514" w:rsidRDefault="00526514" w:rsidP="00526514">
            <w:pPr>
              <w:pStyle w:val="ds-markdown-paragraph"/>
              <w:spacing w:before="0" w:beforeAutospacing="0" w:after="0" w:afterAutospacing="0"/>
              <w:jc w:val="both"/>
              <w:rPr>
                <w:color w:val="0F1115"/>
              </w:rPr>
            </w:pPr>
            <w:r w:rsidRPr="002E5068">
              <w:rPr>
                <w:rFonts w:ascii="Times New Roman" w:hAnsi="Times New Roman"/>
              </w:rPr>
              <w:t>В заданиях с множественным выбором (№ 6, 8, 11, 12, 15, 16, 18) выбирают не все верные ответы или добавляют лишние, не проверяя себя. В расчётных задачах не проверяют размерность и реалистичность (например, массовая доля &gt;100%).</w:t>
            </w:r>
          </w:p>
        </w:tc>
      </w:tr>
      <w:tr w:rsidR="00526514" w14:paraId="2221900B" w14:textId="77777777" w:rsidTr="00600C3D">
        <w:tc>
          <w:tcPr>
            <w:tcW w:w="2830" w:type="dxa"/>
            <w:vAlign w:val="center"/>
          </w:tcPr>
          <w:p w14:paraId="7530AADF" w14:textId="4808C97F" w:rsidR="00526514" w:rsidRPr="00526514" w:rsidRDefault="00526514" w:rsidP="00526514">
            <w:pPr>
              <w:pStyle w:val="ds-markdown-paragraph"/>
              <w:spacing w:before="0" w:beforeAutospacing="0" w:after="0" w:afterAutospacing="0"/>
              <w:jc w:val="both"/>
              <w:rPr>
                <w:b/>
                <w:bCs/>
                <w:color w:val="0F1115"/>
              </w:rPr>
            </w:pPr>
            <w:r w:rsidRPr="00526514">
              <w:rPr>
                <w:rStyle w:val="a4"/>
                <w:rFonts w:ascii="Times New Roman" w:hAnsi="Times New Roman"/>
                <w:b w:val="0"/>
                <w:bCs w:val="0"/>
              </w:rPr>
              <w:t>Неумение оценивать результаты</w:t>
            </w:r>
          </w:p>
        </w:tc>
        <w:tc>
          <w:tcPr>
            <w:tcW w:w="12049" w:type="dxa"/>
            <w:vAlign w:val="center"/>
          </w:tcPr>
          <w:p w14:paraId="6718166F" w14:textId="1426F49E" w:rsidR="00526514" w:rsidRDefault="00526514" w:rsidP="00526514">
            <w:pPr>
              <w:pStyle w:val="ds-markdown-paragraph"/>
              <w:spacing w:before="0" w:beforeAutospacing="0" w:after="0" w:afterAutospacing="0"/>
              <w:jc w:val="both"/>
              <w:rPr>
                <w:color w:val="0F1115"/>
              </w:rPr>
            </w:pPr>
            <w:r w:rsidRPr="002E5068">
              <w:rPr>
                <w:rFonts w:ascii="Times New Roman" w:hAnsi="Times New Roman"/>
              </w:rPr>
              <w:t>Не уравнивают кислород и водород в уравнениях, не проверяют соответствие продуктов условию. При переносе ответов в бланк часто меняют правильные варианты на неправильные.</w:t>
            </w:r>
          </w:p>
        </w:tc>
      </w:tr>
      <w:tr w:rsidR="00526514" w14:paraId="13EEE9B5" w14:textId="77777777" w:rsidTr="00600C3D">
        <w:tc>
          <w:tcPr>
            <w:tcW w:w="2830" w:type="dxa"/>
            <w:vAlign w:val="center"/>
          </w:tcPr>
          <w:p w14:paraId="7C9FC92A" w14:textId="3582FEF5" w:rsidR="00526514" w:rsidRPr="00526514" w:rsidRDefault="00526514" w:rsidP="00526514">
            <w:pPr>
              <w:pStyle w:val="ds-markdown-paragraph"/>
              <w:spacing w:before="0" w:beforeAutospacing="0" w:after="0" w:afterAutospacing="0"/>
              <w:jc w:val="both"/>
              <w:rPr>
                <w:b/>
                <w:bCs/>
                <w:color w:val="0F1115"/>
              </w:rPr>
            </w:pPr>
            <w:r w:rsidRPr="00526514">
              <w:rPr>
                <w:rStyle w:val="a4"/>
                <w:rFonts w:ascii="Times New Roman" w:hAnsi="Times New Roman"/>
                <w:b w:val="0"/>
                <w:bCs w:val="0"/>
              </w:rPr>
              <w:t>Отсутствие целенаправленной деятельности</w:t>
            </w:r>
          </w:p>
        </w:tc>
        <w:tc>
          <w:tcPr>
            <w:tcW w:w="12049" w:type="dxa"/>
            <w:vAlign w:val="center"/>
          </w:tcPr>
          <w:p w14:paraId="18F541ED" w14:textId="7D7BC143" w:rsidR="00526514" w:rsidRDefault="00526514" w:rsidP="00526514">
            <w:pPr>
              <w:pStyle w:val="ds-markdown-paragraph"/>
              <w:spacing w:before="0" w:beforeAutospacing="0" w:after="0" w:afterAutospacing="0"/>
              <w:jc w:val="both"/>
              <w:rPr>
                <w:color w:val="0F1115"/>
              </w:rPr>
            </w:pPr>
            <w:r w:rsidRPr="002E5068">
              <w:rPr>
                <w:rFonts w:ascii="Times New Roman" w:hAnsi="Times New Roman"/>
              </w:rPr>
              <w:t>Поверхностное чтение условия, пропуск ключевых слов («избыток», «нормальные условия», «среда»), что ведёт к неверному выбору метода решения.</w:t>
            </w:r>
          </w:p>
        </w:tc>
      </w:tr>
      <w:tr w:rsidR="00526514" w14:paraId="0B2393A8" w14:textId="77777777" w:rsidTr="00600C3D">
        <w:tc>
          <w:tcPr>
            <w:tcW w:w="2830" w:type="dxa"/>
            <w:vAlign w:val="center"/>
          </w:tcPr>
          <w:p w14:paraId="4F88789B" w14:textId="0FB21364" w:rsidR="00526514" w:rsidRPr="00526514" w:rsidRDefault="00526514" w:rsidP="00526514">
            <w:pPr>
              <w:pStyle w:val="ds-markdown-paragraph"/>
              <w:spacing w:before="0" w:beforeAutospacing="0" w:after="0" w:afterAutospacing="0"/>
              <w:jc w:val="both"/>
              <w:rPr>
                <w:b/>
                <w:bCs/>
                <w:color w:val="0F1115"/>
              </w:rPr>
            </w:pPr>
            <w:r w:rsidRPr="00526514">
              <w:rPr>
                <w:rStyle w:val="a4"/>
                <w:rFonts w:ascii="Times New Roman" w:hAnsi="Times New Roman"/>
                <w:b w:val="0"/>
                <w:bCs w:val="0"/>
              </w:rPr>
              <w:t>Неспособность планировать решение</w:t>
            </w:r>
          </w:p>
        </w:tc>
        <w:tc>
          <w:tcPr>
            <w:tcW w:w="12049" w:type="dxa"/>
            <w:vAlign w:val="center"/>
          </w:tcPr>
          <w:p w14:paraId="4187A076" w14:textId="3D9E941B" w:rsidR="00526514" w:rsidRDefault="00526514" w:rsidP="00526514">
            <w:pPr>
              <w:pStyle w:val="ds-markdown-paragraph"/>
              <w:spacing w:before="0" w:beforeAutospacing="0" w:after="0" w:afterAutospacing="0"/>
              <w:jc w:val="both"/>
              <w:rPr>
                <w:color w:val="0F1115"/>
              </w:rPr>
            </w:pPr>
            <w:r w:rsidRPr="002E5068">
              <w:rPr>
                <w:rFonts w:ascii="Times New Roman" w:hAnsi="Times New Roman"/>
              </w:rPr>
              <w:t>В расчётных задачах (№ 26–28, 33–34) не выделяют этапы, пытаются «угадать» ответ, подставляя случайные числа. Отсутствует стратегия.</w:t>
            </w:r>
          </w:p>
        </w:tc>
      </w:tr>
    </w:tbl>
    <w:p w14:paraId="745EE90F" w14:textId="77777777" w:rsidR="00526514" w:rsidRPr="002E5068" w:rsidRDefault="00526514" w:rsidP="002E5068">
      <w:pPr>
        <w:pStyle w:val="ds-markdown-paragraph"/>
        <w:shd w:val="clear" w:color="auto" w:fill="FFFFFF"/>
        <w:spacing w:before="0" w:beforeAutospacing="0" w:after="0" w:afterAutospacing="0"/>
        <w:jc w:val="both"/>
        <w:rPr>
          <w:color w:val="0F1115"/>
        </w:rPr>
      </w:pPr>
    </w:p>
    <w:p w14:paraId="0B24D7D8" w14:textId="547A268D" w:rsidR="002E5068" w:rsidRPr="002E5068" w:rsidRDefault="00526514" w:rsidP="00526514">
      <w:pPr>
        <w:pStyle w:val="ds-markdown-paragraph"/>
        <w:shd w:val="clear" w:color="auto" w:fill="FFFFFF"/>
        <w:spacing w:before="0" w:beforeAutospacing="0" w:after="0" w:afterAutospacing="0"/>
        <w:ind w:firstLine="708"/>
        <w:jc w:val="both"/>
        <w:rPr>
          <w:color w:val="0F1115"/>
        </w:rPr>
      </w:pPr>
      <w:r w:rsidRPr="00526514">
        <w:rPr>
          <w:rStyle w:val="a4"/>
          <w:rFonts w:eastAsia="SimSun"/>
          <w:b w:val="0"/>
          <w:bCs w:val="0"/>
          <w:color w:val="0F1115"/>
        </w:rPr>
        <w:t>У</w:t>
      </w:r>
      <w:r w:rsidR="002E5068" w:rsidRPr="002E5068">
        <w:rPr>
          <w:color w:val="0F1115"/>
        </w:rPr>
        <w:t>чащиеся группы имеют крайне низкую читательскую грамотность, из-за чего они неправильно интерпретируют условия заданий 29 (выбор реагентов) и 32 (не видят разветвлённую цепочку). Это также относится к регулятивным умениям, так как требует осознанного контроля над процессом чтения и понимания.</w:t>
      </w:r>
    </w:p>
    <w:p w14:paraId="1F79430D" w14:textId="1D8E371E" w:rsidR="002E5068" w:rsidRPr="002E5068" w:rsidRDefault="00526514" w:rsidP="00526514">
      <w:pPr>
        <w:pStyle w:val="ds-markdown-paragraph"/>
        <w:shd w:val="clear" w:color="auto" w:fill="FFFFFF"/>
        <w:spacing w:before="0" w:beforeAutospacing="0" w:after="0" w:afterAutospacing="0"/>
        <w:ind w:firstLine="708"/>
        <w:jc w:val="both"/>
        <w:rPr>
          <w:color w:val="0F1115"/>
        </w:rPr>
      </w:pPr>
      <w:r>
        <w:rPr>
          <w:color w:val="0F1115"/>
        </w:rPr>
        <w:t>Р</w:t>
      </w:r>
      <w:r w:rsidR="002E5068" w:rsidRPr="002E5068">
        <w:rPr>
          <w:color w:val="0F1115"/>
        </w:rPr>
        <w:t>егулятивные УУД у участников группы сформированы на крайне низком уровне, что проявляется в отказе от сложных заданий, неспособности к самопроверке, отсутствии стратегии работы и невнимательности к деталям условий.</w:t>
      </w:r>
    </w:p>
    <w:p w14:paraId="0A0E0B70" w14:textId="73E52B33" w:rsidR="002E5068" w:rsidRPr="002E5068" w:rsidRDefault="002E5068" w:rsidP="002E5068">
      <w:pPr>
        <w:spacing w:after="0" w:line="240" w:lineRule="auto"/>
        <w:jc w:val="both"/>
        <w:rPr>
          <w:sz w:val="24"/>
          <w:szCs w:val="24"/>
        </w:rPr>
      </w:pPr>
    </w:p>
    <w:p w14:paraId="4F0E9824" w14:textId="77777777" w:rsidR="002E5068" w:rsidRPr="002E5068" w:rsidRDefault="002E5068" w:rsidP="00526514">
      <w:pPr>
        <w:pStyle w:val="ds-markdown-paragraph"/>
        <w:shd w:val="clear" w:color="auto" w:fill="FFFFFF"/>
        <w:spacing w:before="0" w:beforeAutospacing="0" w:after="0" w:afterAutospacing="0"/>
        <w:ind w:firstLine="708"/>
        <w:jc w:val="both"/>
        <w:rPr>
          <w:color w:val="0F1115"/>
        </w:rPr>
      </w:pPr>
      <w:r w:rsidRPr="002E5068">
        <w:rPr>
          <w:color w:val="0F1115"/>
        </w:rPr>
        <w:t>Проведённый анализ позволяет констатировать, что для участников ЕГЭ по химии с минимальным уровнем подготовки (результат ниже порогового значения) характерен </w:t>
      </w:r>
      <w:r w:rsidRPr="002E5068">
        <w:rPr>
          <w:rStyle w:val="a4"/>
          <w:rFonts w:eastAsia="SimSun"/>
          <w:color w:val="0F1115"/>
        </w:rPr>
        <w:t>комплексный дефицит метапредметных умений</w:t>
      </w:r>
      <w:r w:rsidRPr="002E5068">
        <w:rPr>
          <w:color w:val="0F1115"/>
        </w:rPr>
        <w:t>, который проявляется на всех этапах выполнения экзаменационной работы:</w:t>
      </w:r>
    </w:p>
    <w:p w14:paraId="7DEF8C1E" w14:textId="77777777" w:rsidR="002E5068" w:rsidRPr="00526514" w:rsidRDefault="002E5068" w:rsidP="00E0120F">
      <w:pPr>
        <w:pStyle w:val="ds-markdown-paragraph"/>
        <w:numPr>
          <w:ilvl w:val="0"/>
          <w:numId w:val="24"/>
        </w:numPr>
        <w:shd w:val="clear" w:color="auto" w:fill="FFFFFF"/>
        <w:tabs>
          <w:tab w:val="clear" w:pos="720"/>
          <w:tab w:val="num" w:pos="426"/>
          <w:tab w:val="left" w:pos="851"/>
        </w:tabs>
        <w:spacing w:before="0" w:beforeAutospacing="0" w:after="0" w:afterAutospacing="0"/>
        <w:ind w:left="0" w:firstLine="567"/>
        <w:jc w:val="both"/>
        <w:rPr>
          <w:color w:val="0F1115"/>
        </w:rPr>
      </w:pPr>
      <w:r w:rsidRPr="00526514">
        <w:rPr>
          <w:rStyle w:val="a4"/>
          <w:rFonts w:eastAsia="SimSun"/>
          <w:color w:val="0F1115"/>
        </w:rPr>
        <w:t>На этапе восприятия условия</w:t>
      </w:r>
      <w:r w:rsidRPr="00526514">
        <w:rPr>
          <w:color w:val="0F1115"/>
        </w:rPr>
        <w:t> – недостаточное развитие </w:t>
      </w:r>
      <w:r w:rsidRPr="00526514">
        <w:rPr>
          <w:rStyle w:val="a4"/>
          <w:rFonts w:eastAsia="SimSun"/>
          <w:color w:val="0F1115"/>
        </w:rPr>
        <w:t>коммуникативных УУД</w:t>
      </w:r>
      <w:r w:rsidRPr="00526514">
        <w:rPr>
          <w:color w:val="0F1115"/>
        </w:rPr>
        <w:t> (неумение «читать» химические формулы, схемы, таблицы) и </w:t>
      </w:r>
      <w:r w:rsidRPr="00526514">
        <w:rPr>
          <w:rStyle w:val="a4"/>
          <w:rFonts w:eastAsia="SimSun"/>
          <w:color w:val="0F1115"/>
        </w:rPr>
        <w:t>познавательных УУД в части работы с информацией</w:t>
      </w:r>
      <w:r w:rsidRPr="00526514">
        <w:rPr>
          <w:color w:val="0F1115"/>
        </w:rPr>
        <w:t> (неумение извлекать данные из условия, таблицы растворимости, периодической системы, рисунков). Особенно страдают задания № 7, 12, 14, 15, 24, где требуется классификация, сравнение и интерпретация.</w:t>
      </w:r>
    </w:p>
    <w:p w14:paraId="69DF6271" w14:textId="77777777" w:rsidR="002E5068" w:rsidRPr="00526514" w:rsidRDefault="002E5068" w:rsidP="00E0120F">
      <w:pPr>
        <w:pStyle w:val="ds-markdown-paragraph"/>
        <w:numPr>
          <w:ilvl w:val="0"/>
          <w:numId w:val="24"/>
        </w:numPr>
        <w:shd w:val="clear" w:color="auto" w:fill="FFFFFF"/>
        <w:tabs>
          <w:tab w:val="clear" w:pos="720"/>
          <w:tab w:val="num" w:pos="426"/>
          <w:tab w:val="left" w:pos="851"/>
        </w:tabs>
        <w:spacing w:before="0" w:beforeAutospacing="0" w:after="0" w:afterAutospacing="0"/>
        <w:ind w:left="0" w:firstLine="567"/>
        <w:jc w:val="both"/>
        <w:rPr>
          <w:color w:val="0F1115"/>
        </w:rPr>
      </w:pPr>
      <w:r w:rsidRPr="00526514">
        <w:rPr>
          <w:rStyle w:val="a4"/>
          <w:rFonts w:eastAsia="SimSun"/>
          <w:color w:val="0F1115"/>
        </w:rPr>
        <w:t>На этапе выстраивания решения</w:t>
      </w:r>
      <w:r w:rsidRPr="00526514">
        <w:rPr>
          <w:color w:val="0F1115"/>
        </w:rPr>
        <w:t> – недостаточное развитие </w:t>
      </w:r>
      <w:r w:rsidRPr="00526514">
        <w:rPr>
          <w:rStyle w:val="a4"/>
          <w:rFonts w:eastAsia="SimSun"/>
          <w:color w:val="0F1115"/>
        </w:rPr>
        <w:t>познавательных УУД в части базовых логических и исследовательских действий</w:t>
      </w:r>
      <w:r w:rsidRPr="00526514">
        <w:rPr>
          <w:color w:val="0F1115"/>
        </w:rPr>
        <w:t> (неумение устанавливать причинно-следственные связи, прогнозировать продукты, выстраивать алгоритм решения). Это критично для заданий № 29–34, где требуется анализ, выдвижение гипотез и многошаговые расчёты.</w:t>
      </w:r>
    </w:p>
    <w:p w14:paraId="39D07985" w14:textId="77777777" w:rsidR="002E5068" w:rsidRPr="002E5068" w:rsidRDefault="002E5068" w:rsidP="00E0120F">
      <w:pPr>
        <w:pStyle w:val="ds-markdown-paragraph"/>
        <w:numPr>
          <w:ilvl w:val="0"/>
          <w:numId w:val="24"/>
        </w:numPr>
        <w:shd w:val="clear" w:color="auto" w:fill="FFFFFF"/>
        <w:tabs>
          <w:tab w:val="clear" w:pos="720"/>
          <w:tab w:val="num" w:pos="426"/>
          <w:tab w:val="left" w:pos="851"/>
        </w:tabs>
        <w:spacing w:before="0" w:beforeAutospacing="0" w:after="0" w:afterAutospacing="0"/>
        <w:ind w:left="0" w:firstLine="567"/>
        <w:jc w:val="both"/>
        <w:rPr>
          <w:color w:val="0F1115"/>
        </w:rPr>
      </w:pPr>
      <w:r w:rsidRPr="00526514">
        <w:rPr>
          <w:rStyle w:val="a4"/>
          <w:rFonts w:eastAsia="SimSun"/>
          <w:color w:val="0F1115"/>
        </w:rPr>
        <w:t>На этапе оформления и проверки ответа</w:t>
      </w:r>
      <w:r w:rsidRPr="00526514">
        <w:rPr>
          <w:color w:val="0F1115"/>
        </w:rPr>
        <w:t> – недостаточное развитие </w:t>
      </w:r>
      <w:r w:rsidRPr="00526514">
        <w:rPr>
          <w:rStyle w:val="a4"/>
          <w:rFonts w:eastAsia="SimSun"/>
          <w:color w:val="0F1115"/>
        </w:rPr>
        <w:t>регулятивных УУД</w:t>
      </w:r>
      <w:r w:rsidRPr="00526514">
        <w:rPr>
          <w:color w:val="0F1115"/>
        </w:rPr>
        <w:t> (отсутствие самоконтроля, невнимательность, неумение распределять время) и </w:t>
      </w:r>
      <w:r w:rsidRPr="00526514">
        <w:rPr>
          <w:rStyle w:val="a4"/>
          <w:rFonts w:eastAsia="SimSun"/>
          <w:color w:val="0F1115"/>
        </w:rPr>
        <w:t>коммуникативных УУД</w:t>
      </w:r>
      <w:r w:rsidRPr="00526514">
        <w:rPr>
          <w:color w:val="0F1115"/>
        </w:rPr>
        <w:t> (неспособность развёрнуто изложить решение, использовать научную терминологию</w:t>
      </w:r>
      <w:r w:rsidRPr="002E5068">
        <w:rPr>
          <w:color w:val="0F1115"/>
        </w:rPr>
        <w:t>). Это приводит к почти 100% невыполнению заданий части 2 высокого уровня.</w:t>
      </w:r>
    </w:p>
    <w:p w14:paraId="66A170DE" w14:textId="77777777" w:rsidR="002E5068" w:rsidRPr="002E5068" w:rsidRDefault="002E5068" w:rsidP="00526514">
      <w:pPr>
        <w:pStyle w:val="ds-markdown-paragraph"/>
        <w:shd w:val="clear" w:color="auto" w:fill="FFFFFF"/>
        <w:spacing w:before="0" w:beforeAutospacing="0" w:after="0" w:afterAutospacing="0"/>
        <w:ind w:left="720"/>
        <w:jc w:val="both"/>
        <w:rPr>
          <w:color w:val="0F1115"/>
        </w:rPr>
      </w:pPr>
      <w:r w:rsidRPr="002E5068">
        <w:rPr>
          <w:color w:val="0F1115"/>
        </w:rPr>
        <w:t>Задания № 7, 12, 14, 15 – процент нулевых результатов превышает 80%.</w:t>
      </w:r>
    </w:p>
    <w:p w14:paraId="5A73E74A" w14:textId="77777777" w:rsidR="002E5068" w:rsidRPr="002E5068" w:rsidRDefault="002E5068" w:rsidP="00526514">
      <w:pPr>
        <w:pStyle w:val="ds-markdown-paragraph"/>
        <w:shd w:val="clear" w:color="auto" w:fill="FFFFFF"/>
        <w:spacing w:before="0" w:beforeAutospacing="0" w:after="0" w:afterAutospacing="0"/>
        <w:ind w:left="720"/>
        <w:jc w:val="both"/>
        <w:rPr>
          <w:color w:val="0F1115"/>
        </w:rPr>
      </w:pPr>
      <w:r w:rsidRPr="002E5068">
        <w:rPr>
          <w:color w:val="0F1115"/>
        </w:rPr>
        <w:t>Задание № 29 – 99,37% не справились.</w:t>
      </w:r>
    </w:p>
    <w:p w14:paraId="2B7CD847" w14:textId="77777777" w:rsidR="002E5068" w:rsidRPr="002E5068" w:rsidRDefault="002E5068" w:rsidP="00526514">
      <w:pPr>
        <w:pStyle w:val="ds-markdown-paragraph"/>
        <w:shd w:val="clear" w:color="auto" w:fill="FFFFFF"/>
        <w:spacing w:before="0" w:beforeAutospacing="0" w:after="0" w:afterAutospacing="0"/>
        <w:ind w:left="720"/>
        <w:jc w:val="both"/>
        <w:rPr>
          <w:color w:val="0F1115"/>
        </w:rPr>
      </w:pPr>
      <w:r w:rsidRPr="002E5068">
        <w:rPr>
          <w:color w:val="0F1115"/>
        </w:rPr>
        <w:t>Задание № 32 – 99,75% не справились.</w:t>
      </w:r>
    </w:p>
    <w:p w14:paraId="6F81DFD3" w14:textId="77777777" w:rsidR="002E5068" w:rsidRPr="002E5068" w:rsidRDefault="002E5068" w:rsidP="00526514">
      <w:pPr>
        <w:pStyle w:val="ds-markdown-paragraph"/>
        <w:shd w:val="clear" w:color="auto" w:fill="FFFFFF"/>
        <w:spacing w:before="0" w:beforeAutospacing="0" w:after="0" w:afterAutospacing="0"/>
        <w:ind w:left="720"/>
        <w:jc w:val="both"/>
        <w:rPr>
          <w:color w:val="0F1115"/>
        </w:rPr>
      </w:pPr>
      <w:r w:rsidRPr="002E5068">
        <w:rPr>
          <w:color w:val="0F1115"/>
        </w:rPr>
        <w:t>Задания № 33, 34 – 100% не справились (не приступали или решили неверно).</w:t>
      </w:r>
    </w:p>
    <w:p w14:paraId="64749F28" w14:textId="77777777" w:rsidR="002E5068" w:rsidRPr="002E5068" w:rsidRDefault="002E5068" w:rsidP="00526514">
      <w:pPr>
        <w:pStyle w:val="ds-markdown-paragraph"/>
        <w:shd w:val="clear" w:color="auto" w:fill="FFFFFF"/>
        <w:spacing w:before="0" w:beforeAutospacing="0" w:after="0" w:afterAutospacing="0"/>
        <w:ind w:firstLine="708"/>
        <w:jc w:val="both"/>
        <w:rPr>
          <w:color w:val="0F1115"/>
        </w:rPr>
      </w:pPr>
      <w:r w:rsidRPr="002E5068">
        <w:rPr>
          <w:color w:val="0F1115"/>
        </w:rPr>
        <w:t>Таким образом, для преодоления минимального порога ЕГЭ по химии необходима не только целенаправленная предметная подготовка по выделенным «зонам роста» (строение атома, неорганическая химия, базовые расчёты), но и </w:t>
      </w:r>
      <w:r w:rsidRPr="002E5068">
        <w:rPr>
          <w:rStyle w:val="a4"/>
          <w:rFonts w:eastAsia="SimSun"/>
          <w:color w:val="0F1115"/>
        </w:rPr>
        <w:t>систематическое формирование метапредметных умений</w:t>
      </w:r>
      <w:r w:rsidRPr="002E5068">
        <w:rPr>
          <w:color w:val="0F1115"/>
        </w:rPr>
        <w:t>: развитие логического мышления через решение алгоритмических задач, обучение работе с информацией из разных источников, тренировка навыков самоконтроля и самоорганизации, а также развитие письменной речи через обязательное оформление решений с пояснениями. Без целенаправленной работы над метапредметными результатами даже освоение предметного содержания не приведёт к успешной сдаче экзамена.</w:t>
      </w:r>
    </w:p>
    <w:p w14:paraId="32390C7D" w14:textId="51A0DA8C" w:rsidR="002E5068" w:rsidRPr="002E5068" w:rsidRDefault="002E5068" w:rsidP="002E5068">
      <w:pPr>
        <w:shd w:val="clear" w:color="auto" w:fill="FFFFFF"/>
        <w:spacing w:after="0" w:line="240" w:lineRule="auto"/>
        <w:ind w:firstLine="709"/>
        <w:jc w:val="both"/>
        <w:rPr>
          <w:sz w:val="24"/>
          <w:szCs w:val="24"/>
        </w:rPr>
      </w:pPr>
    </w:p>
    <w:p w14:paraId="10CE0DD7" w14:textId="28D0DB94" w:rsidR="008A68A2" w:rsidRPr="002E5068" w:rsidRDefault="008A68A2" w:rsidP="002E5068">
      <w:pPr>
        <w:spacing w:after="0" w:line="240" w:lineRule="auto"/>
        <w:ind w:firstLine="709"/>
        <w:jc w:val="both"/>
        <w:rPr>
          <w:b/>
          <w:bCs/>
          <w:sz w:val="24"/>
          <w:szCs w:val="24"/>
        </w:rPr>
      </w:pPr>
      <w:r w:rsidRPr="002E5068">
        <w:rPr>
          <w:b/>
          <w:bCs/>
          <w:sz w:val="24"/>
          <w:szCs w:val="24"/>
        </w:rPr>
        <w:t>Приведем примеры данных заданий.</w:t>
      </w:r>
    </w:p>
    <w:p w14:paraId="4BF5AC13" w14:textId="63F216E3" w:rsidR="008A68A2" w:rsidRPr="00576123" w:rsidRDefault="008A68A2" w:rsidP="00576123">
      <w:pPr>
        <w:spacing w:after="0" w:line="240" w:lineRule="auto"/>
        <w:ind w:firstLine="709"/>
        <w:rPr>
          <w:sz w:val="24"/>
          <w:szCs w:val="24"/>
        </w:rPr>
      </w:pPr>
      <w:r w:rsidRPr="00576123">
        <w:rPr>
          <w:b/>
          <w:bCs/>
          <w:sz w:val="24"/>
          <w:szCs w:val="24"/>
        </w:rPr>
        <w:t>Задание 7</w:t>
      </w:r>
      <w:r w:rsidRPr="00576123">
        <w:rPr>
          <w:sz w:val="24"/>
          <w:szCs w:val="24"/>
        </w:rPr>
        <w:t xml:space="preserve"> проверяет знание химических свойств неорганических соединений, а задания 14 и 15 – знание свойств органических соединений. Все три задания на установление соответствия являются заданиями повышенного уровня сложности. </w:t>
      </w:r>
    </w:p>
    <w:tbl>
      <w:tblPr>
        <w:tblStyle w:val="ac"/>
        <w:tblW w:w="0" w:type="auto"/>
        <w:tblLook w:val="04A0" w:firstRow="1" w:lastRow="0" w:firstColumn="1" w:lastColumn="0" w:noHBand="0" w:noVBand="1"/>
      </w:tblPr>
      <w:tblGrid>
        <w:gridCol w:w="4979"/>
        <w:gridCol w:w="5005"/>
        <w:gridCol w:w="4891"/>
      </w:tblGrid>
      <w:tr w:rsidR="005D5CAC" w:rsidRPr="00576123" w14:paraId="66415A06" w14:textId="77777777" w:rsidTr="001B7C08">
        <w:tc>
          <w:tcPr>
            <w:tcW w:w="4979" w:type="dxa"/>
          </w:tcPr>
          <w:p w14:paraId="3460323E" w14:textId="0D9A6F88" w:rsidR="006E156B" w:rsidRPr="00576123" w:rsidRDefault="006E156B" w:rsidP="00576123">
            <w:pPr>
              <w:rPr>
                <w:rFonts w:ascii="Times New Roman" w:hAnsi="Times New Roman"/>
                <w:sz w:val="24"/>
                <w:szCs w:val="24"/>
              </w:rPr>
            </w:pPr>
            <w:r w:rsidRPr="00576123">
              <w:rPr>
                <w:noProof/>
                <w:sz w:val="24"/>
                <w:szCs w:val="24"/>
              </w:rPr>
              <w:drawing>
                <wp:inline distT="0" distB="0" distL="0" distR="0" wp14:anchorId="78B57BA9" wp14:editId="3C2A174B">
                  <wp:extent cx="2993572" cy="1592266"/>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srcRect l="47187" t="24436" r="6157" b="31445"/>
                          <a:stretch/>
                        </pic:blipFill>
                        <pic:spPr bwMode="auto">
                          <a:xfrm>
                            <a:off x="0" y="0"/>
                            <a:ext cx="3011829" cy="1601977"/>
                          </a:xfrm>
                          <a:prstGeom prst="rect">
                            <a:avLst/>
                          </a:prstGeom>
                          <a:ln>
                            <a:noFill/>
                          </a:ln>
                          <a:extLst>
                            <a:ext uri="{53640926-AAD7-44D8-BBD7-CCE9431645EC}">
                              <a14:shadowObscured xmlns:a14="http://schemas.microsoft.com/office/drawing/2010/main"/>
                            </a:ext>
                          </a:extLst>
                        </pic:spPr>
                      </pic:pic>
                    </a:graphicData>
                  </a:graphic>
                </wp:inline>
              </w:drawing>
            </w:r>
          </w:p>
        </w:tc>
        <w:tc>
          <w:tcPr>
            <w:tcW w:w="5005" w:type="dxa"/>
          </w:tcPr>
          <w:p w14:paraId="6974413F" w14:textId="41018324" w:rsidR="006E156B" w:rsidRPr="00576123" w:rsidRDefault="006E156B" w:rsidP="00576123">
            <w:pPr>
              <w:rPr>
                <w:rFonts w:ascii="Times New Roman" w:hAnsi="Times New Roman"/>
                <w:sz w:val="24"/>
                <w:szCs w:val="24"/>
              </w:rPr>
            </w:pPr>
            <w:r w:rsidRPr="00576123">
              <w:rPr>
                <w:noProof/>
                <w:sz w:val="24"/>
                <w:szCs w:val="24"/>
              </w:rPr>
              <w:drawing>
                <wp:inline distT="0" distB="0" distL="0" distR="0" wp14:anchorId="7210C0EF" wp14:editId="5EEFF1AB">
                  <wp:extent cx="3004457" cy="158716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srcRect l="2519" t="41409" r="50364" b="14340"/>
                          <a:stretch/>
                        </pic:blipFill>
                        <pic:spPr bwMode="auto">
                          <a:xfrm>
                            <a:off x="0" y="0"/>
                            <a:ext cx="3024138" cy="1597557"/>
                          </a:xfrm>
                          <a:prstGeom prst="rect">
                            <a:avLst/>
                          </a:prstGeom>
                          <a:ln>
                            <a:noFill/>
                          </a:ln>
                          <a:extLst>
                            <a:ext uri="{53640926-AAD7-44D8-BBD7-CCE9431645EC}">
                              <a14:shadowObscured xmlns:a14="http://schemas.microsoft.com/office/drawing/2010/main"/>
                            </a:ext>
                          </a:extLst>
                        </pic:spPr>
                      </pic:pic>
                    </a:graphicData>
                  </a:graphic>
                </wp:inline>
              </w:drawing>
            </w:r>
          </w:p>
        </w:tc>
        <w:tc>
          <w:tcPr>
            <w:tcW w:w="4891" w:type="dxa"/>
          </w:tcPr>
          <w:p w14:paraId="2BF80E17" w14:textId="0DD69722" w:rsidR="006E156B" w:rsidRPr="00576123" w:rsidRDefault="006E156B" w:rsidP="00576123">
            <w:pPr>
              <w:rPr>
                <w:rFonts w:ascii="Times New Roman" w:hAnsi="Times New Roman"/>
                <w:sz w:val="24"/>
                <w:szCs w:val="24"/>
              </w:rPr>
            </w:pPr>
            <w:r w:rsidRPr="00576123">
              <w:rPr>
                <w:noProof/>
                <w:sz w:val="24"/>
                <w:szCs w:val="24"/>
              </w:rPr>
              <w:drawing>
                <wp:inline distT="0" distB="0" distL="0" distR="0" wp14:anchorId="7C70A420" wp14:editId="0A4C155B">
                  <wp:extent cx="2935858" cy="16979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srcRect l="47112" t="21859" r="5068" b="28971"/>
                          <a:stretch/>
                        </pic:blipFill>
                        <pic:spPr bwMode="auto">
                          <a:xfrm>
                            <a:off x="0" y="0"/>
                            <a:ext cx="2962473" cy="171338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50BC03D" w14:textId="4FB7296A" w:rsidR="00750258" w:rsidRPr="00576123" w:rsidRDefault="008A68A2" w:rsidP="00576123">
      <w:pPr>
        <w:spacing w:after="0" w:line="240" w:lineRule="auto"/>
        <w:ind w:firstLine="709"/>
        <w:jc w:val="both"/>
        <w:rPr>
          <w:sz w:val="24"/>
          <w:szCs w:val="24"/>
        </w:rPr>
      </w:pPr>
      <w:r w:rsidRPr="00576123">
        <w:rPr>
          <w:sz w:val="24"/>
          <w:szCs w:val="24"/>
        </w:rPr>
        <w:lastRenderedPageBreak/>
        <w:t>Возможно несформированность таких метапредметных результатов как способность устанавливать связь между химическими свойствами веществ и их классификацией, анализировать влияние различных факторов на химические процессы, определять продукты реакций по исходным веществам и наоборот, в совокупности со слабой предметной составляющей и пробелами в фактических знаниях механизмов реакции и правилах протекания реакций в неорганической и органической химии, привело к низким результатам решения данных заданий.</w:t>
      </w:r>
    </w:p>
    <w:p w14:paraId="7C3F2A52" w14:textId="3B85B5A4" w:rsidR="005D5CAC" w:rsidRDefault="005D5CAC" w:rsidP="005D5CAC">
      <w:pPr>
        <w:spacing w:after="0" w:line="240" w:lineRule="auto"/>
        <w:jc w:val="both"/>
        <w:rPr>
          <w:b/>
          <w:bCs/>
          <w:sz w:val="24"/>
          <w:szCs w:val="24"/>
        </w:rPr>
      </w:pPr>
    </w:p>
    <w:tbl>
      <w:tblPr>
        <w:tblStyle w:val="ac"/>
        <w:tblW w:w="15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7"/>
        <w:gridCol w:w="2061"/>
        <w:gridCol w:w="5377"/>
        <w:gridCol w:w="359"/>
      </w:tblGrid>
      <w:tr w:rsidR="005D5CAC" w14:paraId="144D1CB6" w14:textId="77777777" w:rsidTr="00526514">
        <w:tc>
          <w:tcPr>
            <w:tcW w:w="9498" w:type="dxa"/>
            <w:gridSpan w:val="2"/>
          </w:tcPr>
          <w:p w14:paraId="6144348F" w14:textId="50C65689" w:rsidR="005D5CAC" w:rsidRDefault="005D5CAC" w:rsidP="005D5CAC">
            <w:pPr>
              <w:ind w:firstLine="22"/>
              <w:jc w:val="both"/>
              <w:rPr>
                <w:b/>
                <w:bCs/>
                <w:sz w:val="24"/>
                <w:szCs w:val="24"/>
              </w:rPr>
            </w:pPr>
            <w:r w:rsidRPr="005D5CAC">
              <w:rPr>
                <w:rFonts w:ascii="Times New Roman" w:hAnsi="Times New Roman"/>
                <w:b/>
                <w:bCs/>
                <w:sz w:val="24"/>
                <w:szCs w:val="24"/>
              </w:rPr>
              <w:t>Линия заданий</w:t>
            </w:r>
            <w:r w:rsidRPr="005D5CAC">
              <w:rPr>
                <w:rFonts w:ascii="Times New Roman" w:hAnsi="Times New Roman"/>
                <w:sz w:val="24"/>
                <w:szCs w:val="24"/>
              </w:rPr>
              <w:t xml:space="preserve"> </w:t>
            </w:r>
            <w:r w:rsidRPr="005D5CAC">
              <w:rPr>
                <w:rFonts w:ascii="Times New Roman" w:hAnsi="Times New Roman"/>
                <w:b/>
                <w:bCs/>
                <w:sz w:val="24"/>
                <w:szCs w:val="24"/>
              </w:rPr>
              <w:t>29</w:t>
            </w:r>
            <w:r w:rsidRPr="005D5CAC">
              <w:rPr>
                <w:rFonts w:ascii="Times New Roman" w:hAnsi="Times New Roman"/>
                <w:sz w:val="24"/>
                <w:szCs w:val="24"/>
              </w:rPr>
              <w:t xml:space="preserve"> – </w:t>
            </w:r>
            <w:r w:rsidRPr="005D5CAC">
              <w:rPr>
                <w:rFonts w:ascii="Times New Roman" w:hAnsi="Times New Roman"/>
                <w:b/>
                <w:bCs/>
                <w:sz w:val="24"/>
                <w:szCs w:val="24"/>
              </w:rPr>
              <w:t>МП 1.2.2 (МП 1.2.3).</w:t>
            </w:r>
            <w:r w:rsidRPr="005D5CAC">
              <w:rPr>
                <w:rFonts w:ascii="Times New Roman" w:hAnsi="Times New Roman"/>
                <w:sz w:val="24"/>
                <w:szCs w:val="24"/>
              </w:rPr>
              <w:t xml:space="preserve"> Как и в случае с кодом 7, здесь проверяется умение работать со знанием: интерпретировать данные, например, из условия сложной задачи или экспериментальной схемы), преобразовывать их и применять для решения. Задание 29 (окислительно-восстановительные реакции) проверяет умение выстроить логическую цепочку и применить методы. Для решения этого задания необходимо иметь способность устанавливать причинно-следственные связи и актуализировать задачу, выдвигать гипотезу её решения, задавать параметры и критерии решения, так как обучающемуся необходимо самому выбрать из предложенного списка вещества и самостоятельно составить ОВР, удовлетворяющую условиям задания, например, выделение газа или образование простого вещества, правильно записать электронный баланс, подписать окислитель и восстановитель, а также расставить коэффициенты. Кроме того, нужно понимать влияние среды на протекание реакции и ее правильный выбор. В КИМ 2026 года были предложены следующие варианты ОВР: в первом случае нужно было выбрать только два вещества окислитель и восстановитель, во втором случае два вещества в соответствующей среде, в связи с недостаточной сформированностью читательской грамотности, обучающиеся группы с минимальной подготовкой изначально неправильно выбирали реагенты, не учитывая предложенные в задании условия, поэтому большинство обучающихся (99,37%) не справились с данным заданием.</w:t>
            </w:r>
          </w:p>
        </w:tc>
        <w:tc>
          <w:tcPr>
            <w:tcW w:w="5736" w:type="dxa"/>
            <w:gridSpan w:val="2"/>
          </w:tcPr>
          <w:p w14:paraId="052D0AC7" w14:textId="77777777" w:rsidR="005D5CAC" w:rsidRDefault="005D5CAC" w:rsidP="005D5CAC">
            <w:pPr>
              <w:jc w:val="both"/>
              <w:rPr>
                <w:noProof/>
                <w:sz w:val="24"/>
                <w:szCs w:val="24"/>
              </w:rPr>
            </w:pPr>
          </w:p>
          <w:p w14:paraId="0E72F541" w14:textId="77777777" w:rsidR="005D5CAC" w:rsidRDefault="005D5CAC" w:rsidP="005D5CAC">
            <w:pPr>
              <w:jc w:val="both"/>
              <w:rPr>
                <w:noProof/>
                <w:sz w:val="24"/>
                <w:szCs w:val="24"/>
              </w:rPr>
            </w:pPr>
          </w:p>
          <w:p w14:paraId="10A13A7A" w14:textId="6F270DAB" w:rsidR="005D5CAC" w:rsidRDefault="005D5CAC" w:rsidP="005D5CAC">
            <w:pPr>
              <w:jc w:val="both"/>
              <w:rPr>
                <w:b/>
                <w:bCs/>
                <w:sz w:val="24"/>
                <w:szCs w:val="24"/>
              </w:rPr>
            </w:pPr>
            <w:r w:rsidRPr="00576123">
              <w:rPr>
                <w:noProof/>
                <w:sz w:val="24"/>
                <w:szCs w:val="24"/>
              </w:rPr>
              <w:drawing>
                <wp:inline distT="0" distB="0" distL="0" distR="0" wp14:anchorId="662C2528" wp14:editId="53EFE264">
                  <wp:extent cx="3501066" cy="1065954"/>
                  <wp:effectExtent l="0" t="0" r="444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srcRect l="3436" t="51320" r="49676" b="23300"/>
                          <a:stretch/>
                        </pic:blipFill>
                        <pic:spPr bwMode="auto">
                          <a:xfrm>
                            <a:off x="0" y="0"/>
                            <a:ext cx="3527194" cy="1073909"/>
                          </a:xfrm>
                          <a:prstGeom prst="rect">
                            <a:avLst/>
                          </a:prstGeom>
                          <a:ln>
                            <a:noFill/>
                          </a:ln>
                          <a:extLst>
                            <a:ext uri="{53640926-AAD7-44D8-BBD7-CCE9431645EC}">
                              <a14:shadowObscured xmlns:a14="http://schemas.microsoft.com/office/drawing/2010/main"/>
                            </a:ext>
                          </a:extLst>
                        </pic:spPr>
                      </pic:pic>
                    </a:graphicData>
                  </a:graphic>
                </wp:inline>
              </w:drawing>
            </w:r>
          </w:p>
        </w:tc>
      </w:tr>
      <w:tr w:rsidR="005D5CAC" w14:paraId="09258723" w14:textId="77777777" w:rsidTr="00526514">
        <w:trPr>
          <w:gridAfter w:val="1"/>
          <w:wAfter w:w="359" w:type="dxa"/>
        </w:trPr>
        <w:tc>
          <w:tcPr>
            <w:tcW w:w="7437" w:type="dxa"/>
          </w:tcPr>
          <w:p w14:paraId="7EDA05DA" w14:textId="479AE4C8" w:rsidR="005D5CAC" w:rsidRDefault="005D5CAC" w:rsidP="00576123">
            <w:pPr>
              <w:jc w:val="center"/>
              <w:rPr>
                <w:sz w:val="24"/>
                <w:szCs w:val="24"/>
              </w:rPr>
            </w:pPr>
            <w:r w:rsidRPr="00576123">
              <w:rPr>
                <w:noProof/>
                <w:sz w:val="24"/>
                <w:szCs w:val="24"/>
              </w:rPr>
              <w:drawing>
                <wp:inline distT="0" distB="0" distL="0" distR="0" wp14:anchorId="1C47A7C6" wp14:editId="03FC059D">
                  <wp:extent cx="4301450" cy="1862950"/>
                  <wp:effectExtent l="0" t="0" r="444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srcRect l="46965" t="24843" r="6310" b="39179"/>
                          <a:stretch/>
                        </pic:blipFill>
                        <pic:spPr bwMode="auto">
                          <a:xfrm>
                            <a:off x="0" y="0"/>
                            <a:ext cx="4323733" cy="1872601"/>
                          </a:xfrm>
                          <a:prstGeom prst="rect">
                            <a:avLst/>
                          </a:prstGeom>
                          <a:ln>
                            <a:noFill/>
                          </a:ln>
                          <a:extLst>
                            <a:ext uri="{53640926-AAD7-44D8-BBD7-CCE9431645EC}">
                              <a14:shadowObscured xmlns:a14="http://schemas.microsoft.com/office/drawing/2010/main"/>
                            </a:ext>
                          </a:extLst>
                        </pic:spPr>
                      </pic:pic>
                    </a:graphicData>
                  </a:graphic>
                </wp:inline>
              </w:drawing>
            </w:r>
          </w:p>
        </w:tc>
        <w:tc>
          <w:tcPr>
            <w:tcW w:w="7438" w:type="dxa"/>
            <w:gridSpan w:val="2"/>
          </w:tcPr>
          <w:p w14:paraId="0D1F69AB" w14:textId="60ABE4ED" w:rsidR="005D5CAC" w:rsidRDefault="005D5CAC" w:rsidP="005D5CAC">
            <w:pPr>
              <w:shd w:val="clear" w:color="auto" w:fill="FFFFFF"/>
              <w:jc w:val="both"/>
              <w:rPr>
                <w:sz w:val="24"/>
                <w:szCs w:val="24"/>
              </w:rPr>
            </w:pPr>
            <w:r w:rsidRPr="005D5CAC">
              <w:rPr>
                <w:rFonts w:ascii="Times New Roman" w:hAnsi="Times New Roman"/>
                <w:b/>
                <w:bCs/>
                <w:sz w:val="24"/>
                <w:szCs w:val="24"/>
              </w:rPr>
              <w:t>Линия заданий 32 –</w:t>
            </w:r>
            <w:r w:rsidRPr="005D5CAC">
              <w:rPr>
                <w:rFonts w:ascii="Times New Roman" w:hAnsi="Times New Roman"/>
                <w:sz w:val="24"/>
                <w:szCs w:val="24"/>
              </w:rPr>
              <w:t xml:space="preserve"> </w:t>
            </w:r>
            <w:r w:rsidRPr="005D5CAC">
              <w:rPr>
                <w:rFonts w:ascii="Times New Roman" w:hAnsi="Times New Roman"/>
                <w:b/>
                <w:bCs/>
                <w:sz w:val="24"/>
                <w:szCs w:val="24"/>
              </w:rPr>
              <w:t>МП 1.2.2 и МП 1.2.3.</w:t>
            </w:r>
            <w:r w:rsidRPr="005D5CAC">
              <w:rPr>
                <w:rFonts w:ascii="Times New Roman" w:hAnsi="Times New Roman"/>
                <w:sz w:val="24"/>
                <w:szCs w:val="24"/>
              </w:rPr>
              <w:t xml:space="preserve"> Задание на «Генетическую взаимосвязь органических соединений» требуют и интерпретации условий, и демонстрации научного подхода: нужно не просто перечислить реакции, а показать систему, связать понятия, спрогнозировать продукт. Обучающиеся с минимальным уровнем подготовки не видят картину в целом, тем более, что цепочка в КИМ ЕГЭ 2026 г была не односторонней, а разветвленной с наличием 4 неизвестных веществ, и на определенном этапе обучающиеся неправильно записывают полученное вещество, из-за чего вся дальнейшая цепочка оказывается неверной. Неспособность устанавливать причинно-следственные связи приводит к неправильному определению промежуточных продуктов реакции. </w:t>
            </w:r>
            <w:r w:rsidRPr="005D5CAC">
              <w:rPr>
                <w:rFonts w:ascii="Times New Roman" w:hAnsi="Times New Roman"/>
                <w:sz w:val="24"/>
                <w:szCs w:val="24"/>
              </w:rPr>
              <w:lastRenderedPageBreak/>
              <w:t>Данное задание не смогли решить или вообще не приступили к нему 99,75% обучающихся данной группы.</w:t>
            </w:r>
          </w:p>
        </w:tc>
      </w:tr>
    </w:tbl>
    <w:p w14:paraId="497F023A" w14:textId="77777777" w:rsidR="005D5CAC" w:rsidRPr="00576123" w:rsidRDefault="005D5CAC" w:rsidP="00576123">
      <w:pPr>
        <w:spacing w:after="0" w:line="240" w:lineRule="auto"/>
        <w:jc w:val="center"/>
        <w:rPr>
          <w:sz w:val="24"/>
          <w:szCs w:val="24"/>
        </w:rPr>
      </w:pPr>
    </w:p>
    <w:p w14:paraId="3B23FF91" w14:textId="77777777" w:rsidR="00750258" w:rsidRPr="00576123" w:rsidRDefault="008A68A2" w:rsidP="00576123">
      <w:pPr>
        <w:spacing w:after="0" w:line="240" w:lineRule="auto"/>
        <w:ind w:firstLine="709"/>
        <w:jc w:val="both"/>
        <w:rPr>
          <w:sz w:val="24"/>
          <w:szCs w:val="24"/>
        </w:rPr>
      </w:pPr>
      <w:r w:rsidRPr="00576123">
        <w:rPr>
          <w:b/>
          <w:iCs/>
          <w:sz w:val="24"/>
          <w:szCs w:val="24"/>
        </w:rPr>
        <w:t>Задание 28</w:t>
      </w:r>
      <w:r w:rsidRPr="00576123">
        <w:rPr>
          <w:bCs/>
          <w:iCs/>
          <w:sz w:val="24"/>
          <w:szCs w:val="24"/>
        </w:rPr>
        <w:t xml:space="preserve"> базового уровня, а также </w:t>
      </w:r>
      <w:r w:rsidRPr="00576123">
        <w:rPr>
          <w:b/>
          <w:iCs/>
          <w:sz w:val="24"/>
          <w:szCs w:val="24"/>
        </w:rPr>
        <w:t>33 и 34</w:t>
      </w:r>
      <w:r w:rsidRPr="00576123">
        <w:rPr>
          <w:bCs/>
          <w:iCs/>
          <w:sz w:val="24"/>
          <w:szCs w:val="24"/>
        </w:rPr>
        <w:t xml:space="preserve"> высокого уровня сложности предполагает овладение такими УУД как способность а</w:t>
      </w:r>
      <w:r w:rsidRPr="00576123">
        <w:rPr>
          <w:sz w:val="24"/>
          <w:szCs w:val="24"/>
        </w:rPr>
        <w:t xml:space="preserve">нализировать полученные в ходе решения задачи результаты, критически оценивать их достоверность, прогнозировать изменение в новых условиях; владеть навыками получения информации, самостоятельно осуществлять поиск, анализ, систематизацию и интерпретацию информации различных видов и форм представления. Оценивать достоверность, легитимность информации. Кроме того, для решения данных заданий, обучающийся должен владеть математическим аппаратом и читательской грамотностью. </w:t>
      </w:r>
    </w:p>
    <w:p w14:paraId="7CC3CBC2" w14:textId="77777777" w:rsidR="005D5CAC" w:rsidRDefault="005D5CAC" w:rsidP="005D5CAC">
      <w:pPr>
        <w:spacing w:after="0" w:line="240" w:lineRule="auto"/>
        <w:jc w:val="both"/>
        <w:rPr>
          <w:rStyle w:val="30"/>
          <w:sz w:val="24"/>
          <w:szCs w:val="24"/>
        </w:rPr>
      </w:pPr>
    </w:p>
    <w:tbl>
      <w:tblPr>
        <w:tblStyle w:val="ac"/>
        <w:tblW w:w="16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0066"/>
      </w:tblGrid>
      <w:tr w:rsidR="005D5CAC" w14:paraId="1721336E" w14:textId="77777777" w:rsidTr="00526514">
        <w:tc>
          <w:tcPr>
            <w:tcW w:w="6804" w:type="dxa"/>
          </w:tcPr>
          <w:p w14:paraId="70253B4B" w14:textId="4DF195C5" w:rsidR="005D5CAC" w:rsidRDefault="005D5CAC" w:rsidP="005D5CAC">
            <w:pPr>
              <w:jc w:val="both"/>
              <w:rPr>
                <w:rStyle w:val="30"/>
                <w:sz w:val="24"/>
                <w:szCs w:val="24"/>
              </w:rPr>
            </w:pPr>
            <w:r w:rsidRPr="005D5CAC">
              <w:rPr>
                <w:rStyle w:val="30"/>
                <w:rFonts w:ascii="Times New Roman" w:hAnsi="Times New Roman"/>
                <w:sz w:val="24"/>
                <w:szCs w:val="24"/>
              </w:rPr>
              <w:t>Задание 28</w:t>
            </w:r>
            <w:r w:rsidRPr="005D5CAC">
              <w:rPr>
                <w:rFonts w:ascii="Times New Roman" w:hAnsi="Times New Roman"/>
                <w:sz w:val="24"/>
                <w:szCs w:val="24"/>
              </w:rPr>
              <w:t xml:space="preserve"> (расчёты: масса, объём, выход продукта, примеси) – </w:t>
            </w:r>
            <w:r w:rsidRPr="005D5CAC">
              <w:rPr>
                <w:rStyle w:val="30"/>
                <w:rFonts w:ascii="Times New Roman" w:hAnsi="Times New Roman"/>
                <w:sz w:val="24"/>
                <w:szCs w:val="24"/>
              </w:rPr>
              <w:t>МП 1.2.2</w:t>
            </w:r>
            <w:r w:rsidRPr="005D5CAC">
              <w:rPr>
                <w:rFonts w:ascii="Times New Roman" w:hAnsi="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Суть в том, что нужно не просто механически подставить числа в формулу, а проанализировать условие (например, понять, что часть вещества — это примесь, или учесть реальный выход реакции), преобразовать данные (перевести массу в количество вещества, учесть стехиометрию) и применить знание в расчётной ситуации.</w:t>
            </w:r>
          </w:p>
        </w:tc>
        <w:tc>
          <w:tcPr>
            <w:tcW w:w="10066" w:type="dxa"/>
          </w:tcPr>
          <w:p w14:paraId="5F60942C" w14:textId="3C1B49BA" w:rsidR="005D5CAC" w:rsidRDefault="005D5CAC" w:rsidP="005D5CAC">
            <w:pPr>
              <w:jc w:val="both"/>
              <w:rPr>
                <w:rStyle w:val="30"/>
                <w:sz w:val="24"/>
                <w:szCs w:val="24"/>
              </w:rPr>
            </w:pPr>
            <w:r w:rsidRPr="00576123">
              <w:rPr>
                <w:noProof/>
                <w:sz w:val="24"/>
                <w:szCs w:val="24"/>
              </w:rPr>
              <w:drawing>
                <wp:inline distT="0" distB="0" distL="0" distR="0" wp14:anchorId="7DE832DE" wp14:editId="69B73264">
                  <wp:extent cx="5237222" cy="1164772"/>
                  <wp:effectExtent l="0" t="0" r="190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srcRect l="47265" t="52536" r="5697" b="28865"/>
                          <a:stretch/>
                        </pic:blipFill>
                        <pic:spPr bwMode="auto">
                          <a:xfrm>
                            <a:off x="0" y="0"/>
                            <a:ext cx="5558932" cy="123632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F44B6EE" w14:textId="77777777" w:rsidR="005D5CAC" w:rsidRDefault="005D5CAC" w:rsidP="005D5CAC">
      <w:pPr>
        <w:spacing w:after="0" w:line="240" w:lineRule="auto"/>
        <w:jc w:val="both"/>
        <w:rPr>
          <w:rStyle w:val="30"/>
          <w:sz w:val="24"/>
          <w:szCs w:val="24"/>
        </w:rPr>
      </w:pPr>
    </w:p>
    <w:p w14:paraId="37136923" w14:textId="77777777" w:rsidR="005D5CAC" w:rsidRDefault="005D5CAC" w:rsidP="005D5CAC">
      <w:pPr>
        <w:spacing w:after="0" w:line="240" w:lineRule="auto"/>
        <w:jc w:val="both"/>
        <w:rPr>
          <w:rStyle w:val="30"/>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8217"/>
      </w:tblGrid>
      <w:tr w:rsidR="005D5CAC" w14:paraId="3587F18C" w14:textId="77777777" w:rsidTr="005D5CAC">
        <w:tc>
          <w:tcPr>
            <w:tcW w:w="6658" w:type="dxa"/>
          </w:tcPr>
          <w:p w14:paraId="12493D14" w14:textId="6EB3D003" w:rsidR="005D5CAC" w:rsidRDefault="005D5CAC" w:rsidP="005D5CAC">
            <w:pPr>
              <w:jc w:val="both"/>
              <w:rPr>
                <w:rStyle w:val="30"/>
                <w:sz w:val="24"/>
                <w:szCs w:val="24"/>
              </w:rPr>
            </w:pPr>
            <w:r w:rsidRPr="00576123">
              <w:rPr>
                <w:noProof/>
                <w:sz w:val="24"/>
                <w:szCs w:val="24"/>
              </w:rPr>
              <w:drawing>
                <wp:inline distT="0" distB="0" distL="0" distR="0" wp14:anchorId="034008C4" wp14:editId="442C9704">
                  <wp:extent cx="4074213" cy="1894114"/>
                  <wp:effectExtent l="0" t="0" r="254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srcRect l="47937" t="27120" r="5440" b="34344"/>
                          <a:stretch/>
                        </pic:blipFill>
                        <pic:spPr bwMode="auto">
                          <a:xfrm>
                            <a:off x="0" y="0"/>
                            <a:ext cx="4126626" cy="1918481"/>
                          </a:xfrm>
                          <a:prstGeom prst="rect">
                            <a:avLst/>
                          </a:prstGeom>
                          <a:ln>
                            <a:noFill/>
                          </a:ln>
                          <a:extLst>
                            <a:ext uri="{53640926-AAD7-44D8-BBD7-CCE9431645EC}">
                              <a14:shadowObscured xmlns:a14="http://schemas.microsoft.com/office/drawing/2010/main"/>
                            </a:ext>
                          </a:extLst>
                        </pic:spPr>
                      </pic:pic>
                    </a:graphicData>
                  </a:graphic>
                </wp:inline>
              </w:drawing>
            </w:r>
          </w:p>
        </w:tc>
        <w:tc>
          <w:tcPr>
            <w:tcW w:w="8217" w:type="dxa"/>
          </w:tcPr>
          <w:p w14:paraId="1EB8E077" w14:textId="3559CEA8" w:rsidR="005D5CAC" w:rsidRDefault="005D5CAC" w:rsidP="005D5CAC">
            <w:pPr>
              <w:jc w:val="both"/>
              <w:rPr>
                <w:rStyle w:val="30"/>
                <w:sz w:val="24"/>
                <w:szCs w:val="24"/>
              </w:rPr>
            </w:pPr>
            <w:r w:rsidRPr="005D5CAC">
              <w:rPr>
                <w:rStyle w:val="30"/>
                <w:rFonts w:ascii="Times New Roman" w:hAnsi="Times New Roman"/>
                <w:sz w:val="24"/>
                <w:szCs w:val="24"/>
              </w:rPr>
              <w:t xml:space="preserve">Задание 33 </w:t>
            </w:r>
            <w:r w:rsidRPr="005D5CAC">
              <w:rPr>
                <w:rFonts w:ascii="Times New Roman" w:hAnsi="Times New Roman"/>
                <w:sz w:val="24"/>
                <w:szCs w:val="24"/>
              </w:rPr>
              <w:t xml:space="preserve">(определение молекулярной и структурной формулы органического вещества), в этом задании необходимы сразу несколько типов метапредметных результатов. Прежде всего </w:t>
            </w:r>
            <w:r w:rsidRPr="005D5CAC">
              <w:rPr>
                <w:rStyle w:val="30"/>
                <w:rFonts w:ascii="Times New Roman" w:hAnsi="Times New Roman"/>
                <w:sz w:val="24"/>
                <w:szCs w:val="24"/>
              </w:rPr>
              <w:t>МП 1.2.2</w:t>
            </w:r>
            <w:r w:rsidRPr="005D5CAC">
              <w:rPr>
                <w:rFonts w:ascii="Times New Roman" w:hAnsi="Times New Roman"/>
                <w:sz w:val="24"/>
                <w:szCs w:val="24"/>
              </w:rPr>
              <w:t xml:space="preserve"> «интерпретация данных: по массовым долям элементов, плотности или продуктам сгорания нужно вывести формулу» и </w:t>
            </w:r>
            <w:r w:rsidRPr="005D5CAC">
              <w:rPr>
                <w:rStyle w:val="30"/>
                <w:rFonts w:ascii="Times New Roman" w:hAnsi="Times New Roman"/>
                <w:sz w:val="24"/>
                <w:szCs w:val="24"/>
              </w:rPr>
              <w:t>МП 1.2.3</w:t>
            </w:r>
            <w:r w:rsidRPr="005D5CAC">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Также </w:t>
            </w:r>
            <w:r w:rsidRPr="005D5CAC">
              <w:rPr>
                <w:rStyle w:val="30"/>
                <w:rFonts w:ascii="Times New Roman" w:hAnsi="Times New Roman"/>
                <w:sz w:val="24"/>
                <w:szCs w:val="24"/>
              </w:rPr>
              <w:t>МП 1.2.4</w:t>
            </w:r>
            <w:r w:rsidRPr="005D5CAC">
              <w:rPr>
                <w:rFonts w:ascii="Times New Roman" w:hAnsi="Times New Roman"/>
                <w:sz w:val="24"/>
                <w:szCs w:val="24"/>
              </w:rPr>
              <w:t>, то есть необходимость выявлять причинно-следственные связи, какие свойства или способы получения указывают на конкретную структуру», выдвигать гипотезу о строении молекулы и подобрать аргументы, например, опираясь на известные реакции данного класса соединений, чтобы её обосновать.</w:t>
            </w:r>
          </w:p>
        </w:tc>
      </w:tr>
    </w:tbl>
    <w:p w14:paraId="085DD567" w14:textId="77777777" w:rsidR="005D5CAC" w:rsidRDefault="005D5CAC" w:rsidP="005D5CAC">
      <w:pPr>
        <w:spacing w:after="0" w:line="240" w:lineRule="auto"/>
        <w:jc w:val="both"/>
        <w:rPr>
          <w:rStyle w:val="30"/>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7"/>
        <w:gridCol w:w="7638"/>
      </w:tblGrid>
      <w:tr w:rsidR="005D5CAC" w14:paraId="6FA31BCF" w14:textId="77777777" w:rsidTr="005D5CAC">
        <w:tc>
          <w:tcPr>
            <w:tcW w:w="7437" w:type="dxa"/>
          </w:tcPr>
          <w:p w14:paraId="5B55D295" w14:textId="5A31208C" w:rsidR="005D5CAC" w:rsidRDefault="005D5CAC" w:rsidP="005D5CAC">
            <w:pPr>
              <w:jc w:val="both"/>
              <w:rPr>
                <w:rStyle w:val="30"/>
                <w:sz w:val="24"/>
                <w:szCs w:val="24"/>
              </w:rPr>
            </w:pPr>
            <w:r w:rsidRPr="005D5CAC">
              <w:rPr>
                <w:rStyle w:val="30"/>
                <w:rFonts w:ascii="Times New Roman" w:hAnsi="Times New Roman"/>
                <w:sz w:val="24"/>
                <w:szCs w:val="24"/>
              </w:rPr>
              <w:lastRenderedPageBreak/>
              <w:t>Задание 34</w:t>
            </w:r>
            <w:r w:rsidRPr="005D5CAC">
              <w:rPr>
                <w:rFonts w:ascii="Times New Roman" w:hAnsi="Times New Roman"/>
                <w:sz w:val="24"/>
                <w:szCs w:val="24"/>
              </w:rPr>
              <w:t xml:space="preserve"> (сложные расчётные задачи: растворимость, избыток реагента, смеси) –  </w:t>
            </w:r>
            <w:r w:rsidRPr="005D5CAC">
              <w:rPr>
                <w:rStyle w:val="30"/>
                <w:rFonts w:ascii="Times New Roman" w:hAnsi="Times New Roman"/>
                <w:sz w:val="24"/>
                <w:szCs w:val="24"/>
              </w:rPr>
              <w:t>МП 1.2.2</w:t>
            </w:r>
            <w:r w:rsidRPr="005D5CAC">
              <w:rPr>
                <w:rFonts w:ascii="Times New Roman" w:hAnsi="Times New Roman"/>
                <w:sz w:val="24"/>
                <w:szCs w:val="24"/>
              </w:rPr>
              <w:t>. Здесь требуется комплексная работа с информацией: проанализировать многоступенчатое условие, комбинировать разные типы расчётов, например, сначала найти количество вещества в растворе с учётом растворимости, затем учесть, что один реагент в избытке, и провести финальный расчёт массовой доли в конечном растворе, преобразовать данные из одной формы в другую и применить знания в нестандартной ситуации.</w:t>
            </w:r>
          </w:p>
        </w:tc>
        <w:tc>
          <w:tcPr>
            <w:tcW w:w="7438" w:type="dxa"/>
          </w:tcPr>
          <w:p w14:paraId="067C750D" w14:textId="4DE3FCF0" w:rsidR="005D5CAC" w:rsidRDefault="005D5CAC" w:rsidP="005D5CAC">
            <w:pPr>
              <w:jc w:val="both"/>
              <w:rPr>
                <w:rStyle w:val="30"/>
                <w:sz w:val="24"/>
                <w:szCs w:val="24"/>
              </w:rPr>
            </w:pPr>
            <w:r w:rsidRPr="00576123">
              <w:rPr>
                <w:noProof/>
                <w:sz w:val="24"/>
                <w:szCs w:val="24"/>
              </w:rPr>
              <w:drawing>
                <wp:inline distT="0" distB="0" distL="0" distR="0" wp14:anchorId="3E6B6232" wp14:editId="37F57AEB">
                  <wp:extent cx="4713574" cy="133894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srcRect l="47265" t="46157" r="5697" b="30088"/>
                          <a:stretch/>
                        </pic:blipFill>
                        <pic:spPr bwMode="auto">
                          <a:xfrm>
                            <a:off x="0" y="0"/>
                            <a:ext cx="4767619" cy="13542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EF6EEA1" w14:textId="77777777" w:rsidR="005D5CAC" w:rsidRDefault="005D5CAC" w:rsidP="005D5CAC">
      <w:pPr>
        <w:spacing w:after="0" w:line="240" w:lineRule="auto"/>
        <w:jc w:val="both"/>
        <w:rPr>
          <w:rStyle w:val="30"/>
          <w:sz w:val="24"/>
          <w:szCs w:val="24"/>
        </w:rPr>
      </w:pPr>
    </w:p>
    <w:p w14:paraId="0294605F" w14:textId="5F795592" w:rsidR="00750258" w:rsidRDefault="00750258" w:rsidP="00576123">
      <w:pPr>
        <w:spacing w:after="0" w:line="240" w:lineRule="auto"/>
        <w:ind w:firstLine="709"/>
        <w:jc w:val="both"/>
        <w:rPr>
          <w:sz w:val="24"/>
          <w:szCs w:val="24"/>
        </w:rPr>
      </w:pPr>
      <w:r w:rsidRPr="00576123">
        <w:rPr>
          <w:sz w:val="24"/>
          <w:szCs w:val="24"/>
        </w:rPr>
        <w:t xml:space="preserve">Как показывает анализ, в данной группе обучающихся слабо развиты математическая и читательская грамотность, которая в сумме с недостигнутыми предметными результатами и пробелами в фактических знаниях, приводит к низким процентов выполнения заданий КИМ ЕГЭ. Кроме того, эти задачи являются </w:t>
      </w:r>
      <w:proofErr w:type="spellStart"/>
      <w:r w:rsidRPr="00576123">
        <w:rPr>
          <w:sz w:val="24"/>
          <w:szCs w:val="24"/>
        </w:rPr>
        <w:t>многоходвыми</w:t>
      </w:r>
      <w:proofErr w:type="spellEnd"/>
      <w:r w:rsidRPr="00576123">
        <w:rPr>
          <w:sz w:val="24"/>
          <w:szCs w:val="24"/>
        </w:rPr>
        <w:t xml:space="preserve"> и включают в себя несколько этапов решения, при этом не соответствуя типичным шаблонам, которые ученики с минимальным уровнем подготовки пытаются применять для решения задач КИМ ЕГЭ. Поэтому большинство обучающихся принимают решение чаще всего вообще не </w:t>
      </w:r>
      <w:r w:rsidR="00DB7E35" w:rsidRPr="00576123">
        <w:rPr>
          <w:sz w:val="24"/>
          <w:szCs w:val="24"/>
        </w:rPr>
        <w:t>приступать</w:t>
      </w:r>
      <w:r w:rsidRPr="00576123">
        <w:rPr>
          <w:sz w:val="24"/>
          <w:szCs w:val="24"/>
        </w:rPr>
        <w:t xml:space="preserve"> к решению задач в КИМ ЕГЭ по химии. Так, задание 28 не решили 99,37% выпускников этой группы. А задания 33 и 34 – 100% обучающихся не смогли решить или же вообще не приступали к решению.</w:t>
      </w:r>
    </w:p>
    <w:p w14:paraId="4CD4B7D3" w14:textId="1B38C1C9" w:rsidR="005D5CAC" w:rsidRDefault="005D5CAC" w:rsidP="00576123">
      <w:pPr>
        <w:spacing w:after="0" w:line="240" w:lineRule="auto"/>
        <w:ind w:firstLine="709"/>
        <w:jc w:val="both"/>
        <w:rPr>
          <w:sz w:val="24"/>
          <w:szCs w:val="24"/>
        </w:rPr>
      </w:pPr>
    </w:p>
    <w:p w14:paraId="1CBC7186" w14:textId="340D649F" w:rsidR="008A68A2" w:rsidRDefault="008A68A2" w:rsidP="00526514">
      <w:pPr>
        <w:numPr>
          <w:ilvl w:val="0"/>
          <w:numId w:val="1"/>
        </w:numPr>
        <w:spacing w:after="0" w:line="240" w:lineRule="auto"/>
        <w:ind w:left="0" w:firstLine="709"/>
        <w:jc w:val="both"/>
        <w:rPr>
          <w:b/>
          <w:iCs/>
          <w:sz w:val="24"/>
          <w:szCs w:val="24"/>
        </w:rPr>
      </w:pPr>
      <w:r w:rsidRPr="00526514">
        <w:rPr>
          <w:b/>
          <w:iCs/>
          <w:sz w:val="24"/>
          <w:szCs w:val="24"/>
        </w:rPr>
        <w:t>Предположение о достигнутых и недостигнутых метапредметных результатах ФГОС</w:t>
      </w:r>
    </w:p>
    <w:p w14:paraId="00D9F312" w14:textId="77777777" w:rsidR="00526514" w:rsidRPr="00526514" w:rsidRDefault="00526514" w:rsidP="00526514">
      <w:pPr>
        <w:spacing w:after="0" w:line="240" w:lineRule="auto"/>
        <w:ind w:left="709"/>
        <w:jc w:val="both"/>
        <w:rPr>
          <w:b/>
          <w:iCs/>
          <w:sz w:val="24"/>
          <w:szCs w:val="24"/>
        </w:rPr>
      </w:pPr>
    </w:p>
    <w:p w14:paraId="0E1D02DE" w14:textId="77777777" w:rsidR="00F625C5" w:rsidRDefault="00F625C5" w:rsidP="00F625C5">
      <w:pPr>
        <w:shd w:val="clear" w:color="auto" w:fill="FFFFFF"/>
        <w:spacing w:after="0" w:line="240" w:lineRule="auto"/>
        <w:ind w:firstLine="708"/>
        <w:jc w:val="both"/>
        <w:rPr>
          <w:color w:val="0F1115"/>
          <w:sz w:val="24"/>
          <w:szCs w:val="24"/>
        </w:rPr>
      </w:pPr>
      <w:r>
        <w:rPr>
          <w:color w:val="0F1115"/>
          <w:sz w:val="24"/>
          <w:szCs w:val="24"/>
        </w:rPr>
        <w:t>У данной группы участников можно предположить частичную сформированность регулятивных УУД (умение действовать по образцу), что проявляется в выполнении простых заданий на воспроизведение. Однако, познавательные УУД (особенно логические и знаково-символические), а также регулятивные УУД, связанные с планированием и контролем своей деятельности при решении комплексных задач, развиты недостаточно.</w:t>
      </w:r>
    </w:p>
    <w:p w14:paraId="0A03A76A"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Анализ результатов выполнения заданий КИМ ЕГЭ по химии участниками, чей суммарный балл не превышает минимального порога (36–40 тестовых баллов), позволяет сформулировать обоснованное предположение о степени сформированности у них метапредметных результатов, предусмотренных ФГОС СОО.</w:t>
      </w:r>
    </w:p>
    <w:p w14:paraId="493A39CA"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Ниже представлена дифференцированная оценка по каждой из трёх групп универсальных учебных действий (УУД): познавательные, коммуникативные и регулятивные. При этом под </w:t>
      </w:r>
      <w:r>
        <w:rPr>
          <w:b/>
          <w:bCs/>
          <w:color w:val="0F1115"/>
          <w:sz w:val="24"/>
          <w:szCs w:val="24"/>
        </w:rPr>
        <w:t>достигнутыми</w:t>
      </w:r>
      <w:r>
        <w:rPr>
          <w:color w:val="0F1115"/>
          <w:sz w:val="24"/>
          <w:szCs w:val="24"/>
        </w:rPr>
        <w:t> понимаются умения, которые проявляются хотя бы на элементарном уровне (обычно в заданиях с простым воспроизведением или одношаговыми действиями), а под </w:t>
      </w:r>
      <w:r>
        <w:rPr>
          <w:b/>
          <w:bCs/>
          <w:color w:val="0F1115"/>
          <w:sz w:val="24"/>
          <w:szCs w:val="24"/>
        </w:rPr>
        <w:t>недостигнутыми</w:t>
      </w:r>
      <w:r>
        <w:rPr>
          <w:color w:val="0F1115"/>
          <w:sz w:val="24"/>
          <w:szCs w:val="24"/>
        </w:rPr>
        <w:t> – умения, необходимые для решения заданий повышенного и высокого уровня сложности, требующих анализа, синтеза, интеграции и переноса знаний.</w:t>
      </w:r>
    </w:p>
    <w:p w14:paraId="59C7E1A2"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p>
    <w:p w14:paraId="6427E93A" w14:textId="77777777" w:rsidR="00F625C5" w:rsidRDefault="00F625C5" w:rsidP="00F625C5">
      <w:pPr>
        <w:pStyle w:val="4"/>
        <w:shd w:val="clear" w:color="auto" w:fill="FFFFFF"/>
        <w:spacing w:before="0"/>
        <w:jc w:val="both"/>
        <w:rPr>
          <w:rFonts w:ascii="Times New Roman" w:eastAsia="Times New Roman" w:hAnsi="Times New Roman"/>
          <w:color w:val="0F1115"/>
        </w:rPr>
      </w:pPr>
      <w:r>
        <w:rPr>
          <w:rFonts w:ascii="Times New Roman" w:eastAsia="Times New Roman" w:hAnsi="Times New Roman"/>
          <w:color w:val="0F1115"/>
        </w:rPr>
        <w:t>1. Познавательные УУД</w:t>
      </w:r>
    </w:p>
    <w:p w14:paraId="6A2B4D0E" w14:textId="77777777" w:rsidR="00F625C5" w:rsidRDefault="00F625C5" w:rsidP="00F625C5">
      <w:pPr>
        <w:pStyle w:val="5"/>
        <w:shd w:val="clear" w:color="auto" w:fill="FFFFFF"/>
        <w:spacing w:before="0"/>
        <w:jc w:val="both"/>
        <w:rPr>
          <w:rFonts w:ascii="Times New Roman" w:eastAsia="Times New Roman" w:hAnsi="Times New Roman"/>
          <w:i/>
          <w:iCs/>
          <w:color w:val="0F1115"/>
        </w:rPr>
      </w:pPr>
      <w:r>
        <w:rPr>
          <w:rFonts w:ascii="Times New Roman" w:eastAsia="Times New Roman" w:hAnsi="Times New Roman"/>
          <w:i/>
          <w:iCs/>
          <w:color w:val="0F1115"/>
        </w:rPr>
        <w:t>1.1. Базовые логические действия</w:t>
      </w:r>
    </w:p>
    <w:p w14:paraId="1A37FD03"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color w:val="0F1115"/>
          <w:sz w:val="24"/>
          <w:szCs w:val="24"/>
        </w:rPr>
        <w:t>(коды МП 1.1.1 – 1.1.3)</w:t>
      </w:r>
    </w:p>
    <w:p w14:paraId="70F21748"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Предположительно достигнутые:</w:t>
      </w:r>
    </w:p>
    <w:p w14:paraId="12741208"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 xml:space="preserve">Умение узнавать отдельные химические термины и простейшие формулы (например, отличать формулу оксида от кислоты) – проявляется при выполнении заданий № 1–4, где требуется только знание периодической системы и базовых определений. Процент нулевых ответов в этих </w:t>
      </w:r>
      <w:r>
        <w:rPr>
          <w:color w:val="0F1115"/>
          <w:sz w:val="24"/>
          <w:szCs w:val="24"/>
        </w:rPr>
        <w:lastRenderedPageBreak/>
        <w:t>заданиях несколько ниже (хотя всё равно значителен), что свидетельствует о фрагментарном наличии элементарных классификационных навыков.</w:t>
      </w:r>
    </w:p>
    <w:p w14:paraId="09E46D8A"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сравнивать два объекта по одному явно заданному признаку (например, сравнение радиусов атомов в периоде) – в простых контекстах даётся лучше, чем в комплексных.</w:t>
      </w:r>
    </w:p>
    <w:p w14:paraId="1B4AF631"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Недостигнутые:</w:t>
      </w:r>
    </w:p>
    <w:p w14:paraId="25D36BFA"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устанавливать существенные признаки для классификации и обобщения в нестандартных ситуациях (задания № 7, 12, 14, 15). Учащиеся не способны выявить основания для сравнения классов органических и неорганических веществ, не видят общие закономерности в гомологических рядах, не могут провести многоступенчатую классификацию.</w:t>
      </w:r>
    </w:p>
    <w:p w14:paraId="3AE215CF"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выявлять причинно-следственные связи между строением и свойствами, между реагентами и продуктами (особенно в заданиях на прогнозирование продуктов реакций). Это проявляется в ошибках при составлении уравнений, в неверном определении типа реакции.</w:t>
      </w:r>
    </w:p>
    <w:p w14:paraId="0E6B84B0"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строить логическую цепочку рассуждений для решения многошаговых задач (№ 26–28, 33–34). Даже при наличии правильной идеи учащиеся не могут выстроить последовательность действий от условия к ответу.</w:t>
      </w:r>
    </w:p>
    <w:p w14:paraId="4DCE0949"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Таким образом, базовые логические действия сформированы лишь на уровне узнавания и простейшего сравнения, но полностью отсутствуют на уровне обобщения, установления закономерностей и построения логических выводов в новых условиях.</w:t>
      </w:r>
    </w:p>
    <w:p w14:paraId="74471BF2"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p>
    <w:p w14:paraId="6707F85D" w14:textId="77777777" w:rsidR="00F625C5" w:rsidRDefault="00F625C5" w:rsidP="00F625C5">
      <w:pPr>
        <w:pStyle w:val="5"/>
        <w:shd w:val="clear" w:color="auto" w:fill="FFFFFF"/>
        <w:spacing w:before="0"/>
        <w:jc w:val="both"/>
        <w:rPr>
          <w:rFonts w:ascii="Times New Roman" w:eastAsia="Times New Roman" w:hAnsi="Times New Roman"/>
          <w:i/>
          <w:iCs/>
          <w:color w:val="0F1115"/>
        </w:rPr>
      </w:pPr>
      <w:r>
        <w:rPr>
          <w:rFonts w:ascii="Times New Roman" w:eastAsia="Times New Roman" w:hAnsi="Times New Roman"/>
          <w:i/>
          <w:iCs/>
          <w:color w:val="0F1115"/>
        </w:rPr>
        <w:t>1.2. Базовые исследовательские действия</w:t>
      </w:r>
    </w:p>
    <w:p w14:paraId="37D005E4"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color w:val="0F1115"/>
          <w:sz w:val="24"/>
          <w:szCs w:val="24"/>
        </w:rPr>
        <w:t>(коды МП 1.2.2 – 1.2.5)</w:t>
      </w:r>
    </w:p>
    <w:p w14:paraId="427ECA34"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Предположительно достигнутые:</w:t>
      </w:r>
    </w:p>
    <w:p w14:paraId="15200695"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Отсутствуют или крайне слабы. Единственное исключение – возможно, умение выполнять одношаговый расчёт по известной формуле (например, найти массовую долю) при условии, что все данные явно указаны и не требуется учёта дополнительных факторов (примеси, выход, избыток). Однако даже такие случаи единичны.</w:t>
      </w:r>
    </w:p>
    <w:p w14:paraId="08A945DE"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Недостигнутые (полностью):</w:t>
      </w:r>
    </w:p>
    <w:p w14:paraId="60EA10EA"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анализировать экспериментальные данные и делать выводы (задание № 24 – мысленный эксперимент). Учащиеся не могут спланировать последовательность действий, выбрать реагенты, обосновать выбор.</w:t>
      </w:r>
    </w:p>
    <w:p w14:paraId="0E97D4DA"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переносить знания в новую ситуацию (задания № 29–34). Например, в задании № 29 нужно самостоятельно выбрать окислитель и восстановитель из предложенного списка с учётом среды – 99,37% не справляются. В задании № 32 (разветвлённая цепочка органических превращений) – 99,75% не справляются, так как не видят систему и не могут спрогнозировать промежуточные продукты.</w:t>
      </w:r>
    </w:p>
    <w:p w14:paraId="71CD5BA0"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выдвигать гипотезу и проверять её расчётом (задания № 33–34) – полностью отсутствует, о чём свидетельствует 100% невыполнение.</w:t>
      </w:r>
    </w:p>
    <w:p w14:paraId="6E40FE4F"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критически оценивать полученные результаты (проверка размерности, реалистичности ответа) – не проявляется вовсе.</w:t>
      </w:r>
    </w:p>
    <w:p w14:paraId="4E692033"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Таким образом,</w:t>
      </w:r>
      <w:r>
        <w:rPr>
          <w:b/>
          <w:bCs/>
          <w:color w:val="0F1115"/>
          <w:sz w:val="24"/>
          <w:szCs w:val="24"/>
        </w:rPr>
        <w:t xml:space="preserve"> </w:t>
      </w:r>
      <w:r>
        <w:rPr>
          <w:color w:val="0F1115"/>
          <w:sz w:val="24"/>
          <w:szCs w:val="24"/>
        </w:rPr>
        <w:t>исследовательские действия в данной группе не сформированы на сколько-нибудь значимом уровне. Учащиеся не могут применить знания в нестандартных условиях, не владеют навыками учебного исследования и прогнозирования.</w:t>
      </w:r>
    </w:p>
    <w:p w14:paraId="320515FA"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p>
    <w:p w14:paraId="0828DC4F" w14:textId="77777777" w:rsidR="00F625C5" w:rsidRDefault="00F625C5" w:rsidP="00F625C5">
      <w:pPr>
        <w:pStyle w:val="5"/>
        <w:shd w:val="clear" w:color="auto" w:fill="FFFFFF"/>
        <w:spacing w:before="0"/>
        <w:jc w:val="both"/>
        <w:rPr>
          <w:rFonts w:ascii="Times New Roman" w:eastAsia="Times New Roman" w:hAnsi="Times New Roman"/>
          <w:i/>
          <w:iCs/>
          <w:color w:val="0F1115"/>
        </w:rPr>
      </w:pPr>
      <w:r>
        <w:rPr>
          <w:rFonts w:ascii="Times New Roman" w:eastAsia="Times New Roman" w:hAnsi="Times New Roman"/>
          <w:i/>
          <w:iCs/>
          <w:color w:val="0F1115"/>
        </w:rPr>
        <w:t>1.3. Работа с информацией</w:t>
      </w:r>
    </w:p>
    <w:p w14:paraId="229876ED"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color w:val="0F1115"/>
          <w:sz w:val="24"/>
          <w:szCs w:val="24"/>
        </w:rPr>
        <w:t>(код МП 1.3.1)</w:t>
      </w:r>
    </w:p>
    <w:p w14:paraId="4E172CBA"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Предположительно достигнутые (частично):</w:t>
      </w:r>
    </w:p>
    <w:p w14:paraId="6A1BB21C"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lastRenderedPageBreak/>
        <w:t>Умение извлекать явную, прямо заданную информацию из периодической системы (номер периода, группы, заряд ядра) – задания № 1–4, где требуется простое воспроизведение, показывают несколько лучшие результаты по сравнению с другими линиями.</w:t>
      </w:r>
    </w:p>
    <w:p w14:paraId="438CD482"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считывать данные из таблицы растворимости для определения растворимости конкретной соли (в простых случаях) – также может присутствовать, хотя часто ошибочно.</w:t>
      </w:r>
    </w:p>
    <w:p w14:paraId="0CC14E21"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определять характер среды водных растворов (основная задача проанализировать справочные данные) – задание № 21 показывает наименьший процент нулевых (в биологии было 20%, для химии аналогично можно предположить, что это наиболее успешное задание из всей части 1, хотя всё равно значительная часть не справляется).</w:t>
      </w:r>
    </w:p>
    <w:p w14:paraId="6EDF05BA"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Недостигнутые (критически):</w:t>
      </w:r>
    </w:p>
    <w:p w14:paraId="7CEBA42E"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интегрировать информацию из разных источников – текста, таблицы, рисунка, схемы (задания № 4, 5, 9, 13, 24, 33–34). Учащиеся не могут сопоставить данные, чтобы сделать вывод; например, в задании линии 4, чтобы правильно выбрать вещества, нужно совместить знания о типах кристаллических решёток и типах химических связей, понимая, что в одном веществе могут сочетаться разные типы связей, или по продуктам сгорания вывести формулу.</w:t>
      </w:r>
    </w:p>
    <w:p w14:paraId="77068366"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преобразовывать информацию из одной формы в другую (например, перейти от массовой доли к количеству вещества, учесть стехиометрию).</w:t>
      </w:r>
    </w:p>
    <w:p w14:paraId="4FEBE8A6"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Умение систематизировать информацию, выделять главное и отбрасывать второстепенное – особенно страдает в длинных текстах условий (задания 28, 33, 34), где множество числовых данных, и учащиеся не могут отобрать нужные.</w:t>
      </w:r>
    </w:p>
    <w:p w14:paraId="2849073E"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r>
        <w:rPr>
          <w:color w:val="0F1115"/>
          <w:sz w:val="24"/>
          <w:szCs w:val="24"/>
        </w:rPr>
        <w:t>Таким образом,</w:t>
      </w:r>
      <w:r>
        <w:rPr>
          <w:b/>
          <w:bCs/>
          <w:color w:val="0F1115"/>
          <w:sz w:val="24"/>
          <w:szCs w:val="24"/>
        </w:rPr>
        <w:t xml:space="preserve"> </w:t>
      </w:r>
      <w:r>
        <w:rPr>
          <w:color w:val="0F1115"/>
          <w:sz w:val="24"/>
          <w:szCs w:val="24"/>
        </w:rPr>
        <w:t>навыки работы с информацией сформированы только на уровне простого поиска и считывания, но полностью отсутствуют на уровне анализа, интерпретации и интеграции, что делает невозможным выполнение заданий повышенного и высокого уровня сложности.</w:t>
      </w:r>
    </w:p>
    <w:p w14:paraId="14A78E52" w14:textId="77777777" w:rsidR="00F625C5" w:rsidRDefault="00F625C5" w:rsidP="00F625C5">
      <w:pPr>
        <w:pBdr>
          <w:top w:val="nil"/>
          <w:left w:val="nil"/>
          <w:bottom w:val="nil"/>
          <w:right w:val="nil"/>
          <w:between w:val="nil"/>
        </w:pBdr>
        <w:shd w:val="clear" w:color="auto" w:fill="FFFFFF"/>
        <w:spacing w:after="0" w:line="240" w:lineRule="auto"/>
        <w:ind w:firstLine="567"/>
        <w:jc w:val="both"/>
        <w:rPr>
          <w:color w:val="0F1115"/>
          <w:sz w:val="24"/>
          <w:szCs w:val="24"/>
        </w:rPr>
      </w:pPr>
    </w:p>
    <w:p w14:paraId="7B0BAD7D" w14:textId="77777777" w:rsidR="00F625C5" w:rsidRDefault="00F625C5" w:rsidP="00F625C5">
      <w:pPr>
        <w:pStyle w:val="4"/>
        <w:shd w:val="clear" w:color="auto" w:fill="FFFFFF"/>
        <w:spacing w:before="0"/>
        <w:jc w:val="both"/>
        <w:rPr>
          <w:rFonts w:ascii="Times New Roman" w:eastAsia="Times New Roman" w:hAnsi="Times New Roman"/>
          <w:color w:val="0F1115"/>
        </w:rPr>
      </w:pPr>
      <w:r>
        <w:rPr>
          <w:rFonts w:ascii="Times New Roman" w:eastAsia="Times New Roman" w:hAnsi="Times New Roman"/>
          <w:color w:val="0F1115"/>
        </w:rPr>
        <w:t>2. Коммуникативные УУД</w:t>
      </w:r>
    </w:p>
    <w:p w14:paraId="0A0B7C1D"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Предположительно достигнутые:</w:t>
      </w:r>
    </w:p>
    <w:p w14:paraId="75A526FE"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Отсутствуют. Даже минимальное оформление решения (запись уравнения без пояснений) встречается крайне редко.</w:t>
      </w:r>
    </w:p>
    <w:p w14:paraId="5BD5E2E5"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Недостигнутые (полностью):</w:t>
      </w:r>
    </w:p>
    <w:p w14:paraId="376E5883"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Умение развёрнуто и логично излагать свои мысли в письменной форме (задания с развёрнутым ответом № 29–34). В большинстве случаев ответы либо отсутствуют, либо состоят из одного уравнения, где продукты записаны неверно или не расставлены коэффициенты. Процент нулевых результатов в части 2 превышает 90–100%.</w:t>
      </w:r>
    </w:p>
    <w:p w14:paraId="1F4673F5"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Умение использовать научную терминологию – вместо «окислитель», «восстановитель» учащиеся используют бытовые выражения или вовсе избегают пояснений.</w:t>
      </w:r>
    </w:p>
    <w:p w14:paraId="6CDB33BA"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Умение аргументировать свой выбор – например, объяснить, почему для распознавания веществ выбран именно этот реагент. Такие аргументы отсутствуют.</w:t>
      </w:r>
    </w:p>
    <w:p w14:paraId="305C497A" w14:textId="77777777" w:rsidR="00F625C5" w:rsidRDefault="00F625C5" w:rsidP="00F625C5">
      <w:pPr>
        <w:pBdr>
          <w:top w:val="nil"/>
          <w:left w:val="nil"/>
          <w:bottom w:val="nil"/>
          <w:right w:val="nil"/>
          <w:between w:val="nil"/>
        </w:pBdr>
        <w:shd w:val="clear" w:color="auto" w:fill="FFFFFF"/>
        <w:spacing w:after="0" w:line="240" w:lineRule="auto"/>
        <w:ind w:left="708"/>
        <w:jc w:val="both"/>
        <w:rPr>
          <w:color w:val="0F1115"/>
          <w:sz w:val="24"/>
          <w:szCs w:val="24"/>
        </w:rPr>
      </w:pPr>
      <w:r>
        <w:rPr>
          <w:color w:val="0F1115"/>
          <w:sz w:val="24"/>
          <w:szCs w:val="24"/>
        </w:rPr>
        <w:t>Умение структурировать ответ (введение, основная часть, вывод) – не формируется даже на элементарном уровне.</w:t>
      </w:r>
    </w:p>
    <w:p w14:paraId="5F7B9E2B"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Таким образом, коммуникативные УУД в группе минимального уровня не достигнуты ни в каком объёме. Учащиеся не владеют письменной научной речью, не могут оформить решение задачи в виде связного текста, что делает выполнение заданий части 2 практически недоступным.</w:t>
      </w:r>
    </w:p>
    <w:p w14:paraId="246FB116"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p>
    <w:p w14:paraId="6BE96E2F" w14:textId="77777777" w:rsidR="00F625C5" w:rsidRDefault="00F625C5" w:rsidP="00F625C5">
      <w:pPr>
        <w:pStyle w:val="4"/>
        <w:shd w:val="clear" w:color="auto" w:fill="FFFFFF"/>
        <w:spacing w:before="0"/>
        <w:jc w:val="both"/>
        <w:rPr>
          <w:rFonts w:ascii="Times New Roman" w:eastAsia="Times New Roman" w:hAnsi="Times New Roman"/>
          <w:color w:val="0F1115"/>
        </w:rPr>
      </w:pPr>
      <w:r>
        <w:rPr>
          <w:rFonts w:ascii="Times New Roman" w:eastAsia="Times New Roman" w:hAnsi="Times New Roman"/>
          <w:color w:val="0F1115"/>
        </w:rPr>
        <w:lastRenderedPageBreak/>
        <w:t>3. Регулятивные УУД (самоорганизация и самоконтроль)</w:t>
      </w:r>
    </w:p>
    <w:p w14:paraId="7534EF11"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Предположительно достигнутые (частично):</w:t>
      </w:r>
    </w:p>
    <w:p w14:paraId="0AC451E5"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Умение начать выполнение работы – в первой части большинство приступает к заданиям, однако быстро теряет концентрацию.</w:t>
      </w:r>
    </w:p>
    <w:p w14:paraId="28867544"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Умение следовать простым инструкциям (например, выбрать один ответ из четырёх) – задания с выбором ответа показывают ненулевые, хотя и низкие, результаты.</w:t>
      </w:r>
    </w:p>
    <w:p w14:paraId="494D7896"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Недостигнутые (критически):</w:t>
      </w:r>
    </w:p>
    <w:p w14:paraId="3C17E5E3" w14:textId="77777777" w:rsidR="00F625C5" w:rsidRDefault="00F625C5" w:rsidP="00F625C5">
      <w:pPr>
        <w:pBdr>
          <w:top w:val="nil"/>
          <w:left w:val="nil"/>
          <w:bottom w:val="nil"/>
          <w:right w:val="nil"/>
          <w:between w:val="nil"/>
        </w:pBdr>
        <w:shd w:val="clear" w:color="auto" w:fill="FFFFFF"/>
        <w:spacing w:after="0" w:line="240" w:lineRule="auto"/>
        <w:ind w:firstLine="709"/>
        <w:jc w:val="both"/>
        <w:rPr>
          <w:color w:val="0F1115"/>
          <w:sz w:val="24"/>
          <w:szCs w:val="24"/>
        </w:rPr>
      </w:pPr>
      <w:r>
        <w:rPr>
          <w:color w:val="0F1115"/>
          <w:sz w:val="24"/>
          <w:szCs w:val="24"/>
        </w:rPr>
        <w:t>Умение распределять время на экзамене – высокий процент пропусков в части 2 (свыше 90%) свидетельствует о том, что учащиеся либо тратят всё время на простые задания и не доходят до сложных, либо сразу отказываются от них.</w:t>
      </w:r>
    </w:p>
    <w:p w14:paraId="7BDB15AB" w14:textId="77777777" w:rsidR="00F625C5" w:rsidRDefault="00F625C5" w:rsidP="00F625C5">
      <w:pPr>
        <w:pBdr>
          <w:top w:val="nil"/>
          <w:left w:val="nil"/>
          <w:bottom w:val="nil"/>
          <w:right w:val="nil"/>
          <w:between w:val="nil"/>
        </w:pBdr>
        <w:shd w:val="clear" w:color="auto" w:fill="FFFFFF"/>
        <w:spacing w:after="0" w:line="240" w:lineRule="auto"/>
        <w:ind w:firstLine="709"/>
        <w:jc w:val="both"/>
        <w:rPr>
          <w:color w:val="0F1115"/>
          <w:sz w:val="24"/>
          <w:szCs w:val="24"/>
        </w:rPr>
      </w:pPr>
      <w:r>
        <w:rPr>
          <w:color w:val="0F1115"/>
          <w:sz w:val="24"/>
          <w:szCs w:val="24"/>
        </w:rPr>
        <w:t>Умение осуществлять самоконтроль и самопроверку – в заданиях с множественным выбором (например, № 12) выбираются не все верные варианты или добавляются лишние; в расчётных задачах не проверяется размерность и реалистичность полученного числа; при переносе ответов в бланк допускаются ошибки.</w:t>
      </w:r>
    </w:p>
    <w:p w14:paraId="1EDB4A04" w14:textId="77777777" w:rsidR="00F625C5" w:rsidRDefault="00F625C5" w:rsidP="00F625C5">
      <w:pPr>
        <w:pBdr>
          <w:top w:val="nil"/>
          <w:left w:val="nil"/>
          <w:bottom w:val="nil"/>
          <w:right w:val="nil"/>
          <w:between w:val="nil"/>
        </w:pBdr>
        <w:shd w:val="clear" w:color="auto" w:fill="FFFFFF"/>
        <w:spacing w:after="0" w:line="240" w:lineRule="auto"/>
        <w:ind w:firstLine="709"/>
        <w:jc w:val="both"/>
        <w:rPr>
          <w:color w:val="0F1115"/>
          <w:sz w:val="24"/>
          <w:szCs w:val="24"/>
        </w:rPr>
      </w:pPr>
      <w:r>
        <w:rPr>
          <w:color w:val="0F1115"/>
          <w:sz w:val="24"/>
          <w:szCs w:val="24"/>
        </w:rPr>
        <w:t>Умение планировать свои действия – в задачах № 26–28 и особенно № 33–34 учащиеся не могут составить алгоритм решения, пытаются «угадать» ответ, что говорит об отсутствии осознанного планирования.</w:t>
      </w:r>
    </w:p>
    <w:p w14:paraId="5DB34FE5" w14:textId="77777777" w:rsidR="00F625C5" w:rsidRDefault="00F625C5" w:rsidP="00F625C5">
      <w:pPr>
        <w:pBdr>
          <w:top w:val="nil"/>
          <w:left w:val="nil"/>
          <w:bottom w:val="nil"/>
          <w:right w:val="nil"/>
          <w:between w:val="nil"/>
        </w:pBdr>
        <w:shd w:val="clear" w:color="auto" w:fill="FFFFFF"/>
        <w:spacing w:after="0" w:line="240" w:lineRule="auto"/>
        <w:ind w:firstLine="709"/>
        <w:jc w:val="both"/>
        <w:rPr>
          <w:color w:val="0F1115"/>
          <w:sz w:val="24"/>
          <w:szCs w:val="24"/>
        </w:rPr>
      </w:pPr>
      <w:r>
        <w:rPr>
          <w:color w:val="0F1115"/>
          <w:sz w:val="24"/>
          <w:szCs w:val="24"/>
        </w:rPr>
        <w:t>Умение оценивать соответствие результатов поставленной цели – учащиеся не проверяют, удовлетворяет ли их решение условию (например, уравнено ли количество атомов, сбалансирован ли баланс).</w:t>
      </w:r>
    </w:p>
    <w:p w14:paraId="430CF93B" w14:textId="77777777" w:rsidR="00F625C5" w:rsidRDefault="00F625C5" w:rsidP="00F625C5">
      <w:pPr>
        <w:pBdr>
          <w:top w:val="nil"/>
          <w:left w:val="nil"/>
          <w:bottom w:val="nil"/>
          <w:right w:val="nil"/>
          <w:between w:val="nil"/>
        </w:pBdr>
        <w:shd w:val="clear" w:color="auto" w:fill="FFFFFF"/>
        <w:spacing w:after="0" w:line="240" w:lineRule="auto"/>
        <w:ind w:firstLine="709"/>
        <w:jc w:val="both"/>
        <w:rPr>
          <w:color w:val="0F1115"/>
          <w:sz w:val="24"/>
          <w:szCs w:val="24"/>
        </w:rPr>
      </w:pPr>
      <w:r>
        <w:rPr>
          <w:color w:val="0F1115"/>
          <w:sz w:val="24"/>
          <w:szCs w:val="24"/>
        </w:rPr>
        <w:t>Умение вносить коррективы в деятельность – если решение заходит в тупик, учащиеся не пытаются изменить подход, а бросают задание.</w:t>
      </w:r>
    </w:p>
    <w:p w14:paraId="63C21BA2"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Таким образом, регулятивные УУД сформированы на крайне низком уровне, проявляются только в начальной стадии (приступить к выполнению лёгких заданий), но полностью отсутствуют на этапах планирования, контроля и коррекции. Это подтверждается массовым отказом от сложных заданий и высоким процентом ошибок, которые могли бы быть исправлены при проверке.</w:t>
      </w:r>
    </w:p>
    <w:p w14:paraId="28AAEF78" w14:textId="77777777" w:rsidR="00F625C5" w:rsidRDefault="00F625C5" w:rsidP="00F625C5">
      <w:pPr>
        <w:pBdr>
          <w:top w:val="nil"/>
          <w:left w:val="nil"/>
          <w:bottom w:val="nil"/>
          <w:right w:val="nil"/>
          <w:between w:val="nil"/>
        </w:pBdr>
        <w:shd w:val="clear" w:color="auto" w:fill="FFFFFF"/>
        <w:spacing w:after="0" w:line="240" w:lineRule="auto"/>
        <w:jc w:val="both"/>
        <w:rPr>
          <w:color w:val="0F1115"/>
          <w:sz w:val="24"/>
          <w:szCs w:val="24"/>
        </w:rPr>
      </w:pPr>
      <w:r>
        <w:rPr>
          <w:color w:val="0F1115"/>
          <w:sz w:val="24"/>
          <w:szCs w:val="24"/>
        </w:rPr>
        <w:t>На основании анализа выполнения заданий ЕГЭ по химии участниками с минимальным уровнем подготовки можно сделать следующие предположения:</w:t>
      </w:r>
    </w:p>
    <w:p w14:paraId="40B18B5C" w14:textId="77777777" w:rsidR="00F625C5" w:rsidRDefault="00F625C5" w:rsidP="00F625C5">
      <w:pPr>
        <w:numPr>
          <w:ilvl w:val="0"/>
          <w:numId w:val="131"/>
        </w:num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Достигнуты</w:t>
      </w:r>
      <w:r>
        <w:rPr>
          <w:color w:val="0F1115"/>
          <w:sz w:val="24"/>
          <w:szCs w:val="24"/>
        </w:rPr>
        <w:t> (в очень ограниченном объёме) лишь отдельные элементарные метапредметные умения:</w:t>
      </w:r>
    </w:p>
    <w:p w14:paraId="763C2E2C" w14:textId="77777777" w:rsidR="00F625C5" w:rsidRDefault="00F625C5" w:rsidP="00F625C5">
      <w:pPr>
        <w:numPr>
          <w:ilvl w:val="1"/>
          <w:numId w:val="132"/>
        </w:numPr>
        <w:pBdr>
          <w:top w:val="nil"/>
          <w:left w:val="nil"/>
          <w:bottom w:val="nil"/>
          <w:right w:val="nil"/>
          <w:between w:val="nil"/>
        </w:pBdr>
        <w:shd w:val="clear" w:color="auto" w:fill="FFFFFF"/>
        <w:spacing w:after="0" w:line="240" w:lineRule="auto"/>
        <w:jc w:val="both"/>
        <w:rPr>
          <w:color w:val="0F1115"/>
        </w:rPr>
      </w:pPr>
      <w:r>
        <w:rPr>
          <w:color w:val="0F1115"/>
          <w:sz w:val="24"/>
          <w:szCs w:val="24"/>
        </w:rPr>
        <w:t>извлечение простой, явно заданной информации из периодической таблицы и таблицы растворимости;</w:t>
      </w:r>
    </w:p>
    <w:p w14:paraId="7DC44172" w14:textId="77777777" w:rsidR="00F625C5" w:rsidRDefault="00F625C5" w:rsidP="00F625C5">
      <w:pPr>
        <w:numPr>
          <w:ilvl w:val="1"/>
          <w:numId w:val="132"/>
        </w:numPr>
        <w:pBdr>
          <w:top w:val="nil"/>
          <w:left w:val="nil"/>
          <w:bottom w:val="nil"/>
          <w:right w:val="nil"/>
          <w:between w:val="nil"/>
        </w:pBdr>
        <w:shd w:val="clear" w:color="auto" w:fill="FFFFFF"/>
        <w:spacing w:after="0" w:line="240" w:lineRule="auto"/>
        <w:jc w:val="both"/>
        <w:rPr>
          <w:color w:val="0F1115"/>
        </w:rPr>
      </w:pPr>
      <w:r>
        <w:rPr>
          <w:color w:val="0F1115"/>
          <w:sz w:val="24"/>
          <w:szCs w:val="24"/>
        </w:rPr>
        <w:t xml:space="preserve">действие по алгоритму (задание № 21 – определить состав, оценить гидролиз, определить </w:t>
      </w:r>
      <w:r>
        <w:rPr>
          <w:color w:val="0F1115"/>
          <w:sz w:val="24"/>
          <w:szCs w:val="24"/>
          <w:lang w:val="en-US"/>
        </w:rPr>
        <w:t>pH</w:t>
      </w:r>
      <w:r>
        <w:rPr>
          <w:color w:val="0F1115"/>
          <w:sz w:val="24"/>
          <w:szCs w:val="24"/>
        </w:rPr>
        <w:t>, соотнести с требованием вопроса);</w:t>
      </w:r>
    </w:p>
    <w:p w14:paraId="6D0FAF2B" w14:textId="77777777" w:rsidR="00F625C5" w:rsidRDefault="00F625C5" w:rsidP="00F625C5">
      <w:pPr>
        <w:numPr>
          <w:ilvl w:val="1"/>
          <w:numId w:val="132"/>
        </w:numPr>
        <w:pBdr>
          <w:top w:val="nil"/>
          <w:left w:val="nil"/>
          <w:bottom w:val="nil"/>
          <w:right w:val="nil"/>
          <w:between w:val="nil"/>
        </w:pBdr>
        <w:shd w:val="clear" w:color="auto" w:fill="FFFFFF"/>
        <w:spacing w:after="0" w:line="240" w:lineRule="auto"/>
        <w:jc w:val="both"/>
        <w:rPr>
          <w:color w:val="0F1115"/>
        </w:rPr>
      </w:pPr>
      <w:r>
        <w:rPr>
          <w:color w:val="0F1115"/>
          <w:sz w:val="24"/>
          <w:szCs w:val="24"/>
        </w:rPr>
        <w:t>сравнение двух объектов по одному признаку;</w:t>
      </w:r>
    </w:p>
    <w:p w14:paraId="0DBFEF19" w14:textId="77777777" w:rsidR="00F625C5" w:rsidRDefault="00F625C5" w:rsidP="00F625C5">
      <w:pPr>
        <w:numPr>
          <w:ilvl w:val="1"/>
          <w:numId w:val="132"/>
        </w:numPr>
        <w:pBdr>
          <w:top w:val="nil"/>
          <w:left w:val="nil"/>
          <w:bottom w:val="nil"/>
          <w:right w:val="nil"/>
          <w:between w:val="nil"/>
        </w:pBdr>
        <w:shd w:val="clear" w:color="auto" w:fill="FFFFFF"/>
        <w:spacing w:after="0" w:line="240" w:lineRule="auto"/>
        <w:jc w:val="both"/>
        <w:rPr>
          <w:color w:val="0F1115"/>
        </w:rPr>
      </w:pPr>
      <w:r>
        <w:rPr>
          <w:color w:val="0F1115"/>
          <w:sz w:val="24"/>
          <w:szCs w:val="24"/>
        </w:rPr>
        <w:t>стартовый этап регуляции (начать работу с простыми заданиями).</w:t>
      </w:r>
    </w:p>
    <w:p w14:paraId="174449E8" w14:textId="77777777" w:rsidR="00F625C5" w:rsidRDefault="00F625C5" w:rsidP="00F625C5">
      <w:pPr>
        <w:numPr>
          <w:ilvl w:val="0"/>
          <w:numId w:val="131"/>
        </w:numPr>
        <w:pBdr>
          <w:top w:val="nil"/>
          <w:left w:val="nil"/>
          <w:bottom w:val="nil"/>
          <w:right w:val="nil"/>
          <w:between w:val="nil"/>
        </w:pBdr>
        <w:shd w:val="clear" w:color="auto" w:fill="FFFFFF"/>
        <w:spacing w:after="0" w:line="240" w:lineRule="auto"/>
        <w:jc w:val="both"/>
        <w:rPr>
          <w:color w:val="0F1115"/>
          <w:sz w:val="24"/>
          <w:szCs w:val="24"/>
        </w:rPr>
      </w:pPr>
      <w:r>
        <w:rPr>
          <w:b/>
          <w:bCs/>
          <w:color w:val="0F1115"/>
          <w:sz w:val="24"/>
          <w:szCs w:val="24"/>
        </w:rPr>
        <w:t>Не достигнуты</w:t>
      </w:r>
      <w:r>
        <w:rPr>
          <w:color w:val="0F1115"/>
          <w:sz w:val="24"/>
          <w:szCs w:val="24"/>
        </w:rPr>
        <w:t> все метапредметные результаты, требующие:</w:t>
      </w:r>
    </w:p>
    <w:p w14:paraId="31D4091F" w14:textId="77777777" w:rsidR="00F625C5" w:rsidRDefault="00F625C5" w:rsidP="00F625C5">
      <w:pPr>
        <w:numPr>
          <w:ilvl w:val="1"/>
          <w:numId w:val="133"/>
        </w:numPr>
        <w:pBdr>
          <w:top w:val="nil"/>
          <w:left w:val="nil"/>
          <w:bottom w:val="nil"/>
          <w:right w:val="nil"/>
          <w:between w:val="nil"/>
        </w:pBdr>
        <w:shd w:val="clear" w:color="auto" w:fill="FFFFFF"/>
        <w:spacing w:after="0" w:line="240" w:lineRule="auto"/>
        <w:jc w:val="both"/>
        <w:rPr>
          <w:color w:val="0F1115"/>
        </w:rPr>
      </w:pPr>
      <w:r>
        <w:rPr>
          <w:color w:val="0F1115"/>
          <w:sz w:val="24"/>
          <w:szCs w:val="24"/>
        </w:rPr>
        <w:t>анализа, обобщения, классификации и установления причинно-следственных связей;</w:t>
      </w:r>
    </w:p>
    <w:p w14:paraId="2E6EBAD0" w14:textId="77777777" w:rsidR="00F625C5" w:rsidRDefault="00F625C5" w:rsidP="00F625C5">
      <w:pPr>
        <w:numPr>
          <w:ilvl w:val="1"/>
          <w:numId w:val="133"/>
        </w:numPr>
        <w:pBdr>
          <w:top w:val="nil"/>
          <w:left w:val="nil"/>
          <w:bottom w:val="nil"/>
          <w:right w:val="nil"/>
          <w:between w:val="nil"/>
        </w:pBdr>
        <w:shd w:val="clear" w:color="auto" w:fill="FFFFFF"/>
        <w:spacing w:after="0" w:line="240" w:lineRule="auto"/>
        <w:jc w:val="both"/>
        <w:rPr>
          <w:color w:val="0F1115"/>
        </w:rPr>
      </w:pPr>
      <w:r>
        <w:rPr>
          <w:color w:val="0F1115"/>
          <w:sz w:val="24"/>
          <w:szCs w:val="24"/>
        </w:rPr>
        <w:t>исследовательских действий (выдвижение гипотез, перенос знаний, прогнозирование);</w:t>
      </w:r>
    </w:p>
    <w:p w14:paraId="69017B27" w14:textId="77777777" w:rsidR="00F625C5" w:rsidRDefault="00F625C5" w:rsidP="00F625C5">
      <w:pPr>
        <w:numPr>
          <w:ilvl w:val="1"/>
          <w:numId w:val="133"/>
        </w:numPr>
        <w:pBdr>
          <w:top w:val="nil"/>
          <w:left w:val="nil"/>
          <w:bottom w:val="nil"/>
          <w:right w:val="nil"/>
          <w:between w:val="nil"/>
        </w:pBdr>
        <w:shd w:val="clear" w:color="auto" w:fill="FFFFFF"/>
        <w:spacing w:after="0" w:line="240" w:lineRule="auto"/>
        <w:jc w:val="both"/>
        <w:rPr>
          <w:color w:val="0F1115"/>
        </w:rPr>
      </w:pPr>
      <w:r>
        <w:rPr>
          <w:color w:val="0F1115"/>
          <w:sz w:val="24"/>
          <w:szCs w:val="24"/>
        </w:rPr>
        <w:t>интеграции информации из разных источников;</w:t>
      </w:r>
    </w:p>
    <w:p w14:paraId="78DE6CD8" w14:textId="77777777" w:rsidR="00F625C5" w:rsidRDefault="00F625C5" w:rsidP="00F625C5">
      <w:pPr>
        <w:numPr>
          <w:ilvl w:val="1"/>
          <w:numId w:val="133"/>
        </w:numPr>
        <w:pBdr>
          <w:top w:val="nil"/>
          <w:left w:val="nil"/>
          <w:bottom w:val="nil"/>
          <w:right w:val="nil"/>
          <w:between w:val="nil"/>
        </w:pBdr>
        <w:shd w:val="clear" w:color="auto" w:fill="FFFFFF"/>
        <w:spacing w:after="0" w:line="240" w:lineRule="auto"/>
        <w:jc w:val="both"/>
        <w:rPr>
          <w:color w:val="0F1115"/>
        </w:rPr>
      </w:pPr>
      <w:r>
        <w:rPr>
          <w:color w:val="0F1115"/>
          <w:sz w:val="24"/>
          <w:szCs w:val="24"/>
        </w:rPr>
        <w:t>развёрнутого письменного изложения с использованием научной терминологии;</w:t>
      </w:r>
    </w:p>
    <w:p w14:paraId="080286F8" w14:textId="77777777" w:rsidR="00F625C5" w:rsidRDefault="00F625C5" w:rsidP="00F625C5">
      <w:pPr>
        <w:numPr>
          <w:ilvl w:val="1"/>
          <w:numId w:val="133"/>
        </w:numPr>
        <w:pBdr>
          <w:top w:val="nil"/>
          <w:left w:val="nil"/>
          <w:bottom w:val="nil"/>
          <w:right w:val="nil"/>
          <w:between w:val="nil"/>
        </w:pBdr>
        <w:shd w:val="clear" w:color="auto" w:fill="FFFFFF"/>
        <w:spacing w:after="0" w:line="240" w:lineRule="auto"/>
        <w:jc w:val="both"/>
        <w:rPr>
          <w:color w:val="0F1115"/>
        </w:rPr>
      </w:pPr>
      <w:r>
        <w:rPr>
          <w:color w:val="0F1115"/>
          <w:sz w:val="24"/>
          <w:szCs w:val="24"/>
        </w:rPr>
        <w:t>полноценной самоорганизации и самоконтроля (планирование, проверка, коррекция).</w:t>
      </w:r>
    </w:p>
    <w:p w14:paraId="64008C2B" w14:textId="77777777" w:rsidR="00F625C5" w:rsidRDefault="00F625C5" w:rsidP="00F625C5">
      <w:pPr>
        <w:pBdr>
          <w:top w:val="nil"/>
          <w:left w:val="nil"/>
          <w:bottom w:val="nil"/>
          <w:right w:val="nil"/>
          <w:between w:val="nil"/>
        </w:pBdr>
        <w:shd w:val="clear" w:color="auto" w:fill="FFFFFF"/>
        <w:spacing w:after="0" w:line="240" w:lineRule="auto"/>
        <w:ind w:firstLine="708"/>
        <w:jc w:val="both"/>
        <w:rPr>
          <w:color w:val="0F1115"/>
          <w:sz w:val="24"/>
          <w:szCs w:val="24"/>
        </w:rPr>
      </w:pPr>
      <w:r>
        <w:rPr>
          <w:color w:val="0F1115"/>
          <w:sz w:val="24"/>
          <w:szCs w:val="24"/>
        </w:rPr>
        <w:t xml:space="preserve">Таким образом, несмотря на фрагментарное наличие некоторых простейших умений, подавляющее большинство метапредметных результатов ФГОС у данной группы остаются недостигнутыми, что объективно препятствует успешному выполнению экзаменационной работы даже на минимальном уровне. Это указывает на необходимость системной работы по формированию метапредметных компетенций, начиная с </w:t>
      </w:r>
      <w:r>
        <w:rPr>
          <w:color w:val="0F1115"/>
          <w:sz w:val="24"/>
          <w:szCs w:val="24"/>
        </w:rPr>
        <w:lastRenderedPageBreak/>
        <w:t>8–9 классов, с акцентом не только на предметные знания, но и на развитие логического мышления, информационной грамотности, навыков самоконтроля и письменной речи.</w:t>
      </w:r>
    </w:p>
    <w:p w14:paraId="040E30AE" w14:textId="77777777" w:rsidR="00F625C5" w:rsidRDefault="00F625C5" w:rsidP="00F625C5">
      <w:pPr>
        <w:shd w:val="clear" w:color="auto" w:fill="FFFFFF"/>
        <w:spacing w:after="0" w:line="240" w:lineRule="auto"/>
        <w:ind w:firstLine="709"/>
        <w:jc w:val="both"/>
        <w:rPr>
          <w:sz w:val="24"/>
          <w:szCs w:val="24"/>
        </w:rPr>
      </w:pPr>
    </w:p>
    <w:p w14:paraId="2F6E3BA2" w14:textId="77777777" w:rsidR="00F625C5" w:rsidRDefault="00F625C5" w:rsidP="00F625C5">
      <w:pPr>
        <w:shd w:val="clear" w:color="auto" w:fill="FFFFFF"/>
        <w:spacing w:after="0" w:line="240" w:lineRule="auto"/>
        <w:ind w:firstLine="709"/>
        <w:jc w:val="both"/>
        <w:rPr>
          <w:sz w:val="24"/>
          <w:szCs w:val="24"/>
        </w:rPr>
      </w:pPr>
      <w:r>
        <w:rPr>
          <w:sz w:val="24"/>
          <w:szCs w:val="24"/>
        </w:rPr>
        <w:t xml:space="preserve">В целом группа учеников, не преодолевших минимальный порог, продемонстрировала низкий уровень владения как предметными, так и метапредметными знаниями. Правильность ответов этой группы школьников на все вопросы КИМ ЕГЭ не превышало 50%, даже за задания базового уровня сложности. Максимальные величины были достигнуты в 1 и 2 заданиях, проверяющих знания по темам «Строение атома» и «Периодический закон Д.И. Менделеева» </w:t>
      </w:r>
      <w:r>
        <w:rPr>
          <w:color w:val="000000"/>
          <w:sz w:val="24"/>
          <w:szCs w:val="24"/>
        </w:rPr>
        <w:t xml:space="preserve">48,75% и 42,50% соответственно. </w:t>
      </w:r>
      <w:r>
        <w:rPr>
          <w:b/>
          <w:bCs/>
          <w:sz w:val="24"/>
          <w:szCs w:val="24"/>
        </w:rPr>
        <w:t>Задание 1 – МП 1.1.1</w:t>
      </w:r>
      <w:r>
        <w:rPr>
          <w:sz w:val="24"/>
          <w:szCs w:val="24"/>
        </w:rPr>
        <w:t xml:space="preserve"> «Устанавливать существенный признак или основания для сравнения, классификации и обобщения»). </w:t>
      </w:r>
      <w:r>
        <w:rPr>
          <w:b/>
          <w:bCs/>
          <w:sz w:val="24"/>
          <w:szCs w:val="24"/>
        </w:rPr>
        <w:t xml:space="preserve">Задание 2 также МП 1.1.1 </w:t>
      </w:r>
      <w:r>
        <w:rPr>
          <w:sz w:val="24"/>
          <w:szCs w:val="24"/>
        </w:rPr>
        <w:t xml:space="preserve">и </w:t>
      </w:r>
      <w:r>
        <w:rPr>
          <w:b/>
          <w:bCs/>
          <w:sz w:val="24"/>
          <w:szCs w:val="24"/>
        </w:rPr>
        <w:t>МП 1.1.2</w:t>
      </w:r>
      <w:r>
        <w:rPr>
          <w:sz w:val="24"/>
          <w:szCs w:val="24"/>
        </w:rPr>
        <w:t xml:space="preserve"> «Выявлять закономерности и противоречия в рассматриваемых явлениях»). Задание проверяет понимание периодических закономерностей: как меняются свойства элементов в периодах и группах. Нужно не просто вспомнить факт, а увидеть систему, проследить тенденцию. Остальные предметные и метапредметные результаты практически не освоены или освоены на очень низком уровне.</w:t>
      </w:r>
    </w:p>
    <w:p w14:paraId="539F9F19" w14:textId="77777777" w:rsidR="00920B9D" w:rsidRPr="007C4163" w:rsidRDefault="00920B9D" w:rsidP="007C4163">
      <w:pPr>
        <w:shd w:val="clear" w:color="auto" w:fill="FFFFFF"/>
        <w:spacing w:after="0" w:line="240" w:lineRule="auto"/>
        <w:ind w:firstLine="709"/>
        <w:jc w:val="both"/>
        <w:rPr>
          <w:sz w:val="24"/>
          <w:szCs w:val="24"/>
        </w:rPr>
      </w:pPr>
    </w:p>
    <w:p w14:paraId="2DA759F9" w14:textId="64E4056F" w:rsidR="008A68A2" w:rsidRPr="007C4163" w:rsidRDefault="008A68A2" w:rsidP="00F625C5">
      <w:pPr>
        <w:pStyle w:val="3"/>
        <w:numPr>
          <w:ilvl w:val="3"/>
          <w:numId w:val="21"/>
        </w:numPr>
        <w:tabs>
          <w:tab w:val="left" w:pos="567"/>
        </w:tabs>
        <w:spacing w:before="0" w:beforeAutospacing="0" w:after="0" w:afterAutospacing="0"/>
        <w:jc w:val="center"/>
        <w:rPr>
          <w:sz w:val="24"/>
          <w:szCs w:val="24"/>
        </w:rPr>
      </w:pPr>
      <w:r w:rsidRPr="007C4163">
        <w:rPr>
          <w:sz w:val="24"/>
          <w:szCs w:val="24"/>
        </w:rPr>
        <w:t>Рекомендации для учителей по совершенствованию преподавания учебного предмета группе обучающихся с минимальным уровнем подготовки</w:t>
      </w:r>
    </w:p>
    <w:p w14:paraId="083381C6" w14:textId="3F978E21" w:rsidR="00920B9D" w:rsidRPr="007C4163" w:rsidRDefault="00920B9D" w:rsidP="007C4163">
      <w:pPr>
        <w:shd w:val="clear" w:color="auto" w:fill="FFFFFF"/>
        <w:spacing w:after="0" w:line="240" w:lineRule="auto"/>
        <w:jc w:val="both"/>
        <w:rPr>
          <w:sz w:val="24"/>
          <w:szCs w:val="24"/>
        </w:rPr>
      </w:pPr>
    </w:p>
    <w:p w14:paraId="46283B0F" w14:textId="06CB8948" w:rsidR="00CB536C" w:rsidRPr="00CB536C" w:rsidRDefault="00CB536C" w:rsidP="001B7C08">
      <w:pPr>
        <w:shd w:val="clear" w:color="auto" w:fill="FFFFFF"/>
        <w:spacing w:after="0" w:line="240" w:lineRule="auto"/>
        <w:ind w:firstLine="708"/>
        <w:jc w:val="both"/>
        <w:rPr>
          <w:color w:val="0F1115"/>
          <w:sz w:val="24"/>
          <w:szCs w:val="24"/>
        </w:rPr>
      </w:pPr>
      <w:r w:rsidRPr="00CB536C">
        <w:rPr>
          <w:color w:val="0F1115"/>
          <w:sz w:val="24"/>
          <w:szCs w:val="24"/>
        </w:rPr>
        <w:t>Прежде чем перейти к распределению по классам, важно зафиксировать</w:t>
      </w:r>
      <w:r w:rsidRPr="00CB536C">
        <w:rPr>
          <w:b/>
          <w:bCs/>
          <w:color w:val="0F1115"/>
          <w:sz w:val="24"/>
          <w:szCs w:val="24"/>
        </w:rPr>
        <w:t xml:space="preserve"> подходы</w:t>
      </w:r>
      <w:r w:rsidRPr="00CB536C">
        <w:rPr>
          <w:color w:val="0F1115"/>
          <w:sz w:val="24"/>
          <w:szCs w:val="24"/>
        </w:rPr>
        <w:t>, которые пронизывают всю работу с этой категорией обучающихся.</w:t>
      </w:r>
    </w:p>
    <w:p w14:paraId="106E903C" w14:textId="77777777" w:rsidR="00CB536C" w:rsidRPr="00CB536C" w:rsidRDefault="00CB536C" w:rsidP="007C4163">
      <w:pPr>
        <w:shd w:val="clear" w:color="auto" w:fill="FFFFFF"/>
        <w:spacing w:after="0" w:line="240" w:lineRule="auto"/>
        <w:jc w:val="both"/>
        <w:outlineLvl w:val="2"/>
        <w:rPr>
          <w:b/>
          <w:bCs/>
          <w:color w:val="0F1115"/>
          <w:sz w:val="24"/>
          <w:szCs w:val="24"/>
        </w:rPr>
      </w:pPr>
      <w:r w:rsidRPr="00CB536C">
        <w:rPr>
          <w:b/>
          <w:bCs/>
          <w:color w:val="0F1115"/>
          <w:sz w:val="24"/>
          <w:szCs w:val="24"/>
        </w:rPr>
        <w:t>1.1. Системно-деятельностный подход как основа</w:t>
      </w:r>
    </w:p>
    <w:p w14:paraId="7CA002D8" w14:textId="77777777" w:rsidR="00CB536C" w:rsidRPr="00CB536C" w:rsidRDefault="00CB536C" w:rsidP="007C4163">
      <w:pPr>
        <w:shd w:val="clear" w:color="auto" w:fill="FFFFFF"/>
        <w:spacing w:after="0" w:line="240" w:lineRule="auto"/>
        <w:jc w:val="both"/>
        <w:rPr>
          <w:color w:val="0F1115"/>
          <w:sz w:val="24"/>
          <w:szCs w:val="24"/>
        </w:rPr>
      </w:pPr>
      <w:r w:rsidRPr="00CB536C">
        <w:rPr>
          <w:color w:val="0F1115"/>
          <w:sz w:val="24"/>
          <w:szCs w:val="24"/>
        </w:rPr>
        <w:t>Работа со слабоуспевающими должна строиться на системно-деятельностном подходе: знания не передаются в готовом виде, а усваиваются через собственные действия ученика. Для минимального уровня это означает:</w:t>
      </w:r>
    </w:p>
    <w:p w14:paraId="219A0963" w14:textId="77777777" w:rsidR="00CB536C" w:rsidRPr="00CB536C" w:rsidRDefault="00CB536C" w:rsidP="00E0120F">
      <w:pPr>
        <w:numPr>
          <w:ilvl w:val="0"/>
          <w:numId w:val="28"/>
        </w:numPr>
        <w:shd w:val="clear" w:color="auto" w:fill="FFFFFF"/>
        <w:spacing w:after="0" w:line="240" w:lineRule="auto"/>
        <w:jc w:val="both"/>
        <w:rPr>
          <w:color w:val="0F1115"/>
          <w:sz w:val="24"/>
          <w:szCs w:val="24"/>
        </w:rPr>
      </w:pPr>
      <w:r w:rsidRPr="00CB536C">
        <w:rPr>
          <w:color w:val="0F1115"/>
          <w:sz w:val="24"/>
          <w:szCs w:val="24"/>
        </w:rPr>
        <w:t>движение «от частного к общему» (сначала конкретные примеры, затем обобщение);</w:t>
      </w:r>
    </w:p>
    <w:p w14:paraId="2D66EA9D" w14:textId="77777777" w:rsidR="00CB536C" w:rsidRPr="00CB536C" w:rsidRDefault="00CB536C" w:rsidP="00E0120F">
      <w:pPr>
        <w:numPr>
          <w:ilvl w:val="0"/>
          <w:numId w:val="28"/>
        </w:numPr>
        <w:shd w:val="clear" w:color="auto" w:fill="FFFFFF"/>
        <w:spacing w:after="0" w:line="240" w:lineRule="auto"/>
        <w:jc w:val="both"/>
        <w:rPr>
          <w:color w:val="0F1115"/>
          <w:sz w:val="24"/>
          <w:szCs w:val="24"/>
        </w:rPr>
      </w:pPr>
      <w:r w:rsidRPr="00CB536C">
        <w:rPr>
          <w:color w:val="0F1115"/>
          <w:sz w:val="24"/>
          <w:szCs w:val="24"/>
        </w:rPr>
        <w:t>разбивка сложных действий на элементарные шаги;</w:t>
      </w:r>
    </w:p>
    <w:p w14:paraId="60436618" w14:textId="77777777" w:rsidR="00CB536C" w:rsidRPr="00CB536C" w:rsidRDefault="00CB536C" w:rsidP="00E0120F">
      <w:pPr>
        <w:numPr>
          <w:ilvl w:val="0"/>
          <w:numId w:val="28"/>
        </w:numPr>
        <w:shd w:val="clear" w:color="auto" w:fill="FFFFFF"/>
        <w:spacing w:after="0" w:line="240" w:lineRule="auto"/>
        <w:jc w:val="both"/>
        <w:rPr>
          <w:color w:val="0F1115"/>
          <w:sz w:val="24"/>
          <w:szCs w:val="24"/>
        </w:rPr>
      </w:pPr>
      <w:r w:rsidRPr="00CB536C">
        <w:rPr>
          <w:color w:val="0F1115"/>
          <w:sz w:val="24"/>
          <w:szCs w:val="24"/>
        </w:rPr>
        <w:t>многократное повторение базовых операций до автоматизма.</w:t>
      </w:r>
    </w:p>
    <w:p w14:paraId="14B0977D" w14:textId="77777777" w:rsidR="00CB536C" w:rsidRPr="00CB536C" w:rsidRDefault="00CB536C" w:rsidP="007C4163">
      <w:pPr>
        <w:shd w:val="clear" w:color="auto" w:fill="FFFFFF"/>
        <w:spacing w:after="0" w:line="240" w:lineRule="auto"/>
        <w:jc w:val="both"/>
        <w:outlineLvl w:val="2"/>
        <w:rPr>
          <w:b/>
          <w:bCs/>
          <w:color w:val="0F1115"/>
          <w:sz w:val="24"/>
          <w:szCs w:val="24"/>
        </w:rPr>
      </w:pPr>
      <w:r w:rsidRPr="00CB536C">
        <w:rPr>
          <w:b/>
          <w:bCs/>
          <w:color w:val="0F1115"/>
          <w:sz w:val="24"/>
          <w:szCs w:val="24"/>
        </w:rPr>
        <w:t>1.2. Технология уровневой дифференциации</w:t>
      </w:r>
    </w:p>
    <w:p w14:paraId="55B0580C" w14:textId="77777777" w:rsidR="00CB536C" w:rsidRPr="00CB536C" w:rsidRDefault="00CB536C" w:rsidP="007C4163">
      <w:pPr>
        <w:shd w:val="clear" w:color="auto" w:fill="FFFFFF"/>
        <w:spacing w:after="0" w:line="240" w:lineRule="auto"/>
        <w:jc w:val="both"/>
        <w:rPr>
          <w:color w:val="0F1115"/>
          <w:sz w:val="24"/>
          <w:szCs w:val="24"/>
        </w:rPr>
      </w:pPr>
      <w:r w:rsidRPr="00CB536C">
        <w:rPr>
          <w:color w:val="0F1115"/>
          <w:sz w:val="24"/>
          <w:szCs w:val="24"/>
        </w:rPr>
        <w:t>Наиболее рациональное использование дифференцированного подхода предполагает </w:t>
      </w:r>
      <w:r w:rsidRPr="00CB536C">
        <w:rPr>
          <w:b/>
          <w:bCs/>
          <w:color w:val="0F1115"/>
          <w:sz w:val="24"/>
          <w:szCs w:val="24"/>
        </w:rPr>
        <w:t>три варианта заданий по степени сложности</w:t>
      </w:r>
      <w:r w:rsidRPr="00CB536C">
        <w:rPr>
          <w:color w:val="0F1115"/>
          <w:sz w:val="24"/>
          <w:szCs w:val="24"/>
        </w:rPr>
        <w:t>: облегчённый, средний, повышенный. Для минимального уровня приоритет — облегчённый и средний уровни с постепенным переходом к более сложным.</w:t>
      </w:r>
    </w:p>
    <w:p w14:paraId="692EA2B1" w14:textId="30F98B28" w:rsidR="00CB536C" w:rsidRPr="007C4163" w:rsidRDefault="00CB536C" w:rsidP="007C4163">
      <w:pPr>
        <w:shd w:val="clear" w:color="auto" w:fill="FFFFFF"/>
        <w:spacing w:after="0" w:line="240" w:lineRule="auto"/>
        <w:jc w:val="both"/>
        <w:rPr>
          <w:color w:val="0F1115"/>
          <w:sz w:val="24"/>
          <w:szCs w:val="24"/>
        </w:rPr>
      </w:pPr>
      <w:r w:rsidRPr="00CB536C">
        <w:rPr>
          <w:b/>
          <w:bCs/>
          <w:color w:val="0F1115"/>
          <w:sz w:val="24"/>
          <w:szCs w:val="24"/>
        </w:rPr>
        <w:t>Организационная схема работы с использованием уровневой дифференциации</w:t>
      </w:r>
      <w:r w:rsidRPr="00CB536C">
        <w:rPr>
          <w:color w:val="0F1115"/>
          <w:sz w:val="24"/>
          <w:szCs w:val="24"/>
        </w:rPr>
        <w:t>:</w:t>
      </w:r>
    </w:p>
    <w:p w14:paraId="705C5E1C" w14:textId="22935D8C" w:rsidR="007C4163" w:rsidRPr="007C4163" w:rsidRDefault="007C4163" w:rsidP="007C4163">
      <w:pPr>
        <w:shd w:val="clear" w:color="auto" w:fill="FFFFFF"/>
        <w:spacing w:after="0" w:line="240" w:lineRule="auto"/>
        <w:jc w:val="both"/>
        <w:rPr>
          <w:color w:val="0F1115"/>
          <w:sz w:val="24"/>
          <w:szCs w:val="24"/>
        </w:rPr>
      </w:pPr>
    </w:p>
    <w:tbl>
      <w:tblPr>
        <w:tblStyle w:val="ac"/>
        <w:tblW w:w="0" w:type="auto"/>
        <w:tblLook w:val="04A0" w:firstRow="1" w:lastRow="0" w:firstColumn="1" w:lastColumn="0" w:noHBand="0" w:noVBand="1"/>
      </w:tblPr>
      <w:tblGrid>
        <w:gridCol w:w="3681"/>
        <w:gridCol w:w="6095"/>
        <w:gridCol w:w="4959"/>
      </w:tblGrid>
      <w:tr w:rsidR="007C4163" w:rsidRPr="007C4163" w14:paraId="49785302" w14:textId="77777777" w:rsidTr="007C4163">
        <w:tc>
          <w:tcPr>
            <w:tcW w:w="3681" w:type="dxa"/>
          </w:tcPr>
          <w:p w14:paraId="245212FD" w14:textId="18FA3DD8" w:rsidR="007C4163" w:rsidRPr="007C4163" w:rsidRDefault="007C4163" w:rsidP="007C4163">
            <w:pPr>
              <w:jc w:val="center"/>
              <w:rPr>
                <w:rFonts w:ascii="Times New Roman" w:hAnsi="Times New Roman"/>
                <w:color w:val="0F1115"/>
                <w:sz w:val="24"/>
                <w:szCs w:val="24"/>
              </w:rPr>
            </w:pPr>
            <w:r w:rsidRPr="007C4163">
              <w:rPr>
                <w:rFonts w:ascii="Times New Roman" w:hAnsi="Times New Roman"/>
                <w:sz w:val="24"/>
                <w:szCs w:val="24"/>
              </w:rPr>
              <w:t>Этап</w:t>
            </w:r>
          </w:p>
        </w:tc>
        <w:tc>
          <w:tcPr>
            <w:tcW w:w="6095" w:type="dxa"/>
          </w:tcPr>
          <w:p w14:paraId="7BAF2728" w14:textId="0B0BF6E8" w:rsidR="007C4163" w:rsidRPr="007C4163" w:rsidRDefault="007C4163" w:rsidP="007C4163">
            <w:pPr>
              <w:jc w:val="center"/>
              <w:rPr>
                <w:rFonts w:ascii="Times New Roman" w:hAnsi="Times New Roman"/>
                <w:color w:val="0F1115"/>
                <w:sz w:val="24"/>
                <w:szCs w:val="24"/>
              </w:rPr>
            </w:pPr>
            <w:r w:rsidRPr="007C4163">
              <w:rPr>
                <w:rFonts w:ascii="Times New Roman" w:hAnsi="Times New Roman"/>
                <w:sz w:val="24"/>
                <w:szCs w:val="24"/>
              </w:rPr>
              <w:t>Содержание</w:t>
            </w:r>
          </w:p>
        </w:tc>
        <w:tc>
          <w:tcPr>
            <w:tcW w:w="4959" w:type="dxa"/>
          </w:tcPr>
          <w:p w14:paraId="097E3307" w14:textId="12D4DC7D" w:rsidR="007C4163" w:rsidRPr="007C4163" w:rsidRDefault="007C4163" w:rsidP="007C4163">
            <w:pPr>
              <w:jc w:val="center"/>
              <w:rPr>
                <w:rFonts w:ascii="Times New Roman" w:hAnsi="Times New Roman"/>
                <w:color w:val="0F1115"/>
                <w:sz w:val="24"/>
                <w:szCs w:val="24"/>
              </w:rPr>
            </w:pPr>
            <w:r w:rsidRPr="007C4163">
              <w:rPr>
                <w:rFonts w:ascii="Times New Roman" w:hAnsi="Times New Roman"/>
                <w:sz w:val="24"/>
                <w:szCs w:val="24"/>
              </w:rPr>
              <w:t>Дифференциация</w:t>
            </w:r>
          </w:p>
        </w:tc>
      </w:tr>
      <w:tr w:rsidR="007C4163" w:rsidRPr="007C4163" w14:paraId="7FBFE7D1" w14:textId="77777777" w:rsidTr="007C4163">
        <w:tc>
          <w:tcPr>
            <w:tcW w:w="3681" w:type="dxa"/>
          </w:tcPr>
          <w:p w14:paraId="281547CC" w14:textId="3246F5FA" w:rsidR="007C4163" w:rsidRPr="007C4163" w:rsidRDefault="007C4163" w:rsidP="007C4163">
            <w:pPr>
              <w:jc w:val="both"/>
              <w:rPr>
                <w:rFonts w:ascii="Times New Roman" w:hAnsi="Times New Roman"/>
                <w:color w:val="0F1115"/>
                <w:sz w:val="24"/>
                <w:szCs w:val="24"/>
              </w:rPr>
            </w:pPr>
            <w:r w:rsidRPr="007C4163">
              <w:rPr>
                <w:rFonts w:ascii="Times New Roman" w:hAnsi="Times New Roman"/>
                <w:sz w:val="24"/>
                <w:szCs w:val="24"/>
              </w:rPr>
              <w:t>1. Изучение нового материала</w:t>
            </w:r>
          </w:p>
        </w:tc>
        <w:tc>
          <w:tcPr>
            <w:tcW w:w="6095" w:type="dxa"/>
          </w:tcPr>
          <w:p w14:paraId="53702F4E" w14:textId="18EAD457" w:rsidR="007C4163" w:rsidRPr="007C4163" w:rsidRDefault="007C4163" w:rsidP="007C4163">
            <w:pPr>
              <w:jc w:val="both"/>
              <w:rPr>
                <w:rFonts w:ascii="Times New Roman" w:hAnsi="Times New Roman"/>
                <w:color w:val="0F1115"/>
                <w:sz w:val="24"/>
                <w:szCs w:val="24"/>
              </w:rPr>
            </w:pPr>
            <w:r w:rsidRPr="007C4163">
              <w:rPr>
                <w:rFonts w:ascii="Times New Roman" w:hAnsi="Times New Roman"/>
                <w:sz w:val="24"/>
                <w:szCs w:val="24"/>
              </w:rPr>
              <w:t>Индивидуализация учебного процесса</w:t>
            </w:r>
          </w:p>
        </w:tc>
        <w:tc>
          <w:tcPr>
            <w:tcW w:w="4959" w:type="dxa"/>
          </w:tcPr>
          <w:p w14:paraId="11D3A725" w14:textId="62F9D62A" w:rsidR="007C4163" w:rsidRPr="007C4163" w:rsidRDefault="007C4163" w:rsidP="007C4163">
            <w:pPr>
              <w:jc w:val="both"/>
              <w:rPr>
                <w:rFonts w:ascii="Times New Roman" w:hAnsi="Times New Roman"/>
                <w:color w:val="0F1115"/>
                <w:sz w:val="24"/>
                <w:szCs w:val="24"/>
              </w:rPr>
            </w:pPr>
            <w:r w:rsidRPr="007C4163">
              <w:rPr>
                <w:rFonts w:ascii="Times New Roman" w:hAnsi="Times New Roman"/>
                <w:sz w:val="24"/>
                <w:szCs w:val="24"/>
              </w:rPr>
              <w:t>Предъявление материала в разных формах</w:t>
            </w:r>
          </w:p>
        </w:tc>
      </w:tr>
      <w:tr w:rsidR="007C4163" w:rsidRPr="007C4163" w14:paraId="00F52865" w14:textId="77777777" w:rsidTr="007C4163">
        <w:tc>
          <w:tcPr>
            <w:tcW w:w="3681" w:type="dxa"/>
          </w:tcPr>
          <w:p w14:paraId="002D31AB" w14:textId="212D6842" w:rsidR="007C4163" w:rsidRPr="007C4163" w:rsidRDefault="007C4163" w:rsidP="007C4163">
            <w:pPr>
              <w:jc w:val="both"/>
              <w:rPr>
                <w:rFonts w:ascii="Times New Roman" w:hAnsi="Times New Roman"/>
                <w:color w:val="0F1115"/>
                <w:sz w:val="24"/>
                <w:szCs w:val="24"/>
              </w:rPr>
            </w:pPr>
            <w:r w:rsidRPr="007C4163">
              <w:rPr>
                <w:rFonts w:ascii="Times New Roman" w:hAnsi="Times New Roman"/>
                <w:sz w:val="24"/>
                <w:szCs w:val="24"/>
              </w:rPr>
              <w:t>2. Диагностическое тестирование</w:t>
            </w:r>
          </w:p>
        </w:tc>
        <w:tc>
          <w:tcPr>
            <w:tcW w:w="6095" w:type="dxa"/>
          </w:tcPr>
          <w:p w14:paraId="60D72098" w14:textId="789306A5" w:rsidR="007C4163" w:rsidRPr="007C4163" w:rsidRDefault="007C4163" w:rsidP="007C4163">
            <w:pPr>
              <w:jc w:val="both"/>
              <w:rPr>
                <w:rFonts w:ascii="Times New Roman" w:hAnsi="Times New Roman"/>
                <w:color w:val="0F1115"/>
                <w:sz w:val="24"/>
                <w:szCs w:val="24"/>
              </w:rPr>
            </w:pPr>
            <w:r w:rsidRPr="007C4163">
              <w:rPr>
                <w:rFonts w:ascii="Times New Roman" w:hAnsi="Times New Roman"/>
                <w:sz w:val="24"/>
                <w:szCs w:val="24"/>
              </w:rPr>
              <w:t>Проверка базового уровня</w:t>
            </w:r>
          </w:p>
        </w:tc>
        <w:tc>
          <w:tcPr>
            <w:tcW w:w="4959" w:type="dxa"/>
          </w:tcPr>
          <w:p w14:paraId="380A5F42" w14:textId="3FB9E25D" w:rsidR="007C4163" w:rsidRPr="007C4163" w:rsidRDefault="007C4163" w:rsidP="007C4163">
            <w:pPr>
              <w:jc w:val="both"/>
              <w:rPr>
                <w:rFonts w:ascii="Times New Roman" w:hAnsi="Times New Roman"/>
                <w:color w:val="0F1115"/>
                <w:sz w:val="24"/>
                <w:szCs w:val="24"/>
              </w:rPr>
            </w:pPr>
            <w:r w:rsidRPr="007C4163">
              <w:rPr>
                <w:rFonts w:ascii="Times New Roman" w:hAnsi="Times New Roman"/>
                <w:sz w:val="24"/>
                <w:szCs w:val="24"/>
              </w:rPr>
              <w:t>Выявление зон актуального развития</w:t>
            </w:r>
          </w:p>
        </w:tc>
      </w:tr>
      <w:tr w:rsidR="007C4163" w:rsidRPr="007C4163" w14:paraId="4127DA3F" w14:textId="77777777" w:rsidTr="007C4163">
        <w:tc>
          <w:tcPr>
            <w:tcW w:w="3681" w:type="dxa"/>
          </w:tcPr>
          <w:p w14:paraId="581B4DC2" w14:textId="4DC2027B" w:rsidR="007C4163" w:rsidRPr="007C4163" w:rsidRDefault="007C4163" w:rsidP="007C4163">
            <w:pPr>
              <w:jc w:val="both"/>
              <w:rPr>
                <w:rFonts w:ascii="Times New Roman" w:hAnsi="Times New Roman"/>
                <w:color w:val="0F1115"/>
                <w:sz w:val="24"/>
                <w:szCs w:val="24"/>
              </w:rPr>
            </w:pPr>
            <w:r w:rsidRPr="007C4163">
              <w:rPr>
                <w:rFonts w:ascii="Times New Roman" w:hAnsi="Times New Roman"/>
                <w:sz w:val="24"/>
                <w:szCs w:val="24"/>
              </w:rPr>
              <w:t>3. Уроки коррекции и развития</w:t>
            </w:r>
          </w:p>
        </w:tc>
        <w:tc>
          <w:tcPr>
            <w:tcW w:w="6095" w:type="dxa"/>
          </w:tcPr>
          <w:p w14:paraId="2A82E59E" w14:textId="62BEEC0C" w:rsidR="007C4163" w:rsidRPr="007C4163" w:rsidRDefault="007C4163" w:rsidP="007C4163">
            <w:pPr>
              <w:jc w:val="both"/>
              <w:rPr>
                <w:rFonts w:ascii="Times New Roman" w:hAnsi="Times New Roman"/>
                <w:color w:val="0F1115"/>
                <w:sz w:val="24"/>
                <w:szCs w:val="24"/>
              </w:rPr>
            </w:pPr>
            <w:r w:rsidRPr="007C4163">
              <w:rPr>
                <w:rFonts w:ascii="Times New Roman" w:hAnsi="Times New Roman"/>
                <w:sz w:val="24"/>
                <w:szCs w:val="24"/>
              </w:rPr>
              <w:t>Повторение → закрепление → повторная диагностика</w:t>
            </w:r>
          </w:p>
        </w:tc>
        <w:tc>
          <w:tcPr>
            <w:tcW w:w="4959" w:type="dxa"/>
          </w:tcPr>
          <w:p w14:paraId="7AAFB10B" w14:textId="2CE3280E" w:rsidR="007C4163" w:rsidRPr="007C4163" w:rsidRDefault="007C4163" w:rsidP="007C4163">
            <w:pPr>
              <w:jc w:val="both"/>
              <w:rPr>
                <w:rFonts w:ascii="Times New Roman" w:hAnsi="Times New Roman"/>
                <w:color w:val="0F1115"/>
                <w:sz w:val="24"/>
                <w:szCs w:val="24"/>
              </w:rPr>
            </w:pPr>
            <w:r w:rsidRPr="007C4163">
              <w:rPr>
                <w:rFonts w:ascii="Times New Roman" w:hAnsi="Times New Roman"/>
                <w:sz w:val="24"/>
                <w:szCs w:val="24"/>
              </w:rPr>
              <w:t>Дифференциация учебного процесса</w:t>
            </w:r>
          </w:p>
        </w:tc>
      </w:tr>
    </w:tbl>
    <w:p w14:paraId="0A7883A0" w14:textId="77777777" w:rsidR="007C4163" w:rsidRPr="00CB536C" w:rsidRDefault="007C4163" w:rsidP="007C4163">
      <w:pPr>
        <w:shd w:val="clear" w:color="auto" w:fill="FFFFFF"/>
        <w:spacing w:after="0" w:line="240" w:lineRule="auto"/>
        <w:jc w:val="both"/>
        <w:rPr>
          <w:color w:val="0F1115"/>
          <w:sz w:val="24"/>
          <w:szCs w:val="24"/>
        </w:rPr>
      </w:pPr>
    </w:p>
    <w:p w14:paraId="6A7106BA" w14:textId="77777777" w:rsidR="00CB536C" w:rsidRPr="00CB536C" w:rsidRDefault="00CB536C" w:rsidP="007C4163">
      <w:pPr>
        <w:shd w:val="clear" w:color="auto" w:fill="FFFFFF"/>
        <w:spacing w:after="0" w:line="240" w:lineRule="auto"/>
        <w:jc w:val="both"/>
        <w:outlineLvl w:val="2"/>
        <w:rPr>
          <w:b/>
          <w:bCs/>
          <w:color w:val="0F1115"/>
          <w:sz w:val="24"/>
          <w:szCs w:val="24"/>
        </w:rPr>
      </w:pPr>
      <w:r w:rsidRPr="00CB536C">
        <w:rPr>
          <w:b/>
          <w:bCs/>
          <w:color w:val="0F1115"/>
          <w:sz w:val="24"/>
          <w:szCs w:val="24"/>
        </w:rPr>
        <w:t>1.3. Технология формирующего оценивания</w:t>
      </w:r>
    </w:p>
    <w:p w14:paraId="0D1C0469" w14:textId="77777777" w:rsidR="00CB536C" w:rsidRPr="00CB536C" w:rsidRDefault="00CB536C" w:rsidP="007C4163">
      <w:pPr>
        <w:shd w:val="clear" w:color="auto" w:fill="FFFFFF"/>
        <w:spacing w:after="0" w:line="240" w:lineRule="auto"/>
        <w:jc w:val="both"/>
        <w:rPr>
          <w:color w:val="0F1115"/>
          <w:sz w:val="24"/>
          <w:szCs w:val="24"/>
        </w:rPr>
      </w:pPr>
      <w:r w:rsidRPr="00CB536C">
        <w:rPr>
          <w:color w:val="0F1115"/>
          <w:sz w:val="24"/>
          <w:szCs w:val="24"/>
        </w:rPr>
        <w:t>Вместо традиционного контроля «после изучения темы» используется </w:t>
      </w:r>
      <w:r w:rsidRPr="00CB536C">
        <w:rPr>
          <w:b/>
          <w:bCs/>
          <w:color w:val="0F1115"/>
          <w:sz w:val="24"/>
          <w:szCs w:val="24"/>
        </w:rPr>
        <w:t>контрольно-корректирующая технология</w:t>
      </w:r>
      <w:r w:rsidRPr="00CB536C">
        <w:rPr>
          <w:color w:val="0F1115"/>
          <w:sz w:val="24"/>
          <w:szCs w:val="24"/>
        </w:rPr>
        <w:t>:</w:t>
      </w:r>
    </w:p>
    <w:p w14:paraId="06E1E6C5" w14:textId="77777777" w:rsidR="00CB536C" w:rsidRPr="00CB536C" w:rsidRDefault="00CB536C" w:rsidP="00E0120F">
      <w:pPr>
        <w:numPr>
          <w:ilvl w:val="0"/>
          <w:numId w:val="29"/>
        </w:numPr>
        <w:shd w:val="clear" w:color="auto" w:fill="FFFFFF"/>
        <w:spacing w:after="0" w:line="240" w:lineRule="auto"/>
        <w:jc w:val="both"/>
        <w:rPr>
          <w:color w:val="0F1115"/>
          <w:sz w:val="24"/>
          <w:szCs w:val="24"/>
        </w:rPr>
      </w:pPr>
      <w:r w:rsidRPr="00CB536C">
        <w:rPr>
          <w:color w:val="0F1115"/>
          <w:sz w:val="24"/>
          <w:szCs w:val="24"/>
        </w:rPr>
        <w:lastRenderedPageBreak/>
        <w:t>регулярные короткие диагностики (5–7 минут) после каждого смыслового блока;</w:t>
      </w:r>
    </w:p>
    <w:p w14:paraId="235ED701" w14:textId="77777777" w:rsidR="00CB536C" w:rsidRPr="00CB536C" w:rsidRDefault="00CB536C" w:rsidP="00E0120F">
      <w:pPr>
        <w:numPr>
          <w:ilvl w:val="0"/>
          <w:numId w:val="29"/>
        </w:numPr>
        <w:shd w:val="clear" w:color="auto" w:fill="FFFFFF"/>
        <w:spacing w:after="0" w:line="240" w:lineRule="auto"/>
        <w:jc w:val="both"/>
        <w:rPr>
          <w:color w:val="0F1115"/>
          <w:sz w:val="24"/>
          <w:szCs w:val="24"/>
        </w:rPr>
      </w:pPr>
      <w:r w:rsidRPr="00CB536C">
        <w:rPr>
          <w:color w:val="0F1115"/>
          <w:sz w:val="24"/>
          <w:szCs w:val="24"/>
        </w:rPr>
        <w:t>немедленная обратная связь — разбор типичных ошибок сразу после работы;</w:t>
      </w:r>
    </w:p>
    <w:p w14:paraId="086B0720" w14:textId="77777777" w:rsidR="00CB536C" w:rsidRPr="00CB536C" w:rsidRDefault="00CB536C" w:rsidP="00E0120F">
      <w:pPr>
        <w:numPr>
          <w:ilvl w:val="0"/>
          <w:numId w:val="29"/>
        </w:numPr>
        <w:shd w:val="clear" w:color="auto" w:fill="FFFFFF"/>
        <w:spacing w:after="0" w:line="240" w:lineRule="auto"/>
        <w:jc w:val="both"/>
        <w:rPr>
          <w:color w:val="0F1115"/>
          <w:sz w:val="24"/>
          <w:szCs w:val="24"/>
        </w:rPr>
      </w:pPr>
      <w:r w:rsidRPr="00CB536C">
        <w:rPr>
          <w:color w:val="0F1115"/>
          <w:sz w:val="24"/>
          <w:szCs w:val="24"/>
        </w:rPr>
        <w:t>возможность исправления — ученик может выполнить аналогичное задание и повысить оценку.</w:t>
      </w:r>
    </w:p>
    <w:p w14:paraId="0CFD0E3A" w14:textId="77777777" w:rsidR="00CB536C" w:rsidRPr="00CB536C" w:rsidRDefault="00CB536C" w:rsidP="007C4163">
      <w:pPr>
        <w:shd w:val="clear" w:color="auto" w:fill="FFFFFF"/>
        <w:spacing w:after="0" w:line="240" w:lineRule="auto"/>
        <w:jc w:val="both"/>
        <w:outlineLvl w:val="2"/>
        <w:rPr>
          <w:b/>
          <w:bCs/>
          <w:color w:val="0F1115"/>
          <w:sz w:val="24"/>
          <w:szCs w:val="24"/>
        </w:rPr>
      </w:pPr>
      <w:r w:rsidRPr="00CB536C">
        <w:rPr>
          <w:b/>
          <w:bCs/>
          <w:color w:val="0F1115"/>
          <w:sz w:val="24"/>
          <w:szCs w:val="24"/>
        </w:rPr>
        <w:t>1.4. Создание ситуации успеха</w:t>
      </w:r>
    </w:p>
    <w:p w14:paraId="63177201" w14:textId="67C1298A" w:rsidR="00CB536C" w:rsidRPr="00CB536C" w:rsidRDefault="00CB536C" w:rsidP="007C4163">
      <w:pPr>
        <w:shd w:val="clear" w:color="auto" w:fill="FFFFFF"/>
        <w:spacing w:after="0" w:line="240" w:lineRule="auto"/>
        <w:jc w:val="both"/>
        <w:rPr>
          <w:color w:val="0F1115"/>
          <w:sz w:val="24"/>
          <w:szCs w:val="24"/>
        </w:rPr>
      </w:pPr>
      <w:r w:rsidRPr="00CB536C">
        <w:rPr>
          <w:color w:val="0F1115"/>
          <w:sz w:val="24"/>
          <w:szCs w:val="24"/>
        </w:rPr>
        <w:t xml:space="preserve">«Ученикам нравится то, что они понимают, что умеют делать и в чём преуспевают». </w:t>
      </w:r>
      <w:r w:rsidR="007C4163">
        <w:rPr>
          <w:color w:val="0F1115"/>
          <w:sz w:val="24"/>
          <w:szCs w:val="24"/>
        </w:rPr>
        <w:t>П</w:t>
      </w:r>
      <w:r w:rsidRPr="00CB536C">
        <w:rPr>
          <w:color w:val="0F1115"/>
          <w:sz w:val="24"/>
          <w:szCs w:val="24"/>
        </w:rPr>
        <w:t>риёмы:</w:t>
      </w:r>
    </w:p>
    <w:p w14:paraId="157D6D47" w14:textId="77777777" w:rsidR="00CB536C" w:rsidRPr="00CB536C" w:rsidRDefault="00CB536C" w:rsidP="00E0120F">
      <w:pPr>
        <w:numPr>
          <w:ilvl w:val="0"/>
          <w:numId w:val="30"/>
        </w:numPr>
        <w:shd w:val="clear" w:color="auto" w:fill="FFFFFF"/>
        <w:spacing w:after="0" w:line="240" w:lineRule="auto"/>
        <w:jc w:val="both"/>
        <w:rPr>
          <w:color w:val="0F1115"/>
          <w:sz w:val="24"/>
          <w:szCs w:val="24"/>
        </w:rPr>
      </w:pPr>
      <w:r w:rsidRPr="00CB536C">
        <w:rPr>
          <w:color w:val="0F1115"/>
          <w:sz w:val="24"/>
          <w:szCs w:val="24"/>
        </w:rPr>
        <w:t>похвала даже за незначительные успехи, чтобы ученик чувствовал движение вперёд;</w:t>
      </w:r>
    </w:p>
    <w:p w14:paraId="07D5F944" w14:textId="77777777" w:rsidR="00CB536C" w:rsidRPr="00CB536C" w:rsidRDefault="00CB536C" w:rsidP="00E0120F">
      <w:pPr>
        <w:numPr>
          <w:ilvl w:val="0"/>
          <w:numId w:val="30"/>
        </w:numPr>
        <w:shd w:val="clear" w:color="auto" w:fill="FFFFFF"/>
        <w:spacing w:after="0" w:line="240" w:lineRule="auto"/>
        <w:jc w:val="both"/>
        <w:rPr>
          <w:color w:val="0F1115"/>
          <w:sz w:val="24"/>
          <w:szCs w:val="24"/>
        </w:rPr>
      </w:pPr>
      <w:r w:rsidRPr="00CB536C">
        <w:rPr>
          <w:color w:val="0F1115"/>
          <w:sz w:val="24"/>
          <w:szCs w:val="24"/>
        </w:rPr>
        <w:t>подбадривание, снимающее страх перед ошибкой;</w:t>
      </w:r>
    </w:p>
    <w:p w14:paraId="36C84938" w14:textId="77777777" w:rsidR="00CB536C" w:rsidRPr="00CB536C" w:rsidRDefault="00CB536C" w:rsidP="00E0120F">
      <w:pPr>
        <w:numPr>
          <w:ilvl w:val="0"/>
          <w:numId w:val="30"/>
        </w:numPr>
        <w:shd w:val="clear" w:color="auto" w:fill="FFFFFF"/>
        <w:spacing w:after="0" w:line="240" w:lineRule="auto"/>
        <w:jc w:val="both"/>
        <w:rPr>
          <w:color w:val="0F1115"/>
          <w:sz w:val="24"/>
          <w:szCs w:val="24"/>
        </w:rPr>
      </w:pPr>
      <w:r w:rsidRPr="00CB536C">
        <w:rPr>
          <w:color w:val="0F1115"/>
          <w:sz w:val="24"/>
          <w:szCs w:val="24"/>
        </w:rPr>
        <w:t>посильные задания на начальном этапе, укрепляющие уверенность в своих силах.</w:t>
      </w:r>
    </w:p>
    <w:p w14:paraId="3CADC6EE" w14:textId="77777777" w:rsidR="00CB536C" w:rsidRPr="00CB536C" w:rsidRDefault="00CB536C" w:rsidP="007C4163">
      <w:pPr>
        <w:shd w:val="clear" w:color="auto" w:fill="FFFFFF"/>
        <w:spacing w:after="0" w:line="240" w:lineRule="auto"/>
        <w:jc w:val="both"/>
        <w:outlineLvl w:val="2"/>
        <w:rPr>
          <w:b/>
          <w:bCs/>
          <w:color w:val="0F1115"/>
          <w:sz w:val="24"/>
          <w:szCs w:val="24"/>
        </w:rPr>
      </w:pPr>
      <w:r w:rsidRPr="00CB536C">
        <w:rPr>
          <w:b/>
          <w:bCs/>
          <w:color w:val="0F1115"/>
          <w:sz w:val="24"/>
          <w:szCs w:val="24"/>
        </w:rPr>
        <w:t>1.5. Формирование метапредметных умений параллельно с предметными</w:t>
      </w:r>
    </w:p>
    <w:p w14:paraId="71B56D47" w14:textId="3EA80845" w:rsidR="00CB536C" w:rsidRDefault="00CB536C" w:rsidP="007C4163">
      <w:pPr>
        <w:shd w:val="clear" w:color="auto" w:fill="FFFFFF"/>
        <w:spacing w:after="0" w:line="240" w:lineRule="auto"/>
        <w:jc w:val="both"/>
        <w:rPr>
          <w:color w:val="0F1115"/>
          <w:sz w:val="24"/>
          <w:szCs w:val="24"/>
        </w:rPr>
      </w:pPr>
      <w:r w:rsidRPr="00CB536C">
        <w:rPr>
          <w:color w:val="0F1115"/>
          <w:sz w:val="24"/>
          <w:szCs w:val="24"/>
        </w:rPr>
        <w:t>Без целенаправленной работы над логическими действиями (классификация, сравнение, установление причинно-следственных связей), информационной грамотностью (работа с таблицами, схемами, текстом) и регулятивными умениями (самоконтроль, планирование) даже освоение предметного содержания не приведёт к результату</w:t>
      </w:r>
    </w:p>
    <w:p w14:paraId="4F5224BE" w14:textId="77777777" w:rsidR="007C4163" w:rsidRPr="00CB536C" w:rsidRDefault="007C4163" w:rsidP="007C4163">
      <w:pPr>
        <w:shd w:val="clear" w:color="auto" w:fill="FFFFFF"/>
        <w:spacing w:after="0" w:line="240" w:lineRule="auto"/>
        <w:jc w:val="both"/>
        <w:rPr>
          <w:color w:val="0F1115"/>
          <w:sz w:val="24"/>
          <w:szCs w:val="24"/>
        </w:rPr>
      </w:pPr>
    </w:p>
    <w:p w14:paraId="67CB55B7" w14:textId="77777777" w:rsidR="00EB58F7" w:rsidRPr="00EB58F7" w:rsidRDefault="00EB58F7" w:rsidP="007C4163">
      <w:pPr>
        <w:shd w:val="clear" w:color="auto" w:fill="FFFFFF"/>
        <w:spacing w:after="0" w:line="240" w:lineRule="auto"/>
        <w:ind w:firstLine="567"/>
        <w:jc w:val="both"/>
        <w:outlineLvl w:val="2"/>
        <w:rPr>
          <w:b/>
          <w:bCs/>
          <w:color w:val="0F1115"/>
          <w:sz w:val="24"/>
          <w:szCs w:val="24"/>
        </w:rPr>
      </w:pPr>
      <w:r w:rsidRPr="00EB58F7">
        <w:rPr>
          <w:b/>
          <w:bCs/>
          <w:color w:val="0F1115"/>
          <w:sz w:val="24"/>
          <w:szCs w:val="24"/>
        </w:rPr>
        <w:t>8 класс — фундамент: закладываем базу</w:t>
      </w:r>
    </w:p>
    <w:p w14:paraId="7EA44EF4"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color w:val="0F1115"/>
          <w:sz w:val="24"/>
          <w:szCs w:val="24"/>
        </w:rPr>
        <w:t>В 8</w:t>
      </w:r>
      <w:r w:rsidRPr="00EB58F7">
        <w:rPr>
          <w:color w:val="0F1115"/>
          <w:sz w:val="24"/>
          <w:szCs w:val="24"/>
        </w:rPr>
        <w:noBreakHyphen/>
        <w:t>м классе закладываются основы всей химической подготовки. Именно здесь формируются понятия и умения, дефицит которых проявился у слабых выпускников на ЕГЭ.</w:t>
      </w:r>
    </w:p>
    <w:p w14:paraId="0075E20D" w14:textId="15EE7F65"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Приоритетные темы:</w:t>
      </w:r>
    </w:p>
    <w:p w14:paraId="456DC67E"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Первоначальные химические понятия:</w:t>
      </w:r>
      <w:r w:rsidRPr="00EB58F7">
        <w:rPr>
          <w:color w:val="0F1115"/>
          <w:sz w:val="24"/>
          <w:szCs w:val="24"/>
        </w:rPr>
        <w:t> атом, молекула, химический элемент, простое и сложное вещество, химическая формула, относительная атомная и молекулярная масса.</w:t>
      </w:r>
    </w:p>
    <w:p w14:paraId="1F64AB57"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Валентность и степень окисления.</w:t>
      </w:r>
      <w:r w:rsidRPr="00EB58F7">
        <w:rPr>
          <w:color w:val="0F1115"/>
          <w:sz w:val="24"/>
          <w:szCs w:val="24"/>
        </w:rPr>
        <w:t> Умение определять степень окисления по формуле и составлять формулы по степени окисления — база для всех последующих тем (задания № 3, 19, 29 ЕГЭ).</w:t>
      </w:r>
    </w:p>
    <w:p w14:paraId="740DE632"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Классификация и номенклатура неорганических веществ:</w:t>
      </w:r>
      <w:r w:rsidRPr="00EB58F7">
        <w:rPr>
          <w:color w:val="0F1115"/>
          <w:sz w:val="24"/>
          <w:szCs w:val="24"/>
        </w:rPr>
        <w:t> оксиды, кислоты, основания, соли (задания № 5, 7, 8). Учащиеся должны уверенно определять принадлежность вещества к классу по формуле и называть его.</w:t>
      </w:r>
    </w:p>
    <w:p w14:paraId="5444F1D7"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Типы химических реакций</w:t>
      </w:r>
      <w:r w:rsidRPr="00EB58F7">
        <w:rPr>
          <w:color w:val="0F1115"/>
          <w:sz w:val="24"/>
          <w:szCs w:val="24"/>
        </w:rPr>
        <w:t> (соединения, разложения, замещения, обмена) — основа для понимания любых химических процессов.</w:t>
      </w:r>
    </w:p>
    <w:p w14:paraId="73FEB1AC" w14:textId="607F2B18" w:rsidR="00EB58F7" w:rsidRPr="007C4163"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Расчётные задачи:</w:t>
      </w:r>
      <w:r w:rsidRPr="00EB58F7">
        <w:rPr>
          <w:color w:val="0F1115"/>
          <w:sz w:val="24"/>
          <w:szCs w:val="24"/>
        </w:rPr>
        <w:t> нахождение массовой доли элемента в веществе, количества вещества, массы и объёма по известному количеству (зачатки заданий № 26–28).</w:t>
      </w:r>
    </w:p>
    <w:p w14:paraId="09A518E8" w14:textId="77777777" w:rsidR="00EB58F7" w:rsidRPr="00EB58F7" w:rsidRDefault="00EB58F7" w:rsidP="007C4163">
      <w:pPr>
        <w:shd w:val="clear" w:color="auto" w:fill="FFFFFF"/>
        <w:spacing w:after="0" w:line="240" w:lineRule="auto"/>
        <w:ind w:firstLine="567"/>
        <w:jc w:val="both"/>
        <w:rPr>
          <w:color w:val="0F1115"/>
          <w:sz w:val="24"/>
          <w:szCs w:val="24"/>
        </w:rPr>
      </w:pPr>
    </w:p>
    <w:p w14:paraId="0CF31B42"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Рекомендации по методике:</w:t>
      </w:r>
    </w:p>
    <w:p w14:paraId="65696B8C"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Использовать наглядные опорные схемы и таблицы.</w:t>
      </w:r>
      <w:r w:rsidRPr="00EB58F7">
        <w:rPr>
          <w:color w:val="0F1115"/>
          <w:sz w:val="24"/>
          <w:szCs w:val="24"/>
        </w:rPr>
        <w:t> Например, таблицы «Классы неорганических соединений», «Свойства классов соединений», схемы генетической связи. Эти материалы должны «висеть» перед глазами учеников на каждом уроке.</w:t>
      </w:r>
    </w:p>
    <w:p w14:paraId="184FB905"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Тренировать написание формул и уравнений реакций</w:t>
      </w:r>
      <w:r w:rsidRPr="00EB58F7">
        <w:rPr>
          <w:color w:val="0F1115"/>
          <w:sz w:val="24"/>
          <w:szCs w:val="24"/>
        </w:rPr>
        <w:t> на каждом уроке (фронтально, в парах, у доски). Отрабатывать алгоритм: определить класс веществ → вспомнить характерные свойства → записать уравнение → расставить коэффициенты.</w:t>
      </w:r>
    </w:p>
    <w:p w14:paraId="4579C284"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Включать задания на сравнение и систематизацию знаний</w:t>
      </w:r>
      <w:r w:rsidRPr="00EB58F7">
        <w:rPr>
          <w:color w:val="0F1115"/>
          <w:sz w:val="24"/>
          <w:szCs w:val="24"/>
        </w:rPr>
        <w:t> различных классов неорганических веществ. Например, сравнивать свойства оксидов и гидроксидов разных элементов, заполнять обобщающие таблицы.</w:t>
      </w:r>
    </w:p>
    <w:p w14:paraId="6B2829A7"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Вести «словарь терминов»</w:t>
      </w:r>
      <w:r w:rsidRPr="00EB58F7">
        <w:rPr>
          <w:color w:val="0F1115"/>
          <w:sz w:val="24"/>
          <w:szCs w:val="24"/>
        </w:rPr>
        <w:t> — тетрадь-справочник, куда записываются все новые понятия с определениями и примерами. Регулярно (в начале каждого урока) проводить терминологические диктанты или блиц-опросы.</w:t>
      </w:r>
    </w:p>
    <w:p w14:paraId="7ED2D47D"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lastRenderedPageBreak/>
        <w:t>Использовать демонстрационный эксперимент</w:t>
      </w:r>
      <w:r w:rsidRPr="00EB58F7">
        <w:rPr>
          <w:color w:val="0F1115"/>
          <w:sz w:val="24"/>
          <w:szCs w:val="24"/>
        </w:rPr>
        <w:t> для связи теории с реальной практикой. Даже простые опыты (например, взаимодействие кислот с металлами, получение осадков) помогают запомнить свойства веществ.</w:t>
      </w:r>
    </w:p>
    <w:p w14:paraId="792EC41B"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Начинать формировать навыки самоконтроля:</w:t>
      </w:r>
      <w:r w:rsidRPr="00EB58F7">
        <w:rPr>
          <w:color w:val="0F1115"/>
          <w:sz w:val="24"/>
          <w:szCs w:val="24"/>
        </w:rPr>
        <w:t> после выполнения задания предлагать ученикам проверять себя по алгоритму (правильно ли определён класс? верно ли расставлены коэффициенты?).</w:t>
      </w:r>
    </w:p>
    <w:p w14:paraId="12263407" w14:textId="7999F57E" w:rsidR="00EB58F7" w:rsidRPr="007C4163" w:rsidRDefault="00EB58F7" w:rsidP="007C4163">
      <w:pPr>
        <w:shd w:val="clear" w:color="auto" w:fill="FFFFFF"/>
        <w:spacing w:after="0" w:line="240" w:lineRule="auto"/>
        <w:ind w:firstLine="567"/>
        <w:jc w:val="both"/>
        <w:rPr>
          <w:color w:val="0F1115"/>
          <w:sz w:val="24"/>
          <w:szCs w:val="24"/>
        </w:rPr>
      </w:pPr>
    </w:p>
    <w:p w14:paraId="153F879E" w14:textId="3E8B6C7F" w:rsidR="007C4163" w:rsidRPr="007C4163" w:rsidRDefault="007C4163" w:rsidP="007C4163">
      <w:pPr>
        <w:pStyle w:val="4"/>
        <w:shd w:val="clear" w:color="auto" w:fill="FFFFFF"/>
        <w:spacing w:before="0"/>
        <w:rPr>
          <w:rFonts w:ascii="Times New Roman" w:hAnsi="Times New Roman"/>
          <w:b/>
          <w:bCs/>
          <w:color w:val="0F1115"/>
        </w:rPr>
      </w:pPr>
      <w:r w:rsidRPr="007C4163">
        <w:rPr>
          <w:rFonts w:ascii="Times New Roman" w:hAnsi="Times New Roman"/>
          <w:b/>
          <w:bCs/>
          <w:color w:val="0F1115"/>
        </w:rPr>
        <w:t>Методические приёмы и технологии</w:t>
      </w:r>
      <w:r>
        <w:rPr>
          <w:rFonts w:ascii="Times New Roman" w:hAnsi="Times New Roman"/>
          <w:b/>
          <w:bCs/>
          <w:color w:val="0F1115"/>
        </w:rPr>
        <w:t>:</w:t>
      </w:r>
    </w:p>
    <w:p w14:paraId="414287AC"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rStyle w:val="a4"/>
          <w:rFonts w:eastAsia="SimSun"/>
          <w:color w:val="0F1115"/>
        </w:rPr>
        <w:t>Приём 1. «Опорные схемы-таблицы»</w:t>
      </w:r>
    </w:p>
    <w:p w14:paraId="305BB211"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color w:val="0F1115"/>
        </w:rPr>
        <w:t>Разработать и постоянно использовать на уроках наглядные опорные схемы:</w:t>
      </w:r>
    </w:p>
    <w:p w14:paraId="48CB152F" w14:textId="77777777" w:rsidR="007C4163" w:rsidRPr="007C4163" w:rsidRDefault="007C4163" w:rsidP="007C4163">
      <w:pPr>
        <w:pStyle w:val="ds-markdown-paragraph"/>
        <w:shd w:val="clear" w:color="auto" w:fill="FFFFFF"/>
        <w:spacing w:before="0" w:beforeAutospacing="0" w:after="0" w:afterAutospacing="0"/>
        <w:ind w:left="360"/>
        <w:rPr>
          <w:color w:val="0F1115"/>
        </w:rPr>
      </w:pPr>
      <w:r w:rsidRPr="007C4163">
        <w:rPr>
          <w:color w:val="0F1115"/>
        </w:rPr>
        <w:t>таблица «Классы неорганических соединений» (формула, название, примеры);</w:t>
      </w:r>
    </w:p>
    <w:p w14:paraId="31F89234" w14:textId="77777777" w:rsidR="007C4163" w:rsidRPr="007C4163" w:rsidRDefault="007C4163" w:rsidP="007C4163">
      <w:pPr>
        <w:pStyle w:val="ds-markdown-paragraph"/>
        <w:shd w:val="clear" w:color="auto" w:fill="FFFFFF"/>
        <w:spacing w:before="0" w:beforeAutospacing="0" w:after="0" w:afterAutospacing="0"/>
        <w:ind w:left="360"/>
        <w:rPr>
          <w:color w:val="0F1115"/>
        </w:rPr>
      </w:pPr>
      <w:r w:rsidRPr="007C4163">
        <w:rPr>
          <w:color w:val="0F1115"/>
        </w:rPr>
        <w:t>схема «Генетическая связь классов»;</w:t>
      </w:r>
    </w:p>
    <w:p w14:paraId="280D9E79" w14:textId="77777777" w:rsidR="007C4163" w:rsidRPr="007C4163" w:rsidRDefault="007C4163" w:rsidP="007C4163">
      <w:pPr>
        <w:pStyle w:val="ds-markdown-paragraph"/>
        <w:shd w:val="clear" w:color="auto" w:fill="FFFFFF"/>
        <w:spacing w:before="0" w:beforeAutospacing="0" w:after="0" w:afterAutospacing="0"/>
        <w:ind w:left="360"/>
        <w:rPr>
          <w:color w:val="0F1115"/>
        </w:rPr>
      </w:pPr>
      <w:r w:rsidRPr="007C4163">
        <w:rPr>
          <w:color w:val="0F1115"/>
        </w:rPr>
        <w:t>алгоритм «Определение степени окисления» (пошаговая инструкция).</w:t>
      </w:r>
    </w:p>
    <w:p w14:paraId="2D8549AC" w14:textId="77777777" w:rsidR="007C4163" w:rsidRPr="007C4163" w:rsidRDefault="007C4163" w:rsidP="007C4163">
      <w:pPr>
        <w:pStyle w:val="ds-markdown-paragraph"/>
        <w:shd w:val="clear" w:color="auto" w:fill="FFFFFF"/>
        <w:spacing w:before="0" w:beforeAutospacing="0" w:after="0" w:afterAutospacing="0"/>
        <w:jc w:val="both"/>
        <w:rPr>
          <w:color w:val="0F1115"/>
        </w:rPr>
      </w:pPr>
      <w:r w:rsidRPr="007C4163">
        <w:rPr>
          <w:color w:val="0F1115"/>
        </w:rPr>
        <w:t>Эти материалы должны находиться перед глазами учеников </w:t>
      </w:r>
      <w:r w:rsidRPr="007C4163">
        <w:rPr>
          <w:rStyle w:val="a4"/>
          <w:rFonts w:eastAsia="SimSun"/>
          <w:color w:val="0F1115"/>
        </w:rPr>
        <w:t>на каждом уроке</w:t>
      </w:r>
      <w:r w:rsidRPr="007C4163">
        <w:rPr>
          <w:color w:val="0F1115"/>
        </w:rPr>
        <w:t> (на стенде, в тетради-справочнике, на индивидуальных карточках).</w:t>
      </w:r>
    </w:p>
    <w:p w14:paraId="6D680A6C"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rStyle w:val="a4"/>
          <w:rFonts w:eastAsia="SimSun"/>
          <w:color w:val="0F1115"/>
        </w:rPr>
        <w:t>Приём 2. «Терминологический диктант»</w:t>
      </w:r>
    </w:p>
    <w:p w14:paraId="4B64C140"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color w:val="0F1115"/>
        </w:rPr>
        <w:t>В начале каждого урока (3–5 минут) проводить блиц-опрос по изученным терминам:</w:t>
      </w:r>
    </w:p>
    <w:p w14:paraId="7356A35E" w14:textId="77777777" w:rsidR="007C4163" w:rsidRPr="007C4163" w:rsidRDefault="007C4163" w:rsidP="00E0120F">
      <w:pPr>
        <w:pStyle w:val="ds-markdown-paragraph"/>
        <w:numPr>
          <w:ilvl w:val="0"/>
          <w:numId w:val="31"/>
        </w:numPr>
        <w:shd w:val="clear" w:color="auto" w:fill="FFFFFF"/>
        <w:spacing w:before="0" w:beforeAutospacing="0" w:after="0" w:afterAutospacing="0"/>
        <w:rPr>
          <w:color w:val="0F1115"/>
        </w:rPr>
      </w:pPr>
      <w:r w:rsidRPr="007C4163">
        <w:rPr>
          <w:rStyle w:val="a3"/>
          <w:rFonts w:eastAsia="SimSun"/>
          <w:color w:val="0F1115"/>
        </w:rPr>
        <w:t>«Что такое оксид? Приведите пример»</w:t>
      </w:r>
      <w:r w:rsidRPr="007C4163">
        <w:rPr>
          <w:color w:val="0F1115"/>
        </w:rPr>
        <w:t>;</w:t>
      </w:r>
    </w:p>
    <w:p w14:paraId="5DC6354C" w14:textId="77777777" w:rsidR="007C4163" w:rsidRPr="007C4163" w:rsidRDefault="007C4163" w:rsidP="00E0120F">
      <w:pPr>
        <w:pStyle w:val="ds-markdown-paragraph"/>
        <w:numPr>
          <w:ilvl w:val="0"/>
          <w:numId w:val="31"/>
        </w:numPr>
        <w:shd w:val="clear" w:color="auto" w:fill="FFFFFF"/>
        <w:spacing w:before="0" w:beforeAutospacing="0" w:after="0" w:afterAutospacing="0"/>
        <w:rPr>
          <w:color w:val="0F1115"/>
        </w:rPr>
      </w:pPr>
      <w:r w:rsidRPr="007C4163">
        <w:rPr>
          <w:rStyle w:val="a3"/>
          <w:rFonts w:eastAsia="SimSun"/>
          <w:color w:val="0F1115"/>
        </w:rPr>
        <w:t>«Какая соль называется средней?»</w:t>
      </w:r>
      <w:r w:rsidRPr="007C4163">
        <w:rPr>
          <w:color w:val="0F1115"/>
        </w:rPr>
        <w:t>;</w:t>
      </w:r>
    </w:p>
    <w:p w14:paraId="17F79109" w14:textId="77777777" w:rsidR="007C4163" w:rsidRPr="007C4163" w:rsidRDefault="007C4163" w:rsidP="00E0120F">
      <w:pPr>
        <w:pStyle w:val="ds-markdown-paragraph"/>
        <w:numPr>
          <w:ilvl w:val="0"/>
          <w:numId w:val="31"/>
        </w:numPr>
        <w:shd w:val="clear" w:color="auto" w:fill="FFFFFF"/>
        <w:spacing w:before="0" w:beforeAutospacing="0" w:after="0" w:afterAutospacing="0"/>
        <w:rPr>
          <w:color w:val="0F1115"/>
        </w:rPr>
      </w:pPr>
      <w:r w:rsidRPr="007C4163">
        <w:rPr>
          <w:rStyle w:val="a3"/>
          <w:rFonts w:eastAsia="SimSun"/>
          <w:color w:val="0F1115"/>
        </w:rPr>
        <w:t>«Чем кислота отличается от основания?»</w:t>
      </w:r>
      <w:r w:rsidRPr="007C4163">
        <w:rPr>
          <w:color w:val="0F1115"/>
        </w:rPr>
        <w:t>.</w:t>
      </w:r>
    </w:p>
    <w:p w14:paraId="0F83B361" w14:textId="77777777" w:rsidR="007C4163" w:rsidRPr="007C4163" w:rsidRDefault="007C4163" w:rsidP="007C4163">
      <w:pPr>
        <w:pStyle w:val="ds-markdown-paragraph"/>
        <w:shd w:val="clear" w:color="auto" w:fill="FFFFFF"/>
        <w:spacing w:before="0" w:beforeAutospacing="0" w:after="0" w:afterAutospacing="0"/>
        <w:rPr>
          <w:b/>
          <w:bCs/>
          <w:color w:val="0F1115"/>
        </w:rPr>
      </w:pPr>
      <w:r w:rsidRPr="007C4163">
        <w:rPr>
          <w:rStyle w:val="a4"/>
          <w:rFonts w:eastAsia="SimSun"/>
          <w:color w:val="0F1115"/>
        </w:rPr>
        <w:t>Метапредметный аспект:</w:t>
      </w:r>
      <w:r w:rsidRPr="007C4163">
        <w:rPr>
          <w:color w:val="0F1115"/>
        </w:rPr>
        <w:t> формирование умения </w:t>
      </w:r>
      <w:r w:rsidRPr="007C4163">
        <w:rPr>
          <w:rStyle w:val="a4"/>
          <w:rFonts w:eastAsia="SimSun"/>
          <w:b w:val="0"/>
          <w:bCs w:val="0"/>
          <w:color w:val="0F1115"/>
        </w:rPr>
        <w:t>давать определение понятиям</w:t>
      </w:r>
      <w:r w:rsidRPr="007C4163">
        <w:rPr>
          <w:b/>
          <w:bCs/>
          <w:color w:val="0F1115"/>
        </w:rPr>
        <w:t>, </w:t>
      </w:r>
      <w:r w:rsidRPr="007C4163">
        <w:rPr>
          <w:rStyle w:val="a4"/>
          <w:rFonts w:eastAsia="SimSun"/>
          <w:b w:val="0"/>
          <w:bCs w:val="0"/>
          <w:color w:val="0F1115"/>
        </w:rPr>
        <w:t>выделять существенные признаки</w:t>
      </w:r>
      <w:r w:rsidRPr="007C4163">
        <w:rPr>
          <w:b/>
          <w:bCs/>
          <w:color w:val="0F1115"/>
        </w:rPr>
        <w:t>.</w:t>
      </w:r>
    </w:p>
    <w:p w14:paraId="4A85510D"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rStyle w:val="a4"/>
          <w:rFonts w:eastAsia="SimSun"/>
          <w:color w:val="0F1115"/>
        </w:rPr>
        <w:t>Приём 3. «Алгоритмическая карточка»</w:t>
      </w:r>
    </w:p>
    <w:p w14:paraId="00F3731A" w14:textId="31F2B789" w:rsidR="007C4163" w:rsidRPr="007C4163" w:rsidRDefault="007C4163" w:rsidP="007C4163">
      <w:pPr>
        <w:pStyle w:val="ds-markdown-paragraph"/>
        <w:shd w:val="clear" w:color="auto" w:fill="FFFFFF"/>
        <w:spacing w:before="0" w:beforeAutospacing="0" w:after="0" w:afterAutospacing="0"/>
        <w:rPr>
          <w:color w:val="0F1115"/>
        </w:rPr>
      </w:pPr>
      <w:r w:rsidRPr="007C4163">
        <w:rPr>
          <w:color w:val="0F1115"/>
        </w:rPr>
        <w:t>Для каждого типа заданий (составление формулы по степени окисления, определение класса вещества, написание простого уравнения) разработать </w:t>
      </w:r>
      <w:r w:rsidRPr="007C4163">
        <w:rPr>
          <w:rStyle w:val="a4"/>
          <w:rFonts w:eastAsia="SimSun"/>
          <w:color w:val="0F1115"/>
        </w:rPr>
        <w:t>пошаговый алгоритм</w:t>
      </w:r>
      <w:r w:rsidRPr="007C4163">
        <w:rPr>
          <w:color w:val="0F1115"/>
        </w:rPr>
        <w:t>:</w:t>
      </w:r>
    </w:p>
    <w:p w14:paraId="16934A58"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Алгоритм «Составление формулы бинарного соединения»</w:t>
      </w:r>
    </w:p>
    <w:p w14:paraId="2B97D7A8"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1. Записать знаки элементов (на первом месте — металл или элемент с меньшей ЭО).</w:t>
      </w:r>
    </w:p>
    <w:p w14:paraId="7B390428"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2. Над каждым знаком указать степень окисления.</w:t>
      </w:r>
    </w:p>
    <w:p w14:paraId="55617CF6"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3. Найти наименьшее общее кратное (НОК) значений степеней окисления.</w:t>
      </w:r>
    </w:p>
    <w:p w14:paraId="1803C65B"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4. Разделить НОК на каждую степень окисления — получить индексы.</w:t>
      </w:r>
    </w:p>
    <w:p w14:paraId="63DD547E"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5. Записать формулу.</w:t>
      </w:r>
    </w:p>
    <w:p w14:paraId="3CFF51E5"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color w:val="0F1115"/>
        </w:rPr>
        <w:t>Ученики работают по алгоритму, проговаривая каждый шаг вслух или письменно фиксируя.</w:t>
      </w:r>
    </w:p>
    <w:p w14:paraId="29F59C27"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rStyle w:val="a4"/>
          <w:rFonts w:eastAsia="SimSun"/>
          <w:color w:val="0F1115"/>
        </w:rPr>
        <w:t>Приём 4. «Ошибка — это шаг к успеху»</w:t>
      </w:r>
    </w:p>
    <w:p w14:paraId="4E745577"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color w:val="0F1115"/>
        </w:rPr>
        <w:t>После проверочной работы организовать </w:t>
      </w:r>
      <w:r w:rsidRPr="007C4163">
        <w:rPr>
          <w:rStyle w:val="a4"/>
          <w:rFonts w:eastAsia="SimSun"/>
          <w:color w:val="0F1115"/>
        </w:rPr>
        <w:t>работу над ошибками</w:t>
      </w:r>
      <w:r w:rsidRPr="007C4163">
        <w:rPr>
          <w:color w:val="0F1115"/>
        </w:rPr>
        <w:t> по алгоритму:</w:t>
      </w:r>
    </w:p>
    <w:p w14:paraId="5FFF9324" w14:textId="77777777" w:rsidR="007C4163" w:rsidRPr="007C4163" w:rsidRDefault="007C4163" w:rsidP="00E0120F">
      <w:pPr>
        <w:pStyle w:val="ds-markdown-paragraph"/>
        <w:numPr>
          <w:ilvl w:val="0"/>
          <w:numId w:val="32"/>
        </w:numPr>
        <w:shd w:val="clear" w:color="auto" w:fill="FFFFFF"/>
        <w:spacing w:before="0" w:beforeAutospacing="0" w:after="0" w:afterAutospacing="0"/>
        <w:rPr>
          <w:color w:val="0F1115"/>
        </w:rPr>
      </w:pPr>
      <w:r w:rsidRPr="007C4163">
        <w:rPr>
          <w:color w:val="0F1115"/>
        </w:rPr>
        <w:t>Найти ошибку.</w:t>
      </w:r>
    </w:p>
    <w:p w14:paraId="6ABCAEE8" w14:textId="77777777" w:rsidR="007C4163" w:rsidRPr="007C4163" w:rsidRDefault="007C4163" w:rsidP="00E0120F">
      <w:pPr>
        <w:pStyle w:val="ds-markdown-paragraph"/>
        <w:numPr>
          <w:ilvl w:val="0"/>
          <w:numId w:val="32"/>
        </w:numPr>
        <w:shd w:val="clear" w:color="auto" w:fill="FFFFFF"/>
        <w:spacing w:before="0" w:beforeAutospacing="0" w:after="0" w:afterAutospacing="0"/>
        <w:rPr>
          <w:color w:val="0F1115"/>
        </w:rPr>
      </w:pPr>
      <w:r w:rsidRPr="007C4163">
        <w:rPr>
          <w:color w:val="0F1115"/>
        </w:rPr>
        <w:t>Определить, на каком шаге алгоритма она допущена.</w:t>
      </w:r>
    </w:p>
    <w:p w14:paraId="638EEA86" w14:textId="77777777" w:rsidR="007C4163" w:rsidRPr="007C4163" w:rsidRDefault="007C4163" w:rsidP="00E0120F">
      <w:pPr>
        <w:pStyle w:val="ds-markdown-paragraph"/>
        <w:numPr>
          <w:ilvl w:val="0"/>
          <w:numId w:val="32"/>
        </w:numPr>
        <w:shd w:val="clear" w:color="auto" w:fill="FFFFFF"/>
        <w:spacing w:before="0" w:beforeAutospacing="0" w:after="0" w:afterAutospacing="0"/>
        <w:rPr>
          <w:color w:val="0F1115"/>
        </w:rPr>
      </w:pPr>
      <w:r w:rsidRPr="007C4163">
        <w:rPr>
          <w:color w:val="0F1115"/>
        </w:rPr>
        <w:t>Выполнить аналогичное задание с проговариванием правильного шага.</w:t>
      </w:r>
    </w:p>
    <w:p w14:paraId="7CC7F443" w14:textId="77777777" w:rsidR="007C4163" w:rsidRPr="007C4163" w:rsidRDefault="007C4163" w:rsidP="00E0120F">
      <w:pPr>
        <w:pStyle w:val="ds-markdown-paragraph"/>
        <w:numPr>
          <w:ilvl w:val="0"/>
          <w:numId w:val="32"/>
        </w:numPr>
        <w:shd w:val="clear" w:color="auto" w:fill="FFFFFF"/>
        <w:spacing w:before="0" w:beforeAutospacing="0" w:after="0" w:afterAutospacing="0"/>
        <w:rPr>
          <w:color w:val="0F1115"/>
        </w:rPr>
      </w:pPr>
      <w:r w:rsidRPr="007C4163">
        <w:rPr>
          <w:color w:val="0F1115"/>
        </w:rPr>
        <w:t>Оценка за исправление не снижается.</w:t>
      </w:r>
    </w:p>
    <w:p w14:paraId="1DF2A986"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rStyle w:val="a4"/>
          <w:rFonts w:eastAsia="SimSun"/>
          <w:color w:val="0F1115"/>
        </w:rPr>
        <w:t>Метапредметный аспект:</w:t>
      </w:r>
      <w:r w:rsidRPr="007C4163">
        <w:rPr>
          <w:color w:val="0F1115"/>
        </w:rPr>
        <w:t> формирование </w:t>
      </w:r>
      <w:r w:rsidRPr="007C4163">
        <w:rPr>
          <w:rStyle w:val="a4"/>
          <w:rFonts w:eastAsia="SimSun"/>
          <w:b w:val="0"/>
          <w:bCs w:val="0"/>
          <w:color w:val="0F1115"/>
        </w:rPr>
        <w:t>регулятивных УУД</w:t>
      </w:r>
      <w:r w:rsidRPr="007C4163">
        <w:rPr>
          <w:color w:val="0F1115"/>
        </w:rPr>
        <w:t> — </w:t>
      </w:r>
      <w:r w:rsidRPr="007C4163">
        <w:rPr>
          <w:rStyle w:val="a4"/>
          <w:rFonts w:eastAsia="SimSun"/>
          <w:b w:val="0"/>
          <w:bCs w:val="0"/>
          <w:color w:val="0F1115"/>
        </w:rPr>
        <w:t>самоконтроля</w:t>
      </w:r>
      <w:r w:rsidRPr="007C4163">
        <w:rPr>
          <w:color w:val="0F1115"/>
        </w:rPr>
        <w:t> и </w:t>
      </w:r>
      <w:r w:rsidRPr="007C4163">
        <w:rPr>
          <w:rStyle w:val="a4"/>
          <w:rFonts w:eastAsia="SimSun"/>
          <w:b w:val="0"/>
          <w:bCs w:val="0"/>
          <w:color w:val="0F1115"/>
        </w:rPr>
        <w:t>коррекции</w:t>
      </w:r>
      <w:r w:rsidRPr="007C4163">
        <w:rPr>
          <w:color w:val="0F1115"/>
        </w:rPr>
        <w:t> собственных действий.</w:t>
      </w:r>
    </w:p>
    <w:p w14:paraId="226BDEA2" w14:textId="77777777" w:rsidR="007C4163" w:rsidRPr="00EB58F7" w:rsidRDefault="007C4163" w:rsidP="007C4163">
      <w:pPr>
        <w:shd w:val="clear" w:color="auto" w:fill="FFFFFF"/>
        <w:spacing w:after="0" w:line="240" w:lineRule="auto"/>
        <w:ind w:firstLine="567"/>
        <w:jc w:val="both"/>
        <w:rPr>
          <w:color w:val="0F1115"/>
          <w:sz w:val="24"/>
          <w:szCs w:val="24"/>
        </w:rPr>
      </w:pPr>
    </w:p>
    <w:p w14:paraId="5EA69987" w14:textId="1D60BAAA" w:rsidR="00EB58F7" w:rsidRPr="00EB58F7" w:rsidRDefault="00EB58F7" w:rsidP="007C4163">
      <w:pPr>
        <w:shd w:val="clear" w:color="auto" w:fill="FFFFFF"/>
        <w:spacing w:after="0" w:line="240" w:lineRule="auto"/>
        <w:ind w:firstLine="567"/>
        <w:jc w:val="both"/>
        <w:outlineLvl w:val="2"/>
        <w:rPr>
          <w:b/>
          <w:bCs/>
          <w:color w:val="0F1115"/>
          <w:sz w:val="24"/>
          <w:szCs w:val="24"/>
        </w:rPr>
      </w:pPr>
      <w:r w:rsidRPr="00EB58F7">
        <w:rPr>
          <w:b/>
          <w:bCs/>
          <w:color w:val="0F1115"/>
          <w:sz w:val="24"/>
          <w:szCs w:val="24"/>
        </w:rPr>
        <w:lastRenderedPageBreak/>
        <w:t>9 класс — систематизация и первый выход на задания ЕГЭ</w:t>
      </w:r>
    </w:p>
    <w:p w14:paraId="385CB798" w14:textId="51C0A2C3" w:rsidR="00EB58F7" w:rsidRPr="007C4163" w:rsidRDefault="00EB58F7" w:rsidP="007C4163">
      <w:pPr>
        <w:shd w:val="clear" w:color="auto" w:fill="FFFFFF"/>
        <w:spacing w:after="0" w:line="240" w:lineRule="auto"/>
        <w:ind w:firstLine="567"/>
        <w:jc w:val="both"/>
        <w:rPr>
          <w:color w:val="0F1115"/>
          <w:sz w:val="24"/>
          <w:szCs w:val="24"/>
        </w:rPr>
      </w:pPr>
      <w:r w:rsidRPr="00EB58F7">
        <w:rPr>
          <w:color w:val="0F1115"/>
          <w:sz w:val="24"/>
          <w:szCs w:val="24"/>
        </w:rPr>
        <w:t>В 9</w:t>
      </w:r>
      <w:r w:rsidRPr="00EB58F7">
        <w:rPr>
          <w:color w:val="0F1115"/>
          <w:sz w:val="24"/>
          <w:szCs w:val="24"/>
        </w:rPr>
        <w:noBreakHyphen/>
        <w:t xml:space="preserve">м классе изучается химия элементов и их соединений </w:t>
      </w:r>
      <w:r w:rsidRPr="007C4163">
        <w:rPr>
          <w:color w:val="0F1115"/>
          <w:sz w:val="24"/>
          <w:szCs w:val="24"/>
        </w:rPr>
        <w:t>-</w:t>
      </w:r>
      <w:r w:rsidRPr="00EB58F7">
        <w:rPr>
          <w:color w:val="0F1115"/>
          <w:sz w:val="24"/>
          <w:szCs w:val="24"/>
        </w:rPr>
        <w:t xml:space="preserve"> материал, который составляет основу заданий по неорганической химии в ЕГЭ (№ 5–9, 31). Здесь важно не просто «пройти» темы, а выстроить систему знаний.</w:t>
      </w:r>
    </w:p>
    <w:p w14:paraId="57FC1D1B"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Приоритетные темы («зоны роста»):</w:t>
      </w:r>
    </w:p>
    <w:p w14:paraId="7DF57B4F"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Периодический закон и Периодическая система Д.И. Менделеева</w:t>
      </w:r>
      <w:r w:rsidRPr="00EB58F7">
        <w:rPr>
          <w:color w:val="0F1115"/>
          <w:sz w:val="24"/>
          <w:szCs w:val="24"/>
        </w:rPr>
        <w:t> (задания № 1–2). Закономерности изменения свойств элементов и их соединений по периодам и группам.</w:t>
      </w:r>
    </w:p>
    <w:p w14:paraId="4D88721F"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Химические свойства металлов и неметаллов</w:t>
      </w:r>
      <w:r w:rsidRPr="00EB58F7">
        <w:rPr>
          <w:color w:val="0F1115"/>
          <w:sz w:val="24"/>
          <w:szCs w:val="24"/>
        </w:rPr>
        <w:t>, их оксидов и гидроксидов (задания № 7–8). Особое внимание — типичным реакциям (взаимодействие с кислотами, щелочами, солями, окисление).</w:t>
      </w:r>
    </w:p>
    <w:p w14:paraId="068EE2D0"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Электролитическая диссоциация. Реакции ионного обмена</w:t>
      </w:r>
      <w:r w:rsidRPr="00EB58F7">
        <w:rPr>
          <w:color w:val="0F1115"/>
          <w:sz w:val="24"/>
          <w:szCs w:val="24"/>
        </w:rPr>
        <w:t> (задания № 6, 30). Умение записывать молекулярные, полные и сокращённые ионные уравнения.</w:t>
      </w:r>
    </w:p>
    <w:p w14:paraId="329FE6FB"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Окислительно-восстановительные реакции</w:t>
      </w:r>
      <w:r w:rsidRPr="00EB58F7">
        <w:rPr>
          <w:color w:val="0F1115"/>
          <w:sz w:val="24"/>
          <w:szCs w:val="24"/>
        </w:rPr>
        <w:t> (задания № 19, 29). Определение степени окисления, окислителя и восстановителя, составление электронного баланса.</w:t>
      </w:r>
    </w:p>
    <w:p w14:paraId="3B6D0579" w14:textId="6CC8321E" w:rsid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Генетическая связь между классами неорганических веществ</w:t>
      </w:r>
      <w:r w:rsidRPr="00EB58F7">
        <w:rPr>
          <w:color w:val="0F1115"/>
          <w:sz w:val="24"/>
          <w:szCs w:val="24"/>
        </w:rPr>
        <w:t> (задания № 9, 31). Цепочки превращений: простое вещество → оксид → гидроксид → соль.</w:t>
      </w:r>
    </w:p>
    <w:p w14:paraId="57378D4D" w14:textId="77777777" w:rsidR="00EB58F7" w:rsidRPr="00EB58F7" w:rsidRDefault="00EB58F7" w:rsidP="00EB58F7">
      <w:pPr>
        <w:shd w:val="clear" w:color="auto" w:fill="FFFFFF"/>
        <w:spacing w:after="0" w:line="240" w:lineRule="auto"/>
        <w:jc w:val="both"/>
        <w:rPr>
          <w:color w:val="0F1115"/>
          <w:sz w:val="24"/>
          <w:szCs w:val="24"/>
        </w:rPr>
      </w:pPr>
    </w:p>
    <w:p w14:paraId="6077C813"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Рекомендации по методике:</w:t>
      </w:r>
    </w:p>
    <w:p w14:paraId="6E4367ED"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Начинать использовать задания в формате ЕГЭ</w:t>
      </w:r>
      <w:r w:rsidRPr="00EB58F7">
        <w:rPr>
          <w:color w:val="0F1115"/>
          <w:sz w:val="24"/>
          <w:szCs w:val="24"/>
        </w:rPr>
        <w:t> уже в 9</w:t>
      </w:r>
      <w:r w:rsidRPr="00EB58F7">
        <w:rPr>
          <w:color w:val="0F1115"/>
          <w:sz w:val="24"/>
          <w:szCs w:val="24"/>
        </w:rPr>
        <w:noBreakHyphen/>
        <w:t>м классе (естественно, адаптированные по сложности). Например, задания на установление соответствия (как в ЕГЭ) по свойствам классов веществ.</w:t>
      </w:r>
    </w:p>
    <w:p w14:paraId="2AF6E5F0"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Отрабатывать цепочки генетических превращений</w:t>
      </w:r>
      <w:r w:rsidRPr="00EB58F7">
        <w:rPr>
          <w:color w:val="0F1115"/>
          <w:sz w:val="24"/>
          <w:szCs w:val="24"/>
        </w:rPr>
        <w:t> как отдельный вид заданий. Начинать с простых (2–3 перехода), постепенно усложняя. Важно, чтобы ученик проговаривал вслух (или записывал) свои рассуждения: «Это оксид. Оксид металла реагирует с водой, образуя основание...».</w:t>
      </w:r>
    </w:p>
    <w:p w14:paraId="5CDFDEF5"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Уделить особое внимание ОВР.</w:t>
      </w:r>
      <w:r w:rsidRPr="00EB58F7">
        <w:rPr>
          <w:color w:val="0F1115"/>
          <w:sz w:val="24"/>
          <w:szCs w:val="24"/>
        </w:rPr>
        <w:t> Составлять электронный баланс на каждом уроке, начиная с простых реакций (горение, замещение) и переходя к более сложным. Использовать алгоритм: 1) расставить степени окисления; 2) определить, какие элементы меняют степень; 3) составить электронный баланс; 4) расставить коэффициенты.</w:t>
      </w:r>
    </w:p>
    <w:p w14:paraId="137954BE"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Практиковать парную и групповую работу,</w:t>
      </w:r>
      <w:r w:rsidRPr="00EB58F7">
        <w:rPr>
          <w:color w:val="0F1115"/>
          <w:sz w:val="24"/>
          <w:szCs w:val="24"/>
        </w:rPr>
        <w:t> где слабоуспевающие школьники могут взаимодействовать с более сильными учениками (</w:t>
      </w:r>
      <w:proofErr w:type="spellStart"/>
      <w:r w:rsidRPr="00EB58F7">
        <w:rPr>
          <w:color w:val="0F1115"/>
          <w:sz w:val="24"/>
          <w:szCs w:val="24"/>
        </w:rPr>
        <w:t>взаимообучение</w:t>
      </w:r>
      <w:proofErr w:type="spellEnd"/>
      <w:r w:rsidRPr="00EB58F7">
        <w:rPr>
          <w:color w:val="0F1115"/>
          <w:sz w:val="24"/>
          <w:szCs w:val="24"/>
        </w:rPr>
        <w:t>).</w:t>
      </w:r>
    </w:p>
    <w:p w14:paraId="30B4BA8A"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Проводить регулярные диагностические работы</w:t>
      </w:r>
      <w:r w:rsidRPr="00EB58F7">
        <w:rPr>
          <w:color w:val="0F1115"/>
          <w:sz w:val="24"/>
          <w:szCs w:val="24"/>
        </w:rPr>
        <w:t> по типу ОГЭ (а для сильных — с элементами ЕГЭ), чтобы выявлять пробелы и своевременно их корректировать.</w:t>
      </w:r>
    </w:p>
    <w:p w14:paraId="20651ED8" w14:textId="4777C768" w:rsidR="00EB58F7" w:rsidRPr="007C4163" w:rsidRDefault="00EB58F7" w:rsidP="007C4163">
      <w:pPr>
        <w:shd w:val="clear" w:color="auto" w:fill="FFFFFF"/>
        <w:spacing w:after="0" w:line="240" w:lineRule="auto"/>
        <w:ind w:firstLine="567"/>
        <w:jc w:val="both"/>
        <w:rPr>
          <w:color w:val="0F1115"/>
          <w:sz w:val="24"/>
          <w:szCs w:val="24"/>
        </w:rPr>
      </w:pPr>
    </w:p>
    <w:p w14:paraId="78BC0293" w14:textId="508BEBA2" w:rsidR="007C4163" w:rsidRPr="007C4163" w:rsidRDefault="007C4163" w:rsidP="007C4163">
      <w:pPr>
        <w:pStyle w:val="4"/>
        <w:shd w:val="clear" w:color="auto" w:fill="FFFFFF"/>
        <w:spacing w:before="0"/>
        <w:rPr>
          <w:rFonts w:ascii="Times New Roman" w:hAnsi="Times New Roman"/>
          <w:b/>
          <w:bCs/>
          <w:color w:val="0F1115"/>
        </w:rPr>
      </w:pPr>
      <w:r w:rsidRPr="007C4163">
        <w:rPr>
          <w:rFonts w:ascii="Times New Roman" w:hAnsi="Times New Roman"/>
          <w:b/>
          <w:bCs/>
          <w:color w:val="0F1115"/>
        </w:rPr>
        <w:t>Методические приёмы и технологии</w:t>
      </w:r>
    </w:p>
    <w:p w14:paraId="5FBBBDB5"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rStyle w:val="a4"/>
          <w:rFonts w:eastAsia="SimSun"/>
          <w:color w:val="0F1115"/>
        </w:rPr>
        <w:t>Приём 1. «Заполни схему»</w:t>
      </w:r>
    </w:p>
    <w:p w14:paraId="4069AFC8"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color w:val="0F1115"/>
        </w:rPr>
        <w:t>При изучении свойств классов веществ использовать </w:t>
      </w:r>
      <w:r w:rsidRPr="007C4163">
        <w:rPr>
          <w:rStyle w:val="a4"/>
          <w:rFonts w:eastAsia="SimSun"/>
          <w:color w:val="0F1115"/>
        </w:rPr>
        <w:t>схемы-кластеры</w:t>
      </w:r>
      <w:r w:rsidRPr="007C4163">
        <w:rPr>
          <w:color w:val="0F1115"/>
        </w:rPr>
        <w:t> с пропусками:</w:t>
      </w:r>
    </w:p>
    <w:p w14:paraId="7DA03AF9"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 xml:space="preserve">                     ┌─ ? ─┐</w:t>
      </w:r>
    </w:p>
    <w:p w14:paraId="07034C42"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 xml:space="preserve">                     │     │</w:t>
      </w:r>
    </w:p>
    <w:p w14:paraId="249145BD"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 xml:space="preserve">              ОКСИД ─┼</w:t>
      </w:r>
      <w:proofErr w:type="gramStart"/>
      <w:r w:rsidRPr="007C4163">
        <w:rPr>
          <w:rFonts w:ascii="Times New Roman" w:hAnsi="Times New Roman" w:cs="Times New Roman"/>
          <w:color w:val="0F1115"/>
          <w:sz w:val="24"/>
          <w:szCs w:val="24"/>
        </w:rPr>
        <w:t>─ ?</w:t>
      </w:r>
      <w:proofErr w:type="gramEnd"/>
      <w:r w:rsidRPr="007C4163">
        <w:rPr>
          <w:rFonts w:ascii="Times New Roman" w:hAnsi="Times New Roman" w:cs="Times New Roman"/>
          <w:color w:val="0F1115"/>
          <w:sz w:val="24"/>
          <w:szCs w:val="24"/>
        </w:rPr>
        <w:t xml:space="preserve"> ─┼─ СОЛЬ</w:t>
      </w:r>
    </w:p>
    <w:p w14:paraId="742D1B41"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 xml:space="preserve">                     │     │</w:t>
      </w:r>
    </w:p>
    <w:p w14:paraId="017B8447"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lastRenderedPageBreak/>
        <w:t xml:space="preserve">                     └─ ? ─┘</w:t>
      </w:r>
    </w:p>
    <w:p w14:paraId="7A8E4E6A" w14:textId="77777777" w:rsidR="007C4163" w:rsidRPr="007C4163" w:rsidRDefault="007C4163" w:rsidP="007C4163">
      <w:pPr>
        <w:pStyle w:val="ds-markdown-paragraph"/>
        <w:shd w:val="clear" w:color="auto" w:fill="FFFFFF"/>
        <w:spacing w:before="0" w:beforeAutospacing="0" w:after="0" w:afterAutospacing="0"/>
        <w:jc w:val="both"/>
        <w:rPr>
          <w:color w:val="0F1115"/>
        </w:rPr>
      </w:pPr>
      <w:r w:rsidRPr="007C4163">
        <w:rPr>
          <w:color w:val="0F1115"/>
        </w:rPr>
        <w:t>Ученики заполняют пропуски (основание, кислота, вода), затем записывают уравнения реакций, соответствующие каждому переходу.</w:t>
      </w:r>
    </w:p>
    <w:p w14:paraId="4063224F" w14:textId="77777777" w:rsidR="007C4163" w:rsidRPr="007C4163" w:rsidRDefault="007C4163" w:rsidP="007C4163">
      <w:pPr>
        <w:pStyle w:val="ds-markdown-paragraph"/>
        <w:shd w:val="clear" w:color="auto" w:fill="FFFFFF"/>
        <w:spacing w:before="0" w:beforeAutospacing="0" w:after="0" w:afterAutospacing="0"/>
        <w:jc w:val="both"/>
        <w:rPr>
          <w:color w:val="0F1115"/>
        </w:rPr>
      </w:pPr>
      <w:r w:rsidRPr="007C4163">
        <w:rPr>
          <w:rStyle w:val="a4"/>
          <w:rFonts w:eastAsia="SimSun"/>
          <w:color w:val="0F1115"/>
        </w:rPr>
        <w:t>Метапредметный аспект:</w:t>
      </w:r>
      <w:r w:rsidRPr="007C4163">
        <w:rPr>
          <w:color w:val="0F1115"/>
        </w:rPr>
        <w:t> формирование умения </w:t>
      </w:r>
      <w:r w:rsidRPr="007C4163">
        <w:rPr>
          <w:rStyle w:val="a4"/>
          <w:rFonts w:eastAsia="SimSun"/>
          <w:color w:val="0F1115"/>
        </w:rPr>
        <w:t>устанавливать причинно-следственные связи</w:t>
      </w:r>
      <w:r w:rsidRPr="007C4163">
        <w:rPr>
          <w:color w:val="0F1115"/>
        </w:rPr>
        <w:t> и </w:t>
      </w:r>
      <w:r w:rsidRPr="007C4163">
        <w:rPr>
          <w:rStyle w:val="a4"/>
          <w:rFonts w:eastAsia="SimSun"/>
          <w:color w:val="0F1115"/>
        </w:rPr>
        <w:t>строить логические цепочки</w:t>
      </w:r>
      <w:r w:rsidRPr="007C4163">
        <w:rPr>
          <w:color w:val="0F1115"/>
        </w:rPr>
        <w:t>.</w:t>
      </w:r>
    </w:p>
    <w:p w14:paraId="362801FF" w14:textId="77777777" w:rsidR="007C4163" w:rsidRPr="007C4163" w:rsidRDefault="007C4163" w:rsidP="007C4163">
      <w:pPr>
        <w:pStyle w:val="ds-markdown-paragraph"/>
        <w:shd w:val="clear" w:color="auto" w:fill="FFFFFF"/>
        <w:spacing w:before="0" w:beforeAutospacing="0" w:after="0" w:afterAutospacing="0"/>
        <w:jc w:val="both"/>
        <w:rPr>
          <w:color w:val="0F1115"/>
        </w:rPr>
      </w:pPr>
      <w:r w:rsidRPr="007C4163">
        <w:rPr>
          <w:rStyle w:val="a4"/>
          <w:rFonts w:eastAsia="SimSun"/>
          <w:color w:val="0F1115"/>
        </w:rPr>
        <w:t>Приём 2. «Найди лишнее»</w:t>
      </w:r>
    </w:p>
    <w:p w14:paraId="37E1708C" w14:textId="77777777" w:rsidR="007C4163" w:rsidRPr="007C4163" w:rsidRDefault="007C4163" w:rsidP="007C4163">
      <w:pPr>
        <w:pStyle w:val="ds-markdown-paragraph"/>
        <w:shd w:val="clear" w:color="auto" w:fill="FFFFFF"/>
        <w:spacing w:before="0" w:beforeAutospacing="0" w:after="0" w:afterAutospacing="0"/>
        <w:jc w:val="both"/>
        <w:rPr>
          <w:color w:val="0F1115"/>
        </w:rPr>
      </w:pPr>
      <w:r w:rsidRPr="007C4163">
        <w:rPr>
          <w:color w:val="0F1115"/>
        </w:rPr>
        <w:t>Предъявляется перечень веществ (например, </w:t>
      </w:r>
      <w:proofErr w:type="spellStart"/>
      <w:r w:rsidRPr="007C4163">
        <w:rPr>
          <w:rStyle w:val="HTML"/>
          <w:rFonts w:ascii="Times New Roman" w:eastAsia="SimSun" w:hAnsi="Times New Roman" w:cs="Times New Roman"/>
          <w:color w:val="0F1115"/>
          <w:sz w:val="24"/>
          <w:szCs w:val="24"/>
          <w:shd w:val="clear" w:color="auto" w:fill="EBEEF2"/>
        </w:rPr>
        <w:t>NaOH</w:t>
      </w:r>
      <w:proofErr w:type="spellEnd"/>
      <w:r w:rsidRPr="007C4163">
        <w:rPr>
          <w:rStyle w:val="HTML"/>
          <w:rFonts w:ascii="Times New Roman" w:eastAsia="SimSun" w:hAnsi="Times New Roman" w:cs="Times New Roman"/>
          <w:color w:val="0F1115"/>
          <w:sz w:val="24"/>
          <w:szCs w:val="24"/>
          <w:shd w:val="clear" w:color="auto" w:fill="EBEEF2"/>
        </w:rPr>
        <w:t xml:space="preserve">, KOH, </w:t>
      </w:r>
      <w:proofErr w:type="spellStart"/>
      <w:proofErr w:type="gramStart"/>
      <w:r w:rsidRPr="007C4163">
        <w:rPr>
          <w:rStyle w:val="HTML"/>
          <w:rFonts w:ascii="Times New Roman" w:eastAsia="SimSun" w:hAnsi="Times New Roman" w:cs="Times New Roman"/>
          <w:color w:val="0F1115"/>
          <w:sz w:val="24"/>
          <w:szCs w:val="24"/>
          <w:shd w:val="clear" w:color="auto" w:fill="EBEEF2"/>
        </w:rPr>
        <w:t>Cu</w:t>
      </w:r>
      <w:proofErr w:type="spellEnd"/>
      <w:r w:rsidRPr="007C4163">
        <w:rPr>
          <w:rStyle w:val="HTML"/>
          <w:rFonts w:ascii="Times New Roman" w:eastAsia="SimSun" w:hAnsi="Times New Roman" w:cs="Times New Roman"/>
          <w:color w:val="0F1115"/>
          <w:sz w:val="24"/>
          <w:szCs w:val="24"/>
          <w:shd w:val="clear" w:color="auto" w:fill="EBEEF2"/>
        </w:rPr>
        <w:t>(</w:t>
      </w:r>
      <w:proofErr w:type="gramEnd"/>
      <w:r w:rsidRPr="007C4163">
        <w:rPr>
          <w:rStyle w:val="HTML"/>
          <w:rFonts w:ascii="Times New Roman" w:eastAsia="SimSun" w:hAnsi="Times New Roman" w:cs="Times New Roman"/>
          <w:color w:val="0F1115"/>
          <w:sz w:val="24"/>
          <w:szCs w:val="24"/>
          <w:shd w:val="clear" w:color="auto" w:fill="EBEEF2"/>
        </w:rPr>
        <w:t xml:space="preserve">OH)₂, </w:t>
      </w:r>
      <w:proofErr w:type="spellStart"/>
      <w:r w:rsidRPr="007C4163">
        <w:rPr>
          <w:rStyle w:val="HTML"/>
          <w:rFonts w:ascii="Times New Roman" w:eastAsia="SimSun" w:hAnsi="Times New Roman" w:cs="Times New Roman"/>
          <w:color w:val="0F1115"/>
          <w:sz w:val="24"/>
          <w:szCs w:val="24"/>
          <w:shd w:val="clear" w:color="auto" w:fill="EBEEF2"/>
        </w:rPr>
        <w:t>HCl</w:t>
      </w:r>
      <w:proofErr w:type="spellEnd"/>
      <w:r w:rsidRPr="007C4163">
        <w:rPr>
          <w:color w:val="0F1115"/>
        </w:rPr>
        <w:t>). Задание: найти «лишнее» и обосновать выбор. Варианты обоснования могут быть разными (по классу, по растворимости, по типу связи), что развивает </w:t>
      </w:r>
      <w:r w:rsidRPr="007C4163">
        <w:rPr>
          <w:rStyle w:val="a4"/>
          <w:rFonts w:eastAsia="SimSun"/>
          <w:color w:val="0F1115"/>
        </w:rPr>
        <w:t>гибкость мышления</w:t>
      </w:r>
      <w:r w:rsidRPr="007C4163">
        <w:rPr>
          <w:color w:val="0F1115"/>
        </w:rPr>
        <w:t> и умение </w:t>
      </w:r>
      <w:r w:rsidRPr="007C4163">
        <w:rPr>
          <w:rStyle w:val="a4"/>
          <w:rFonts w:eastAsia="SimSun"/>
          <w:color w:val="0F1115"/>
        </w:rPr>
        <w:t>классифицировать по разным основаниям</w:t>
      </w:r>
      <w:r w:rsidRPr="007C4163">
        <w:rPr>
          <w:color w:val="0F1115"/>
        </w:rPr>
        <w:t>.</w:t>
      </w:r>
    </w:p>
    <w:p w14:paraId="5EA78DB0" w14:textId="77777777" w:rsidR="007C4163" w:rsidRPr="007C4163" w:rsidRDefault="007C4163" w:rsidP="007C4163">
      <w:pPr>
        <w:pStyle w:val="ds-markdown-paragraph"/>
        <w:shd w:val="clear" w:color="auto" w:fill="FFFFFF"/>
        <w:spacing w:before="0" w:beforeAutospacing="0" w:after="0" w:afterAutospacing="0"/>
        <w:jc w:val="both"/>
        <w:rPr>
          <w:color w:val="0F1115"/>
        </w:rPr>
      </w:pPr>
      <w:r w:rsidRPr="007C4163">
        <w:rPr>
          <w:rStyle w:val="a4"/>
          <w:rFonts w:eastAsia="SimSun"/>
          <w:color w:val="0F1115"/>
        </w:rPr>
        <w:t>Приём 3. «Цепочка превращений — пошагово»</w:t>
      </w:r>
    </w:p>
    <w:p w14:paraId="05E2874D" w14:textId="02E0E25D" w:rsidR="007C4163" w:rsidRPr="007C4163" w:rsidRDefault="007C4163" w:rsidP="007C4163">
      <w:pPr>
        <w:pStyle w:val="ds-markdown-paragraph"/>
        <w:shd w:val="clear" w:color="auto" w:fill="FFFFFF"/>
        <w:spacing w:before="0" w:beforeAutospacing="0" w:after="0" w:afterAutospacing="0"/>
        <w:jc w:val="both"/>
        <w:rPr>
          <w:color w:val="0F1115"/>
        </w:rPr>
      </w:pPr>
      <w:r w:rsidRPr="007C4163">
        <w:rPr>
          <w:color w:val="0F1115"/>
        </w:rPr>
        <w:t>Вместо полной цепочки сразу давать </w:t>
      </w:r>
      <w:r w:rsidRPr="007C4163">
        <w:rPr>
          <w:rStyle w:val="a4"/>
          <w:rFonts w:eastAsia="SimSun"/>
          <w:color w:val="0F1115"/>
        </w:rPr>
        <w:t>цепочку с «подсказками»</w:t>
      </w:r>
      <w:r w:rsidRPr="007C4163">
        <w:rPr>
          <w:color w:val="0F1115"/>
        </w:rPr>
        <w:t>:</w:t>
      </w:r>
    </w:p>
    <w:p w14:paraId="5E6D436D"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 xml:space="preserve">Al → </w:t>
      </w:r>
      <w:proofErr w:type="spellStart"/>
      <w:r w:rsidRPr="007C4163">
        <w:rPr>
          <w:rFonts w:ascii="Times New Roman" w:hAnsi="Times New Roman" w:cs="Times New Roman"/>
          <w:color w:val="0F1115"/>
          <w:sz w:val="24"/>
          <w:szCs w:val="24"/>
        </w:rPr>
        <w:t>Al₂O</w:t>
      </w:r>
      <w:proofErr w:type="spellEnd"/>
      <w:r w:rsidRPr="007C4163">
        <w:rPr>
          <w:rFonts w:ascii="Times New Roman" w:hAnsi="Times New Roman" w:cs="Times New Roman"/>
          <w:color w:val="0F1115"/>
          <w:sz w:val="24"/>
          <w:szCs w:val="24"/>
        </w:rPr>
        <w:t xml:space="preserve">₃ </w:t>
      </w:r>
      <w:proofErr w:type="gramStart"/>
      <w:r w:rsidRPr="007C4163">
        <w:rPr>
          <w:rFonts w:ascii="Times New Roman" w:hAnsi="Times New Roman" w:cs="Times New Roman"/>
          <w:color w:val="0F1115"/>
          <w:sz w:val="24"/>
          <w:szCs w:val="24"/>
        </w:rPr>
        <w:t>→ ?</w:t>
      </w:r>
      <w:proofErr w:type="gramEnd"/>
      <w:r w:rsidRPr="007C4163">
        <w:rPr>
          <w:rFonts w:ascii="Times New Roman" w:hAnsi="Times New Roman" w:cs="Times New Roman"/>
          <w:color w:val="0F1115"/>
          <w:sz w:val="24"/>
          <w:szCs w:val="24"/>
        </w:rPr>
        <w:t xml:space="preserve"> → </w:t>
      </w:r>
      <w:proofErr w:type="spellStart"/>
      <w:r w:rsidRPr="007C4163">
        <w:rPr>
          <w:rFonts w:ascii="Times New Roman" w:hAnsi="Times New Roman" w:cs="Times New Roman"/>
          <w:color w:val="0F1115"/>
          <w:sz w:val="24"/>
          <w:szCs w:val="24"/>
        </w:rPr>
        <w:t>AlCl</w:t>
      </w:r>
      <w:proofErr w:type="spellEnd"/>
      <w:r w:rsidRPr="007C4163">
        <w:rPr>
          <w:rFonts w:ascii="Times New Roman" w:hAnsi="Times New Roman" w:cs="Times New Roman"/>
          <w:color w:val="0F1115"/>
          <w:sz w:val="24"/>
          <w:szCs w:val="24"/>
        </w:rPr>
        <w:t>₃</w:t>
      </w:r>
    </w:p>
    <w:p w14:paraId="20C09E1E"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 xml:space="preserve">        ↓</w:t>
      </w:r>
    </w:p>
    <w:p w14:paraId="187E9F7F"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 xml:space="preserve">      Al₂(SO</w:t>
      </w:r>
      <w:proofErr w:type="gramStart"/>
      <w:r w:rsidRPr="007C4163">
        <w:rPr>
          <w:rFonts w:ascii="Times New Roman" w:hAnsi="Times New Roman" w:cs="Times New Roman"/>
          <w:color w:val="0F1115"/>
          <w:sz w:val="24"/>
          <w:szCs w:val="24"/>
        </w:rPr>
        <w:t>₄)₃</w:t>
      </w:r>
      <w:proofErr w:type="gramEnd"/>
    </w:p>
    <w:p w14:paraId="4CB98043" w14:textId="77777777" w:rsidR="007C4163" w:rsidRPr="007C4163" w:rsidRDefault="007C4163" w:rsidP="00E0120F">
      <w:pPr>
        <w:pStyle w:val="ds-markdown-paragraph"/>
        <w:numPr>
          <w:ilvl w:val="0"/>
          <w:numId w:val="33"/>
        </w:numPr>
        <w:shd w:val="clear" w:color="auto" w:fill="FFFFFF"/>
        <w:spacing w:before="0" w:beforeAutospacing="0" w:after="0" w:afterAutospacing="0"/>
        <w:rPr>
          <w:color w:val="0F1115"/>
        </w:rPr>
      </w:pPr>
      <w:r w:rsidRPr="007C4163">
        <w:rPr>
          <w:color w:val="0F1115"/>
        </w:rPr>
        <w:t>Шаг 1: что нужно добавить к алюминию, чтобы получить оксид? </w:t>
      </w:r>
      <w:r w:rsidRPr="007C4163">
        <w:rPr>
          <w:rStyle w:val="a3"/>
          <w:rFonts w:eastAsia="SimSun"/>
          <w:color w:val="0F1115"/>
        </w:rPr>
        <w:t>(кислород)</w:t>
      </w:r>
    </w:p>
    <w:p w14:paraId="037A5BDE" w14:textId="77777777" w:rsidR="007C4163" w:rsidRPr="007C4163" w:rsidRDefault="007C4163" w:rsidP="00E0120F">
      <w:pPr>
        <w:pStyle w:val="ds-markdown-paragraph"/>
        <w:numPr>
          <w:ilvl w:val="0"/>
          <w:numId w:val="33"/>
        </w:numPr>
        <w:shd w:val="clear" w:color="auto" w:fill="FFFFFF"/>
        <w:spacing w:before="0" w:beforeAutospacing="0" w:after="0" w:afterAutospacing="0"/>
        <w:rPr>
          <w:color w:val="0F1115"/>
        </w:rPr>
      </w:pPr>
      <w:r w:rsidRPr="007C4163">
        <w:rPr>
          <w:color w:val="0F1115"/>
        </w:rPr>
        <w:t>Шаг 2: какое вещество можно получить из оксида алюминия? </w:t>
      </w:r>
      <w:r w:rsidRPr="007C4163">
        <w:rPr>
          <w:rStyle w:val="a3"/>
          <w:rFonts w:eastAsia="SimSun"/>
          <w:color w:val="0F1115"/>
        </w:rPr>
        <w:t>(соль или гидроксид)</w:t>
      </w:r>
    </w:p>
    <w:p w14:paraId="0822F8BE" w14:textId="77777777" w:rsidR="007C4163" w:rsidRPr="007C4163" w:rsidRDefault="007C4163" w:rsidP="00E0120F">
      <w:pPr>
        <w:pStyle w:val="ds-markdown-paragraph"/>
        <w:numPr>
          <w:ilvl w:val="0"/>
          <w:numId w:val="33"/>
        </w:numPr>
        <w:shd w:val="clear" w:color="auto" w:fill="FFFFFF"/>
        <w:spacing w:before="0" w:beforeAutospacing="0" w:after="0" w:afterAutospacing="0"/>
        <w:rPr>
          <w:color w:val="0F1115"/>
        </w:rPr>
      </w:pPr>
      <w:r w:rsidRPr="007C4163">
        <w:rPr>
          <w:color w:val="0F1115"/>
        </w:rPr>
        <w:t>Шаг 3: как из гидроксида алюминия получить хлорид? </w:t>
      </w:r>
      <w:r w:rsidRPr="007C4163">
        <w:rPr>
          <w:rStyle w:val="a3"/>
          <w:rFonts w:eastAsia="SimSun"/>
          <w:color w:val="0F1115"/>
        </w:rPr>
        <w:t>(реакция с соляной кислотой)</w:t>
      </w:r>
    </w:p>
    <w:p w14:paraId="40AD4121"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color w:val="0F1115"/>
        </w:rPr>
        <w:t>Каждый шаг отрабатывается отдельно, затем цепочка собирается целиком.</w:t>
      </w:r>
    </w:p>
    <w:p w14:paraId="51A859FE"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rStyle w:val="a4"/>
          <w:rFonts w:eastAsia="SimSun"/>
          <w:color w:val="0F1115"/>
        </w:rPr>
        <w:t>Метапредметный аспект:</w:t>
      </w:r>
      <w:r w:rsidRPr="007C4163">
        <w:rPr>
          <w:color w:val="0F1115"/>
        </w:rPr>
        <w:t> формирование умения </w:t>
      </w:r>
      <w:r w:rsidRPr="007C4163">
        <w:rPr>
          <w:rStyle w:val="a4"/>
          <w:rFonts w:eastAsia="SimSun"/>
          <w:color w:val="0F1115"/>
        </w:rPr>
        <w:t>планировать последовательность действий</w:t>
      </w:r>
      <w:r w:rsidRPr="007C4163">
        <w:rPr>
          <w:color w:val="0F1115"/>
        </w:rPr>
        <w:t> и </w:t>
      </w:r>
      <w:r w:rsidRPr="007C4163">
        <w:rPr>
          <w:rStyle w:val="a4"/>
          <w:rFonts w:eastAsia="SimSun"/>
          <w:color w:val="0F1115"/>
        </w:rPr>
        <w:t>осуществлять пошаговый контроль</w:t>
      </w:r>
      <w:r w:rsidRPr="007C4163">
        <w:rPr>
          <w:color w:val="0F1115"/>
        </w:rPr>
        <w:t>.</w:t>
      </w:r>
    </w:p>
    <w:p w14:paraId="4291384B"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rStyle w:val="a4"/>
          <w:rFonts w:eastAsia="SimSun"/>
          <w:color w:val="0F1115"/>
        </w:rPr>
        <w:t>Приём 4. «ОВР по алгоритму»</w:t>
      </w:r>
    </w:p>
    <w:p w14:paraId="4A12DF98" w14:textId="34393C88" w:rsidR="007C4163" w:rsidRPr="007C4163" w:rsidRDefault="007C4163" w:rsidP="007C4163">
      <w:pPr>
        <w:pStyle w:val="ds-markdown-paragraph"/>
        <w:shd w:val="clear" w:color="auto" w:fill="FFFFFF"/>
        <w:spacing w:before="0" w:beforeAutospacing="0" w:after="0" w:afterAutospacing="0"/>
        <w:rPr>
          <w:color w:val="0F1115"/>
        </w:rPr>
      </w:pPr>
      <w:r w:rsidRPr="007C4163">
        <w:rPr>
          <w:color w:val="0F1115"/>
        </w:rPr>
        <w:t xml:space="preserve">Для окислительно-восстановительных реакций </w:t>
      </w:r>
      <w:proofErr w:type="gramStart"/>
      <w:r w:rsidRPr="007C4163">
        <w:rPr>
          <w:color w:val="0F1115"/>
        </w:rPr>
        <w:t>использовать </w:t>
      </w:r>
      <w:r w:rsidRPr="007C4163">
        <w:rPr>
          <w:rStyle w:val="a4"/>
          <w:rFonts w:eastAsia="SimSun"/>
          <w:color w:val="0F1115"/>
        </w:rPr>
        <w:t xml:space="preserve"> алгоритм</w:t>
      </w:r>
      <w:proofErr w:type="gramEnd"/>
      <w:r w:rsidRPr="007C4163">
        <w:rPr>
          <w:color w:val="0F1115"/>
        </w:rPr>
        <w:t>:</w:t>
      </w:r>
    </w:p>
    <w:p w14:paraId="51189CB7"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1. Расставить степени окисления всех элементов.</w:t>
      </w:r>
    </w:p>
    <w:p w14:paraId="3840F1CC"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2. Определить, какие элементы меняют степень окисления.</w:t>
      </w:r>
    </w:p>
    <w:p w14:paraId="2E88E65E"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3. Записать процессы окисления и восстановления.</w:t>
      </w:r>
    </w:p>
    <w:p w14:paraId="54FA7405"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4. Составить электронный баланс (найти общее кратное).</w:t>
      </w:r>
    </w:p>
    <w:p w14:paraId="2741D5C9"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5. Расставить коэффициенты в уравнении.</w:t>
      </w:r>
    </w:p>
    <w:p w14:paraId="23B33E10" w14:textId="77777777" w:rsidR="007C4163" w:rsidRPr="007C4163" w:rsidRDefault="007C4163" w:rsidP="007C4163">
      <w:pPr>
        <w:pStyle w:val="HTML0"/>
        <w:rPr>
          <w:rFonts w:ascii="Times New Roman" w:hAnsi="Times New Roman" w:cs="Times New Roman"/>
          <w:color w:val="0F1115"/>
          <w:sz w:val="24"/>
          <w:szCs w:val="24"/>
        </w:rPr>
      </w:pPr>
      <w:r w:rsidRPr="007C4163">
        <w:rPr>
          <w:rFonts w:ascii="Times New Roman" w:hAnsi="Times New Roman" w:cs="Times New Roman"/>
          <w:color w:val="0F1115"/>
          <w:sz w:val="24"/>
          <w:szCs w:val="24"/>
        </w:rPr>
        <w:t>Шаг 6. Проверить: уравнены ли атомы каждого элемента.</w:t>
      </w:r>
    </w:p>
    <w:p w14:paraId="2E60AE93" w14:textId="77777777" w:rsidR="007C4163" w:rsidRPr="007C4163" w:rsidRDefault="007C4163" w:rsidP="007C4163">
      <w:pPr>
        <w:pStyle w:val="ds-markdown-paragraph"/>
        <w:shd w:val="clear" w:color="auto" w:fill="FFFFFF"/>
        <w:spacing w:before="0" w:beforeAutospacing="0" w:after="0" w:afterAutospacing="0"/>
        <w:rPr>
          <w:color w:val="0F1115"/>
        </w:rPr>
      </w:pPr>
      <w:r w:rsidRPr="007C4163">
        <w:rPr>
          <w:color w:val="0F1115"/>
        </w:rPr>
        <w:t>На начальном этапе давать</w:t>
      </w:r>
      <w:r w:rsidRPr="007C4163">
        <w:rPr>
          <w:b/>
          <w:bCs/>
          <w:color w:val="0F1115"/>
        </w:rPr>
        <w:t> </w:t>
      </w:r>
      <w:r w:rsidRPr="007C4163">
        <w:rPr>
          <w:rStyle w:val="a4"/>
          <w:rFonts w:eastAsia="SimSun"/>
          <w:b w:val="0"/>
          <w:bCs w:val="0"/>
          <w:color w:val="0F1115"/>
        </w:rPr>
        <w:t>только простые ОВР</w:t>
      </w:r>
      <w:r w:rsidRPr="007C4163">
        <w:rPr>
          <w:color w:val="0F1115"/>
        </w:rPr>
        <w:t> (горение, взаимодействие металлов с кислотами), постепенно усложняя.</w:t>
      </w:r>
    </w:p>
    <w:p w14:paraId="05341130" w14:textId="77777777" w:rsidR="007C4163" w:rsidRPr="00EB58F7" w:rsidRDefault="007C4163" w:rsidP="007C4163">
      <w:pPr>
        <w:shd w:val="clear" w:color="auto" w:fill="FFFFFF"/>
        <w:spacing w:after="0" w:line="240" w:lineRule="auto"/>
        <w:ind w:firstLine="567"/>
        <w:jc w:val="both"/>
        <w:rPr>
          <w:color w:val="0F1115"/>
          <w:sz w:val="24"/>
          <w:szCs w:val="24"/>
        </w:rPr>
      </w:pPr>
    </w:p>
    <w:p w14:paraId="625D0EB9" w14:textId="77777777" w:rsidR="00EB58F7" w:rsidRPr="00EB58F7" w:rsidRDefault="00EB58F7" w:rsidP="007C4163">
      <w:pPr>
        <w:shd w:val="clear" w:color="auto" w:fill="FFFFFF"/>
        <w:spacing w:after="0" w:line="240" w:lineRule="auto"/>
        <w:ind w:firstLine="567"/>
        <w:jc w:val="both"/>
        <w:outlineLvl w:val="2"/>
        <w:rPr>
          <w:b/>
          <w:bCs/>
          <w:color w:val="0F1115"/>
          <w:sz w:val="24"/>
          <w:szCs w:val="24"/>
        </w:rPr>
      </w:pPr>
      <w:r w:rsidRPr="00EB58F7">
        <w:rPr>
          <w:b/>
          <w:bCs/>
          <w:color w:val="0F1115"/>
          <w:sz w:val="24"/>
          <w:szCs w:val="24"/>
        </w:rPr>
        <w:t>10 класс — органическая химия: только фундамент</w:t>
      </w:r>
    </w:p>
    <w:p w14:paraId="270AA946"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color w:val="0F1115"/>
          <w:sz w:val="24"/>
          <w:szCs w:val="24"/>
        </w:rPr>
        <w:t>Для группы минимального уровня </w:t>
      </w:r>
      <w:r w:rsidRPr="00EB58F7">
        <w:rPr>
          <w:b/>
          <w:bCs/>
          <w:color w:val="0F1115"/>
          <w:sz w:val="24"/>
          <w:szCs w:val="24"/>
        </w:rPr>
        <w:t>органическая химия не должна изучаться углублённо</w:t>
      </w:r>
      <w:r w:rsidRPr="00EB58F7">
        <w:rPr>
          <w:color w:val="0F1115"/>
          <w:sz w:val="24"/>
          <w:szCs w:val="24"/>
        </w:rPr>
        <w:t xml:space="preserve">. Задача — освоить базовый минимум, необходимый для выполнения заданий № 10–14 и 32 (частично). Глубокие механизмы реакций, </w:t>
      </w:r>
      <w:proofErr w:type="spellStart"/>
      <w:r w:rsidRPr="00EB58F7">
        <w:rPr>
          <w:color w:val="0F1115"/>
          <w:sz w:val="24"/>
          <w:szCs w:val="24"/>
        </w:rPr>
        <w:t>стереоизомерия</w:t>
      </w:r>
      <w:proofErr w:type="spellEnd"/>
      <w:r w:rsidRPr="00EB58F7">
        <w:rPr>
          <w:color w:val="0F1115"/>
          <w:sz w:val="24"/>
          <w:szCs w:val="24"/>
        </w:rPr>
        <w:t>, многостадийные синтезы — не для этой группы.</w:t>
      </w:r>
    </w:p>
    <w:p w14:paraId="5F0CA2A4"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Приоритетные темы («зоны роста»):</w:t>
      </w:r>
    </w:p>
    <w:p w14:paraId="02C860F9"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Классификация и номенклатура органических веществ</w:t>
      </w:r>
      <w:r w:rsidRPr="00EB58F7">
        <w:rPr>
          <w:color w:val="0F1115"/>
          <w:sz w:val="24"/>
          <w:szCs w:val="24"/>
        </w:rPr>
        <w:t> (задания № 10, 13). Умение по названию (систематическому или тривиальному) определить класс соединения и наоборот.</w:t>
      </w:r>
    </w:p>
    <w:p w14:paraId="5C3CD971"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Теория строения А.М. Бутлерова:</w:t>
      </w:r>
      <w:r w:rsidRPr="00EB58F7">
        <w:rPr>
          <w:color w:val="0F1115"/>
          <w:sz w:val="24"/>
          <w:szCs w:val="24"/>
        </w:rPr>
        <w:t> гомологи, изомеры, типы гибридизации атомов углерода (задание № 11). Умение отличать гомологи от изомеров, определять тип гибридизации по структурной формуле.</w:t>
      </w:r>
    </w:p>
    <w:p w14:paraId="256EAB9B"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lastRenderedPageBreak/>
        <w:t>Основные классы углеводородов:</w:t>
      </w:r>
      <w:r w:rsidRPr="00EB58F7">
        <w:rPr>
          <w:color w:val="0F1115"/>
          <w:sz w:val="24"/>
          <w:szCs w:val="24"/>
        </w:rPr>
        <w:t> </w:t>
      </w:r>
      <w:proofErr w:type="spellStart"/>
      <w:r w:rsidRPr="00EB58F7">
        <w:rPr>
          <w:color w:val="0F1115"/>
          <w:sz w:val="24"/>
          <w:szCs w:val="24"/>
        </w:rPr>
        <w:t>алканы</w:t>
      </w:r>
      <w:proofErr w:type="spellEnd"/>
      <w:r w:rsidRPr="00EB58F7">
        <w:rPr>
          <w:color w:val="0F1115"/>
          <w:sz w:val="24"/>
          <w:szCs w:val="24"/>
        </w:rPr>
        <w:t xml:space="preserve">, </w:t>
      </w:r>
      <w:proofErr w:type="spellStart"/>
      <w:r w:rsidRPr="00EB58F7">
        <w:rPr>
          <w:color w:val="0F1115"/>
          <w:sz w:val="24"/>
          <w:szCs w:val="24"/>
        </w:rPr>
        <w:t>алкены</w:t>
      </w:r>
      <w:proofErr w:type="spellEnd"/>
      <w:r w:rsidRPr="00EB58F7">
        <w:rPr>
          <w:color w:val="0F1115"/>
          <w:sz w:val="24"/>
          <w:szCs w:val="24"/>
        </w:rPr>
        <w:t>, алкины, арены (задания № 12, 14). Общие формулы, характерные реакции (присоединение, замещение), качественные реакции (обесцвечивание бромной воды и перманганата калия).</w:t>
      </w:r>
    </w:p>
    <w:p w14:paraId="21BA24D7" w14:textId="77777777" w:rsidR="00EB58F7" w:rsidRPr="00EB58F7" w:rsidRDefault="00EB58F7" w:rsidP="007C4163">
      <w:pPr>
        <w:shd w:val="clear" w:color="auto" w:fill="FFFFFF"/>
        <w:spacing w:after="0" w:line="240" w:lineRule="auto"/>
        <w:ind w:firstLine="567"/>
        <w:jc w:val="both"/>
        <w:rPr>
          <w:color w:val="0F1115"/>
          <w:sz w:val="24"/>
          <w:szCs w:val="24"/>
        </w:rPr>
      </w:pPr>
      <w:r w:rsidRPr="00EB58F7">
        <w:rPr>
          <w:b/>
          <w:bCs/>
          <w:color w:val="0F1115"/>
          <w:sz w:val="24"/>
          <w:szCs w:val="24"/>
        </w:rPr>
        <w:t>Кислородсодержащие соединения:</w:t>
      </w:r>
      <w:r w:rsidRPr="00EB58F7">
        <w:rPr>
          <w:color w:val="0F1115"/>
          <w:sz w:val="24"/>
          <w:szCs w:val="24"/>
        </w:rPr>
        <w:t> спирты, альдегиды, карбоновые кислоты, сложные эфиры (задания № 14, 15). Функциональные группы, простейшие превращения.</w:t>
      </w:r>
    </w:p>
    <w:p w14:paraId="7D24032D" w14:textId="70237C91" w:rsid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Генетическая связь между классами органических веществ</w:t>
      </w:r>
      <w:r w:rsidRPr="00EB58F7">
        <w:rPr>
          <w:color w:val="0F1115"/>
          <w:sz w:val="24"/>
          <w:szCs w:val="24"/>
        </w:rPr>
        <w:t> (задание № 32 — только самые простые цепочки, без ОВР).</w:t>
      </w:r>
    </w:p>
    <w:p w14:paraId="1C6EAC35" w14:textId="77777777" w:rsidR="00EB58F7" w:rsidRPr="00EB58F7" w:rsidRDefault="00EB58F7" w:rsidP="00EB58F7">
      <w:pPr>
        <w:shd w:val="clear" w:color="auto" w:fill="FFFFFF"/>
        <w:spacing w:after="0" w:line="240" w:lineRule="auto"/>
        <w:ind w:firstLine="567"/>
        <w:jc w:val="both"/>
        <w:rPr>
          <w:color w:val="0F1115"/>
          <w:sz w:val="24"/>
          <w:szCs w:val="24"/>
        </w:rPr>
      </w:pPr>
    </w:p>
    <w:p w14:paraId="699AC297"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Рекомендации по методике:</w:t>
      </w:r>
    </w:p>
    <w:p w14:paraId="712814C3" w14:textId="77777777" w:rsidR="00EB58F7" w:rsidRPr="00EB58F7" w:rsidRDefault="00EB58F7" w:rsidP="00EB58F7">
      <w:pPr>
        <w:shd w:val="clear" w:color="auto" w:fill="FFFFFF"/>
        <w:spacing w:after="0" w:line="240" w:lineRule="auto"/>
        <w:ind w:firstLine="709"/>
        <w:jc w:val="both"/>
        <w:rPr>
          <w:color w:val="0F1115"/>
          <w:sz w:val="24"/>
          <w:szCs w:val="24"/>
        </w:rPr>
      </w:pPr>
      <w:r w:rsidRPr="00EB58F7">
        <w:rPr>
          <w:b/>
          <w:bCs/>
          <w:color w:val="0F1115"/>
          <w:sz w:val="24"/>
          <w:szCs w:val="24"/>
        </w:rPr>
        <w:t>Сознательно ограничить объём.</w:t>
      </w:r>
      <w:r w:rsidRPr="00EB58F7">
        <w:rPr>
          <w:color w:val="0F1115"/>
          <w:sz w:val="24"/>
          <w:szCs w:val="24"/>
        </w:rPr>
        <w:t> Не пытаться охватить все реакции — ограничиться теми, что встречаются в типовых заданиях первой части. Главное — уверенное узнавание формул и названий, а не заучивание всех возможных реакций.</w:t>
      </w:r>
    </w:p>
    <w:p w14:paraId="29B16AFC" w14:textId="77777777" w:rsidR="00EB58F7" w:rsidRPr="00EB58F7" w:rsidRDefault="00EB58F7" w:rsidP="00EB58F7">
      <w:pPr>
        <w:shd w:val="clear" w:color="auto" w:fill="FFFFFF"/>
        <w:spacing w:after="0" w:line="240" w:lineRule="auto"/>
        <w:ind w:firstLine="709"/>
        <w:jc w:val="both"/>
        <w:rPr>
          <w:color w:val="0F1115"/>
          <w:sz w:val="24"/>
          <w:szCs w:val="24"/>
        </w:rPr>
      </w:pPr>
      <w:r w:rsidRPr="00EB58F7">
        <w:rPr>
          <w:b/>
          <w:bCs/>
          <w:color w:val="0F1115"/>
          <w:sz w:val="24"/>
          <w:szCs w:val="24"/>
        </w:rPr>
        <w:t>Использовать структурные формулы как основу.</w:t>
      </w:r>
      <w:r w:rsidRPr="00EB58F7">
        <w:rPr>
          <w:color w:val="0F1115"/>
          <w:sz w:val="24"/>
          <w:szCs w:val="24"/>
        </w:rPr>
        <w:t> Отрабатывать умение «читать» и записывать структурные формулы (развёрнутые, сокращённые, скелетные). Это ключ к пониманию свойств.</w:t>
      </w:r>
    </w:p>
    <w:p w14:paraId="16621FFD" w14:textId="77777777" w:rsidR="00EB58F7" w:rsidRPr="00EB58F7" w:rsidRDefault="00EB58F7" w:rsidP="00EB58F7">
      <w:pPr>
        <w:shd w:val="clear" w:color="auto" w:fill="FFFFFF"/>
        <w:spacing w:after="0" w:line="240" w:lineRule="auto"/>
        <w:ind w:firstLine="709"/>
        <w:jc w:val="both"/>
        <w:rPr>
          <w:color w:val="0F1115"/>
          <w:sz w:val="24"/>
          <w:szCs w:val="24"/>
        </w:rPr>
      </w:pPr>
      <w:r w:rsidRPr="00EB58F7">
        <w:rPr>
          <w:b/>
          <w:bCs/>
          <w:color w:val="0F1115"/>
          <w:sz w:val="24"/>
          <w:szCs w:val="24"/>
        </w:rPr>
        <w:t>Создать «карту органических превращений»</w:t>
      </w:r>
      <w:r w:rsidRPr="00EB58F7">
        <w:rPr>
          <w:color w:val="0F1115"/>
          <w:sz w:val="24"/>
          <w:szCs w:val="24"/>
        </w:rPr>
        <w:t xml:space="preserve"> — схему, показывающую переходы между основными классами: </w:t>
      </w:r>
      <w:proofErr w:type="spellStart"/>
      <w:r w:rsidRPr="00EB58F7">
        <w:rPr>
          <w:color w:val="0F1115"/>
          <w:sz w:val="24"/>
          <w:szCs w:val="24"/>
        </w:rPr>
        <w:t>алкан</w:t>
      </w:r>
      <w:proofErr w:type="spellEnd"/>
      <w:r w:rsidRPr="00EB58F7">
        <w:rPr>
          <w:color w:val="0F1115"/>
          <w:sz w:val="24"/>
          <w:szCs w:val="24"/>
        </w:rPr>
        <w:t xml:space="preserve"> → </w:t>
      </w:r>
      <w:proofErr w:type="spellStart"/>
      <w:r w:rsidRPr="00EB58F7">
        <w:rPr>
          <w:color w:val="0F1115"/>
          <w:sz w:val="24"/>
          <w:szCs w:val="24"/>
        </w:rPr>
        <w:t>алкен</w:t>
      </w:r>
      <w:proofErr w:type="spellEnd"/>
      <w:r w:rsidRPr="00EB58F7">
        <w:rPr>
          <w:color w:val="0F1115"/>
          <w:sz w:val="24"/>
          <w:szCs w:val="24"/>
        </w:rPr>
        <w:t xml:space="preserve"> → спирт → альдегид → кислота → сложный эфир. Постоянно обращаться к ней при изучении новых веществ.</w:t>
      </w:r>
    </w:p>
    <w:p w14:paraId="4D71E99A" w14:textId="77777777" w:rsidR="00EB58F7" w:rsidRPr="00EB58F7" w:rsidRDefault="00EB58F7" w:rsidP="00613FAE">
      <w:pPr>
        <w:shd w:val="clear" w:color="auto" w:fill="FFFFFF"/>
        <w:spacing w:after="0" w:line="240" w:lineRule="auto"/>
        <w:ind w:firstLine="709"/>
        <w:jc w:val="both"/>
        <w:rPr>
          <w:color w:val="0F1115"/>
          <w:sz w:val="24"/>
          <w:szCs w:val="24"/>
        </w:rPr>
      </w:pPr>
      <w:r w:rsidRPr="00EB58F7">
        <w:rPr>
          <w:b/>
          <w:bCs/>
          <w:color w:val="0F1115"/>
          <w:sz w:val="24"/>
          <w:szCs w:val="24"/>
        </w:rPr>
        <w:t>Отрабатывать задания на установление соответствия</w:t>
      </w:r>
      <w:r w:rsidRPr="00EB58F7">
        <w:rPr>
          <w:color w:val="0F1115"/>
          <w:sz w:val="24"/>
          <w:szCs w:val="24"/>
        </w:rPr>
        <w:t> между классом вещества и его свойствами/реакциями (как в заданиях 12, 14, 15 ЕГЭ).</w:t>
      </w:r>
    </w:p>
    <w:p w14:paraId="261B97BB" w14:textId="77777777" w:rsidR="00EB58F7" w:rsidRPr="00EB58F7" w:rsidRDefault="00EB58F7" w:rsidP="00613FAE">
      <w:pPr>
        <w:shd w:val="clear" w:color="auto" w:fill="FFFFFF"/>
        <w:spacing w:after="0" w:line="240" w:lineRule="auto"/>
        <w:ind w:firstLine="709"/>
        <w:jc w:val="both"/>
        <w:rPr>
          <w:color w:val="0F1115"/>
          <w:sz w:val="24"/>
          <w:szCs w:val="24"/>
        </w:rPr>
      </w:pPr>
      <w:r w:rsidRPr="00EB58F7">
        <w:rPr>
          <w:b/>
          <w:bCs/>
          <w:color w:val="0F1115"/>
          <w:sz w:val="24"/>
          <w:szCs w:val="24"/>
        </w:rPr>
        <w:t>Не углубляться в механизмы реакций.</w:t>
      </w:r>
      <w:r w:rsidRPr="00EB58F7">
        <w:rPr>
          <w:color w:val="0F1115"/>
          <w:sz w:val="24"/>
          <w:szCs w:val="24"/>
        </w:rPr>
        <w:t> Достаточно знать </w:t>
      </w:r>
      <w:r w:rsidRPr="00EB58F7">
        <w:rPr>
          <w:b/>
          <w:bCs/>
          <w:color w:val="0F1115"/>
          <w:sz w:val="24"/>
          <w:szCs w:val="24"/>
        </w:rPr>
        <w:t>факт</w:t>
      </w:r>
      <w:r w:rsidRPr="00EB58F7">
        <w:rPr>
          <w:color w:val="0F1115"/>
          <w:sz w:val="24"/>
          <w:szCs w:val="24"/>
        </w:rPr>
        <w:t> — что вещество вступает в реакцию, а не </w:t>
      </w:r>
      <w:r w:rsidRPr="00EB58F7">
        <w:rPr>
          <w:b/>
          <w:bCs/>
          <w:color w:val="0F1115"/>
          <w:sz w:val="24"/>
          <w:szCs w:val="24"/>
        </w:rPr>
        <w:t>почему</w:t>
      </w:r>
      <w:r w:rsidRPr="00EB58F7">
        <w:rPr>
          <w:color w:val="0F1115"/>
          <w:sz w:val="24"/>
          <w:szCs w:val="24"/>
        </w:rPr>
        <w:t> она идёт именно так. Правила Марковникова и Зайцева — для этой группы факультативны.</w:t>
      </w:r>
    </w:p>
    <w:p w14:paraId="0B98B229" w14:textId="2DF61401" w:rsidR="00EB58F7" w:rsidRPr="00613FAE" w:rsidRDefault="00EB58F7" w:rsidP="00613FAE">
      <w:pPr>
        <w:shd w:val="clear" w:color="auto" w:fill="FFFFFF"/>
        <w:spacing w:after="0" w:line="240" w:lineRule="auto"/>
        <w:ind w:firstLine="567"/>
        <w:jc w:val="both"/>
        <w:rPr>
          <w:color w:val="0F1115"/>
          <w:sz w:val="24"/>
          <w:szCs w:val="24"/>
        </w:rPr>
      </w:pPr>
    </w:p>
    <w:p w14:paraId="0E885FFE" w14:textId="57F6EA0B" w:rsidR="00613FAE" w:rsidRPr="00613FAE" w:rsidRDefault="00613FAE" w:rsidP="00613FAE">
      <w:pPr>
        <w:pStyle w:val="4"/>
        <w:shd w:val="clear" w:color="auto" w:fill="FFFFFF"/>
        <w:spacing w:before="0"/>
        <w:jc w:val="both"/>
        <w:rPr>
          <w:rFonts w:ascii="Times New Roman" w:hAnsi="Times New Roman"/>
          <w:b/>
          <w:bCs/>
          <w:color w:val="0F1115"/>
        </w:rPr>
      </w:pPr>
      <w:r w:rsidRPr="00613FAE">
        <w:rPr>
          <w:rFonts w:ascii="Times New Roman" w:hAnsi="Times New Roman"/>
          <w:b/>
          <w:bCs/>
          <w:color w:val="0F1115"/>
        </w:rPr>
        <w:t>Методические приёмы и технологии</w:t>
      </w:r>
    </w:p>
    <w:p w14:paraId="20D75BE2"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Приём 1. «Карта органических превращений»</w:t>
      </w:r>
    </w:p>
    <w:p w14:paraId="00ECA0F5"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Создать </w:t>
      </w:r>
      <w:r w:rsidRPr="00613FAE">
        <w:rPr>
          <w:rStyle w:val="a4"/>
          <w:rFonts w:eastAsia="SimSun"/>
          <w:color w:val="0F1115"/>
        </w:rPr>
        <w:t>наглядную схему</w:t>
      </w:r>
      <w:r w:rsidRPr="00613FAE">
        <w:rPr>
          <w:color w:val="0F1115"/>
        </w:rPr>
        <w:t> переходов между основными классами:</w:t>
      </w:r>
    </w:p>
    <w:p w14:paraId="1BF7F689"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АЛКАН → АЛКЕН → СПИРТ → АЛЬДЕГИД → КИСЛОТА → СЛОЖНЫЙ ЭФИР</w:t>
      </w:r>
    </w:p>
    <w:p w14:paraId="12B99B02"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 xml:space="preserve">   ↓</w:t>
      </w:r>
    </w:p>
    <w:p w14:paraId="757C6484"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АЛКИН → АРЕН</w:t>
      </w:r>
    </w:p>
    <w:p w14:paraId="40291AC5"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На каждом этапе указывать:</w:t>
      </w:r>
    </w:p>
    <w:p w14:paraId="03F4CEB6"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color w:val="0F1115"/>
        </w:rPr>
        <w:t>общую формулу класса;</w:t>
      </w:r>
    </w:p>
    <w:p w14:paraId="61AAD91B"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color w:val="0F1115"/>
        </w:rPr>
        <w:t>характерную функциональную группу;</w:t>
      </w:r>
    </w:p>
    <w:p w14:paraId="7257DB77"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color w:val="0F1115"/>
        </w:rPr>
        <w:t>типичную реакцию перехода к следующему классу.</w:t>
      </w:r>
    </w:p>
    <w:p w14:paraId="2F8B4B55"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Схема постоянно используется на уроках — при изучении нового вещества ученик находит его место на карте.</w:t>
      </w:r>
    </w:p>
    <w:p w14:paraId="0DD5D353"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Приём 2. «Узнай по формуле»</w:t>
      </w:r>
    </w:p>
    <w:p w14:paraId="5F18C9A7" w14:textId="1AB155A3" w:rsid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Тренировка </w:t>
      </w:r>
      <w:r w:rsidRPr="00613FAE">
        <w:rPr>
          <w:rStyle w:val="a4"/>
          <w:rFonts w:eastAsia="SimSun"/>
          <w:color w:val="0F1115"/>
        </w:rPr>
        <w:t>узнавания</w:t>
      </w:r>
      <w:r w:rsidRPr="00613FAE">
        <w:rPr>
          <w:color w:val="0F1115"/>
        </w:rPr>
        <w:t> класса вещества по формуле (названию):</w:t>
      </w:r>
    </w:p>
    <w:tbl>
      <w:tblPr>
        <w:tblStyle w:val="ac"/>
        <w:tblW w:w="0" w:type="auto"/>
        <w:tblLook w:val="04A0" w:firstRow="1" w:lastRow="0" w:firstColumn="1" w:lastColumn="0" w:noHBand="0" w:noVBand="1"/>
      </w:tblPr>
      <w:tblGrid>
        <w:gridCol w:w="4958"/>
        <w:gridCol w:w="4958"/>
        <w:gridCol w:w="4959"/>
      </w:tblGrid>
      <w:tr w:rsidR="00F625C5" w14:paraId="5F776E9C" w14:textId="77777777" w:rsidTr="008506CE">
        <w:tc>
          <w:tcPr>
            <w:tcW w:w="4958" w:type="dxa"/>
            <w:vAlign w:val="center"/>
          </w:tcPr>
          <w:p w14:paraId="2E65B004" w14:textId="4001EB5D"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Формула</w:t>
            </w:r>
          </w:p>
        </w:tc>
        <w:tc>
          <w:tcPr>
            <w:tcW w:w="4958" w:type="dxa"/>
            <w:vAlign w:val="center"/>
          </w:tcPr>
          <w:p w14:paraId="0E1E53A3" w14:textId="24AF1B24"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Класс</w:t>
            </w:r>
          </w:p>
        </w:tc>
        <w:tc>
          <w:tcPr>
            <w:tcW w:w="4959" w:type="dxa"/>
            <w:vAlign w:val="center"/>
          </w:tcPr>
          <w:p w14:paraId="3C7B40F3" w14:textId="6CB0EB13"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Признак</w:t>
            </w:r>
          </w:p>
        </w:tc>
      </w:tr>
      <w:tr w:rsidR="00F625C5" w14:paraId="1B7DCA4A" w14:textId="77777777" w:rsidTr="008506CE">
        <w:tc>
          <w:tcPr>
            <w:tcW w:w="4958" w:type="dxa"/>
            <w:vAlign w:val="center"/>
          </w:tcPr>
          <w:p w14:paraId="03DB49B1" w14:textId="5A371E2E"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C₂H₆</w:t>
            </w:r>
          </w:p>
        </w:tc>
        <w:tc>
          <w:tcPr>
            <w:tcW w:w="4958" w:type="dxa"/>
            <w:vAlign w:val="center"/>
          </w:tcPr>
          <w:p w14:paraId="0EA6B7D0" w14:textId="0F8DA24E" w:rsidR="00F625C5" w:rsidRPr="00F625C5" w:rsidRDefault="00F625C5" w:rsidP="00F625C5">
            <w:pPr>
              <w:pStyle w:val="ds-markdown-paragraph"/>
              <w:spacing w:before="0" w:beforeAutospacing="0" w:after="0" w:afterAutospacing="0"/>
              <w:jc w:val="center"/>
              <w:rPr>
                <w:rFonts w:ascii="Times New Roman" w:hAnsi="Times New Roman"/>
                <w:color w:val="0F1115"/>
              </w:rPr>
            </w:pPr>
            <w:proofErr w:type="spellStart"/>
            <w:r w:rsidRPr="00F625C5">
              <w:rPr>
                <w:rFonts w:ascii="Times New Roman" w:hAnsi="Times New Roman"/>
              </w:rPr>
              <w:t>Алкан</w:t>
            </w:r>
            <w:proofErr w:type="spellEnd"/>
          </w:p>
        </w:tc>
        <w:tc>
          <w:tcPr>
            <w:tcW w:w="4959" w:type="dxa"/>
            <w:vAlign w:val="center"/>
          </w:tcPr>
          <w:p w14:paraId="2CE655FE" w14:textId="47984AC6"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одинарные связи</w:t>
            </w:r>
          </w:p>
        </w:tc>
      </w:tr>
      <w:tr w:rsidR="00F625C5" w14:paraId="0FF68B51" w14:textId="77777777" w:rsidTr="008506CE">
        <w:tc>
          <w:tcPr>
            <w:tcW w:w="4958" w:type="dxa"/>
            <w:vAlign w:val="center"/>
          </w:tcPr>
          <w:p w14:paraId="43C64AA1" w14:textId="38796FDD"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C₂H₄</w:t>
            </w:r>
          </w:p>
        </w:tc>
        <w:tc>
          <w:tcPr>
            <w:tcW w:w="4958" w:type="dxa"/>
            <w:vAlign w:val="center"/>
          </w:tcPr>
          <w:p w14:paraId="2929E2D9" w14:textId="25C53446"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Алкен</w:t>
            </w:r>
          </w:p>
        </w:tc>
        <w:tc>
          <w:tcPr>
            <w:tcW w:w="4959" w:type="dxa"/>
            <w:vAlign w:val="center"/>
          </w:tcPr>
          <w:p w14:paraId="46F068F0" w14:textId="197323BE"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двойная связь</w:t>
            </w:r>
          </w:p>
        </w:tc>
      </w:tr>
      <w:tr w:rsidR="00F625C5" w14:paraId="6F9F2845" w14:textId="77777777" w:rsidTr="008506CE">
        <w:tc>
          <w:tcPr>
            <w:tcW w:w="4958" w:type="dxa"/>
            <w:vAlign w:val="center"/>
          </w:tcPr>
          <w:p w14:paraId="004B6AE3" w14:textId="712F0058"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C₂H₅OH</w:t>
            </w:r>
          </w:p>
        </w:tc>
        <w:tc>
          <w:tcPr>
            <w:tcW w:w="4958" w:type="dxa"/>
            <w:vAlign w:val="center"/>
          </w:tcPr>
          <w:p w14:paraId="68502C60" w14:textId="332D2562"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Спирт</w:t>
            </w:r>
          </w:p>
        </w:tc>
        <w:tc>
          <w:tcPr>
            <w:tcW w:w="4959" w:type="dxa"/>
            <w:vAlign w:val="center"/>
          </w:tcPr>
          <w:p w14:paraId="66C35BA1" w14:textId="65FFEC5A"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группа –OH</w:t>
            </w:r>
          </w:p>
        </w:tc>
      </w:tr>
      <w:tr w:rsidR="00F625C5" w14:paraId="122D9591" w14:textId="77777777" w:rsidTr="008506CE">
        <w:tc>
          <w:tcPr>
            <w:tcW w:w="4958" w:type="dxa"/>
            <w:vAlign w:val="center"/>
          </w:tcPr>
          <w:p w14:paraId="47D8D7C7" w14:textId="261B2B0A"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CH₃CHO</w:t>
            </w:r>
          </w:p>
        </w:tc>
        <w:tc>
          <w:tcPr>
            <w:tcW w:w="4958" w:type="dxa"/>
            <w:vAlign w:val="center"/>
          </w:tcPr>
          <w:p w14:paraId="64DAB8BE" w14:textId="7B4ED926"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Альдегид</w:t>
            </w:r>
          </w:p>
        </w:tc>
        <w:tc>
          <w:tcPr>
            <w:tcW w:w="4959" w:type="dxa"/>
            <w:vAlign w:val="center"/>
          </w:tcPr>
          <w:p w14:paraId="35EE4DDB" w14:textId="1AED81B1"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группа –CHO</w:t>
            </w:r>
          </w:p>
        </w:tc>
      </w:tr>
      <w:tr w:rsidR="00F625C5" w14:paraId="0418DCC9" w14:textId="77777777" w:rsidTr="008506CE">
        <w:tc>
          <w:tcPr>
            <w:tcW w:w="4958" w:type="dxa"/>
            <w:vAlign w:val="center"/>
          </w:tcPr>
          <w:p w14:paraId="79CF8854" w14:textId="24951295"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lastRenderedPageBreak/>
              <w:t>CH₃COOH</w:t>
            </w:r>
          </w:p>
        </w:tc>
        <w:tc>
          <w:tcPr>
            <w:tcW w:w="4958" w:type="dxa"/>
            <w:vAlign w:val="center"/>
          </w:tcPr>
          <w:p w14:paraId="29AE089C" w14:textId="05F6A936"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Кислота</w:t>
            </w:r>
          </w:p>
        </w:tc>
        <w:tc>
          <w:tcPr>
            <w:tcW w:w="4959" w:type="dxa"/>
            <w:vAlign w:val="center"/>
          </w:tcPr>
          <w:p w14:paraId="148D1986" w14:textId="62C6303E"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группа –COOH</w:t>
            </w:r>
          </w:p>
        </w:tc>
      </w:tr>
    </w:tbl>
    <w:p w14:paraId="202EFE52" w14:textId="45DF5ACB" w:rsidR="00F625C5" w:rsidRDefault="00F625C5" w:rsidP="00613FAE">
      <w:pPr>
        <w:pStyle w:val="ds-markdown-paragraph"/>
        <w:shd w:val="clear" w:color="auto" w:fill="FFFFFF"/>
        <w:spacing w:before="0" w:beforeAutospacing="0" w:after="0" w:afterAutospacing="0"/>
        <w:jc w:val="both"/>
        <w:rPr>
          <w:color w:val="0F1115"/>
        </w:rPr>
      </w:pPr>
    </w:p>
    <w:p w14:paraId="2CDC9F92"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Метапредметный аспект:</w:t>
      </w:r>
      <w:r w:rsidRPr="00613FAE">
        <w:rPr>
          <w:color w:val="0F1115"/>
        </w:rPr>
        <w:t> формирование умения </w:t>
      </w:r>
      <w:r w:rsidRPr="00613FAE">
        <w:rPr>
          <w:rStyle w:val="a4"/>
          <w:rFonts w:eastAsia="SimSun"/>
          <w:color w:val="0F1115"/>
        </w:rPr>
        <w:t>классифицировать</w:t>
      </w:r>
      <w:r w:rsidRPr="00613FAE">
        <w:rPr>
          <w:color w:val="0F1115"/>
        </w:rPr>
        <w:t> и </w:t>
      </w:r>
      <w:r w:rsidRPr="00613FAE">
        <w:rPr>
          <w:rStyle w:val="a4"/>
          <w:rFonts w:eastAsia="SimSun"/>
          <w:color w:val="0F1115"/>
        </w:rPr>
        <w:t>обобщать</w:t>
      </w:r>
      <w:r w:rsidRPr="00613FAE">
        <w:rPr>
          <w:color w:val="0F1115"/>
        </w:rPr>
        <w:t>.</w:t>
      </w:r>
    </w:p>
    <w:p w14:paraId="26E25C16"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Приём 3. «Гомолог или изомер?»</w:t>
      </w:r>
    </w:p>
    <w:p w14:paraId="54F38CBC"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Предъявляются пары формул. Задание: определить, являются ли они гомологами, изомерами или разными веществами. Обосновать ответ.</w:t>
      </w:r>
    </w:p>
    <w:p w14:paraId="1E6AF2D9"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Пример:</w:t>
      </w:r>
    </w:p>
    <w:p w14:paraId="07F32D8D" w14:textId="77777777" w:rsidR="00613FAE" w:rsidRPr="00613FAE" w:rsidRDefault="00613FAE" w:rsidP="00E0120F">
      <w:pPr>
        <w:pStyle w:val="ds-markdown-paragraph"/>
        <w:numPr>
          <w:ilvl w:val="0"/>
          <w:numId w:val="34"/>
        </w:numPr>
        <w:shd w:val="clear" w:color="auto" w:fill="FFFFFF"/>
        <w:spacing w:before="0" w:beforeAutospacing="0" w:after="0" w:afterAutospacing="0"/>
        <w:jc w:val="both"/>
        <w:rPr>
          <w:color w:val="0F1115"/>
        </w:rPr>
      </w:pPr>
      <w:r w:rsidRPr="00613FAE">
        <w:rPr>
          <w:rStyle w:val="HTML"/>
          <w:rFonts w:ascii="Times New Roman" w:eastAsia="SimSun" w:hAnsi="Times New Roman" w:cs="Times New Roman"/>
          <w:color w:val="0F1115"/>
          <w:sz w:val="24"/>
          <w:szCs w:val="24"/>
          <w:shd w:val="clear" w:color="auto" w:fill="EBEEF2"/>
        </w:rPr>
        <w:t>C₃H₈</w:t>
      </w:r>
      <w:r w:rsidRPr="00613FAE">
        <w:rPr>
          <w:color w:val="0F1115"/>
        </w:rPr>
        <w:t> и </w:t>
      </w:r>
      <w:r w:rsidRPr="00613FAE">
        <w:rPr>
          <w:rStyle w:val="HTML"/>
          <w:rFonts w:ascii="Times New Roman" w:eastAsia="SimSun" w:hAnsi="Times New Roman" w:cs="Times New Roman"/>
          <w:color w:val="0F1115"/>
          <w:sz w:val="24"/>
          <w:szCs w:val="24"/>
          <w:shd w:val="clear" w:color="auto" w:fill="EBEEF2"/>
        </w:rPr>
        <w:t>C₄H₁₀</w:t>
      </w:r>
      <w:r w:rsidRPr="00613FAE">
        <w:rPr>
          <w:color w:val="0F1115"/>
        </w:rPr>
        <w:t> — гомологи (разница на CH₂);</w:t>
      </w:r>
    </w:p>
    <w:p w14:paraId="17272EFA" w14:textId="77777777" w:rsidR="00613FAE" w:rsidRPr="00613FAE" w:rsidRDefault="00613FAE" w:rsidP="00E0120F">
      <w:pPr>
        <w:pStyle w:val="ds-markdown-paragraph"/>
        <w:numPr>
          <w:ilvl w:val="0"/>
          <w:numId w:val="34"/>
        </w:numPr>
        <w:shd w:val="clear" w:color="auto" w:fill="FFFFFF"/>
        <w:spacing w:before="0" w:beforeAutospacing="0" w:after="0" w:afterAutospacing="0"/>
        <w:jc w:val="both"/>
        <w:rPr>
          <w:color w:val="0F1115"/>
        </w:rPr>
      </w:pPr>
      <w:r w:rsidRPr="00613FAE">
        <w:rPr>
          <w:rStyle w:val="HTML"/>
          <w:rFonts w:ascii="Times New Roman" w:eastAsia="SimSun" w:hAnsi="Times New Roman" w:cs="Times New Roman"/>
          <w:color w:val="0F1115"/>
          <w:sz w:val="24"/>
          <w:szCs w:val="24"/>
          <w:shd w:val="clear" w:color="auto" w:fill="EBEEF2"/>
        </w:rPr>
        <w:t>C₄H₁₀</w:t>
      </w:r>
      <w:r w:rsidRPr="00613FAE">
        <w:rPr>
          <w:color w:val="0F1115"/>
        </w:rPr>
        <w:t> (бутан) и </w:t>
      </w:r>
      <w:r w:rsidRPr="00613FAE">
        <w:rPr>
          <w:rStyle w:val="HTML"/>
          <w:rFonts w:ascii="Times New Roman" w:eastAsia="SimSun" w:hAnsi="Times New Roman" w:cs="Times New Roman"/>
          <w:color w:val="0F1115"/>
          <w:sz w:val="24"/>
          <w:szCs w:val="24"/>
          <w:shd w:val="clear" w:color="auto" w:fill="EBEEF2"/>
        </w:rPr>
        <w:t>C₄H₁₀</w:t>
      </w:r>
      <w:r w:rsidRPr="00613FAE">
        <w:rPr>
          <w:color w:val="0F1115"/>
        </w:rPr>
        <w:t> (изобутан) — изомеры (одинаковый состав, разное строение).</w:t>
      </w:r>
    </w:p>
    <w:p w14:paraId="5541DB80"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Приём 4. «Качественная реакция — по признаку»</w:t>
      </w:r>
    </w:p>
    <w:p w14:paraId="5A8E9D8F" w14:textId="1AE601DB" w:rsid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Для каждого класса органических веществ зафиксировать </w:t>
      </w:r>
      <w:r w:rsidRPr="00613FAE">
        <w:rPr>
          <w:rStyle w:val="a4"/>
          <w:rFonts w:eastAsia="SimSun"/>
          <w:color w:val="0F1115"/>
        </w:rPr>
        <w:t>главную качественную реакцию</w:t>
      </w:r>
      <w:r w:rsidRPr="00613FAE">
        <w:rPr>
          <w:color w:val="0F1115"/>
        </w:rPr>
        <w:t> и её </w:t>
      </w:r>
      <w:r w:rsidRPr="00613FAE">
        <w:rPr>
          <w:rStyle w:val="a4"/>
          <w:rFonts w:eastAsia="SimSun"/>
          <w:color w:val="0F1115"/>
        </w:rPr>
        <w:t>визуальный признак</w:t>
      </w:r>
      <w:r w:rsidRPr="00613FAE">
        <w:rPr>
          <w:color w:val="0F1115"/>
        </w:rPr>
        <w:t>:</w:t>
      </w:r>
    </w:p>
    <w:tbl>
      <w:tblPr>
        <w:tblStyle w:val="ac"/>
        <w:tblW w:w="0" w:type="auto"/>
        <w:tblLook w:val="04A0" w:firstRow="1" w:lastRow="0" w:firstColumn="1" w:lastColumn="0" w:noHBand="0" w:noVBand="1"/>
      </w:tblPr>
      <w:tblGrid>
        <w:gridCol w:w="4958"/>
        <w:gridCol w:w="4958"/>
        <w:gridCol w:w="4959"/>
      </w:tblGrid>
      <w:tr w:rsidR="00F625C5" w:rsidRPr="00F625C5" w14:paraId="42915DD7" w14:textId="77777777" w:rsidTr="003867D9">
        <w:tc>
          <w:tcPr>
            <w:tcW w:w="4958" w:type="dxa"/>
            <w:vAlign w:val="center"/>
          </w:tcPr>
          <w:p w14:paraId="1FFA5060" w14:textId="641413C7"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Класс</w:t>
            </w:r>
          </w:p>
        </w:tc>
        <w:tc>
          <w:tcPr>
            <w:tcW w:w="4958" w:type="dxa"/>
            <w:vAlign w:val="center"/>
          </w:tcPr>
          <w:p w14:paraId="60EA2E5E" w14:textId="7147A8A2"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Реактив</w:t>
            </w:r>
          </w:p>
        </w:tc>
        <w:tc>
          <w:tcPr>
            <w:tcW w:w="4959" w:type="dxa"/>
            <w:vAlign w:val="center"/>
          </w:tcPr>
          <w:p w14:paraId="1301AE88" w14:textId="651D4BE8"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Признак</w:t>
            </w:r>
          </w:p>
        </w:tc>
      </w:tr>
      <w:tr w:rsidR="00F625C5" w:rsidRPr="00F625C5" w14:paraId="7848378F" w14:textId="77777777" w:rsidTr="003867D9">
        <w:tc>
          <w:tcPr>
            <w:tcW w:w="4958" w:type="dxa"/>
            <w:vAlign w:val="center"/>
          </w:tcPr>
          <w:p w14:paraId="5DC9D10D" w14:textId="2FF5E344" w:rsidR="00F625C5" w:rsidRPr="00F625C5" w:rsidRDefault="00F625C5" w:rsidP="00F625C5">
            <w:pPr>
              <w:pStyle w:val="ds-markdown-paragraph"/>
              <w:spacing w:before="0" w:beforeAutospacing="0" w:after="0" w:afterAutospacing="0"/>
              <w:jc w:val="center"/>
              <w:rPr>
                <w:rFonts w:ascii="Times New Roman" w:hAnsi="Times New Roman"/>
                <w:color w:val="0F1115"/>
              </w:rPr>
            </w:pPr>
            <w:proofErr w:type="spellStart"/>
            <w:r w:rsidRPr="00F625C5">
              <w:rPr>
                <w:rFonts w:ascii="Times New Roman" w:hAnsi="Times New Roman"/>
              </w:rPr>
              <w:t>Алкены</w:t>
            </w:r>
            <w:proofErr w:type="spellEnd"/>
            <w:r w:rsidRPr="00F625C5">
              <w:rPr>
                <w:rFonts w:ascii="Times New Roman" w:hAnsi="Times New Roman"/>
              </w:rPr>
              <w:t>, алкины</w:t>
            </w:r>
          </w:p>
        </w:tc>
        <w:tc>
          <w:tcPr>
            <w:tcW w:w="4958" w:type="dxa"/>
            <w:vAlign w:val="center"/>
          </w:tcPr>
          <w:p w14:paraId="2265D8A9" w14:textId="071C7555"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Бромная вода</w:t>
            </w:r>
          </w:p>
        </w:tc>
        <w:tc>
          <w:tcPr>
            <w:tcW w:w="4959" w:type="dxa"/>
            <w:vAlign w:val="center"/>
          </w:tcPr>
          <w:p w14:paraId="38358551" w14:textId="69CDF83F"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Обесцвечивание</w:t>
            </w:r>
          </w:p>
        </w:tc>
      </w:tr>
      <w:tr w:rsidR="00F625C5" w:rsidRPr="00F625C5" w14:paraId="4B41114C" w14:textId="77777777" w:rsidTr="003867D9">
        <w:tc>
          <w:tcPr>
            <w:tcW w:w="4958" w:type="dxa"/>
            <w:vAlign w:val="center"/>
          </w:tcPr>
          <w:p w14:paraId="05885F91" w14:textId="1DB975D6" w:rsidR="00F625C5" w:rsidRPr="00F625C5" w:rsidRDefault="00F625C5" w:rsidP="00F625C5">
            <w:pPr>
              <w:pStyle w:val="ds-markdown-paragraph"/>
              <w:spacing w:before="0" w:beforeAutospacing="0" w:after="0" w:afterAutospacing="0"/>
              <w:jc w:val="center"/>
              <w:rPr>
                <w:rFonts w:ascii="Times New Roman" w:hAnsi="Times New Roman"/>
                <w:color w:val="0F1115"/>
              </w:rPr>
            </w:pPr>
            <w:proofErr w:type="spellStart"/>
            <w:r w:rsidRPr="00F625C5">
              <w:rPr>
                <w:rFonts w:ascii="Times New Roman" w:hAnsi="Times New Roman"/>
              </w:rPr>
              <w:t>Алкены</w:t>
            </w:r>
            <w:proofErr w:type="spellEnd"/>
            <w:r w:rsidRPr="00F625C5">
              <w:rPr>
                <w:rFonts w:ascii="Times New Roman" w:hAnsi="Times New Roman"/>
              </w:rPr>
              <w:t>, алкины</w:t>
            </w:r>
          </w:p>
        </w:tc>
        <w:tc>
          <w:tcPr>
            <w:tcW w:w="4958" w:type="dxa"/>
            <w:vAlign w:val="center"/>
          </w:tcPr>
          <w:p w14:paraId="5BC6DF78" w14:textId="6EEA4A43" w:rsidR="00F625C5" w:rsidRPr="00F625C5" w:rsidRDefault="00F625C5" w:rsidP="00F625C5">
            <w:pPr>
              <w:pStyle w:val="ds-markdown-paragraph"/>
              <w:spacing w:before="0" w:beforeAutospacing="0" w:after="0" w:afterAutospacing="0"/>
              <w:jc w:val="center"/>
              <w:rPr>
                <w:rFonts w:ascii="Times New Roman" w:hAnsi="Times New Roman"/>
                <w:color w:val="0F1115"/>
              </w:rPr>
            </w:pPr>
            <w:proofErr w:type="spellStart"/>
            <w:r w:rsidRPr="00F625C5">
              <w:rPr>
                <w:rFonts w:ascii="Times New Roman" w:hAnsi="Times New Roman"/>
              </w:rPr>
              <w:t>KMnO</w:t>
            </w:r>
            <w:proofErr w:type="spellEnd"/>
            <w:r w:rsidRPr="00F625C5">
              <w:rPr>
                <w:rFonts w:ascii="Times New Roman" w:hAnsi="Times New Roman"/>
              </w:rPr>
              <w:t>₄</w:t>
            </w:r>
          </w:p>
        </w:tc>
        <w:tc>
          <w:tcPr>
            <w:tcW w:w="4959" w:type="dxa"/>
            <w:vAlign w:val="center"/>
          </w:tcPr>
          <w:p w14:paraId="7777D55C" w14:textId="2D2FDD09"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Обесцвечивание</w:t>
            </w:r>
          </w:p>
        </w:tc>
      </w:tr>
      <w:tr w:rsidR="00F625C5" w:rsidRPr="00F625C5" w14:paraId="2F9E70CE" w14:textId="77777777" w:rsidTr="003867D9">
        <w:tc>
          <w:tcPr>
            <w:tcW w:w="4958" w:type="dxa"/>
            <w:vAlign w:val="center"/>
          </w:tcPr>
          <w:p w14:paraId="1A417996" w14:textId="203F5CF1"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Спирты (многоатомные)</w:t>
            </w:r>
          </w:p>
        </w:tc>
        <w:tc>
          <w:tcPr>
            <w:tcW w:w="4958" w:type="dxa"/>
            <w:vAlign w:val="center"/>
          </w:tcPr>
          <w:p w14:paraId="5CE23553" w14:textId="39DD45A5" w:rsidR="00F625C5" w:rsidRPr="00F625C5" w:rsidRDefault="00F625C5" w:rsidP="00F625C5">
            <w:pPr>
              <w:pStyle w:val="ds-markdown-paragraph"/>
              <w:spacing w:before="0" w:beforeAutospacing="0" w:after="0" w:afterAutospacing="0"/>
              <w:jc w:val="center"/>
              <w:rPr>
                <w:rFonts w:ascii="Times New Roman" w:hAnsi="Times New Roman"/>
                <w:color w:val="0F1115"/>
              </w:rPr>
            </w:pPr>
            <w:proofErr w:type="spellStart"/>
            <w:proofErr w:type="gramStart"/>
            <w:r w:rsidRPr="00F625C5">
              <w:rPr>
                <w:rFonts w:ascii="Times New Roman" w:hAnsi="Times New Roman"/>
              </w:rPr>
              <w:t>Cu</w:t>
            </w:r>
            <w:proofErr w:type="spellEnd"/>
            <w:r w:rsidRPr="00F625C5">
              <w:rPr>
                <w:rFonts w:ascii="Times New Roman" w:hAnsi="Times New Roman"/>
              </w:rPr>
              <w:t>(</w:t>
            </w:r>
            <w:proofErr w:type="gramEnd"/>
            <w:r w:rsidRPr="00F625C5">
              <w:rPr>
                <w:rFonts w:ascii="Times New Roman" w:hAnsi="Times New Roman"/>
              </w:rPr>
              <w:t>OH)₂</w:t>
            </w:r>
          </w:p>
        </w:tc>
        <w:tc>
          <w:tcPr>
            <w:tcW w:w="4959" w:type="dxa"/>
            <w:vAlign w:val="center"/>
          </w:tcPr>
          <w:p w14:paraId="6D249614" w14:textId="78C59857"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Ярко-синий раствор</w:t>
            </w:r>
          </w:p>
        </w:tc>
      </w:tr>
      <w:tr w:rsidR="00F625C5" w:rsidRPr="00F625C5" w14:paraId="16A43875" w14:textId="77777777" w:rsidTr="003867D9">
        <w:tc>
          <w:tcPr>
            <w:tcW w:w="4958" w:type="dxa"/>
            <w:vAlign w:val="center"/>
          </w:tcPr>
          <w:p w14:paraId="6C5A6C45" w14:textId="4F7233CC"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Альдегиды</w:t>
            </w:r>
          </w:p>
        </w:tc>
        <w:tc>
          <w:tcPr>
            <w:tcW w:w="4958" w:type="dxa"/>
            <w:vAlign w:val="center"/>
          </w:tcPr>
          <w:p w14:paraId="63F8804F" w14:textId="6B39EC0D"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w:t>
            </w:r>
            <w:proofErr w:type="gramStart"/>
            <w:r w:rsidRPr="00F625C5">
              <w:rPr>
                <w:rFonts w:ascii="Times New Roman" w:hAnsi="Times New Roman"/>
              </w:rPr>
              <w:t>Ag(</w:t>
            </w:r>
            <w:proofErr w:type="gramEnd"/>
            <w:r w:rsidRPr="00F625C5">
              <w:rPr>
                <w:rFonts w:ascii="Times New Roman" w:hAnsi="Times New Roman"/>
              </w:rPr>
              <w:t>NH₃)₂]OH</w:t>
            </w:r>
          </w:p>
        </w:tc>
        <w:tc>
          <w:tcPr>
            <w:tcW w:w="4959" w:type="dxa"/>
            <w:vAlign w:val="center"/>
          </w:tcPr>
          <w:p w14:paraId="4F5F509B" w14:textId="2821B1D9"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«Серебряное зеркало»</w:t>
            </w:r>
          </w:p>
        </w:tc>
      </w:tr>
      <w:tr w:rsidR="00F625C5" w:rsidRPr="00F625C5" w14:paraId="52E518B8" w14:textId="77777777" w:rsidTr="003867D9">
        <w:tc>
          <w:tcPr>
            <w:tcW w:w="4958" w:type="dxa"/>
            <w:vAlign w:val="center"/>
          </w:tcPr>
          <w:p w14:paraId="3516946E" w14:textId="2FB0A6E1"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Альдегиды</w:t>
            </w:r>
          </w:p>
        </w:tc>
        <w:tc>
          <w:tcPr>
            <w:tcW w:w="4958" w:type="dxa"/>
            <w:vAlign w:val="center"/>
          </w:tcPr>
          <w:p w14:paraId="3E491514" w14:textId="26FEBF6F" w:rsidR="00F625C5" w:rsidRPr="00F625C5" w:rsidRDefault="00F625C5" w:rsidP="00F625C5">
            <w:pPr>
              <w:pStyle w:val="ds-markdown-paragraph"/>
              <w:spacing w:before="0" w:beforeAutospacing="0" w:after="0" w:afterAutospacing="0"/>
              <w:jc w:val="center"/>
              <w:rPr>
                <w:rFonts w:ascii="Times New Roman" w:hAnsi="Times New Roman"/>
                <w:color w:val="0F1115"/>
              </w:rPr>
            </w:pPr>
            <w:proofErr w:type="spellStart"/>
            <w:proofErr w:type="gramStart"/>
            <w:r w:rsidRPr="00F625C5">
              <w:rPr>
                <w:rFonts w:ascii="Times New Roman" w:hAnsi="Times New Roman"/>
              </w:rPr>
              <w:t>Cu</w:t>
            </w:r>
            <w:proofErr w:type="spellEnd"/>
            <w:r w:rsidRPr="00F625C5">
              <w:rPr>
                <w:rFonts w:ascii="Times New Roman" w:hAnsi="Times New Roman"/>
              </w:rPr>
              <w:t>(</w:t>
            </w:r>
            <w:proofErr w:type="gramEnd"/>
            <w:r w:rsidRPr="00F625C5">
              <w:rPr>
                <w:rFonts w:ascii="Times New Roman" w:hAnsi="Times New Roman"/>
              </w:rPr>
              <w:t>OH)₂ (при нагревании)</w:t>
            </w:r>
          </w:p>
        </w:tc>
        <w:tc>
          <w:tcPr>
            <w:tcW w:w="4959" w:type="dxa"/>
            <w:vAlign w:val="center"/>
          </w:tcPr>
          <w:p w14:paraId="14BA874C" w14:textId="1602D9EC"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 xml:space="preserve">Красный осадок </w:t>
            </w:r>
            <w:proofErr w:type="spellStart"/>
            <w:r w:rsidRPr="00F625C5">
              <w:rPr>
                <w:rFonts w:ascii="Times New Roman" w:hAnsi="Times New Roman"/>
              </w:rPr>
              <w:t>Cu₂O</w:t>
            </w:r>
            <w:proofErr w:type="spellEnd"/>
          </w:p>
        </w:tc>
      </w:tr>
    </w:tbl>
    <w:p w14:paraId="04E1E39D" w14:textId="68E5A239" w:rsidR="00F625C5" w:rsidRDefault="00F625C5" w:rsidP="00613FAE">
      <w:pPr>
        <w:pStyle w:val="ds-markdown-paragraph"/>
        <w:shd w:val="clear" w:color="auto" w:fill="FFFFFF"/>
        <w:spacing w:before="0" w:beforeAutospacing="0" w:after="0" w:afterAutospacing="0"/>
        <w:jc w:val="both"/>
        <w:rPr>
          <w:color w:val="0F1115"/>
        </w:rPr>
      </w:pPr>
    </w:p>
    <w:p w14:paraId="769D134B"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Метапредметный аспект:</w:t>
      </w:r>
      <w:r w:rsidRPr="00613FAE">
        <w:rPr>
          <w:color w:val="0F1115"/>
        </w:rPr>
        <w:t> формирование умения </w:t>
      </w:r>
      <w:r w:rsidRPr="00613FAE">
        <w:rPr>
          <w:rStyle w:val="a4"/>
          <w:rFonts w:eastAsia="SimSun"/>
          <w:color w:val="0F1115"/>
        </w:rPr>
        <w:t>работать с информацией</w:t>
      </w:r>
      <w:r w:rsidRPr="00613FAE">
        <w:rPr>
          <w:color w:val="0F1115"/>
        </w:rPr>
        <w:t>, представленной в разных формах (таблица, схема).</w:t>
      </w:r>
    </w:p>
    <w:p w14:paraId="048E84BB" w14:textId="77777777" w:rsidR="00613FAE" w:rsidRPr="00EB58F7" w:rsidRDefault="00613FAE" w:rsidP="00EB58F7">
      <w:pPr>
        <w:shd w:val="clear" w:color="auto" w:fill="FFFFFF"/>
        <w:spacing w:after="0" w:line="240" w:lineRule="auto"/>
        <w:ind w:firstLine="567"/>
        <w:jc w:val="both"/>
        <w:rPr>
          <w:color w:val="0F1115"/>
          <w:sz w:val="24"/>
          <w:szCs w:val="24"/>
        </w:rPr>
      </w:pPr>
    </w:p>
    <w:p w14:paraId="7BF77E78" w14:textId="1656A19F" w:rsidR="00EB58F7" w:rsidRPr="00EB58F7" w:rsidRDefault="00EB58F7" w:rsidP="00EB58F7">
      <w:pPr>
        <w:shd w:val="clear" w:color="auto" w:fill="FFFFFF"/>
        <w:spacing w:after="0" w:line="240" w:lineRule="auto"/>
        <w:ind w:firstLine="567"/>
        <w:jc w:val="both"/>
        <w:outlineLvl w:val="2"/>
        <w:rPr>
          <w:b/>
          <w:bCs/>
          <w:color w:val="0F1115"/>
          <w:sz w:val="24"/>
          <w:szCs w:val="24"/>
        </w:rPr>
      </w:pPr>
      <w:r w:rsidRPr="00EB58F7">
        <w:rPr>
          <w:b/>
          <w:bCs/>
          <w:color w:val="0F1115"/>
          <w:sz w:val="24"/>
          <w:szCs w:val="24"/>
        </w:rPr>
        <w:t>11 класс — целенаправленная подготовка к ЕГЭ</w:t>
      </w:r>
    </w:p>
    <w:p w14:paraId="60BBCEE8" w14:textId="02D5F7DC" w:rsidR="00EB58F7" w:rsidRPr="00EB58F7" w:rsidRDefault="00EB58F7" w:rsidP="00EB58F7">
      <w:pPr>
        <w:shd w:val="clear" w:color="auto" w:fill="FFFFFF"/>
        <w:spacing w:after="0" w:line="240" w:lineRule="auto"/>
        <w:ind w:firstLine="567"/>
        <w:jc w:val="both"/>
        <w:rPr>
          <w:color w:val="0F1115"/>
          <w:sz w:val="24"/>
          <w:szCs w:val="24"/>
        </w:rPr>
      </w:pPr>
      <w:r w:rsidRPr="00EB58F7">
        <w:rPr>
          <w:color w:val="0F1115"/>
          <w:sz w:val="24"/>
          <w:szCs w:val="24"/>
        </w:rPr>
        <w:t>В 11</w:t>
      </w:r>
      <w:r w:rsidRPr="00EB58F7">
        <w:rPr>
          <w:color w:val="0F1115"/>
          <w:sz w:val="24"/>
          <w:szCs w:val="24"/>
        </w:rPr>
        <w:noBreakHyphen/>
        <w:t xml:space="preserve">м классе основное внимание </w:t>
      </w:r>
      <w:r>
        <w:rPr>
          <w:color w:val="0F1115"/>
          <w:sz w:val="24"/>
          <w:szCs w:val="24"/>
        </w:rPr>
        <w:t>-</w:t>
      </w:r>
      <w:r w:rsidRPr="00EB58F7">
        <w:rPr>
          <w:color w:val="0F1115"/>
          <w:sz w:val="24"/>
          <w:szCs w:val="24"/>
        </w:rPr>
        <w:t xml:space="preserve"> отработка заданий базового уровня, которые гарантированно дают баллы, и «закрытие» самых простых заданий повышенного уровня.</w:t>
      </w:r>
    </w:p>
    <w:p w14:paraId="1FFD8A4D"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Приоритетные темы и задания («зоны роста»):</w:t>
      </w:r>
    </w:p>
    <w:p w14:paraId="5CAF74A7"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Повторение и систематизация всей неорганической химии</w:t>
      </w:r>
      <w:r w:rsidRPr="00EB58F7">
        <w:rPr>
          <w:color w:val="0F1115"/>
          <w:sz w:val="24"/>
          <w:szCs w:val="24"/>
        </w:rPr>
        <w:t> (задания № 1–9, 19–21). Это основа, которая даёт наибольшее количество баллов при минимальных затратах времени.</w:t>
      </w:r>
    </w:p>
    <w:p w14:paraId="521B0BD9"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Базовые расчёты</w:t>
      </w:r>
      <w:r w:rsidRPr="00EB58F7">
        <w:rPr>
          <w:color w:val="0F1115"/>
          <w:sz w:val="24"/>
          <w:szCs w:val="24"/>
        </w:rPr>
        <w:t> (задания № 26–28): массовая доля вещества в растворе, количество вещества, простейшие расчёты по уравнениям реакций (с учётом выхода продукта, примесей).</w:t>
      </w:r>
    </w:p>
    <w:p w14:paraId="72A27439"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Простейшие задания органической химии</w:t>
      </w:r>
      <w:r w:rsidRPr="00EB58F7">
        <w:rPr>
          <w:color w:val="0F1115"/>
          <w:sz w:val="24"/>
          <w:szCs w:val="24"/>
        </w:rPr>
        <w:t> (№ 10–14) — только на узнавание и классификацию.</w:t>
      </w:r>
    </w:p>
    <w:p w14:paraId="5D519A3A"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Окислительно-восстановительные реакции</w:t>
      </w:r>
      <w:r w:rsidRPr="00EB58F7">
        <w:rPr>
          <w:color w:val="0F1115"/>
          <w:sz w:val="24"/>
          <w:szCs w:val="24"/>
        </w:rPr>
        <w:t> (№ 19 — базовый, № 29 — высокий уровень, но для сильных из этой группы). Научить хотя бы определять окислитель и восстановитель.</w:t>
      </w:r>
    </w:p>
    <w:p w14:paraId="1E969616"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Качественные реакции</w:t>
      </w:r>
      <w:r w:rsidRPr="00EB58F7">
        <w:rPr>
          <w:color w:val="0F1115"/>
          <w:sz w:val="24"/>
          <w:szCs w:val="24"/>
        </w:rPr>
        <w:t> (задание № 24) — только самые распространённые (на ионы, на кратные связи, на спиртовую группу).</w:t>
      </w:r>
    </w:p>
    <w:p w14:paraId="30D51286" w14:textId="77777777" w:rsidR="00EB58F7" w:rsidRDefault="00EB58F7" w:rsidP="00EB58F7">
      <w:pPr>
        <w:shd w:val="clear" w:color="auto" w:fill="FFFFFF"/>
        <w:spacing w:after="0" w:line="240" w:lineRule="auto"/>
        <w:ind w:firstLine="567"/>
        <w:jc w:val="both"/>
        <w:rPr>
          <w:b/>
          <w:bCs/>
          <w:color w:val="0F1115"/>
          <w:sz w:val="24"/>
          <w:szCs w:val="24"/>
        </w:rPr>
      </w:pPr>
    </w:p>
    <w:p w14:paraId="12089CDE" w14:textId="7FD1DB40"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Рекомендации по методике:</w:t>
      </w:r>
    </w:p>
    <w:p w14:paraId="6F76A013"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Проводить систематическое повторение</w:t>
      </w:r>
      <w:r w:rsidRPr="00EB58F7">
        <w:rPr>
          <w:color w:val="0F1115"/>
          <w:sz w:val="24"/>
          <w:szCs w:val="24"/>
        </w:rPr>
        <w:t> всех базовых тем с использованием заданий в формате ЕГЭ. Каждое занятие должно включать «разминку» из 5–7 заданий первой части на повторение.</w:t>
      </w:r>
    </w:p>
    <w:p w14:paraId="34E7F848"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lastRenderedPageBreak/>
        <w:t>Отрабатывать алгоритмы решения расчётных задач</w:t>
      </w:r>
      <w:r w:rsidRPr="00EB58F7">
        <w:rPr>
          <w:color w:val="0F1115"/>
          <w:sz w:val="24"/>
          <w:szCs w:val="24"/>
        </w:rPr>
        <w:t> (№ 26–28) до автоматизма. Разработать пошаговые инструкции: «Прочитай условие → выпиши данные → запиши формулу → подставь числа → проверь размерность → запиши ответ».</w:t>
      </w:r>
    </w:p>
    <w:p w14:paraId="422CB3E7"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Тренировать заполнение бланков ЕГЭ</w:t>
      </w:r>
      <w:r w:rsidRPr="00EB58F7">
        <w:rPr>
          <w:color w:val="0F1115"/>
          <w:sz w:val="24"/>
          <w:szCs w:val="24"/>
        </w:rPr>
        <w:t> — правильная запись ответа (последовательность цифр, округление) часто «съедает» баллы у слабых учеников.</w:t>
      </w:r>
    </w:p>
    <w:p w14:paraId="47FE8547"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Проводить внутришкольные пробные экзамены</w:t>
      </w:r>
      <w:r w:rsidRPr="00EB58F7">
        <w:rPr>
          <w:color w:val="0F1115"/>
          <w:sz w:val="24"/>
          <w:szCs w:val="24"/>
        </w:rPr>
        <w:t> в формате ЕГЭ с соблюдением всех временных регламентов. Это помогает адаптироваться к стрессу и научиться распределять время.</w:t>
      </w:r>
    </w:p>
    <w:p w14:paraId="0A4BBEE7" w14:textId="77777777" w:rsidR="00EB58F7" w:rsidRPr="00EB58F7" w:rsidRDefault="00EB58F7" w:rsidP="00EB58F7">
      <w:pPr>
        <w:shd w:val="clear" w:color="auto" w:fill="FFFFFF"/>
        <w:spacing w:after="0" w:line="240" w:lineRule="auto"/>
        <w:ind w:firstLine="567"/>
        <w:jc w:val="both"/>
        <w:rPr>
          <w:color w:val="0F1115"/>
          <w:sz w:val="24"/>
          <w:szCs w:val="24"/>
        </w:rPr>
      </w:pPr>
      <w:r w:rsidRPr="00EB58F7">
        <w:rPr>
          <w:b/>
          <w:bCs/>
          <w:color w:val="0F1115"/>
          <w:sz w:val="24"/>
          <w:szCs w:val="24"/>
        </w:rPr>
        <w:t>Сделать акцент на заданиях первой части.</w:t>
      </w:r>
      <w:r w:rsidRPr="00EB58F7">
        <w:rPr>
          <w:color w:val="0F1115"/>
          <w:sz w:val="24"/>
          <w:szCs w:val="24"/>
        </w:rPr>
        <w:t> Для преодоления порога в 36–40 тестовых баллов достаточно набрать 15–18 первичных баллов (из 56). Это реально сделать, качественно отработав только задания базового уровня первой части.</w:t>
      </w:r>
    </w:p>
    <w:p w14:paraId="16E749AF" w14:textId="77777777" w:rsidR="00EB58F7" w:rsidRPr="00EB58F7" w:rsidRDefault="00EB58F7" w:rsidP="00613FAE">
      <w:pPr>
        <w:shd w:val="clear" w:color="auto" w:fill="FFFFFF"/>
        <w:spacing w:after="0" w:line="240" w:lineRule="auto"/>
        <w:ind w:firstLine="567"/>
        <w:jc w:val="both"/>
        <w:rPr>
          <w:color w:val="0F1115"/>
          <w:sz w:val="24"/>
          <w:szCs w:val="24"/>
        </w:rPr>
      </w:pPr>
      <w:r w:rsidRPr="00EB58F7">
        <w:rPr>
          <w:b/>
          <w:bCs/>
          <w:color w:val="0F1115"/>
          <w:sz w:val="24"/>
          <w:szCs w:val="24"/>
        </w:rPr>
        <w:t>Сознательно отказаться от сложных заданий второй части (№ 33–34).</w:t>
      </w:r>
      <w:r w:rsidRPr="00EB58F7">
        <w:rPr>
          <w:color w:val="0F1115"/>
          <w:sz w:val="24"/>
          <w:szCs w:val="24"/>
        </w:rPr>
        <w:t> Для этой группы они практически недоступны (100% не справляются). Время, потраченное на их разбор, лучше использовать для отработки гарантированных базовых заданий.</w:t>
      </w:r>
    </w:p>
    <w:p w14:paraId="42028708" w14:textId="77777777" w:rsidR="00EB58F7" w:rsidRPr="00EB58F7" w:rsidRDefault="00EB58F7" w:rsidP="00613FAE">
      <w:pPr>
        <w:shd w:val="clear" w:color="auto" w:fill="FFFFFF"/>
        <w:spacing w:after="0" w:line="240" w:lineRule="auto"/>
        <w:ind w:firstLine="567"/>
        <w:jc w:val="both"/>
        <w:rPr>
          <w:color w:val="0F1115"/>
          <w:sz w:val="24"/>
          <w:szCs w:val="24"/>
        </w:rPr>
      </w:pPr>
      <w:r w:rsidRPr="00EB58F7">
        <w:rPr>
          <w:b/>
          <w:bCs/>
          <w:color w:val="0F1115"/>
          <w:sz w:val="24"/>
          <w:szCs w:val="24"/>
        </w:rPr>
        <w:t>Использовать ресурсы ФИПИ:</w:t>
      </w:r>
      <w:r w:rsidRPr="00EB58F7">
        <w:rPr>
          <w:color w:val="0F1115"/>
          <w:sz w:val="24"/>
          <w:szCs w:val="24"/>
        </w:rPr>
        <w:t> «Навигатор самостоятельной подготовки к ЕГЭ», открытый банк заданий, демоверсии и методические рекомендации.</w:t>
      </w:r>
    </w:p>
    <w:p w14:paraId="76030A2E" w14:textId="6ECED459" w:rsidR="00EB58F7" w:rsidRPr="00613FAE" w:rsidRDefault="00EB58F7" w:rsidP="00613FAE">
      <w:pPr>
        <w:shd w:val="clear" w:color="auto" w:fill="FFFFFF"/>
        <w:spacing w:after="0" w:line="240" w:lineRule="auto"/>
        <w:ind w:firstLine="567"/>
        <w:jc w:val="both"/>
        <w:rPr>
          <w:color w:val="0F1115"/>
          <w:sz w:val="24"/>
          <w:szCs w:val="24"/>
        </w:rPr>
      </w:pPr>
    </w:p>
    <w:p w14:paraId="2F7A0BF3" w14:textId="620AF8F5" w:rsidR="00613FAE" w:rsidRPr="00613FAE" w:rsidRDefault="00613FAE" w:rsidP="00613FAE">
      <w:pPr>
        <w:pStyle w:val="4"/>
        <w:shd w:val="clear" w:color="auto" w:fill="FFFFFF"/>
        <w:spacing w:before="0"/>
        <w:jc w:val="both"/>
        <w:rPr>
          <w:rFonts w:ascii="Times New Roman" w:hAnsi="Times New Roman"/>
          <w:color w:val="0F1115"/>
        </w:rPr>
      </w:pPr>
      <w:r>
        <w:rPr>
          <w:rFonts w:ascii="Times New Roman" w:hAnsi="Times New Roman"/>
          <w:color w:val="0F1115"/>
        </w:rPr>
        <w:t>М</w:t>
      </w:r>
      <w:r w:rsidRPr="00613FAE">
        <w:rPr>
          <w:rFonts w:ascii="Times New Roman" w:hAnsi="Times New Roman"/>
          <w:color w:val="0F1115"/>
        </w:rPr>
        <w:t>етодические приёмы и технологии</w:t>
      </w:r>
    </w:p>
    <w:p w14:paraId="78293B2C"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Приём 1. «Разминка — 5 заданий»</w:t>
      </w:r>
    </w:p>
    <w:p w14:paraId="60CFF547"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Каждое занятие начинать с </w:t>
      </w:r>
      <w:r w:rsidRPr="00613FAE">
        <w:rPr>
          <w:rStyle w:val="a4"/>
          <w:rFonts w:eastAsia="SimSun"/>
          <w:color w:val="0F1115"/>
        </w:rPr>
        <w:t>5–7 заданий в формате ЕГЭ</w:t>
      </w:r>
      <w:r w:rsidRPr="00613FAE">
        <w:rPr>
          <w:color w:val="0F1115"/>
        </w:rPr>
        <w:t> на повторение ранее изученного (не более 10 минут). Задания должны быть </w:t>
      </w:r>
      <w:r w:rsidRPr="00613FAE">
        <w:rPr>
          <w:rStyle w:val="a4"/>
          <w:rFonts w:eastAsia="SimSun"/>
          <w:color w:val="0F1115"/>
        </w:rPr>
        <w:t>базового уровня</w:t>
      </w:r>
      <w:r w:rsidRPr="00613FAE">
        <w:rPr>
          <w:color w:val="0F1115"/>
        </w:rPr>
        <w:t> и охватывать разные разделы.</w:t>
      </w:r>
    </w:p>
    <w:p w14:paraId="25018D05"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Метапредметный аспект:</w:t>
      </w:r>
      <w:r w:rsidRPr="00613FAE">
        <w:rPr>
          <w:color w:val="0F1115"/>
        </w:rPr>
        <w:t> формирование </w:t>
      </w:r>
      <w:r w:rsidRPr="00613FAE">
        <w:rPr>
          <w:rStyle w:val="a4"/>
          <w:rFonts w:eastAsia="SimSun"/>
          <w:color w:val="0F1115"/>
        </w:rPr>
        <w:t>регулятивных УУД</w:t>
      </w:r>
      <w:r w:rsidRPr="00613FAE">
        <w:rPr>
          <w:color w:val="0F1115"/>
        </w:rPr>
        <w:t> — умения </w:t>
      </w:r>
      <w:r w:rsidRPr="00613FAE">
        <w:rPr>
          <w:rStyle w:val="a4"/>
          <w:rFonts w:eastAsia="SimSun"/>
          <w:color w:val="0F1115"/>
        </w:rPr>
        <w:t>быстро включаться в работу</w:t>
      </w:r>
      <w:r w:rsidRPr="00613FAE">
        <w:rPr>
          <w:color w:val="0F1115"/>
        </w:rPr>
        <w:t> и </w:t>
      </w:r>
      <w:r w:rsidRPr="00613FAE">
        <w:rPr>
          <w:rStyle w:val="a4"/>
          <w:rFonts w:eastAsia="SimSun"/>
          <w:color w:val="0F1115"/>
        </w:rPr>
        <w:t>распределять время</w:t>
      </w:r>
      <w:r w:rsidRPr="00613FAE">
        <w:rPr>
          <w:color w:val="0F1115"/>
        </w:rPr>
        <w:t>.</w:t>
      </w:r>
    </w:p>
    <w:p w14:paraId="478BC5B1"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Приём 2. «Алгоритм решения расчётной задачи»</w:t>
      </w:r>
    </w:p>
    <w:p w14:paraId="2AE56BB2" w14:textId="7C803473"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Для заданий № 26–28 разработать </w:t>
      </w:r>
      <w:r w:rsidRPr="00613FAE">
        <w:rPr>
          <w:rStyle w:val="a4"/>
          <w:rFonts w:eastAsia="SimSun"/>
          <w:color w:val="0F1115"/>
        </w:rPr>
        <w:t>единый пошаговый алгоритм</w:t>
      </w:r>
      <w:r w:rsidRPr="00613FAE">
        <w:rPr>
          <w:color w:val="0F1115"/>
        </w:rPr>
        <w:t>:</w:t>
      </w:r>
    </w:p>
    <w:p w14:paraId="3E6165CE"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Шаг 1. Внимательно прочитать условие. Выписать все данные (что дано, что найти).</w:t>
      </w:r>
    </w:p>
    <w:p w14:paraId="398B5705"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Шаг 2. Записать уравнение реакции (если требуется).</w:t>
      </w:r>
    </w:p>
    <w:p w14:paraId="319623B9"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Шаг 3. Определить, какие формулы потребуются.</w:t>
      </w:r>
    </w:p>
    <w:p w14:paraId="67E53FEE"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Шаг 4. Выполнить расчёты по шагам (с проверкой размерности).</w:t>
      </w:r>
    </w:p>
    <w:p w14:paraId="60D2717D"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Шаг 5. Записать ответ с требуемой точностью.</w:t>
      </w:r>
    </w:p>
    <w:p w14:paraId="0458B50F"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Каждый шаг </w:t>
      </w:r>
      <w:r w:rsidRPr="00613FAE">
        <w:rPr>
          <w:rStyle w:val="a4"/>
          <w:rFonts w:eastAsia="SimSun"/>
          <w:color w:val="0F1115"/>
        </w:rPr>
        <w:t>отрабатывается отдельно</w:t>
      </w:r>
      <w:r w:rsidRPr="00613FAE">
        <w:rPr>
          <w:color w:val="0F1115"/>
        </w:rPr>
        <w:t> на простых примерах, затем шаги объединяются.</w:t>
      </w:r>
    </w:p>
    <w:p w14:paraId="5A26C276"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Метапредметный аспект:</w:t>
      </w:r>
      <w:r w:rsidRPr="00613FAE">
        <w:rPr>
          <w:color w:val="0F1115"/>
        </w:rPr>
        <w:t> формирование умения </w:t>
      </w:r>
      <w:r w:rsidRPr="00613FAE">
        <w:rPr>
          <w:rStyle w:val="a4"/>
          <w:rFonts w:eastAsia="SimSun"/>
          <w:color w:val="0F1115"/>
        </w:rPr>
        <w:t>планировать деятельность</w:t>
      </w:r>
      <w:r w:rsidRPr="00613FAE">
        <w:rPr>
          <w:color w:val="0F1115"/>
        </w:rPr>
        <w:t> и </w:t>
      </w:r>
      <w:r w:rsidRPr="00613FAE">
        <w:rPr>
          <w:rStyle w:val="a4"/>
          <w:rFonts w:eastAsia="SimSun"/>
          <w:color w:val="0F1115"/>
        </w:rPr>
        <w:t>осуществлять самоконтроль</w:t>
      </w:r>
      <w:r w:rsidRPr="00613FAE">
        <w:rPr>
          <w:color w:val="0F1115"/>
        </w:rPr>
        <w:t>.</w:t>
      </w:r>
    </w:p>
    <w:p w14:paraId="1BFF03AF"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Приём 3. «Заполни пропуски в решении»</w:t>
      </w:r>
    </w:p>
    <w:p w14:paraId="213D09BF"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Давать </w:t>
      </w:r>
      <w:r w:rsidRPr="00613FAE">
        <w:rPr>
          <w:rStyle w:val="a4"/>
          <w:rFonts w:eastAsia="SimSun"/>
          <w:color w:val="0F1115"/>
        </w:rPr>
        <w:t>частично решённые задачи</w:t>
      </w:r>
      <w:r w:rsidRPr="00613FAE">
        <w:rPr>
          <w:color w:val="0F1115"/>
        </w:rPr>
        <w:t> с пропусками ключевых шагов:</w:t>
      </w:r>
    </w:p>
    <w:p w14:paraId="7E54C3C5"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Задача</w:t>
      </w:r>
      <w:proofErr w:type="gramStart"/>
      <w:r w:rsidRPr="00613FAE">
        <w:rPr>
          <w:rFonts w:ascii="Times New Roman" w:hAnsi="Times New Roman" w:cs="Times New Roman"/>
          <w:color w:val="0F1115"/>
          <w:sz w:val="24"/>
          <w:szCs w:val="24"/>
        </w:rPr>
        <w:t>: Определите</w:t>
      </w:r>
      <w:proofErr w:type="gramEnd"/>
      <w:r w:rsidRPr="00613FAE">
        <w:rPr>
          <w:rFonts w:ascii="Times New Roman" w:hAnsi="Times New Roman" w:cs="Times New Roman"/>
          <w:color w:val="0F1115"/>
          <w:sz w:val="24"/>
          <w:szCs w:val="24"/>
        </w:rPr>
        <w:t xml:space="preserve"> массу осадка, образовавшегося при взаимодействии 20 г </w:t>
      </w:r>
    </w:p>
    <w:p w14:paraId="14E74744"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раствора хлорида бария с массовой долей 10% с избытком серной кислоты.</w:t>
      </w:r>
    </w:p>
    <w:p w14:paraId="7E041DED"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Решение:</w:t>
      </w:r>
    </w:p>
    <w:p w14:paraId="7EFD0940"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1. m(</w:t>
      </w:r>
      <w:proofErr w:type="spellStart"/>
      <w:r w:rsidRPr="00613FAE">
        <w:rPr>
          <w:rFonts w:ascii="Times New Roman" w:hAnsi="Times New Roman" w:cs="Times New Roman"/>
          <w:color w:val="0F1115"/>
          <w:sz w:val="24"/>
          <w:szCs w:val="24"/>
        </w:rPr>
        <w:t>BaCl</w:t>
      </w:r>
      <w:proofErr w:type="spellEnd"/>
      <w:r w:rsidRPr="00613FAE">
        <w:rPr>
          <w:rFonts w:ascii="Times New Roman" w:hAnsi="Times New Roman" w:cs="Times New Roman"/>
          <w:color w:val="0F1115"/>
          <w:sz w:val="24"/>
          <w:szCs w:val="24"/>
        </w:rPr>
        <w:t>₂) = m(р-</w:t>
      </w:r>
      <w:proofErr w:type="spellStart"/>
      <w:r w:rsidRPr="00613FAE">
        <w:rPr>
          <w:rFonts w:ascii="Times New Roman" w:hAnsi="Times New Roman" w:cs="Times New Roman"/>
          <w:color w:val="0F1115"/>
          <w:sz w:val="24"/>
          <w:szCs w:val="24"/>
        </w:rPr>
        <w:t>ра</w:t>
      </w:r>
      <w:proofErr w:type="spellEnd"/>
      <w:r w:rsidRPr="00613FAE">
        <w:rPr>
          <w:rFonts w:ascii="Times New Roman" w:hAnsi="Times New Roman" w:cs="Times New Roman"/>
          <w:color w:val="0F1115"/>
          <w:sz w:val="24"/>
          <w:szCs w:val="24"/>
        </w:rPr>
        <w:t>) × ω = ___ × ___ = ___ г</w:t>
      </w:r>
    </w:p>
    <w:p w14:paraId="4C58DBB4"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2. n(</w:t>
      </w:r>
      <w:proofErr w:type="spellStart"/>
      <w:r w:rsidRPr="00613FAE">
        <w:rPr>
          <w:rFonts w:ascii="Times New Roman" w:hAnsi="Times New Roman" w:cs="Times New Roman"/>
          <w:color w:val="0F1115"/>
          <w:sz w:val="24"/>
          <w:szCs w:val="24"/>
        </w:rPr>
        <w:t>BaCl</w:t>
      </w:r>
      <w:proofErr w:type="spellEnd"/>
      <w:r w:rsidRPr="00613FAE">
        <w:rPr>
          <w:rFonts w:ascii="Times New Roman" w:hAnsi="Times New Roman" w:cs="Times New Roman"/>
          <w:color w:val="0F1115"/>
          <w:sz w:val="24"/>
          <w:szCs w:val="24"/>
        </w:rPr>
        <w:t>₂) = m/M = ___ / ___ = ___ моль</w:t>
      </w:r>
    </w:p>
    <w:p w14:paraId="07F1612F"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 xml:space="preserve">3. Уравнение: </w:t>
      </w:r>
      <w:proofErr w:type="spellStart"/>
      <w:r w:rsidRPr="00613FAE">
        <w:rPr>
          <w:rFonts w:ascii="Times New Roman" w:hAnsi="Times New Roman" w:cs="Times New Roman"/>
          <w:color w:val="0F1115"/>
          <w:sz w:val="24"/>
          <w:szCs w:val="24"/>
        </w:rPr>
        <w:t>BaCl</w:t>
      </w:r>
      <w:proofErr w:type="spellEnd"/>
      <w:r w:rsidRPr="00613FAE">
        <w:rPr>
          <w:rFonts w:ascii="Times New Roman" w:hAnsi="Times New Roman" w:cs="Times New Roman"/>
          <w:color w:val="0F1115"/>
          <w:sz w:val="24"/>
          <w:szCs w:val="24"/>
        </w:rPr>
        <w:t xml:space="preserve">₂ + H₂SO₄ = </w:t>
      </w:r>
      <w:proofErr w:type="spellStart"/>
      <w:r w:rsidRPr="00613FAE">
        <w:rPr>
          <w:rFonts w:ascii="Times New Roman" w:hAnsi="Times New Roman" w:cs="Times New Roman"/>
          <w:color w:val="0F1115"/>
          <w:sz w:val="24"/>
          <w:szCs w:val="24"/>
        </w:rPr>
        <w:t>BaSO</w:t>
      </w:r>
      <w:proofErr w:type="spellEnd"/>
      <w:r w:rsidRPr="00613FAE">
        <w:rPr>
          <w:rFonts w:ascii="Times New Roman" w:hAnsi="Times New Roman" w:cs="Times New Roman"/>
          <w:color w:val="0F1115"/>
          <w:sz w:val="24"/>
          <w:szCs w:val="24"/>
        </w:rPr>
        <w:t>₄↓ + 2HCl</w:t>
      </w:r>
    </w:p>
    <w:p w14:paraId="522A04EA"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 xml:space="preserve">   n(</w:t>
      </w:r>
      <w:proofErr w:type="spellStart"/>
      <w:r w:rsidRPr="00613FAE">
        <w:rPr>
          <w:rFonts w:ascii="Times New Roman" w:hAnsi="Times New Roman" w:cs="Times New Roman"/>
          <w:color w:val="0F1115"/>
          <w:sz w:val="24"/>
          <w:szCs w:val="24"/>
        </w:rPr>
        <w:t>BaSO</w:t>
      </w:r>
      <w:proofErr w:type="spellEnd"/>
      <w:r w:rsidRPr="00613FAE">
        <w:rPr>
          <w:rFonts w:ascii="Times New Roman" w:hAnsi="Times New Roman" w:cs="Times New Roman"/>
          <w:color w:val="0F1115"/>
          <w:sz w:val="24"/>
          <w:szCs w:val="24"/>
        </w:rPr>
        <w:t>₄) = n(</w:t>
      </w:r>
      <w:proofErr w:type="spellStart"/>
      <w:r w:rsidRPr="00613FAE">
        <w:rPr>
          <w:rFonts w:ascii="Times New Roman" w:hAnsi="Times New Roman" w:cs="Times New Roman"/>
          <w:color w:val="0F1115"/>
          <w:sz w:val="24"/>
          <w:szCs w:val="24"/>
        </w:rPr>
        <w:t>BaCl</w:t>
      </w:r>
      <w:proofErr w:type="spellEnd"/>
      <w:r w:rsidRPr="00613FAE">
        <w:rPr>
          <w:rFonts w:ascii="Times New Roman" w:hAnsi="Times New Roman" w:cs="Times New Roman"/>
          <w:color w:val="0F1115"/>
          <w:sz w:val="24"/>
          <w:szCs w:val="24"/>
        </w:rPr>
        <w:t>₂) = ___ моль</w:t>
      </w:r>
    </w:p>
    <w:p w14:paraId="310B71BB"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lastRenderedPageBreak/>
        <w:t>4. m(</w:t>
      </w:r>
      <w:proofErr w:type="spellStart"/>
      <w:r w:rsidRPr="00613FAE">
        <w:rPr>
          <w:rFonts w:ascii="Times New Roman" w:hAnsi="Times New Roman" w:cs="Times New Roman"/>
          <w:color w:val="0F1115"/>
          <w:sz w:val="24"/>
          <w:szCs w:val="24"/>
        </w:rPr>
        <w:t>BaSO</w:t>
      </w:r>
      <w:proofErr w:type="spellEnd"/>
      <w:r w:rsidRPr="00613FAE">
        <w:rPr>
          <w:rFonts w:ascii="Times New Roman" w:hAnsi="Times New Roman" w:cs="Times New Roman"/>
          <w:color w:val="0F1115"/>
          <w:sz w:val="24"/>
          <w:szCs w:val="24"/>
        </w:rPr>
        <w:t>₄) = n × M = ___ × ___ = ___ г</w:t>
      </w:r>
    </w:p>
    <w:p w14:paraId="1F16DBEB" w14:textId="77777777" w:rsidR="00613FAE" w:rsidRPr="00613FAE" w:rsidRDefault="00613FAE" w:rsidP="00613FAE">
      <w:pPr>
        <w:pStyle w:val="HTML0"/>
        <w:jc w:val="both"/>
        <w:rPr>
          <w:rFonts w:ascii="Times New Roman" w:hAnsi="Times New Roman" w:cs="Times New Roman"/>
          <w:color w:val="0F1115"/>
          <w:sz w:val="24"/>
          <w:szCs w:val="24"/>
        </w:rPr>
      </w:pPr>
      <w:r w:rsidRPr="00613FAE">
        <w:rPr>
          <w:rFonts w:ascii="Times New Roman" w:hAnsi="Times New Roman" w:cs="Times New Roman"/>
          <w:color w:val="0F1115"/>
          <w:sz w:val="24"/>
          <w:szCs w:val="24"/>
        </w:rPr>
        <w:t>Ответ: ___ г</w:t>
      </w:r>
    </w:p>
    <w:p w14:paraId="4AFF76B3"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Ученик заполняет пропуски, восстанавливая логику решения.</w:t>
      </w:r>
    </w:p>
    <w:p w14:paraId="25DCE7D8" w14:textId="77777777" w:rsidR="00613FAE" w:rsidRDefault="00613FAE" w:rsidP="00613FAE">
      <w:pPr>
        <w:pStyle w:val="ds-markdown-paragraph"/>
        <w:shd w:val="clear" w:color="auto" w:fill="FFFFFF"/>
        <w:spacing w:before="0" w:beforeAutospacing="0" w:after="0" w:afterAutospacing="0"/>
        <w:jc w:val="both"/>
        <w:rPr>
          <w:rStyle w:val="a4"/>
          <w:rFonts w:eastAsia="SimSun"/>
          <w:color w:val="0F1115"/>
        </w:rPr>
      </w:pPr>
    </w:p>
    <w:p w14:paraId="457990F0" w14:textId="5D6925D3"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Приём 4. «Бланк — как на экзамене»</w:t>
      </w:r>
    </w:p>
    <w:p w14:paraId="63BA0DD8"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Периодически (1–2 раза в месяц) проводить </w:t>
      </w:r>
      <w:r w:rsidRPr="00613FAE">
        <w:rPr>
          <w:rStyle w:val="a4"/>
          <w:rFonts w:eastAsia="SimSun"/>
          <w:color w:val="0F1115"/>
        </w:rPr>
        <w:t>тренировочные работы в формате ЕГЭ</w:t>
      </w:r>
      <w:r w:rsidRPr="00613FAE">
        <w:rPr>
          <w:color w:val="0F1115"/>
        </w:rPr>
        <w:t> с заполнением настоящих бланков. Это позволяет:</w:t>
      </w:r>
    </w:p>
    <w:p w14:paraId="73B1FC52"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color w:val="0F1115"/>
        </w:rPr>
        <w:t>отработать </w:t>
      </w:r>
      <w:r w:rsidRPr="00613FAE">
        <w:rPr>
          <w:rStyle w:val="a4"/>
          <w:rFonts w:eastAsia="SimSun"/>
          <w:color w:val="0F1115"/>
        </w:rPr>
        <w:t>правильную запись ответов</w:t>
      </w:r>
      <w:r w:rsidRPr="00613FAE">
        <w:rPr>
          <w:color w:val="0F1115"/>
        </w:rPr>
        <w:t> (последовательность цифр, округление);</w:t>
      </w:r>
    </w:p>
    <w:p w14:paraId="0E29C25D"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color w:val="0F1115"/>
        </w:rPr>
        <w:t>научиться </w:t>
      </w:r>
      <w:r w:rsidRPr="00613FAE">
        <w:rPr>
          <w:rStyle w:val="a4"/>
          <w:rFonts w:eastAsia="SimSun"/>
          <w:color w:val="0F1115"/>
        </w:rPr>
        <w:t>распределять время</w:t>
      </w:r>
      <w:r w:rsidRPr="00613FAE">
        <w:rPr>
          <w:color w:val="0F1115"/>
        </w:rPr>
        <w:t>;</w:t>
      </w:r>
    </w:p>
    <w:p w14:paraId="731224E7"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color w:val="0F1115"/>
        </w:rPr>
        <w:t>снизить </w:t>
      </w:r>
      <w:r w:rsidRPr="00613FAE">
        <w:rPr>
          <w:rStyle w:val="a4"/>
          <w:rFonts w:eastAsia="SimSun"/>
          <w:color w:val="0F1115"/>
        </w:rPr>
        <w:t>экзаменационный стресс</w:t>
      </w:r>
      <w:r w:rsidRPr="00613FAE">
        <w:rPr>
          <w:color w:val="0F1115"/>
        </w:rPr>
        <w:t>.</w:t>
      </w:r>
    </w:p>
    <w:p w14:paraId="1A1E97D3"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rStyle w:val="a4"/>
          <w:rFonts w:eastAsia="SimSun"/>
          <w:color w:val="0F1115"/>
        </w:rPr>
        <w:t>Приём 5. «Сознательный отказ от недоступного»</w:t>
      </w:r>
    </w:p>
    <w:p w14:paraId="22B32E54"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Чётко обозначить для учеников, какие задания </w:t>
      </w:r>
      <w:r w:rsidRPr="00613FAE">
        <w:rPr>
          <w:rStyle w:val="a4"/>
          <w:rFonts w:eastAsia="SimSun"/>
          <w:color w:val="0F1115"/>
        </w:rPr>
        <w:t>не являются целью</w:t>
      </w:r>
      <w:r w:rsidRPr="00613FAE">
        <w:rPr>
          <w:color w:val="0F1115"/>
        </w:rPr>
        <w:t> для данной группы:</w:t>
      </w:r>
    </w:p>
    <w:p w14:paraId="4F051A97"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color w:val="0F1115"/>
        </w:rPr>
        <w:t>задания № 33 и 34 (высокого уровня сложности) — для преодоления порога они не нужны;</w:t>
      </w:r>
    </w:p>
    <w:p w14:paraId="11D9F70A"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color w:val="0F1115"/>
        </w:rPr>
        <w:t>сложные цепочки органических превращений (№ 32 — только самые простые варианты).</w:t>
      </w:r>
    </w:p>
    <w:p w14:paraId="71E6E87C" w14:textId="77777777"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Время, которое могло бы быть потрачено на эти задания, направляется на </w:t>
      </w:r>
      <w:r w:rsidRPr="00613FAE">
        <w:rPr>
          <w:rStyle w:val="a4"/>
          <w:rFonts w:eastAsia="SimSun"/>
          <w:color w:val="0F1115"/>
        </w:rPr>
        <w:t>отработку гарантированных базовых заданий</w:t>
      </w:r>
      <w:r w:rsidRPr="00613FAE">
        <w:rPr>
          <w:color w:val="0F1115"/>
        </w:rPr>
        <w:t>.</w:t>
      </w:r>
    </w:p>
    <w:p w14:paraId="0FB55E49" w14:textId="77777777" w:rsidR="00613FAE" w:rsidRPr="00EB58F7" w:rsidRDefault="00613FAE" w:rsidP="00EB58F7">
      <w:pPr>
        <w:shd w:val="clear" w:color="auto" w:fill="FFFFFF"/>
        <w:spacing w:after="0" w:line="240" w:lineRule="auto"/>
        <w:ind w:firstLine="567"/>
        <w:jc w:val="both"/>
        <w:rPr>
          <w:color w:val="0F1115"/>
          <w:sz w:val="24"/>
          <w:szCs w:val="24"/>
        </w:rPr>
      </w:pPr>
    </w:p>
    <w:p w14:paraId="6DAA8377" w14:textId="64B13744" w:rsidR="00EB58F7" w:rsidRDefault="00EB58F7" w:rsidP="00EB58F7">
      <w:pPr>
        <w:shd w:val="clear" w:color="auto" w:fill="FFFFFF"/>
        <w:spacing w:after="0" w:line="240" w:lineRule="auto"/>
        <w:ind w:firstLine="567"/>
        <w:jc w:val="both"/>
        <w:outlineLvl w:val="2"/>
        <w:rPr>
          <w:b/>
          <w:bCs/>
          <w:color w:val="0F1115"/>
          <w:sz w:val="24"/>
          <w:szCs w:val="24"/>
        </w:rPr>
      </w:pPr>
      <w:r w:rsidRPr="00EB58F7">
        <w:rPr>
          <w:b/>
          <w:bCs/>
          <w:color w:val="0F1115"/>
          <w:sz w:val="24"/>
          <w:szCs w:val="24"/>
        </w:rPr>
        <w:t>Сводная таблица «Зон роста» по классам</w:t>
      </w:r>
    </w:p>
    <w:p w14:paraId="7DA22096" w14:textId="77777777" w:rsidR="00EB58F7" w:rsidRDefault="00EB58F7" w:rsidP="00EB58F7">
      <w:pPr>
        <w:shd w:val="clear" w:color="auto" w:fill="FFFFFF"/>
        <w:spacing w:after="0" w:line="240" w:lineRule="auto"/>
        <w:ind w:firstLine="567"/>
        <w:jc w:val="both"/>
        <w:outlineLvl w:val="2"/>
        <w:rPr>
          <w:b/>
          <w:bCs/>
          <w:color w:val="0F1115"/>
          <w:sz w:val="24"/>
          <w:szCs w:val="24"/>
        </w:rPr>
      </w:pPr>
    </w:p>
    <w:tbl>
      <w:tblPr>
        <w:tblStyle w:val="ac"/>
        <w:tblW w:w="14879" w:type="dxa"/>
        <w:tblLook w:val="04A0" w:firstRow="1" w:lastRow="0" w:firstColumn="1" w:lastColumn="0" w:noHBand="0" w:noVBand="1"/>
      </w:tblPr>
      <w:tblGrid>
        <w:gridCol w:w="988"/>
        <w:gridCol w:w="4958"/>
        <w:gridCol w:w="8933"/>
      </w:tblGrid>
      <w:tr w:rsidR="00EB58F7" w14:paraId="4C5B740F" w14:textId="77777777" w:rsidTr="00600C3D">
        <w:tc>
          <w:tcPr>
            <w:tcW w:w="988" w:type="dxa"/>
            <w:vAlign w:val="center"/>
          </w:tcPr>
          <w:p w14:paraId="7DC0247C" w14:textId="0EB13995" w:rsidR="00EB58F7" w:rsidRDefault="00EB58F7" w:rsidP="00EB58F7">
            <w:pPr>
              <w:jc w:val="center"/>
              <w:outlineLvl w:val="2"/>
              <w:rPr>
                <w:b/>
                <w:bCs/>
                <w:color w:val="0F1115"/>
                <w:sz w:val="24"/>
                <w:szCs w:val="24"/>
              </w:rPr>
            </w:pPr>
            <w:r w:rsidRPr="00EB58F7">
              <w:rPr>
                <w:rFonts w:ascii="Times New Roman" w:hAnsi="Times New Roman"/>
                <w:sz w:val="24"/>
                <w:szCs w:val="24"/>
              </w:rPr>
              <w:t>Класс</w:t>
            </w:r>
          </w:p>
        </w:tc>
        <w:tc>
          <w:tcPr>
            <w:tcW w:w="4958" w:type="dxa"/>
            <w:vAlign w:val="center"/>
          </w:tcPr>
          <w:p w14:paraId="4F44ABF2" w14:textId="3FFAB63C" w:rsidR="00EB58F7" w:rsidRDefault="00EB58F7" w:rsidP="00EB58F7">
            <w:pPr>
              <w:jc w:val="center"/>
              <w:outlineLvl w:val="2"/>
              <w:rPr>
                <w:b/>
                <w:bCs/>
                <w:color w:val="0F1115"/>
                <w:sz w:val="24"/>
                <w:szCs w:val="24"/>
              </w:rPr>
            </w:pPr>
            <w:r w:rsidRPr="00EB58F7">
              <w:rPr>
                <w:rFonts w:ascii="Times New Roman" w:hAnsi="Times New Roman"/>
                <w:sz w:val="24"/>
                <w:szCs w:val="24"/>
              </w:rPr>
              <w:t>Ключевые темы / задания</w:t>
            </w:r>
          </w:p>
        </w:tc>
        <w:tc>
          <w:tcPr>
            <w:tcW w:w="8933" w:type="dxa"/>
            <w:vAlign w:val="center"/>
          </w:tcPr>
          <w:p w14:paraId="18854958" w14:textId="102E02FA" w:rsidR="00EB58F7" w:rsidRDefault="00EB58F7" w:rsidP="00EB58F7">
            <w:pPr>
              <w:jc w:val="center"/>
              <w:outlineLvl w:val="2"/>
              <w:rPr>
                <w:b/>
                <w:bCs/>
                <w:color w:val="0F1115"/>
                <w:sz w:val="24"/>
                <w:szCs w:val="24"/>
              </w:rPr>
            </w:pPr>
            <w:r w:rsidRPr="00EB58F7">
              <w:rPr>
                <w:rFonts w:ascii="Times New Roman" w:hAnsi="Times New Roman"/>
                <w:sz w:val="24"/>
                <w:szCs w:val="24"/>
              </w:rPr>
              <w:t>Основные формируемые умения</w:t>
            </w:r>
          </w:p>
        </w:tc>
      </w:tr>
      <w:tr w:rsidR="00EB58F7" w14:paraId="389CD7F7" w14:textId="77777777" w:rsidTr="00600C3D">
        <w:tc>
          <w:tcPr>
            <w:tcW w:w="988" w:type="dxa"/>
            <w:vAlign w:val="center"/>
          </w:tcPr>
          <w:p w14:paraId="6B803B0A" w14:textId="5034E8DE" w:rsidR="00EB58F7" w:rsidRDefault="00EB58F7" w:rsidP="00EB58F7">
            <w:pPr>
              <w:jc w:val="both"/>
              <w:outlineLvl w:val="2"/>
              <w:rPr>
                <w:b/>
                <w:bCs/>
                <w:color w:val="0F1115"/>
                <w:sz w:val="24"/>
                <w:szCs w:val="24"/>
              </w:rPr>
            </w:pPr>
            <w:r w:rsidRPr="00EB58F7">
              <w:rPr>
                <w:rFonts w:ascii="Times New Roman" w:eastAsia="Times New Roman" w:hAnsi="Times New Roman"/>
                <w:b/>
                <w:bCs/>
                <w:sz w:val="24"/>
                <w:szCs w:val="24"/>
              </w:rPr>
              <w:t>8 класс</w:t>
            </w:r>
          </w:p>
        </w:tc>
        <w:tc>
          <w:tcPr>
            <w:tcW w:w="4958" w:type="dxa"/>
            <w:vAlign w:val="center"/>
          </w:tcPr>
          <w:p w14:paraId="3165D570" w14:textId="18D66165" w:rsidR="00EB58F7" w:rsidRDefault="00EB58F7" w:rsidP="00EB58F7">
            <w:pPr>
              <w:jc w:val="both"/>
              <w:outlineLvl w:val="2"/>
              <w:rPr>
                <w:b/>
                <w:bCs/>
                <w:color w:val="0F1115"/>
                <w:sz w:val="24"/>
                <w:szCs w:val="24"/>
              </w:rPr>
            </w:pPr>
            <w:r w:rsidRPr="00EB58F7">
              <w:rPr>
                <w:rFonts w:ascii="Times New Roman" w:hAnsi="Times New Roman"/>
                <w:sz w:val="24"/>
                <w:szCs w:val="24"/>
              </w:rPr>
              <w:t>Первоначальные понятия, валентность, степень окисления, классификация и номенклатура неорганических веществ, типы реакций, простейшие расчёты</w:t>
            </w:r>
          </w:p>
        </w:tc>
        <w:tc>
          <w:tcPr>
            <w:tcW w:w="8933" w:type="dxa"/>
            <w:vAlign w:val="center"/>
          </w:tcPr>
          <w:p w14:paraId="2AB9E542" w14:textId="736323E0" w:rsidR="00EB58F7" w:rsidRDefault="00EB58F7" w:rsidP="00EB58F7">
            <w:pPr>
              <w:jc w:val="both"/>
              <w:outlineLvl w:val="2"/>
              <w:rPr>
                <w:b/>
                <w:bCs/>
                <w:color w:val="0F1115"/>
                <w:sz w:val="24"/>
                <w:szCs w:val="24"/>
              </w:rPr>
            </w:pPr>
            <w:r w:rsidRPr="00EB58F7">
              <w:rPr>
                <w:rFonts w:ascii="Times New Roman" w:hAnsi="Times New Roman"/>
                <w:sz w:val="24"/>
                <w:szCs w:val="24"/>
              </w:rPr>
              <w:t>Составление формул, определение класса, написание простых уравнений, расчёт массовой доли и количества вещества</w:t>
            </w:r>
          </w:p>
        </w:tc>
      </w:tr>
      <w:tr w:rsidR="00EB58F7" w14:paraId="7188C6C8" w14:textId="77777777" w:rsidTr="00600C3D">
        <w:tc>
          <w:tcPr>
            <w:tcW w:w="988" w:type="dxa"/>
            <w:vAlign w:val="center"/>
          </w:tcPr>
          <w:p w14:paraId="7415E10A" w14:textId="3D642D74" w:rsidR="00EB58F7" w:rsidRDefault="00EB58F7" w:rsidP="00EB58F7">
            <w:pPr>
              <w:jc w:val="both"/>
              <w:outlineLvl w:val="2"/>
              <w:rPr>
                <w:b/>
                <w:bCs/>
                <w:color w:val="0F1115"/>
                <w:sz w:val="24"/>
                <w:szCs w:val="24"/>
              </w:rPr>
            </w:pPr>
            <w:r w:rsidRPr="00EB58F7">
              <w:rPr>
                <w:rFonts w:ascii="Times New Roman" w:eastAsia="Times New Roman" w:hAnsi="Times New Roman"/>
                <w:b/>
                <w:bCs/>
                <w:sz w:val="24"/>
                <w:szCs w:val="24"/>
              </w:rPr>
              <w:t>9 класс</w:t>
            </w:r>
          </w:p>
        </w:tc>
        <w:tc>
          <w:tcPr>
            <w:tcW w:w="4958" w:type="dxa"/>
            <w:vAlign w:val="center"/>
          </w:tcPr>
          <w:p w14:paraId="06673353" w14:textId="47309654" w:rsidR="00EB58F7" w:rsidRDefault="00EB58F7" w:rsidP="00EB58F7">
            <w:pPr>
              <w:jc w:val="both"/>
              <w:outlineLvl w:val="2"/>
              <w:rPr>
                <w:b/>
                <w:bCs/>
                <w:color w:val="0F1115"/>
                <w:sz w:val="24"/>
                <w:szCs w:val="24"/>
              </w:rPr>
            </w:pPr>
            <w:r w:rsidRPr="00EB58F7">
              <w:rPr>
                <w:rFonts w:ascii="Times New Roman" w:hAnsi="Times New Roman"/>
                <w:sz w:val="24"/>
                <w:szCs w:val="24"/>
              </w:rPr>
              <w:t>Периодический закон, свойства металлов и неметаллов и их соединений, электролитическая диссоциация, реакции ионного обмена, ОВР, генетическая связь неорганических веществ</w:t>
            </w:r>
          </w:p>
        </w:tc>
        <w:tc>
          <w:tcPr>
            <w:tcW w:w="8933" w:type="dxa"/>
            <w:vAlign w:val="center"/>
          </w:tcPr>
          <w:p w14:paraId="40289FD7" w14:textId="2E03F087" w:rsidR="00EB58F7" w:rsidRDefault="00EB58F7" w:rsidP="00EB58F7">
            <w:pPr>
              <w:jc w:val="both"/>
              <w:outlineLvl w:val="2"/>
              <w:rPr>
                <w:b/>
                <w:bCs/>
                <w:color w:val="0F1115"/>
                <w:sz w:val="24"/>
                <w:szCs w:val="24"/>
              </w:rPr>
            </w:pPr>
            <w:r w:rsidRPr="00EB58F7">
              <w:rPr>
                <w:rFonts w:ascii="Times New Roman" w:hAnsi="Times New Roman"/>
                <w:sz w:val="24"/>
                <w:szCs w:val="24"/>
              </w:rPr>
              <w:t>Характеристика элемента по положению в ПСХЭ, прогнозирование продуктов реакций, запись ионных уравнений, составление электронного баланса, решение цепочек превращений</w:t>
            </w:r>
          </w:p>
        </w:tc>
      </w:tr>
      <w:tr w:rsidR="00EB58F7" w:rsidRPr="00613FAE" w14:paraId="2F7EEF6C" w14:textId="77777777" w:rsidTr="00600C3D">
        <w:tc>
          <w:tcPr>
            <w:tcW w:w="988" w:type="dxa"/>
            <w:vAlign w:val="center"/>
          </w:tcPr>
          <w:p w14:paraId="273ED208" w14:textId="682F46FA" w:rsidR="00EB58F7" w:rsidRPr="00613FAE" w:rsidRDefault="00EB58F7" w:rsidP="00613FAE">
            <w:pPr>
              <w:jc w:val="both"/>
              <w:outlineLvl w:val="2"/>
              <w:rPr>
                <w:rFonts w:ascii="Times New Roman" w:hAnsi="Times New Roman"/>
                <w:b/>
                <w:bCs/>
                <w:color w:val="0F1115"/>
                <w:sz w:val="24"/>
                <w:szCs w:val="24"/>
              </w:rPr>
            </w:pPr>
            <w:r w:rsidRPr="00EB58F7">
              <w:rPr>
                <w:rFonts w:ascii="Times New Roman" w:eastAsia="Times New Roman" w:hAnsi="Times New Roman"/>
                <w:b/>
                <w:bCs/>
                <w:sz w:val="24"/>
                <w:szCs w:val="24"/>
              </w:rPr>
              <w:t>10 класс</w:t>
            </w:r>
          </w:p>
        </w:tc>
        <w:tc>
          <w:tcPr>
            <w:tcW w:w="4958" w:type="dxa"/>
            <w:vAlign w:val="center"/>
          </w:tcPr>
          <w:p w14:paraId="300C3B9F" w14:textId="78C2E026" w:rsidR="00EB58F7" w:rsidRPr="00613FAE" w:rsidRDefault="00EB58F7" w:rsidP="00613FAE">
            <w:pPr>
              <w:jc w:val="both"/>
              <w:outlineLvl w:val="2"/>
              <w:rPr>
                <w:rFonts w:ascii="Times New Roman" w:hAnsi="Times New Roman"/>
                <w:b/>
                <w:bCs/>
                <w:color w:val="0F1115"/>
                <w:sz w:val="24"/>
                <w:szCs w:val="24"/>
              </w:rPr>
            </w:pPr>
            <w:r w:rsidRPr="00EB58F7">
              <w:rPr>
                <w:rFonts w:ascii="Times New Roman" w:hAnsi="Times New Roman"/>
                <w:sz w:val="24"/>
                <w:szCs w:val="24"/>
              </w:rPr>
              <w:t>Классификация и номенклатура органических веществ, теория строения (гомологи, изомеры), основные классы углеводородов и кислородсодержащих соединений, простейшие генетические цепочки</w:t>
            </w:r>
          </w:p>
        </w:tc>
        <w:tc>
          <w:tcPr>
            <w:tcW w:w="8933" w:type="dxa"/>
            <w:vAlign w:val="center"/>
          </w:tcPr>
          <w:p w14:paraId="60581DDF" w14:textId="671E1141" w:rsidR="00EB58F7" w:rsidRPr="00613FAE" w:rsidRDefault="00EB58F7" w:rsidP="00613FAE">
            <w:pPr>
              <w:jc w:val="both"/>
              <w:outlineLvl w:val="2"/>
              <w:rPr>
                <w:rFonts w:ascii="Times New Roman" w:hAnsi="Times New Roman"/>
                <w:b/>
                <w:bCs/>
                <w:color w:val="0F1115"/>
                <w:sz w:val="24"/>
                <w:szCs w:val="24"/>
              </w:rPr>
            </w:pPr>
            <w:r w:rsidRPr="00EB58F7">
              <w:rPr>
                <w:rFonts w:ascii="Times New Roman" w:hAnsi="Times New Roman"/>
                <w:sz w:val="24"/>
                <w:szCs w:val="24"/>
              </w:rPr>
              <w:t>Определение класса по формуле/названию, различение гомологов и изомеров, запись структурных формул, знание характерных реакций и качественных реакций</w:t>
            </w:r>
          </w:p>
        </w:tc>
      </w:tr>
      <w:tr w:rsidR="00EB58F7" w:rsidRPr="00613FAE" w14:paraId="1D65F8FD" w14:textId="77777777" w:rsidTr="00600C3D">
        <w:tc>
          <w:tcPr>
            <w:tcW w:w="988" w:type="dxa"/>
            <w:vAlign w:val="center"/>
          </w:tcPr>
          <w:p w14:paraId="33B3BBEE" w14:textId="0788E9C5" w:rsidR="00EB58F7" w:rsidRPr="00613FAE" w:rsidRDefault="00EB58F7" w:rsidP="00613FAE">
            <w:pPr>
              <w:jc w:val="both"/>
              <w:outlineLvl w:val="2"/>
              <w:rPr>
                <w:rFonts w:ascii="Times New Roman" w:hAnsi="Times New Roman"/>
                <w:b/>
                <w:bCs/>
                <w:color w:val="0F1115"/>
                <w:sz w:val="24"/>
                <w:szCs w:val="24"/>
              </w:rPr>
            </w:pPr>
            <w:r w:rsidRPr="00EB58F7">
              <w:rPr>
                <w:rFonts w:ascii="Times New Roman" w:eastAsia="Times New Roman" w:hAnsi="Times New Roman"/>
                <w:b/>
                <w:bCs/>
                <w:sz w:val="24"/>
                <w:szCs w:val="24"/>
              </w:rPr>
              <w:t>11 класс</w:t>
            </w:r>
          </w:p>
        </w:tc>
        <w:tc>
          <w:tcPr>
            <w:tcW w:w="4958" w:type="dxa"/>
            <w:vAlign w:val="center"/>
          </w:tcPr>
          <w:p w14:paraId="113D6E0F" w14:textId="2A7CE769" w:rsidR="00EB58F7" w:rsidRPr="00613FAE" w:rsidRDefault="00EB58F7" w:rsidP="00613FAE">
            <w:pPr>
              <w:jc w:val="both"/>
              <w:outlineLvl w:val="2"/>
              <w:rPr>
                <w:rFonts w:ascii="Times New Roman" w:hAnsi="Times New Roman"/>
                <w:b/>
                <w:bCs/>
                <w:color w:val="0F1115"/>
                <w:sz w:val="24"/>
                <w:szCs w:val="24"/>
              </w:rPr>
            </w:pPr>
            <w:r w:rsidRPr="00EB58F7">
              <w:rPr>
                <w:rFonts w:ascii="Times New Roman" w:hAnsi="Times New Roman"/>
                <w:sz w:val="24"/>
                <w:szCs w:val="24"/>
              </w:rPr>
              <w:t>Повторение всей неорганической химии (№ 1–9, 19–21), базовые расчёты (№ 26–28), простейшая органика (№ 10–14), ОВР (№ 19), качественные реакции (№ 24)</w:t>
            </w:r>
          </w:p>
        </w:tc>
        <w:tc>
          <w:tcPr>
            <w:tcW w:w="8933" w:type="dxa"/>
            <w:vAlign w:val="center"/>
          </w:tcPr>
          <w:p w14:paraId="7CB3EBB2" w14:textId="14C66D81" w:rsidR="00EB58F7" w:rsidRPr="00613FAE" w:rsidRDefault="00EB58F7" w:rsidP="00613FAE">
            <w:pPr>
              <w:jc w:val="both"/>
              <w:outlineLvl w:val="2"/>
              <w:rPr>
                <w:rFonts w:ascii="Times New Roman" w:hAnsi="Times New Roman"/>
                <w:b/>
                <w:bCs/>
                <w:color w:val="0F1115"/>
                <w:sz w:val="24"/>
                <w:szCs w:val="24"/>
              </w:rPr>
            </w:pPr>
            <w:r w:rsidRPr="00EB58F7">
              <w:rPr>
                <w:rFonts w:ascii="Times New Roman" w:hAnsi="Times New Roman"/>
                <w:sz w:val="24"/>
                <w:szCs w:val="24"/>
              </w:rPr>
              <w:t>Решение заданий первой части КИМ, применение алгоритмов расчёта, работа с бланками, самоконтроль и тайм-менеджмент на экзамене</w:t>
            </w:r>
          </w:p>
        </w:tc>
      </w:tr>
    </w:tbl>
    <w:p w14:paraId="7377CC3D" w14:textId="55E324A3" w:rsidR="00EB58F7" w:rsidRPr="00613FAE" w:rsidRDefault="00EB58F7" w:rsidP="00613FAE">
      <w:pPr>
        <w:shd w:val="clear" w:color="auto" w:fill="FFFFFF"/>
        <w:spacing w:after="0" w:line="240" w:lineRule="auto"/>
        <w:jc w:val="both"/>
        <w:outlineLvl w:val="2"/>
        <w:rPr>
          <w:b/>
          <w:bCs/>
          <w:color w:val="0F1115"/>
          <w:sz w:val="24"/>
          <w:szCs w:val="24"/>
        </w:rPr>
      </w:pPr>
    </w:p>
    <w:p w14:paraId="5E8EFD90" w14:textId="5BD5EACD" w:rsidR="00613FAE" w:rsidRPr="00613FAE" w:rsidRDefault="00613FAE" w:rsidP="00613FAE">
      <w:pPr>
        <w:shd w:val="clear" w:color="auto" w:fill="FFFFFF"/>
        <w:spacing w:after="0" w:line="240" w:lineRule="auto"/>
        <w:jc w:val="both"/>
        <w:outlineLvl w:val="1"/>
        <w:rPr>
          <w:b/>
          <w:bCs/>
          <w:color w:val="0F1115"/>
          <w:sz w:val="24"/>
          <w:szCs w:val="24"/>
        </w:rPr>
      </w:pPr>
      <w:r>
        <w:rPr>
          <w:b/>
          <w:bCs/>
          <w:color w:val="0F1115"/>
          <w:sz w:val="24"/>
          <w:szCs w:val="24"/>
        </w:rPr>
        <w:t>Р</w:t>
      </w:r>
      <w:r w:rsidRPr="00613FAE">
        <w:rPr>
          <w:b/>
          <w:bCs/>
          <w:color w:val="0F1115"/>
          <w:sz w:val="24"/>
          <w:szCs w:val="24"/>
        </w:rPr>
        <w:t>екомендации по формированию метапредметных результатов</w:t>
      </w:r>
    </w:p>
    <w:p w14:paraId="28ADBA09" w14:textId="68703B04" w:rsidR="00613FAE" w:rsidRPr="00613FAE" w:rsidRDefault="00613FAE" w:rsidP="00613FAE">
      <w:pPr>
        <w:shd w:val="clear" w:color="auto" w:fill="FFFFFF"/>
        <w:spacing w:after="0" w:line="240" w:lineRule="auto"/>
        <w:jc w:val="both"/>
        <w:outlineLvl w:val="2"/>
        <w:rPr>
          <w:b/>
          <w:bCs/>
          <w:color w:val="0F1115"/>
          <w:sz w:val="24"/>
          <w:szCs w:val="24"/>
        </w:rPr>
      </w:pPr>
      <w:r w:rsidRPr="00613FAE">
        <w:rPr>
          <w:b/>
          <w:bCs/>
          <w:color w:val="0F1115"/>
          <w:sz w:val="24"/>
          <w:szCs w:val="24"/>
        </w:rPr>
        <w:t>Познавательные УУД: базовые логические действия</w:t>
      </w:r>
      <w:r>
        <w:rPr>
          <w:b/>
          <w:bCs/>
          <w:color w:val="0F1115"/>
          <w:sz w:val="24"/>
          <w:szCs w:val="24"/>
        </w:rPr>
        <w:t xml:space="preserve"> - </w:t>
      </w:r>
      <w:r w:rsidRPr="00613FAE">
        <w:rPr>
          <w:color w:val="0F1115"/>
          <w:sz w:val="24"/>
          <w:szCs w:val="24"/>
        </w:rPr>
        <w:t>ученики не умеют выделять существенные признаки, классифицировать, устанавливать причинно-следственные связи.</w:t>
      </w:r>
    </w:p>
    <w:p w14:paraId="2BC6AF4E" w14:textId="77777777" w:rsidR="00613FAE" w:rsidRPr="00613FAE" w:rsidRDefault="00613FAE" w:rsidP="00613FAE">
      <w:pPr>
        <w:shd w:val="clear" w:color="auto" w:fill="FFFFFF"/>
        <w:spacing w:after="0" w:line="240" w:lineRule="auto"/>
        <w:jc w:val="both"/>
        <w:rPr>
          <w:color w:val="0F1115"/>
          <w:sz w:val="24"/>
          <w:szCs w:val="24"/>
        </w:rPr>
      </w:pPr>
      <w:r w:rsidRPr="00613FAE">
        <w:rPr>
          <w:b/>
          <w:bCs/>
          <w:color w:val="0F1115"/>
          <w:sz w:val="24"/>
          <w:szCs w:val="24"/>
        </w:rPr>
        <w:t>Приёмы формирования:</w:t>
      </w:r>
    </w:p>
    <w:p w14:paraId="00401A7B" w14:textId="77777777" w:rsidR="00613FAE" w:rsidRPr="00613FAE" w:rsidRDefault="00613FAE" w:rsidP="00E0120F">
      <w:pPr>
        <w:numPr>
          <w:ilvl w:val="0"/>
          <w:numId w:val="35"/>
        </w:numPr>
        <w:shd w:val="clear" w:color="auto" w:fill="FFFFFF"/>
        <w:spacing w:after="0" w:line="240" w:lineRule="auto"/>
        <w:jc w:val="both"/>
        <w:rPr>
          <w:color w:val="0F1115"/>
          <w:sz w:val="24"/>
          <w:szCs w:val="24"/>
        </w:rPr>
      </w:pPr>
      <w:r w:rsidRPr="00613FAE">
        <w:rPr>
          <w:b/>
          <w:bCs/>
          <w:color w:val="0F1115"/>
          <w:sz w:val="24"/>
          <w:szCs w:val="24"/>
        </w:rPr>
        <w:t>«Классификация по разным основаниям»</w:t>
      </w:r>
      <w:r w:rsidRPr="00613FAE">
        <w:rPr>
          <w:color w:val="0F1115"/>
          <w:sz w:val="24"/>
          <w:szCs w:val="24"/>
        </w:rPr>
        <w:t> — одно и то же множество веществ классифицировать по разным признакам (по классу, по типу связи, по агрегатному состоянию, по растворимости).</w:t>
      </w:r>
    </w:p>
    <w:p w14:paraId="36449DAD" w14:textId="77777777" w:rsidR="00613FAE" w:rsidRPr="00613FAE" w:rsidRDefault="00613FAE" w:rsidP="00E0120F">
      <w:pPr>
        <w:numPr>
          <w:ilvl w:val="0"/>
          <w:numId w:val="35"/>
        </w:numPr>
        <w:shd w:val="clear" w:color="auto" w:fill="FFFFFF"/>
        <w:spacing w:after="0" w:line="240" w:lineRule="auto"/>
        <w:jc w:val="both"/>
        <w:rPr>
          <w:color w:val="0F1115"/>
          <w:sz w:val="24"/>
          <w:szCs w:val="24"/>
        </w:rPr>
      </w:pPr>
      <w:r w:rsidRPr="00613FAE">
        <w:rPr>
          <w:b/>
          <w:bCs/>
          <w:color w:val="0F1115"/>
          <w:sz w:val="24"/>
          <w:szCs w:val="24"/>
        </w:rPr>
        <w:t>«Причина — следствие»</w:t>
      </w:r>
      <w:r w:rsidRPr="00613FAE">
        <w:rPr>
          <w:color w:val="0F1115"/>
          <w:sz w:val="24"/>
          <w:szCs w:val="24"/>
        </w:rPr>
        <w:t> — после записи уравнения реакции всегда задавать вопрос: </w:t>
      </w:r>
      <w:r w:rsidRPr="00613FAE">
        <w:rPr>
          <w:i/>
          <w:iCs/>
          <w:color w:val="0F1115"/>
          <w:sz w:val="24"/>
          <w:szCs w:val="24"/>
        </w:rPr>
        <w:t>«Почему эта реакция возможна?»</w:t>
      </w:r>
      <w:r w:rsidRPr="00613FAE">
        <w:rPr>
          <w:color w:val="0F1115"/>
          <w:sz w:val="24"/>
          <w:szCs w:val="24"/>
        </w:rPr>
        <w:t> (например, </w:t>
      </w:r>
      <w:r w:rsidRPr="00613FAE">
        <w:rPr>
          <w:i/>
          <w:iCs/>
          <w:color w:val="0F1115"/>
          <w:sz w:val="24"/>
          <w:szCs w:val="24"/>
        </w:rPr>
        <w:t>«Почему металл вытесняет другой металл из раствора соли?»</w:t>
      </w:r>
      <w:r w:rsidRPr="00613FAE">
        <w:rPr>
          <w:color w:val="0F1115"/>
          <w:sz w:val="24"/>
          <w:szCs w:val="24"/>
        </w:rPr>
        <w:t> — потому что он более активный).</w:t>
      </w:r>
    </w:p>
    <w:p w14:paraId="0161CA26" w14:textId="4DD1E3F0" w:rsidR="00613FAE" w:rsidRDefault="00613FAE" w:rsidP="00E0120F">
      <w:pPr>
        <w:numPr>
          <w:ilvl w:val="0"/>
          <w:numId w:val="35"/>
        </w:numPr>
        <w:shd w:val="clear" w:color="auto" w:fill="FFFFFF"/>
        <w:spacing w:after="0" w:line="240" w:lineRule="auto"/>
        <w:jc w:val="both"/>
        <w:rPr>
          <w:color w:val="0F1115"/>
          <w:sz w:val="24"/>
          <w:szCs w:val="24"/>
        </w:rPr>
      </w:pPr>
      <w:r w:rsidRPr="00613FAE">
        <w:rPr>
          <w:b/>
          <w:bCs/>
          <w:color w:val="0F1115"/>
          <w:sz w:val="24"/>
          <w:szCs w:val="24"/>
        </w:rPr>
        <w:t>«Сравнительная таблица»</w:t>
      </w:r>
      <w:r w:rsidRPr="00613FAE">
        <w:rPr>
          <w:color w:val="0F1115"/>
          <w:sz w:val="24"/>
          <w:szCs w:val="24"/>
        </w:rPr>
        <w:t> — при изучении сходных классов веществ заполнять таблицу сравнения:</w:t>
      </w:r>
    </w:p>
    <w:p w14:paraId="08224BED" w14:textId="77777777" w:rsidR="00F625C5" w:rsidRDefault="00F625C5" w:rsidP="00F625C5">
      <w:pPr>
        <w:shd w:val="clear" w:color="auto" w:fill="FFFFFF"/>
        <w:spacing w:after="0" w:line="240" w:lineRule="auto"/>
        <w:ind w:left="720"/>
        <w:jc w:val="both"/>
        <w:rPr>
          <w:color w:val="0F1115"/>
          <w:sz w:val="24"/>
          <w:szCs w:val="24"/>
        </w:rPr>
      </w:pPr>
    </w:p>
    <w:tbl>
      <w:tblPr>
        <w:tblStyle w:val="ac"/>
        <w:tblW w:w="0" w:type="auto"/>
        <w:tblLook w:val="04A0" w:firstRow="1" w:lastRow="0" w:firstColumn="1" w:lastColumn="0" w:noHBand="0" w:noVBand="1"/>
      </w:tblPr>
      <w:tblGrid>
        <w:gridCol w:w="4958"/>
        <w:gridCol w:w="4958"/>
        <w:gridCol w:w="4959"/>
      </w:tblGrid>
      <w:tr w:rsidR="00F625C5" w14:paraId="04BD3F50" w14:textId="77777777" w:rsidTr="00FF7D45">
        <w:tc>
          <w:tcPr>
            <w:tcW w:w="4958" w:type="dxa"/>
            <w:vAlign w:val="center"/>
          </w:tcPr>
          <w:p w14:paraId="215C5E5F" w14:textId="1024953B"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Признак</w:t>
            </w:r>
          </w:p>
        </w:tc>
        <w:tc>
          <w:tcPr>
            <w:tcW w:w="4958" w:type="dxa"/>
            <w:vAlign w:val="center"/>
          </w:tcPr>
          <w:p w14:paraId="6F9D2A07" w14:textId="667DB25A"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Кислоты</w:t>
            </w:r>
          </w:p>
        </w:tc>
        <w:tc>
          <w:tcPr>
            <w:tcW w:w="4959" w:type="dxa"/>
            <w:vAlign w:val="center"/>
          </w:tcPr>
          <w:p w14:paraId="7B6249FC" w14:textId="7F301031"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Основания</w:t>
            </w:r>
          </w:p>
        </w:tc>
      </w:tr>
      <w:tr w:rsidR="00F625C5" w14:paraId="5F444328" w14:textId="77777777" w:rsidTr="00FF7D45">
        <w:tc>
          <w:tcPr>
            <w:tcW w:w="4958" w:type="dxa"/>
            <w:vAlign w:val="center"/>
          </w:tcPr>
          <w:p w14:paraId="6B328FCA" w14:textId="71EA1E69"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Состав</w:t>
            </w:r>
          </w:p>
        </w:tc>
        <w:tc>
          <w:tcPr>
            <w:tcW w:w="4958" w:type="dxa"/>
            <w:vAlign w:val="center"/>
          </w:tcPr>
          <w:p w14:paraId="0DC32D46" w14:textId="3D9D90AA"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H⁺ + кислотный остаток</w:t>
            </w:r>
          </w:p>
        </w:tc>
        <w:tc>
          <w:tcPr>
            <w:tcW w:w="4959" w:type="dxa"/>
            <w:vAlign w:val="center"/>
          </w:tcPr>
          <w:p w14:paraId="13AC97B2" w14:textId="60C3A099"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Me + OH⁻</w:t>
            </w:r>
          </w:p>
        </w:tc>
      </w:tr>
      <w:tr w:rsidR="00F625C5" w14:paraId="768E17A5" w14:textId="77777777" w:rsidTr="00FF7D45">
        <w:tc>
          <w:tcPr>
            <w:tcW w:w="4958" w:type="dxa"/>
            <w:vAlign w:val="center"/>
          </w:tcPr>
          <w:p w14:paraId="58D137E9" w14:textId="4BF4FB6D"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Действие на индикаторы</w:t>
            </w:r>
          </w:p>
        </w:tc>
        <w:tc>
          <w:tcPr>
            <w:tcW w:w="4958" w:type="dxa"/>
            <w:vAlign w:val="center"/>
          </w:tcPr>
          <w:p w14:paraId="6D5AD270" w14:textId="105E6961"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w:t>
            </w:r>
          </w:p>
        </w:tc>
        <w:tc>
          <w:tcPr>
            <w:tcW w:w="4959" w:type="dxa"/>
            <w:vAlign w:val="center"/>
          </w:tcPr>
          <w:p w14:paraId="50480900" w14:textId="10FD6D7B"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w:t>
            </w:r>
          </w:p>
        </w:tc>
      </w:tr>
      <w:tr w:rsidR="00F625C5" w14:paraId="67600D95" w14:textId="77777777" w:rsidTr="00FF7D45">
        <w:tc>
          <w:tcPr>
            <w:tcW w:w="4958" w:type="dxa"/>
            <w:vAlign w:val="center"/>
          </w:tcPr>
          <w:p w14:paraId="442DFC31" w14:textId="655DC6D9"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Взаимодействие с металлами</w:t>
            </w:r>
          </w:p>
        </w:tc>
        <w:tc>
          <w:tcPr>
            <w:tcW w:w="4958" w:type="dxa"/>
            <w:vAlign w:val="center"/>
          </w:tcPr>
          <w:p w14:paraId="3330C954" w14:textId="59A25164"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w:t>
            </w:r>
          </w:p>
        </w:tc>
        <w:tc>
          <w:tcPr>
            <w:tcW w:w="4959" w:type="dxa"/>
            <w:vAlign w:val="center"/>
          </w:tcPr>
          <w:p w14:paraId="71A87A13" w14:textId="43194C02" w:rsidR="00F625C5" w:rsidRPr="00F625C5" w:rsidRDefault="00F625C5" w:rsidP="00F625C5">
            <w:pPr>
              <w:jc w:val="both"/>
              <w:rPr>
                <w:rFonts w:ascii="Times New Roman" w:hAnsi="Times New Roman"/>
                <w:color w:val="0F1115"/>
                <w:sz w:val="24"/>
                <w:szCs w:val="24"/>
              </w:rPr>
            </w:pPr>
            <w:r w:rsidRPr="00F625C5">
              <w:rPr>
                <w:rFonts w:ascii="Times New Roman" w:hAnsi="Times New Roman"/>
                <w:sz w:val="24"/>
                <w:szCs w:val="24"/>
              </w:rPr>
              <w:t>...</w:t>
            </w:r>
          </w:p>
        </w:tc>
      </w:tr>
    </w:tbl>
    <w:p w14:paraId="16A54A22" w14:textId="77777777" w:rsidR="00F625C5" w:rsidRPr="00613FAE" w:rsidRDefault="00F625C5" w:rsidP="00F625C5">
      <w:pPr>
        <w:shd w:val="clear" w:color="auto" w:fill="FFFFFF"/>
        <w:spacing w:after="0" w:line="240" w:lineRule="auto"/>
        <w:jc w:val="both"/>
        <w:rPr>
          <w:color w:val="0F1115"/>
          <w:sz w:val="24"/>
          <w:szCs w:val="24"/>
        </w:rPr>
      </w:pPr>
    </w:p>
    <w:p w14:paraId="1C6E7414" w14:textId="58DAD6A0" w:rsidR="00613FAE" w:rsidRPr="00613FAE" w:rsidRDefault="00613FAE" w:rsidP="00613FAE">
      <w:pPr>
        <w:shd w:val="clear" w:color="auto" w:fill="FFFFFF"/>
        <w:spacing w:after="0" w:line="240" w:lineRule="auto"/>
        <w:jc w:val="both"/>
        <w:outlineLvl w:val="2"/>
        <w:rPr>
          <w:color w:val="0F1115"/>
          <w:sz w:val="24"/>
          <w:szCs w:val="24"/>
        </w:rPr>
      </w:pPr>
      <w:r w:rsidRPr="00613FAE">
        <w:rPr>
          <w:b/>
          <w:bCs/>
          <w:color w:val="0F1115"/>
          <w:sz w:val="24"/>
          <w:szCs w:val="24"/>
        </w:rPr>
        <w:t>Познавательные УУД: работа с информацией</w:t>
      </w:r>
      <w:r>
        <w:rPr>
          <w:b/>
          <w:bCs/>
          <w:color w:val="0F1115"/>
          <w:sz w:val="24"/>
          <w:szCs w:val="24"/>
        </w:rPr>
        <w:t xml:space="preserve"> - </w:t>
      </w:r>
      <w:r w:rsidRPr="00613FAE">
        <w:rPr>
          <w:color w:val="0F1115"/>
          <w:sz w:val="24"/>
          <w:szCs w:val="24"/>
        </w:rPr>
        <w:t>ученики не умеют извлекать информацию из таблиц, схем, рисунков; не интегрируют информацию из разных источников.</w:t>
      </w:r>
    </w:p>
    <w:p w14:paraId="5467E188" w14:textId="77777777" w:rsidR="00613FAE" w:rsidRPr="00613FAE" w:rsidRDefault="00613FAE" w:rsidP="00613FAE">
      <w:pPr>
        <w:shd w:val="clear" w:color="auto" w:fill="FFFFFF"/>
        <w:spacing w:after="0" w:line="240" w:lineRule="auto"/>
        <w:jc w:val="both"/>
        <w:rPr>
          <w:color w:val="0F1115"/>
          <w:sz w:val="24"/>
          <w:szCs w:val="24"/>
        </w:rPr>
      </w:pPr>
      <w:r w:rsidRPr="00613FAE">
        <w:rPr>
          <w:b/>
          <w:bCs/>
          <w:color w:val="0F1115"/>
          <w:sz w:val="24"/>
          <w:szCs w:val="24"/>
        </w:rPr>
        <w:t>Приёмы формирования:</w:t>
      </w:r>
    </w:p>
    <w:p w14:paraId="3043F613" w14:textId="77777777" w:rsidR="00613FAE" w:rsidRPr="00613FAE" w:rsidRDefault="00613FAE" w:rsidP="00E0120F">
      <w:pPr>
        <w:numPr>
          <w:ilvl w:val="0"/>
          <w:numId w:val="36"/>
        </w:numPr>
        <w:shd w:val="clear" w:color="auto" w:fill="FFFFFF"/>
        <w:spacing w:after="0" w:line="240" w:lineRule="auto"/>
        <w:jc w:val="both"/>
        <w:rPr>
          <w:color w:val="0F1115"/>
          <w:sz w:val="24"/>
          <w:szCs w:val="24"/>
        </w:rPr>
      </w:pPr>
      <w:r w:rsidRPr="00613FAE">
        <w:rPr>
          <w:b/>
          <w:bCs/>
          <w:color w:val="0F1115"/>
          <w:sz w:val="24"/>
          <w:szCs w:val="24"/>
        </w:rPr>
        <w:t>«Прочитай таблицу»</w:t>
      </w:r>
      <w:r w:rsidRPr="00613FAE">
        <w:rPr>
          <w:color w:val="0F1115"/>
          <w:sz w:val="24"/>
          <w:szCs w:val="24"/>
        </w:rPr>
        <w:t> — задания на использование таблицы растворимости, периодической системы, ряда напряжений металлов. Начинать с простых вопросов: </w:t>
      </w:r>
      <w:r w:rsidRPr="00613FAE">
        <w:rPr>
          <w:i/>
          <w:iCs/>
          <w:color w:val="0F1115"/>
          <w:sz w:val="24"/>
          <w:szCs w:val="24"/>
        </w:rPr>
        <w:t>«Растворима ли данная соль в воде?»</w:t>
      </w:r>
      <w:r w:rsidRPr="00613FAE">
        <w:rPr>
          <w:color w:val="0F1115"/>
          <w:sz w:val="24"/>
          <w:szCs w:val="24"/>
        </w:rPr>
        <w:t>, </w:t>
      </w:r>
      <w:r w:rsidRPr="00613FAE">
        <w:rPr>
          <w:i/>
          <w:iCs/>
          <w:color w:val="0F1115"/>
          <w:sz w:val="24"/>
          <w:szCs w:val="24"/>
        </w:rPr>
        <w:t>«Какой элемент находится в 3-м периоде, 2-й группе?»</w:t>
      </w:r>
      <w:r w:rsidRPr="00613FAE">
        <w:rPr>
          <w:color w:val="0F1115"/>
          <w:sz w:val="24"/>
          <w:szCs w:val="24"/>
        </w:rPr>
        <w:t>.</w:t>
      </w:r>
    </w:p>
    <w:p w14:paraId="3A43FE4F" w14:textId="77777777" w:rsidR="00613FAE" w:rsidRPr="00613FAE" w:rsidRDefault="00613FAE" w:rsidP="00E0120F">
      <w:pPr>
        <w:numPr>
          <w:ilvl w:val="0"/>
          <w:numId w:val="36"/>
        </w:numPr>
        <w:shd w:val="clear" w:color="auto" w:fill="FFFFFF"/>
        <w:spacing w:after="0" w:line="240" w:lineRule="auto"/>
        <w:jc w:val="both"/>
        <w:rPr>
          <w:color w:val="0F1115"/>
          <w:sz w:val="24"/>
          <w:szCs w:val="24"/>
        </w:rPr>
      </w:pPr>
      <w:r w:rsidRPr="00613FAE">
        <w:rPr>
          <w:b/>
          <w:bCs/>
          <w:color w:val="0F1115"/>
          <w:sz w:val="24"/>
          <w:szCs w:val="24"/>
        </w:rPr>
        <w:t>«Перевод информации»</w:t>
      </w:r>
      <w:r w:rsidRPr="00613FAE">
        <w:rPr>
          <w:color w:val="0F1115"/>
          <w:sz w:val="24"/>
          <w:szCs w:val="24"/>
        </w:rPr>
        <w:t> — преобразовывать информацию из одной формы в другую: текст → схема, схема → таблица, таблица → график (для зависимости скорости от температуры и т.п.).</w:t>
      </w:r>
    </w:p>
    <w:p w14:paraId="5D7FFA82" w14:textId="77777777" w:rsidR="00613FAE" w:rsidRPr="00613FAE" w:rsidRDefault="00613FAE" w:rsidP="00E0120F">
      <w:pPr>
        <w:numPr>
          <w:ilvl w:val="0"/>
          <w:numId w:val="36"/>
        </w:numPr>
        <w:shd w:val="clear" w:color="auto" w:fill="FFFFFF"/>
        <w:spacing w:after="0" w:line="240" w:lineRule="auto"/>
        <w:jc w:val="both"/>
        <w:rPr>
          <w:color w:val="0F1115"/>
          <w:sz w:val="24"/>
          <w:szCs w:val="24"/>
        </w:rPr>
      </w:pPr>
      <w:r w:rsidRPr="00613FAE">
        <w:rPr>
          <w:b/>
          <w:bCs/>
          <w:color w:val="0F1115"/>
          <w:sz w:val="24"/>
          <w:szCs w:val="24"/>
        </w:rPr>
        <w:t>«Найди в условии»</w:t>
      </w:r>
      <w:r w:rsidRPr="00613FAE">
        <w:rPr>
          <w:color w:val="0F1115"/>
          <w:sz w:val="24"/>
          <w:szCs w:val="24"/>
        </w:rPr>
        <w:t> — специально тренировать </w:t>
      </w:r>
      <w:r w:rsidRPr="00613FAE">
        <w:rPr>
          <w:b/>
          <w:bCs/>
          <w:color w:val="0F1115"/>
          <w:sz w:val="24"/>
          <w:szCs w:val="24"/>
        </w:rPr>
        <w:t>вычитывание данных из условия задачи</w:t>
      </w:r>
      <w:r w:rsidRPr="00613FAE">
        <w:rPr>
          <w:color w:val="0F1115"/>
          <w:sz w:val="24"/>
          <w:szCs w:val="24"/>
        </w:rPr>
        <w:t>. Учить подчёркивать ключевые слова: </w:t>
      </w:r>
      <w:r w:rsidRPr="00613FAE">
        <w:rPr>
          <w:i/>
          <w:iCs/>
          <w:color w:val="0F1115"/>
          <w:sz w:val="24"/>
          <w:szCs w:val="24"/>
        </w:rPr>
        <w:t>«избыток»</w:t>
      </w:r>
      <w:r w:rsidRPr="00613FAE">
        <w:rPr>
          <w:color w:val="0F1115"/>
          <w:sz w:val="24"/>
          <w:szCs w:val="24"/>
        </w:rPr>
        <w:t>, </w:t>
      </w:r>
      <w:r w:rsidRPr="00613FAE">
        <w:rPr>
          <w:i/>
          <w:iCs/>
          <w:color w:val="0F1115"/>
          <w:sz w:val="24"/>
          <w:szCs w:val="24"/>
        </w:rPr>
        <w:t>«примеси»</w:t>
      </w:r>
      <w:r w:rsidRPr="00613FAE">
        <w:rPr>
          <w:color w:val="0F1115"/>
          <w:sz w:val="24"/>
          <w:szCs w:val="24"/>
        </w:rPr>
        <w:t>, </w:t>
      </w:r>
      <w:r w:rsidRPr="00613FAE">
        <w:rPr>
          <w:i/>
          <w:iCs/>
          <w:color w:val="0F1115"/>
          <w:sz w:val="24"/>
          <w:szCs w:val="24"/>
        </w:rPr>
        <w:t>«выход продукта»</w:t>
      </w:r>
      <w:r w:rsidRPr="00613FAE">
        <w:rPr>
          <w:color w:val="0F1115"/>
          <w:sz w:val="24"/>
          <w:szCs w:val="24"/>
        </w:rPr>
        <w:t>, </w:t>
      </w:r>
      <w:r w:rsidRPr="00613FAE">
        <w:rPr>
          <w:i/>
          <w:iCs/>
          <w:color w:val="0F1115"/>
          <w:sz w:val="24"/>
          <w:szCs w:val="24"/>
        </w:rPr>
        <w:t>«нормальные условия»</w:t>
      </w:r>
      <w:r w:rsidRPr="00613FAE">
        <w:rPr>
          <w:color w:val="0F1115"/>
          <w:sz w:val="24"/>
          <w:szCs w:val="24"/>
        </w:rPr>
        <w:t>.</w:t>
      </w:r>
    </w:p>
    <w:p w14:paraId="2FDAED6F" w14:textId="4042CDA4" w:rsidR="00613FAE" w:rsidRPr="00613FAE" w:rsidRDefault="00613FAE" w:rsidP="00613FAE">
      <w:pPr>
        <w:shd w:val="clear" w:color="auto" w:fill="FFFFFF"/>
        <w:spacing w:after="0" w:line="240" w:lineRule="auto"/>
        <w:jc w:val="both"/>
        <w:outlineLvl w:val="2"/>
        <w:rPr>
          <w:color w:val="0F1115"/>
          <w:sz w:val="24"/>
          <w:szCs w:val="24"/>
        </w:rPr>
      </w:pPr>
      <w:r w:rsidRPr="00613FAE">
        <w:rPr>
          <w:b/>
          <w:bCs/>
          <w:color w:val="0F1115"/>
          <w:sz w:val="24"/>
          <w:szCs w:val="24"/>
        </w:rPr>
        <w:t>Регулятивные УУД: самоорганизация и самоконтроль</w:t>
      </w:r>
      <w:r>
        <w:rPr>
          <w:b/>
          <w:bCs/>
          <w:color w:val="0F1115"/>
          <w:sz w:val="24"/>
          <w:szCs w:val="24"/>
        </w:rPr>
        <w:t xml:space="preserve"> - </w:t>
      </w:r>
      <w:r w:rsidRPr="00613FAE">
        <w:rPr>
          <w:color w:val="0F1115"/>
          <w:sz w:val="24"/>
          <w:szCs w:val="24"/>
        </w:rPr>
        <w:t>ученики не умеют планировать работу, проверять себя, распределять время.</w:t>
      </w:r>
    </w:p>
    <w:p w14:paraId="7CD3770A" w14:textId="77777777" w:rsidR="00613FAE" w:rsidRPr="00613FAE" w:rsidRDefault="00613FAE" w:rsidP="00613FAE">
      <w:pPr>
        <w:shd w:val="clear" w:color="auto" w:fill="FFFFFF"/>
        <w:spacing w:after="0" w:line="240" w:lineRule="auto"/>
        <w:jc w:val="both"/>
        <w:rPr>
          <w:color w:val="0F1115"/>
          <w:sz w:val="24"/>
          <w:szCs w:val="24"/>
        </w:rPr>
      </w:pPr>
      <w:r w:rsidRPr="00613FAE">
        <w:rPr>
          <w:b/>
          <w:bCs/>
          <w:color w:val="0F1115"/>
          <w:sz w:val="24"/>
          <w:szCs w:val="24"/>
        </w:rPr>
        <w:t>Приёмы формирования:</w:t>
      </w:r>
    </w:p>
    <w:p w14:paraId="578AB1EB" w14:textId="77777777" w:rsidR="00613FAE" w:rsidRPr="00613FAE" w:rsidRDefault="00613FAE" w:rsidP="00E0120F">
      <w:pPr>
        <w:numPr>
          <w:ilvl w:val="0"/>
          <w:numId w:val="37"/>
        </w:numPr>
        <w:shd w:val="clear" w:color="auto" w:fill="FFFFFF"/>
        <w:spacing w:after="0" w:line="240" w:lineRule="auto"/>
        <w:jc w:val="both"/>
        <w:rPr>
          <w:color w:val="0F1115"/>
          <w:sz w:val="24"/>
          <w:szCs w:val="24"/>
        </w:rPr>
      </w:pPr>
      <w:r w:rsidRPr="00613FAE">
        <w:rPr>
          <w:b/>
          <w:bCs/>
          <w:color w:val="0F1115"/>
          <w:sz w:val="24"/>
          <w:szCs w:val="24"/>
        </w:rPr>
        <w:t>«Проверь себя»</w:t>
      </w:r>
      <w:r w:rsidRPr="00613FAE">
        <w:rPr>
          <w:color w:val="0F1115"/>
          <w:sz w:val="24"/>
          <w:szCs w:val="24"/>
        </w:rPr>
        <w:t> — после выполнения задания предлагать </w:t>
      </w:r>
      <w:r w:rsidRPr="00613FAE">
        <w:rPr>
          <w:b/>
          <w:bCs/>
          <w:color w:val="0F1115"/>
          <w:sz w:val="24"/>
          <w:szCs w:val="24"/>
        </w:rPr>
        <w:t>самопроверку по алгоритму</w:t>
      </w:r>
      <w:r w:rsidRPr="00613FAE">
        <w:rPr>
          <w:color w:val="0F1115"/>
          <w:sz w:val="24"/>
          <w:szCs w:val="24"/>
        </w:rPr>
        <w:t> (например, для уравнений реакций: </w:t>
      </w:r>
      <w:r w:rsidRPr="00613FAE">
        <w:rPr>
          <w:i/>
          <w:iCs/>
          <w:color w:val="0F1115"/>
          <w:sz w:val="24"/>
          <w:szCs w:val="24"/>
        </w:rPr>
        <w:t>«Все ли атомы уравнены? Правильно ли определены продукты? Учтены ли условия?»</w:t>
      </w:r>
      <w:r w:rsidRPr="00613FAE">
        <w:rPr>
          <w:color w:val="0F1115"/>
          <w:sz w:val="24"/>
          <w:szCs w:val="24"/>
        </w:rPr>
        <w:t>).</w:t>
      </w:r>
    </w:p>
    <w:p w14:paraId="7ED864CD" w14:textId="77777777" w:rsidR="00613FAE" w:rsidRPr="00613FAE" w:rsidRDefault="00613FAE" w:rsidP="00E0120F">
      <w:pPr>
        <w:numPr>
          <w:ilvl w:val="0"/>
          <w:numId w:val="37"/>
        </w:numPr>
        <w:shd w:val="clear" w:color="auto" w:fill="FFFFFF"/>
        <w:spacing w:after="0" w:line="240" w:lineRule="auto"/>
        <w:jc w:val="both"/>
        <w:rPr>
          <w:color w:val="0F1115"/>
          <w:sz w:val="24"/>
          <w:szCs w:val="24"/>
        </w:rPr>
      </w:pPr>
      <w:r w:rsidRPr="00613FAE">
        <w:rPr>
          <w:b/>
          <w:bCs/>
          <w:color w:val="0F1115"/>
          <w:sz w:val="24"/>
          <w:szCs w:val="24"/>
        </w:rPr>
        <w:t>«План решения»</w:t>
      </w:r>
      <w:r w:rsidRPr="00613FAE">
        <w:rPr>
          <w:color w:val="0F1115"/>
          <w:sz w:val="24"/>
          <w:szCs w:val="24"/>
        </w:rPr>
        <w:t> — перед решением расчётной задачи требовать </w:t>
      </w:r>
      <w:r w:rsidRPr="00613FAE">
        <w:rPr>
          <w:b/>
          <w:bCs/>
          <w:color w:val="0F1115"/>
          <w:sz w:val="24"/>
          <w:szCs w:val="24"/>
        </w:rPr>
        <w:t>письменного плана</w:t>
      </w:r>
      <w:r w:rsidRPr="00613FAE">
        <w:rPr>
          <w:color w:val="0F1115"/>
          <w:sz w:val="24"/>
          <w:szCs w:val="24"/>
        </w:rPr>
        <w:t> (что нужно найти в первую очередь, во вторую и т.д.).</w:t>
      </w:r>
    </w:p>
    <w:p w14:paraId="4EA003E8" w14:textId="77777777" w:rsidR="00613FAE" w:rsidRPr="00613FAE" w:rsidRDefault="00613FAE" w:rsidP="00E0120F">
      <w:pPr>
        <w:numPr>
          <w:ilvl w:val="0"/>
          <w:numId w:val="37"/>
        </w:numPr>
        <w:shd w:val="clear" w:color="auto" w:fill="FFFFFF"/>
        <w:spacing w:after="0" w:line="240" w:lineRule="auto"/>
        <w:jc w:val="both"/>
        <w:rPr>
          <w:color w:val="0F1115"/>
          <w:sz w:val="24"/>
          <w:szCs w:val="24"/>
        </w:rPr>
      </w:pPr>
      <w:r w:rsidRPr="00613FAE">
        <w:rPr>
          <w:b/>
          <w:bCs/>
          <w:color w:val="0F1115"/>
          <w:sz w:val="24"/>
          <w:szCs w:val="24"/>
        </w:rPr>
        <w:t>«Таймер»</w:t>
      </w:r>
      <w:r w:rsidRPr="00613FAE">
        <w:rPr>
          <w:color w:val="0F1115"/>
          <w:sz w:val="24"/>
          <w:szCs w:val="24"/>
        </w:rPr>
        <w:t> — при выполнении тренировочных работ использовать таймер, чтобы ученики учились </w:t>
      </w:r>
      <w:r w:rsidRPr="00613FAE">
        <w:rPr>
          <w:b/>
          <w:bCs/>
          <w:color w:val="0F1115"/>
          <w:sz w:val="24"/>
          <w:szCs w:val="24"/>
        </w:rPr>
        <w:t>чувствовать время</w:t>
      </w:r>
      <w:r w:rsidRPr="00613FAE">
        <w:rPr>
          <w:color w:val="0F1115"/>
          <w:sz w:val="24"/>
          <w:szCs w:val="24"/>
        </w:rPr>
        <w:t>.</w:t>
      </w:r>
    </w:p>
    <w:p w14:paraId="2AC4943E" w14:textId="5DE2D350" w:rsidR="00613FAE" w:rsidRPr="00613FAE" w:rsidRDefault="00613FAE" w:rsidP="00613FAE">
      <w:pPr>
        <w:shd w:val="clear" w:color="auto" w:fill="FFFFFF"/>
        <w:spacing w:after="0" w:line="240" w:lineRule="auto"/>
        <w:jc w:val="both"/>
        <w:outlineLvl w:val="2"/>
        <w:rPr>
          <w:b/>
          <w:bCs/>
          <w:color w:val="0F1115"/>
          <w:sz w:val="24"/>
          <w:szCs w:val="24"/>
        </w:rPr>
      </w:pPr>
      <w:r w:rsidRPr="00613FAE">
        <w:rPr>
          <w:b/>
          <w:bCs/>
          <w:color w:val="0F1115"/>
          <w:sz w:val="24"/>
          <w:szCs w:val="24"/>
        </w:rPr>
        <w:t>Коммуникативные УУД</w:t>
      </w:r>
      <w:r>
        <w:rPr>
          <w:b/>
          <w:bCs/>
          <w:color w:val="0F1115"/>
          <w:sz w:val="24"/>
          <w:szCs w:val="24"/>
        </w:rPr>
        <w:t xml:space="preserve"> - </w:t>
      </w:r>
      <w:r w:rsidRPr="00613FAE">
        <w:rPr>
          <w:color w:val="0F1115"/>
          <w:sz w:val="24"/>
          <w:szCs w:val="24"/>
        </w:rPr>
        <w:t>ученики не умеют развёрнуто излагать мысли, использовать научную терминологию.</w:t>
      </w:r>
    </w:p>
    <w:p w14:paraId="5277CF30" w14:textId="77777777" w:rsidR="00613FAE" w:rsidRPr="00613FAE" w:rsidRDefault="00613FAE" w:rsidP="00613FAE">
      <w:pPr>
        <w:shd w:val="clear" w:color="auto" w:fill="FFFFFF"/>
        <w:spacing w:after="0" w:line="240" w:lineRule="auto"/>
        <w:jc w:val="both"/>
        <w:rPr>
          <w:color w:val="0F1115"/>
          <w:sz w:val="24"/>
          <w:szCs w:val="24"/>
        </w:rPr>
      </w:pPr>
      <w:r w:rsidRPr="00613FAE">
        <w:rPr>
          <w:b/>
          <w:bCs/>
          <w:color w:val="0F1115"/>
          <w:sz w:val="24"/>
          <w:szCs w:val="24"/>
        </w:rPr>
        <w:t>Приёмы формирования:</w:t>
      </w:r>
    </w:p>
    <w:p w14:paraId="595434E9" w14:textId="77777777" w:rsidR="00613FAE" w:rsidRPr="00613FAE" w:rsidRDefault="00613FAE" w:rsidP="00E0120F">
      <w:pPr>
        <w:numPr>
          <w:ilvl w:val="0"/>
          <w:numId w:val="38"/>
        </w:numPr>
        <w:shd w:val="clear" w:color="auto" w:fill="FFFFFF"/>
        <w:spacing w:after="0" w:line="240" w:lineRule="auto"/>
        <w:jc w:val="both"/>
        <w:rPr>
          <w:color w:val="0F1115"/>
          <w:sz w:val="24"/>
          <w:szCs w:val="24"/>
        </w:rPr>
      </w:pPr>
      <w:r w:rsidRPr="00613FAE">
        <w:rPr>
          <w:b/>
          <w:bCs/>
          <w:color w:val="0F1115"/>
          <w:sz w:val="24"/>
          <w:szCs w:val="24"/>
        </w:rPr>
        <w:t>«Проговаривание вслух»</w:t>
      </w:r>
      <w:r w:rsidRPr="00613FAE">
        <w:rPr>
          <w:color w:val="0F1115"/>
          <w:sz w:val="24"/>
          <w:szCs w:val="24"/>
        </w:rPr>
        <w:t> — при решении задачи или составлении уравнения ученик проговаривает каждый шаг (можно в парах). Это помогает структурировать мысль и осваивать терминологию.</w:t>
      </w:r>
    </w:p>
    <w:p w14:paraId="0E7EABA2" w14:textId="77777777" w:rsidR="00613FAE" w:rsidRPr="00613FAE" w:rsidRDefault="00613FAE" w:rsidP="00E0120F">
      <w:pPr>
        <w:numPr>
          <w:ilvl w:val="0"/>
          <w:numId w:val="38"/>
        </w:numPr>
        <w:shd w:val="clear" w:color="auto" w:fill="FFFFFF"/>
        <w:spacing w:after="0" w:line="240" w:lineRule="auto"/>
        <w:jc w:val="both"/>
        <w:rPr>
          <w:color w:val="0F1115"/>
          <w:sz w:val="24"/>
          <w:szCs w:val="24"/>
        </w:rPr>
      </w:pPr>
      <w:r w:rsidRPr="00613FAE">
        <w:rPr>
          <w:b/>
          <w:bCs/>
          <w:color w:val="0F1115"/>
          <w:sz w:val="24"/>
          <w:szCs w:val="24"/>
        </w:rPr>
        <w:lastRenderedPageBreak/>
        <w:t>«Опорные слова и клише»</w:t>
      </w:r>
      <w:r w:rsidRPr="00613FAE">
        <w:rPr>
          <w:color w:val="0F1115"/>
          <w:sz w:val="24"/>
          <w:szCs w:val="24"/>
        </w:rPr>
        <w:t> — для устных и письменных ответов давать опорные конструкции: </w:t>
      </w:r>
      <w:r w:rsidRPr="00613FAE">
        <w:rPr>
          <w:i/>
          <w:iCs/>
          <w:color w:val="0F1115"/>
          <w:sz w:val="24"/>
          <w:szCs w:val="24"/>
        </w:rPr>
        <w:t>«Данное вещество относится к классу …, потому что …»</w:t>
      </w:r>
      <w:r w:rsidRPr="00613FAE">
        <w:rPr>
          <w:color w:val="0F1115"/>
          <w:sz w:val="24"/>
          <w:szCs w:val="24"/>
        </w:rPr>
        <w:t>, </w:t>
      </w:r>
      <w:r w:rsidRPr="00613FAE">
        <w:rPr>
          <w:i/>
          <w:iCs/>
          <w:color w:val="0F1115"/>
          <w:sz w:val="24"/>
          <w:szCs w:val="24"/>
        </w:rPr>
        <w:t>«Реакция возможна, так как …»</w:t>
      </w:r>
      <w:r w:rsidRPr="00613FAE">
        <w:rPr>
          <w:color w:val="0F1115"/>
          <w:sz w:val="24"/>
          <w:szCs w:val="24"/>
        </w:rPr>
        <w:t>.</w:t>
      </w:r>
    </w:p>
    <w:p w14:paraId="2C8B294A" w14:textId="77777777" w:rsidR="00613FAE" w:rsidRPr="00613FAE" w:rsidRDefault="00613FAE" w:rsidP="00E0120F">
      <w:pPr>
        <w:numPr>
          <w:ilvl w:val="0"/>
          <w:numId w:val="38"/>
        </w:numPr>
        <w:shd w:val="clear" w:color="auto" w:fill="FFFFFF"/>
        <w:spacing w:after="0" w:line="240" w:lineRule="auto"/>
        <w:jc w:val="both"/>
        <w:rPr>
          <w:color w:val="0F1115"/>
          <w:sz w:val="24"/>
          <w:szCs w:val="24"/>
        </w:rPr>
      </w:pPr>
      <w:r w:rsidRPr="00613FAE">
        <w:rPr>
          <w:b/>
          <w:bCs/>
          <w:color w:val="0F1115"/>
          <w:sz w:val="24"/>
          <w:szCs w:val="24"/>
        </w:rPr>
        <w:t>«Запиши пояснение»</w:t>
      </w:r>
      <w:r w:rsidRPr="00613FAE">
        <w:rPr>
          <w:color w:val="0F1115"/>
          <w:sz w:val="24"/>
          <w:szCs w:val="24"/>
        </w:rPr>
        <w:t> — даже в заданиях с кратким ответом требовать </w:t>
      </w:r>
      <w:r w:rsidRPr="00613FAE">
        <w:rPr>
          <w:b/>
          <w:bCs/>
          <w:color w:val="0F1115"/>
          <w:sz w:val="24"/>
          <w:szCs w:val="24"/>
        </w:rPr>
        <w:t>краткого письменного обоснования</w:t>
      </w:r>
      <w:r w:rsidRPr="00613FAE">
        <w:rPr>
          <w:color w:val="0F1115"/>
          <w:sz w:val="24"/>
          <w:szCs w:val="24"/>
        </w:rPr>
        <w:t> (в черновике или устно), чтобы ученик привыкал аргументировать свой выбор.</w:t>
      </w:r>
    </w:p>
    <w:p w14:paraId="4C0302D3" w14:textId="77777777" w:rsidR="00613FAE" w:rsidRDefault="00613FAE" w:rsidP="00613FAE">
      <w:pPr>
        <w:shd w:val="clear" w:color="auto" w:fill="FFFFFF"/>
        <w:spacing w:after="0" w:line="240" w:lineRule="auto"/>
        <w:jc w:val="both"/>
        <w:outlineLvl w:val="1"/>
        <w:rPr>
          <w:sz w:val="24"/>
          <w:szCs w:val="24"/>
        </w:rPr>
      </w:pPr>
    </w:p>
    <w:p w14:paraId="4B008E8A" w14:textId="2A9032CB" w:rsidR="00613FAE" w:rsidRPr="00613FAE" w:rsidRDefault="00613FAE" w:rsidP="00613FAE">
      <w:pPr>
        <w:shd w:val="clear" w:color="auto" w:fill="FFFFFF"/>
        <w:spacing w:after="0" w:line="240" w:lineRule="auto"/>
        <w:jc w:val="both"/>
        <w:outlineLvl w:val="1"/>
        <w:rPr>
          <w:b/>
          <w:bCs/>
          <w:color w:val="0F1115"/>
          <w:sz w:val="24"/>
          <w:szCs w:val="24"/>
        </w:rPr>
      </w:pPr>
      <w:r w:rsidRPr="00613FAE">
        <w:rPr>
          <w:b/>
          <w:bCs/>
          <w:color w:val="0F1115"/>
          <w:sz w:val="24"/>
          <w:szCs w:val="24"/>
        </w:rPr>
        <w:t>Организационные рекомендации</w:t>
      </w:r>
      <w:r>
        <w:rPr>
          <w:b/>
          <w:bCs/>
          <w:color w:val="0F1115"/>
          <w:sz w:val="24"/>
          <w:szCs w:val="24"/>
        </w:rPr>
        <w:t>:</w:t>
      </w:r>
    </w:p>
    <w:p w14:paraId="6F691594" w14:textId="5DA476E9" w:rsidR="00613FAE" w:rsidRPr="00613FAE" w:rsidRDefault="00613FAE" w:rsidP="00613FAE">
      <w:pPr>
        <w:shd w:val="clear" w:color="auto" w:fill="FFFFFF"/>
        <w:spacing w:after="0" w:line="240" w:lineRule="auto"/>
        <w:jc w:val="both"/>
        <w:outlineLvl w:val="2"/>
        <w:rPr>
          <w:b/>
          <w:bCs/>
          <w:color w:val="0F1115"/>
          <w:sz w:val="24"/>
          <w:szCs w:val="24"/>
        </w:rPr>
      </w:pPr>
      <w:r w:rsidRPr="00613FAE">
        <w:rPr>
          <w:b/>
          <w:bCs/>
          <w:color w:val="0F1115"/>
          <w:sz w:val="24"/>
          <w:szCs w:val="24"/>
        </w:rPr>
        <w:t xml:space="preserve"> Диагностика и мониторинг</w:t>
      </w:r>
    </w:p>
    <w:p w14:paraId="2D6DB99D" w14:textId="77777777" w:rsidR="00613FAE" w:rsidRPr="00613FAE" w:rsidRDefault="00613FAE" w:rsidP="00613FAE">
      <w:pPr>
        <w:shd w:val="clear" w:color="auto" w:fill="FFFFFF"/>
        <w:spacing w:after="0" w:line="240" w:lineRule="auto"/>
        <w:ind w:left="360"/>
        <w:jc w:val="both"/>
        <w:rPr>
          <w:color w:val="0F1115"/>
          <w:sz w:val="24"/>
          <w:szCs w:val="24"/>
        </w:rPr>
      </w:pPr>
      <w:r w:rsidRPr="00613FAE">
        <w:rPr>
          <w:color w:val="0F1115"/>
          <w:sz w:val="24"/>
          <w:szCs w:val="24"/>
        </w:rPr>
        <w:t>Проводить </w:t>
      </w:r>
      <w:r w:rsidRPr="00613FAE">
        <w:rPr>
          <w:b/>
          <w:bCs/>
          <w:color w:val="0F1115"/>
          <w:sz w:val="24"/>
          <w:szCs w:val="24"/>
        </w:rPr>
        <w:t>входную диагностику</w:t>
      </w:r>
      <w:r w:rsidRPr="00613FAE">
        <w:rPr>
          <w:color w:val="0F1115"/>
          <w:sz w:val="24"/>
          <w:szCs w:val="24"/>
        </w:rPr>
        <w:t> в начале 11-го класса (и в 10-м, если возможно) для выявления актуального уровня.</w:t>
      </w:r>
    </w:p>
    <w:p w14:paraId="657696C5" w14:textId="77777777" w:rsidR="00613FAE" w:rsidRPr="00613FAE" w:rsidRDefault="00613FAE" w:rsidP="00613FAE">
      <w:pPr>
        <w:shd w:val="clear" w:color="auto" w:fill="FFFFFF"/>
        <w:spacing w:after="0" w:line="240" w:lineRule="auto"/>
        <w:ind w:left="360"/>
        <w:jc w:val="both"/>
        <w:rPr>
          <w:color w:val="0F1115"/>
          <w:sz w:val="24"/>
          <w:szCs w:val="24"/>
        </w:rPr>
      </w:pPr>
      <w:r w:rsidRPr="00613FAE">
        <w:rPr>
          <w:color w:val="0F1115"/>
          <w:sz w:val="24"/>
          <w:szCs w:val="24"/>
        </w:rPr>
        <w:t>После каждой темы — </w:t>
      </w:r>
      <w:r w:rsidRPr="00613FAE">
        <w:rPr>
          <w:b/>
          <w:bCs/>
          <w:color w:val="0F1115"/>
          <w:sz w:val="24"/>
          <w:szCs w:val="24"/>
        </w:rPr>
        <w:t>короткая диагностическая работа</w:t>
      </w:r>
      <w:r w:rsidRPr="00613FAE">
        <w:rPr>
          <w:color w:val="0F1115"/>
          <w:sz w:val="24"/>
          <w:szCs w:val="24"/>
        </w:rPr>
        <w:t> (5–7 заданий базового уровня).</w:t>
      </w:r>
    </w:p>
    <w:p w14:paraId="11830280" w14:textId="77777777" w:rsidR="00613FAE" w:rsidRPr="00613FAE" w:rsidRDefault="00613FAE" w:rsidP="00613FAE">
      <w:pPr>
        <w:shd w:val="clear" w:color="auto" w:fill="FFFFFF"/>
        <w:spacing w:after="0" w:line="240" w:lineRule="auto"/>
        <w:ind w:left="360"/>
        <w:jc w:val="both"/>
        <w:rPr>
          <w:color w:val="0F1115"/>
          <w:sz w:val="24"/>
          <w:szCs w:val="24"/>
        </w:rPr>
      </w:pPr>
      <w:r w:rsidRPr="00613FAE">
        <w:rPr>
          <w:color w:val="0F1115"/>
          <w:sz w:val="24"/>
          <w:szCs w:val="24"/>
        </w:rPr>
        <w:t>Результаты диагностики фиксировать в </w:t>
      </w:r>
      <w:r w:rsidRPr="00613FAE">
        <w:rPr>
          <w:b/>
          <w:bCs/>
          <w:color w:val="0F1115"/>
          <w:sz w:val="24"/>
          <w:szCs w:val="24"/>
        </w:rPr>
        <w:t>индивидуальных картах достижений</w:t>
      </w:r>
      <w:r w:rsidRPr="00613FAE">
        <w:rPr>
          <w:color w:val="0F1115"/>
          <w:sz w:val="24"/>
          <w:szCs w:val="24"/>
        </w:rPr>
        <w:t> ученика, чтобы видеть динамику.</w:t>
      </w:r>
    </w:p>
    <w:p w14:paraId="6A03906F" w14:textId="3258C4A1" w:rsidR="00613FAE" w:rsidRPr="00613FAE" w:rsidRDefault="00613FAE" w:rsidP="00613FAE">
      <w:pPr>
        <w:shd w:val="clear" w:color="auto" w:fill="FFFFFF"/>
        <w:spacing w:after="0" w:line="240" w:lineRule="auto"/>
        <w:jc w:val="both"/>
        <w:outlineLvl w:val="2"/>
        <w:rPr>
          <w:b/>
          <w:bCs/>
          <w:color w:val="0F1115"/>
          <w:sz w:val="24"/>
          <w:szCs w:val="24"/>
        </w:rPr>
      </w:pPr>
      <w:r w:rsidRPr="00613FAE">
        <w:rPr>
          <w:b/>
          <w:bCs/>
          <w:color w:val="0F1115"/>
          <w:sz w:val="24"/>
          <w:szCs w:val="24"/>
        </w:rPr>
        <w:t>Индивидуальные образовательные маршруты</w:t>
      </w:r>
    </w:p>
    <w:p w14:paraId="25C8EB69" w14:textId="77777777" w:rsidR="00613FAE" w:rsidRPr="00613FAE" w:rsidRDefault="00613FAE" w:rsidP="00613FAE">
      <w:pPr>
        <w:shd w:val="clear" w:color="auto" w:fill="FFFFFF"/>
        <w:spacing w:after="0" w:line="240" w:lineRule="auto"/>
        <w:jc w:val="both"/>
        <w:rPr>
          <w:color w:val="0F1115"/>
          <w:sz w:val="24"/>
          <w:szCs w:val="24"/>
        </w:rPr>
      </w:pPr>
      <w:r w:rsidRPr="00613FAE">
        <w:rPr>
          <w:color w:val="0F1115"/>
          <w:sz w:val="24"/>
          <w:szCs w:val="24"/>
        </w:rPr>
        <w:t>На основе диагностики для каждого ученика определять </w:t>
      </w:r>
      <w:r w:rsidRPr="00613FAE">
        <w:rPr>
          <w:b/>
          <w:bCs/>
          <w:color w:val="0F1115"/>
          <w:sz w:val="24"/>
          <w:szCs w:val="24"/>
        </w:rPr>
        <w:t>«зону ближайшего развития»</w:t>
      </w:r>
      <w:r w:rsidRPr="00613FAE">
        <w:rPr>
          <w:color w:val="0F1115"/>
          <w:sz w:val="24"/>
          <w:szCs w:val="24"/>
        </w:rPr>
        <w:t> — те темы и умения, которые он может освоить с помощью учителя. Давать </w:t>
      </w:r>
      <w:r w:rsidRPr="00613FAE">
        <w:rPr>
          <w:b/>
          <w:bCs/>
          <w:color w:val="0F1115"/>
          <w:sz w:val="24"/>
          <w:szCs w:val="24"/>
        </w:rPr>
        <w:t>адресные задания</w:t>
      </w:r>
      <w:r w:rsidRPr="00613FAE">
        <w:rPr>
          <w:color w:val="0F1115"/>
          <w:sz w:val="24"/>
          <w:szCs w:val="24"/>
        </w:rPr>
        <w:t> для самостоятельной работы именно по этим темам.</w:t>
      </w:r>
    </w:p>
    <w:p w14:paraId="27FBE301" w14:textId="30CF0575" w:rsidR="00613FAE" w:rsidRPr="00613FAE" w:rsidRDefault="00613FAE" w:rsidP="00613FAE">
      <w:pPr>
        <w:shd w:val="clear" w:color="auto" w:fill="FFFFFF"/>
        <w:spacing w:after="0" w:line="240" w:lineRule="auto"/>
        <w:jc w:val="both"/>
        <w:outlineLvl w:val="2"/>
        <w:rPr>
          <w:b/>
          <w:bCs/>
          <w:color w:val="0F1115"/>
          <w:sz w:val="24"/>
          <w:szCs w:val="24"/>
        </w:rPr>
      </w:pPr>
      <w:r w:rsidRPr="00613FAE">
        <w:rPr>
          <w:b/>
          <w:bCs/>
          <w:color w:val="0F1115"/>
          <w:sz w:val="24"/>
          <w:szCs w:val="24"/>
        </w:rPr>
        <w:t>Внеурочная деятельность</w:t>
      </w:r>
    </w:p>
    <w:p w14:paraId="05405843" w14:textId="77777777" w:rsidR="00613FAE" w:rsidRPr="00613FAE" w:rsidRDefault="00613FAE" w:rsidP="00613FAE">
      <w:pPr>
        <w:shd w:val="clear" w:color="auto" w:fill="FFFFFF"/>
        <w:spacing w:after="0" w:line="240" w:lineRule="auto"/>
        <w:ind w:left="360"/>
        <w:jc w:val="both"/>
        <w:rPr>
          <w:color w:val="0F1115"/>
          <w:sz w:val="24"/>
          <w:szCs w:val="24"/>
        </w:rPr>
      </w:pPr>
      <w:r w:rsidRPr="00613FAE">
        <w:rPr>
          <w:color w:val="0F1115"/>
          <w:sz w:val="24"/>
          <w:szCs w:val="24"/>
        </w:rPr>
        <w:t>Организовать </w:t>
      </w:r>
      <w:r w:rsidRPr="00613FAE">
        <w:rPr>
          <w:b/>
          <w:bCs/>
          <w:color w:val="0F1115"/>
          <w:sz w:val="24"/>
          <w:szCs w:val="24"/>
        </w:rPr>
        <w:t>факультатив или кружок</w:t>
      </w:r>
      <w:r w:rsidRPr="00613FAE">
        <w:rPr>
          <w:color w:val="0F1115"/>
          <w:sz w:val="24"/>
          <w:szCs w:val="24"/>
        </w:rPr>
        <w:t> для отработки базовых навыков (1 раз в неделю).</w:t>
      </w:r>
    </w:p>
    <w:p w14:paraId="1086ACFA" w14:textId="77777777" w:rsidR="00613FAE" w:rsidRPr="00613FAE" w:rsidRDefault="00613FAE" w:rsidP="00613FAE">
      <w:pPr>
        <w:shd w:val="clear" w:color="auto" w:fill="FFFFFF"/>
        <w:spacing w:after="0" w:line="240" w:lineRule="auto"/>
        <w:ind w:left="360"/>
        <w:jc w:val="both"/>
        <w:rPr>
          <w:color w:val="0F1115"/>
          <w:sz w:val="24"/>
          <w:szCs w:val="24"/>
        </w:rPr>
      </w:pPr>
      <w:r w:rsidRPr="00613FAE">
        <w:rPr>
          <w:color w:val="0F1115"/>
          <w:sz w:val="24"/>
          <w:szCs w:val="24"/>
        </w:rPr>
        <w:t>Использовать </w:t>
      </w:r>
      <w:r w:rsidRPr="00613FAE">
        <w:rPr>
          <w:b/>
          <w:bCs/>
          <w:color w:val="0F1115"/>
          <w:sz w:val="24"/>
          <w:szCs w:val="24"/>
        </w:rPr>
        <w:t>онлайн-ресурсы</w:t>
      </w:r>
      <w:r w:rsidRPr="00613FAE">
        <w:rPr>
          <w:color w:val="0F1115"/>
          <w:sz w:val="24"/>
          <w:szCs w:val="24"/>
        </w:rPr>
        <w:t> (открытый банк заданий ФИПИ, «Решу ЕГЭ») для самостоятельной тренировки.</w:t>
      </w:r>
    </w:p>
    <w:p w14:paraId="2BCDDCF9" w14:textId="77777777" w:rsidR="00613FAE" w:rsidRDefault="00613FAE" w:rsidP="00613FAE">
      <w:pPr>
        <w:shd w:val="clear" w:color="auto" w:fill="FFFFFF"/>
        <w:spacing w:after="0" w:line="240" w:lineRule="auto"/>
        <w:ind w:left="360"/>
        <w:jc w:val="both"/>
        <w:rPr>
          <w:color w:val="0F1115"/>
          <w:sz w:val="24"/>
          <w:szCs w:val="24"/>
        </w:rPr>
      </w:pPr>
      <w:r w:rsidRPr="00613FAE">
        <w:rPr>
          <w:color w:val="0F1115"/>
          <w:sz w:val="24"/>
          <w:szCs w:val="24"/>
        </w:rPr>
        <w:t>Привлекать </w:t>
      </w:r>
      <w:r w:rsidRPr="00613FAE">
        <w:rPr>
          <w:b/>
          <w:bCs/>
          <w:color w:val="0F1115"/>
          <w:sz w:val="24"/>
          <w:szCs w:val="24"/>
        </w:rPr>
        <w:t>наставников</w:t>
      </w:r>
      <w:r w:rsidRPr="00613FAE">
        <w:rPr>
          <w:color w:val="0F1115"/>
          <w:sz w:val="24"/>
          <w:szCs w:val="24"/>
        </w:rPr>
        <w:t> из числа более сильных учеников для работы в парах (</w:t>
      </w:r>
      <w:proofErr w:type="spellStart"/>
      <w:r w:rsidRPr="00613FAE">
        <w:rPr>
          <w:color w:val="0F1115"/>
          <w:sz w:val="24"/>
          <w:szCs w:val="24"/>
        </w:rPr>
        <w:t>взаимообучение</w:t>
      </w:r>
      <w:proofErr w:type="spellEnd"/>
      <w:r w:rsidRPr="00613FAE">
        <w:rPr>
          <w:color w:val="0F1115"/>
          <w:sz w:val="24"/>
          <w:szCs w:val="24"/>
        </w:rPr>
        <w:t>).</w:t>
      </w:r>
    </w:p>
    <w:p w14:paraId="2B4ECBE0" w14:textId="3B9A5C25" w:rsidR="00613FAE" w:rsidRPr="00613FAE" w:rsidRDefault="00613FAE" w:rsidP="00613FAE">
      <w:pPr>
        <w:shd w:val="clear" w:color="auto" w:fill="FFFFFF"/>
        <w:spacing w:after="0" w:line="240" w:lineRule="auto"/>
        <w:jc w:val="both"/>
        <w:rPr>
          <w:color w:val="0F1115"/>
          <w:sz w:val="24"/>
          <w:szCs w:val="24"/>
        </w:rPr>
      </w:pPr>
      <w:r w:rsidRPr="00613FAE">
        <w:rPr>
          <w:b/>
          <w:bCs/>
          <w:color w:val="0F1115"/>
          <w:sz w:val="24"/>
          <w:szCs w:val="24"/>
        </w:rPr>
        <w:t>Работа с родителями</w:t>
      </w:r>
    </w:p>
    <w:p w14:paraId="08F018C2" w14:textId="77777777" w:rsidR="00613FAE" w:rsidRPr="00613FAE" w:rsidRDefault="00613FAE" w:rsidP="00613FAE">
      <w:pPr>
        <w:shd w:val="clear" w:color="auto" w:fill="FFFFFF"/>
        <w:spacing w:after="0" w:line="240" w:lineRule="auto"/>
        <w:ind w:left="360"/>
        <w:jc w:val="both"/>
        <w:rPr>
          <w:color w:val="0F1115"/>
          <w:sz w:val="24"/>
          <w:szCs w:val="24"/>
        </w:rPr>
      </w:pPr>
      <w:r w:rsidRPr="00613FAE">
        <w:rPr>
          <w:color w:val="0F1115"/>
          <w:sz w:val="24"/>
          <w:szCs w:val="24"/>
        </w:rPr>
        <w:t>Проводить разъяснительные беседы о </w:t>
      </w:r>
      <w:r w:rsidRPr="00613FAE">
        <w:rPr>
          <w:b/>
          <w:bCs/>
          <w:color w:val="0F1115"/>
          <w:sz w:val="24"/>
          <w:szCs w:val="24"/>
        </w:rPr>
        <w:t>реальных требованиях ЕГЭ</w:t>
      </w:r>
      <w:r w:rsidRPr="00613FAE">
        <w:rPr>
          <w:color w:val="0F1115"/>
          <w:sz w:val="24"/>
          <w:szCs w:val="24"/>
        </w:rPr>
        <w:t> и </w:t>
      </w:r>
      <w:r w:rsidRPr="00613FAE">
        <w:rPr>
          <w:b/>
          <w:bCs/>
          <w:color w:val="0F1115"/>
          <w:sz w:val="24"/>
          <w:szCs w:val="24"/>
        </w:rPr>
        <w:t>реалистичных целях</w:t>
      </w:r>
      <w:r w:rsidRPr="00613FAE">
        <w:rPr>
          <w:color w:val="0F1115"/>
          <w:sz w:val="24"/>
          <w:szCs w:val="24"/>
        </w:rPr>
        <w:t> для данной группы.</w:t>
      </w:r>
    </w:p>
    <w:p w14:paraId="7DF28FC8" w14:textId="77777777" w:rsidR="00613FAE" w:rsidRPr="00613FAE" w:rsidRDefault="00613FAE" w:rsidP="00613FAE">
      <w:pPr>
        <w:shd w:val="clear" w:color="auto" w:fill="FFFFFF"/>
        <w:spacing w:after="0" w:line="240" w:lineRule="auto"/>
        <w:ind w:left="360"/>
        <w:jc w:val="both"/>
        <w:rPr>
          <w:color w:val="0F1115"/>
          <w:sz w:val="24"/>
          <w:szCs w:val="24"/>
        </w:rPr>
      </w:pPr>
      <w:r w:rsidRPr="00613FAE">
        <w:rPr>
          <w:color w:val="0F1115"/>
          <w:sz w:val="24"/>
          <w:szCs w:val="24"/>
        </w:rPr>
        <w:t>Объяснять важность </w:t>
      </w:r>
      <w:r w:rsidRPr="00613FAE">
        <w:rPr>
          <w:b/>
          <w:bCs/>
          <w:color w:val="0F1115"/>
          <w:sz w:val="24"/>
          <w:szCs w:val="24"/>
        </w:rPr>
        <w:t>систематических занятий</w:t>
      </w:r>
      <w:r w:rsidRPr="00613FAE">
        <w:rPr>
          <w:color w:val="0F1115"/>
          <w:sz w:val="24"/>
          <w:szCs w:val="24"/>
        </w:rPr>
        <w:t>, а не эпизодической подготовки.</w:t>
      </w:r>
    </w:p>
    <w:p w14:paraId="5D82EC88" w14:textId="77777777" w:rsidR="00613FAE" w:rsidRPr="00613FAE" w:rsidRDefault="00613FAE" w:rsidP="00613FAE">
      <w:pPr>
        <w:shd w:val="clear" w:color="auto" w:fill="FFFFFF"/>
        <w:spacing w:after="0" w:line="240" w:lineRule="auto"/>
        <w:ind w:left="360"/>
        <w:jc w:val="both"/>
        <w:rPr>
          <w:color w:val="0F1115"/>
          <w:sz w:val="24"/>
          <w:szCs w:val="24"/>
        </w:rPr>
      </w:pPr>
      <w:r w:rsidRPr="00613FAE">
        <w:rPr>
          <w:color w:val="0F1115"/>
          <w:sz w:val="24"/>
          <w:szCs w:val="24"/>
        </w:rPr>
        <w:t>Давать </w:t>
      </w:r>
      <w:r w:rsidRPr="00613FAE">
        <w:rPr>
          <w:b/>
          <w:bCs/>
          <w:color w:val="0F1115"/>
          <w:sz w:val="24"/>
          <w:szCs w:val="24"/>
        </w:rPr>
        <w:t>конкретные рекомендации</w:t>
      </w:r>
      <w:r w:rsidRPr="00613FAE">
        <w:rPr>
          <w:color w:val="0F1115"/>
          <w:sz w:val="24"/>
          <w:szCs w:val="24"/>
        </w:rPr>
        <w:t> по организации домашней подготовки (какие задания выполнять, сколько времени уделять).</w:t>
      </w:r>
    </w:p>
    <w:p w14:paraId="14D29300" w14:textId="2E87AD03" w:rsidR="0026264D" w:rsidRPr="00613FAE" w:rsidRDefault="0026264D" w:rsidP="00613FAE">
      <w:pPr>
        <w:shd w:val="clear" w:color="auto" w:fill="FFFFFF"/>
        <w:spacing w:after="0" w:line="240" w:lineRule="auto"/>
        <w:jc w:val="both"/>
        <w:rPr>
          <w:sz w:val="24"/>
          <w:szCs w:val="24"/>
        </w:rPr>
      </w:pPr>
    </w:p>
    <w:p w14:paraId="53CF408C" w14:textId="5A835E4C"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Предложенные рекомендации построены на анализе типичных дефицитов участников ЕГЭ по химии с минимальным уровнем подготовки и направлены на их </w:t>
      </w:r>
      <w:r w:rsidRPr="00613FAE">
        <w:rPr>
          <w:rStyle w:val="a4"/>
          <w:color w:val="0F1115"/>
        </w:rPr>
        <w:t>постепенное и системное устранение</w:t>
      </w:r>
      <w:r w:rsidRPr="00613FAE">
        <w:rPr>
          <w:color w:val="0F1115"/>
        </w:rPr>
        <w:t>:</w:t>
      </w:r>
    </w:p>
    <w:p w14:paraId="50EC1226"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rStyle w:val="a4"/>
          <w:color w:val="0F1115"/>
        </w:rPr>
        <w:t>раннее начало</w:t>
      </w:r>
      <w:r w:rsidRPr="00613FAE">
        <w:rPr>
          <w:color w:val="0F1115"/>
        </w:rPr>
        <w:t> подготовки (с 8-го класса) через системное повторение;</w:t>
      </w:r>
    </w:p>
    <w:p w14:paraId="0B812D1A"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rStyle w:val="a4"/>
          <w:color w:val="0F1115"/>
        </w:rPr>
        <w:t>концентрация на базовом ядре</w:t>
      </w:r>
      <w:r w:rsidRPr="00613FAE">
        <w:rPr>
          <w:color w:val="0F1115"/>
        </w:rPr>
        <w:t> содержания (неорганическая химия, строение атома, простейшие расчёты);</w:t>
      </w:r>
    </w:p>
    <w:p w14:paraId="75ABE422"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rStyle w:val="a4"/>
          <w:color w:val="0F1115"/>
        </w:rPr>
        <w:t>использование алгоритмов</w:t>
      </w:r>
      <w:r w:rsidRPr="00613FAE">
        <w:rPr>
          <w:color w:val="0F1115"/>
        </w:rPr>
        <w:t> и опорных схем для всех типов заданий;</w:t>
      </w:r>
    </w:p>
    <w:p w14:paraId="5E5BD433"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rStyle w:val="a4"/>
          <w:color w:val="0F1115"/>
        </w:rPr>
        <w:t>параллельное формирование метапредметных умений</w:t>
      </w:r>
      <w:r w:rsidRPr="00613FAE">
        <w:rPr>
          <w:color w:val="0F1115"/>
        </w:rPr>
        <w:t> (логика, работа с информацией, самоконтроль);</w:t>
      </w:r>
    </w:p>
    <w:p w14:paraId="03E89F71" w14:textId="77777777" w:rsidR="00613FAE" w:rsidRPr="00613FAE" w:rsidRDefault="00613FAE" w:rsidP="00613FAE">
      <w:pPr>
        <w:pStyle w:val="ds-markdown-paragraph"/>
        <w:shd w:val="clear" w:color="auto" w:fill="FFFFFF"/>
        <w:spacing w:before="0" w:beforeAutospacing="0" w:after="0" w:afterAutospacing="0"/>
        <w:ind w:left="360"/>
        <w:jc w:val="both"/>
        <w:rPr>
          <w:color w:val="0F1115"/>
        </w:rPr>
      </w:pPr>
      <w:r w:rsidRPr="00613FAE">
        <w:rPr>
          <w:rStyle w:val="a4"/>
          <w:color w:val="0F1115"/>
        </w:rPr>
        <w:t>создание ситуации успеха</w:t>
      </w:r>
      <w:r w:rsidRPr="00613FAE">
        <w:rPr>
          <w:color w:val="0F1115"/>
        </w:rPr>
        <w:t> и </w:t>
      </w:r>
      <w:r w:rsidRPr="00613FAE">
        <w:rPr>
          <w:rStyle w:val="a4"/>
          <w:color w:val="0F1115"/>
        </w:rPr>
        <w:t>психологическая поддержка</w:t>
      </w:r>
      <w:r w:rsidRPr="00613FAE">
        <w:rPr>
          <w:color w:val="0F1115"/>
        </w:rPr>
        <w:t> учеников.</w:t>
      </w:r>
    </w:p>
    <w:p w14:paraId="3F30FA29" w14:textId="77777777" w:rsidR="00613FAE" w:rsidRDefault="00613FAE" w:rsidP="00613FAE">
      <w:pPr>
        <w:pStyle w:val="ds-markdown-paragraph"/>
        <w:shd w:val="clear" w:color="auto" w:fill="FFFFFF"/>
        <w:spacing w:before="0" w:beforeAutospacing="0" w:after="0" w:afterAutospacing="0"/>
        <w:jc w:val="both"/>
        <w:rPr>
          <w:color w:val="0F1115"/>
        </w:rPr>
      </w:pPr>
    </w:p>
    <w:p w14:paraId="0E396FA5" w14:textId="7CC57BF2" w:rsidR="00613FAE" w:rsidRPr="00613FAE" w:rsidRDefault="00613FAE" w:rsidP="00613FAE">
      <w:pPr>
        <w:pStyle w:val="ds-markdown-paragraph"/>
        <w:shd w:val="clear" w:color="auto" w:fill="FFFFFF"/>
        <w:spacing w:before="0" w:beforeAutospacing="0" w:after="0" w:afterAutospacing="0"/>
        <w:jc w:val="both"/>
        <w:rPr>
          <w:color w:val="0F1115"/>
        </w:rPr>
      </w:pPr>
      <w:r w:rsidRPr="00613FAE">
        <w:rPr>
          <w:color w:val="0F1115"/>
        </w:rPr>
        <w:t>Эти меры, реализуемые последовательно на всех этапах обучения, позволят обучающимся с минимальным уровнем подготовки преодолеть пороговый барьер ЕГЭ по химии и получить устойчивый положительный результат.</w:t>
      </w:r>
    </w:p>
    <w:p w14:paraId="32C13AF9" w14:textId="77777777" w:rsidR="00613FAE" w:rsidRDefault="00613FAE" w:rsidP="00613FAE">
      <w:pPr>
        <w:shd w:val="clear" w:color="auto" w:fill="FFFFFF"/>
        <w:spacing w:after="0" w:line="240" w:lineRule="auto"/>
        <w:jc w:val="both"/>
        <w:rPr>
          <w:sz w:val="24"/>
          <w:szCs w:val="24"/>
        </w:rPr>
        <w:sectPr w:rsidR="00613FAE" w:rsidSect="00C14C19">
          <w:pgSz w:w="16838" w:h="11906" w:orient="landscape" w:code="9"/>
          <w:pgMar w:top="709" w:right="820" w:bottom="993" w:left="1133" w:header="0" w:footer="0" w:gutter="0"/>
          <w:cols w:space="720"/>
          <w:docGrid w:linePitch="272"/>
        </w:sectPr>
      </w:pPr>
    </w:p>
    <w:p w14:paraId="6D5E1E25" w14:textId="08FF1A33" w:rsidR="008A68A2" w:rsidRPr="00576123" w:rsidRDefault="008A68A2" w:rsidP="00F625C5">
      <w:pPr>
        <w:pStyle w:val="3"/>
        <w:numPr>
          <w:ilvl w:val="2"/>
          <w:numId w:val="21"/>
        </w:numPr>
        <w:spacing w:before="0" w:beforeAutospacing="0" w:after="0" w:afterAutospacing="0"/>
        <w:ind w:left="1560" w:hanging="360"/>
        <w:jc w:val="both"/>
        <w:rPr>
          <w:bCs w:val="0"/>
          <w:sz w:val="24"/>
          <w:szCs w:val="24"/>
        </w:rPr>
      </w:pPr>
      <w:r w:rsidRPr="00576123">
        <w:rPr>
          <w:bCs w:val="0"/>
          <w:sz w:val="24"/>
          <w:szCs w:val="24"/>
        </w:rPr>
        <w:lastRenderedPageBreak/>
        <w:t xml:space="preserve">Методический анализ выполнения заданий обучающимися с низким уровнем подготовки (в группе от минимального до 60 </w:t>
      </w:r>
      <w:proofErr w:type="spellStart"/>
      <w:r w:rsidRPr="00576123">
        <w:rPr>
          <w:bCs w:val="0"/>
          <w:sz w:val="24"/>
          <w:szCs w:val="24"/>
        </w:rPr>
        <w:t>т.б</w:t>
      </w:r>
      <w:proofErr w:type="spellEnd"/>
      <w:r w:rsidRPr="00576123">
        <w:rPr>
          <w:bCs w:val="0"/>
          <w:sz w:val="24"/>
          <w:szCs w:val="24"/>
        </w:rPr>
        <w:t>.), методические рекомендации для учителей</w:t>
      </w:r>
    </w:p>
    <w:p w14:paraId="7E4F56BF" w14:textId="77777777" w:rsidR="005D5CAC" w:rsidRDefault="005D5CAC" w:rsidP="005D5CAC">
      <w:pPr>
        <w:pStyle w:val="3"/>
        <w:tabs>
          <w:tab w:val="left" w:pos="567"/>
        </w:tabs>
        <w:spacing w:before="0" w:beforeAutospacing="0" w:after="0" w:afterAutospacing="0"/>
        <w:rPr>
          <w:sz w:val="24"/>
          <w:szCs w:val="24"/>
        </w:rPr>
      </w:pPr>
    </w:p>
    <w:p w14:paraId="4EB765A8" w14:textId="371E4B34" w:rsidR="008A68A2" w:rsidRDefault="0097704C" w:rsidP="00F625C5">
      <w:pPr>
        <w:pStyle w:val="3"/>
        <w:numPr>
          <w:ilvl w:val="3"/>
          <w:numId w:val="2"/>
        </w:numPr>
        <w:tabs>
          <w:tab w:val="left" w:pos="567"/>
        </w:tabs>
        <w:spacing w:before="0" w:beforeAutospacing="0" w:after="0" w:afterAutospacing="0"/>
        <w:rPr>
          <w:sz w:val="24"/>
          <w:szCs w:val="24"/>
        </w:rPr>
      </w:pPr>
      <w:r>
        <w:rPr>
          <w:sz w:val="24"/>
          <w:szCs w:val="24"/>
        </w:rPr>
        <w:t xml:space="preserve"> </w:t>
      </w:r>
      <w:r w:rsidR="008A68A2" w:rsidRPr="00576123">
        <w:rPr>
          <w:sz w:val="24"/>
          <w:szCs w:val="24"/>
        </w:rPr>
        <w:t xml:space="preserve">Описание предметной подготовки участников ЕГЭ с низким уровнем подготовки, анализ типичных дефицитов в подготовке </w:t>
      </w:r>
    </w:p>
    <w:p w14:paraId="1198E51A" w14:textId="77777777" w:rsidR="005D5CAC" w:rsidRPr="00576123" w:rsidRDefault="005D5CAC" w:rsidP="005D5CAC">
      <w:pPr>
        <w:pStyle w:val="3"/>
        <w:tabs>
          <w:tab w:val="left" w:pos="567"/>
        </w:tabs>
        <w:spacing w:before="0" w:beforeAutospacing="0" w:after="0" w:afterAutospacing="0"/>
        <w:rPr>
          <w:sz w:val="24"/>
          <w:szCs w:val="24"/>
        </w:rPr>
      </w:pPr>
    </w:p>
    <w:p w14:paraId="6CC3AD61" w14:textId="0C8E7576" w:rsidR="008A68A2" w:rsidRPr="000533E1" w:rsidRDefault="008A68A2" w:rsidP="00394921">
      <w:pPr>
        <w:numPr>
          <w:ilvl w:val="0"/>
          <w:numId w:val="1"/>
        </w:numPr>
        <w:spacing w:after="0" w:line="240" w:lineRule="auto"/>
        <w:ind w:left="709" w:hanging="425"/>
        <w:jc w:val="both"/>
        <w:rPr>
          <w:b/>
          <w:iCs/>
          <w:sz w:val="24"/>
          <w:szCs w:val="24"/>
        </w:rPr>
      </w:pPr>
      <w:r w:rsidRPr="000533E1">
        <w:rPr>
          <w:b/>
          <w:iCs/>
          <w:sz w:val="24"/>
          <w:szCs w:val="24"/>
        </w:rPr>
        <w:t xml:space="preserve">Описание достигнутых предметных результатов ФГОС: освоенных тем программы, сформированных умений и т.п. </w:t>
      </w:r>
    </w:p>
    <w:p w14:paraId="503CE930" w14:textId="77777777" w:rsidR="000533E1" w:rsidRPr="00576123" w:rsidRDefault="000533E1" w:rsidP="000533E1">
      <w:pPr>
        <w:spacing w:after="0" w:line="240" w:lineRule="auto"/>
        <w:ind w:left="709"/>
        <w:jc w:val="both"/>
        <w:rPr>
          <w:bCs/>
          <w:iCs/>
          <w:sz w:val="24"/>
          <w:szCs w:val="24"/>
        </w:rPr>
      </w:pPr>
    </w:p>
    <w:p w14:paraId="29DF49CA" w14:textId="3D9CD17F" w:rsidR="008A68A2" w:rsidRDefault="008A68A2" w:rsidP="00576123">
      <w:pPr>
        <w:shd w:val="clear" w:color="auto" w:fill="FFFFFF"/>
        <w:spacing w:after="0" w:line="240" w:lineRule="auto"/>
        <w:ind w:firstLine="708"/>
        <w:jc w:val="both"/>
        <w:rPr>
          <w:bCs/>
          <w:sz w:val="24"/>
          <w:szCs w:val="24"/>
        </w:rPr>
      </w:pPr>
      <w:r w:rsidRPr="00576123">
        <w:rPr>
          <w:bCs/>
          <w:sz w:val="24"/>
          <w:szCs w:val="24"/>
        </w:rPr>
        <w:t xml:space="preserve">Обучающиеся с низким уровнем подготовки </w:t>
      </w:r>
      <w:r w:rsidR="007346B5" w:rsidRPr="00576123">
        <w:rPr>
          <w:sz w:val="24"/>
          <w:szCs w:val="24"/>
        </w:rPr>
        <w:t xml:space="preserve">(первичный балл – 11–29; тестовый балл – 36–60) </w:t>
      </w:r>
      <w:r w:rsidRPr="00576123">
        <w:rPr>
          <w:bCs/>
          <w:sz w:val="24"/>
          <w:szCs w:val="24"/>
        </w:rPr>
        <w:t>продемонстрировали более высокие результаты по всем типам заданий, чем обучающиеся с минимальной подготовкой, процент выполнения ими заданий КИМ колебался от 0,20 до 84,15</w:t>
      </w:r>
      <w:r w:rsidRPr="00576123">
        <w:rPr>
          <w:rFonts w:eastAsia="Arial"/>
          <w:color w:val="000000"/>
          <w:sz w:val="24"/>
          <w:szCs w:val="24"/>
        </w:rPr>
        <w:t>%</w:t>
      </w:r>
      <w:r w:rsidRPr="00576123">
        <w:rPr>
          <w:bCs/>
          <w:sz w:val="24"/>
          <w:szCs w:val="24"/>
        </w:rPr>
        <w:t>.</w:t>
      </w:r>
    </w:p>
    <w:p w14:paraId="441DCD1A" w14:textId="465241BA" w:rsidR="0054011E" w:rsidRDefault="0054011E" w:rsidP="0054011E">
      <w:pPr>
        <w:shd w:val="clear" w:color="auto" w:fill="FFFFFF"/>
        <w:spacing w:after="0" w:line="240" w:lineRule="auto"/>
        <w:jc w:val="both"/>
        <w:rPr>
          <w:bCs/>
          <w:sz w:val="24"/>
          <w:szCs w:val="24"/>
        </w:rPr>
      </w:pPr>
    </w:p>
    <w:p w14:paraId="5CB049E5" w14:textId="720FC169" w:rsidR="0054011E" w:rsidRPr="00576123" w:rsidRDefault="0054011E" w:rsidP="0054011E">
      <w:pPr>
        <w:shd w:val="clear" w:color="auto" w:fill="FFFFFF"/>
        <w:spacing w:after="0" w:line="240" w:lineRule="auto"/>
        <w:jc w:val="both"/>
        <w:rPr>
          <w:sz w:val="24"/>
          <w:szCs w:val="24"/>
        </w:rPr>
      </w:pPr>
      <w:r>
        <w:rPr>
          <w:noProof/>
        </w:rPr>
        <w:drawing>
          <wp:inline distT="0" distB="0" distL="0" distR="0" wp14:anchorId="617BD693" wp14:editId="2C05B137">
            <wp:extent cx="9451975" cy="2449285"/>
            <wp:effectExtent l="0" t="0" r="15875" b="8255"/>
            <wp:docPr id="38" name="Диаграмма 38">
              <a:extLst xmlns:a="http://schemas.openxmlformats.org/drawingml/2006/main">
                <a:ext uri="{FF2B5EF4-FFF2-40B4-BE49-F238E27FC236}">
                  <a16:creationId xmlns:a16="http://schemas.microsoft.com/office/drawing/2014/main" id="{46F44613-FB7C-4EC8-B17D-9DB13E980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F37603D" w14:textId="7A73DA66" w:rsidR="00DE2213" w:rsidRDefault="00DE2213" w:rsidP="00DE2213">
      <w:pPr>
        <w:spacing w:after="0" w:line="240" w:lineRule="auto"/>
        <w:jc w:val="both"/>
        <w:rPr>
          <w:bCs/>
          <w:sz w:val="24"/>
          <w:szCs w:val="24"/>
        </w:rPr>
      </w:pPr>
    </w:p>
    <w:p w14:paraId="43E082A1" w14:textId="3D24B600" w:rsidR="009D7755" w:rsidRPr="009D7755" w:rsidRDefault="00DE2213" w:rsidP="009D7755">
      <w:pPr>
        <w:shd w:val="clear" w:color="auto" w:fill="FFFFFF"/>
        <w:spacing w:after="0" w:line="240" w:lineRule="auto"/>
        <w:ind w:firstLine="708"/>
        <w:jc w:val="both"/>
        <w:rPr>
          <w:color w:val="0F1115"/>
          <w:sz w:val="24"/>
          <w:szCs w:val="24"/>
        </w:rPr>
      </w:pPr>
      <w:r w:rsidRPr="00DE2213">
        <w:rPr>
          <w:color w:val="0F1115"/>
          <w:sz w:val="24"/>
          <w:szCs w:val="24"/>
        </w:rPr>
        <w:t>В данную группу (</w:t>
      </w:r>
      <w:r>
        <w:rPr>
          <w:color w:val="0F1115"/>
          <w:sz w:val="24"/>
          <w:szCs w:val="24"/>
        </w:rPr>
        <w:t>от минимального до 60</w:t>
      </w:r>
      <w:r w:rsidRPr="00DE2213">
        <w:rPr>
          <w:color w:val="0F1115"/>
          <w:sz w:val="24"/>
          <w:szCs w:val="24"/>
        </w:rPr>
        <w:t>) вошли участники, набравшие на ЕГЭ по химии в 2026 году от </w:t>
      </w:r>
      <w:r w:rsidRPr="00DE2213">
        <w:rPr>
          <w:b/>
          <w:bCs/>
          <w:color w:val="0F1115"/>
          <w:sz w:val="24"/>
          <w:szCs w:val="24"/>
        </w:rPr>
        <w:t>36 до 60 тестовых баллов</w:t>
      </w:r>
      <w:r w:rsidRPr="00DE2213">
        <w:rPr>
          <w:color w:val="0F1115"/>
          <w:sz w:val="24"/>
          <w:szCs w:val="24"/>
        </w:rPr>
        <w:t> (первичный балл: 11–29). Это самая многочисленная категория, составившая </w:t>
      </w:r>
      <w:r w:rsidRPr="00DE2213">
        <w:rPr>
          <w:b/>
          <w:bCs/>
          <w:color w:val="0F1115"/>
          <w:sz w:val="24"/>
          <w:szCs w:val="24"/>
        </w:rPr>
        <w:t>41,84%</w:t>
      </w:r>
      <w:r w:rsidRPr="00DE2213">
        <w:rPr>
          <w:color w:val="0F1115"/>
          <w:sz w:val="24"/>
          <w:szCs w:val="24"/>
        </w:rPr>
        <w:t> от всех сдающих экзамен в Забайкальском крае. Обучающиеся данной группы продемонстрировали результаты, существенно превышающие показатели группы, не преодолевшей минимальный порог</w:t>
      </w:r>
      <w:r>
        <w:rPr>
          <w:color w:val="0F1115"/>
          <w:sz w:val="24"/>
          <w:szCs w:val="24"/>
        </w:rPr>
        <w:t xml:space="preserve">, </w:t>
      </w:r>
      <w:r w:rsidRPr="00DE2213">
        <w:rPr>
          <w:color w:val="0F1115"/>
          <w:sz w:val="24"/>
          <w:szCs w:val="24"/>
        </w:rPr>
        <w:t>однако их подготовка характеризуется фрагментарностью, недостаточной системностью и наличием устойчивых содержательных пробелов.</w:t>
      </w:r>
      <w:r w:rsidR="009D7755" w:rsidRPr="009D7755">
        <w:rPr>
          <w:color w:val="0F1115"/>
          <w:sz w:val="24"/>
          <w:szCs w:val="24"/>
        </w:rPr>
        <w:t xml:space="preserve"> Это «зона особого внимания» для учителей и методистов, поскольку именно эта группа демонстрирует </w:t>
      </w:r>
      <w:r w:rsidR="009D7755" w:rsidRPr="009D7755">
        <w:rPr>
          <w:rStyle w:val="a4"/>
          <w:color w:val="0F1115"/>
          <w:sz w:val="24"/>
          <w:szCs w:val="24"/>
        </w:rPr>
        <w:t>парадоксальную ситуацию</w:t>
      </w:r>
      <w:r w:rsidR="009D7755" w:rsidRPr="009D7755">
        <w:rPr>
          <w:color w:val="0F1115"/>
          <w:sz w:val="24"/>
          <w:szCs w:val="24"/>
        </w:rPr>
        <w:t>: обучающиеся преодолевают минимальный порог, подтверждая наличие базовых знаний, но не достигают уровня, позволяющего конкурировать за бюджетные места в большинстве вузов.</w:t>
      </w:r>
    </w:p>
    <w:p w14:paraId="17002A4A" w14:textId="1950B405" w:rsidR="009D7755" w:rsidRPr="00A472CD" w:rsidRDefault="009D7755" w:rsidP="009D7755">
      <w:pPr>
        <w:pStyle w:val="ds-markdown-paragraph"/>
        <w:shd w:val="clear" w:color="auto" w:fill="FFFFFF"/>
        <w:spacing w:before="0" w:beforeAutospacing="0" w:after="0" w:afterAutospacing="0"/>
        <w:ind w:firstLine="708"/>
        <w:jc w:val="both"/>
        <w:rPr>
          <w:color w:val="0F1115"/>
        </w:rPr>
      </w:pPr>
      <w:r>
        <w:rPr>
          <w:color w:val="0F1115"/>
        </w:rPr>
        <w:t>Д</w:t>
      </w:r>
      <w:r w:rsidRPr="009D7755">
        <w:rPr>
          <w:color w:val="0F1115"/>
        </w:rPr>
        <w:t>анная группа представляет собой классический пример </w:t>
      </w:r>
      <w:r>
        <w:rPr>
          <w:rStyle w:val="a4"/>
          <w:color w:val="0F1115"/>
        </w:rPr>
        <w:t>з</w:t>
      </w:r>
      <w:r w:rsidRPr="009D7755">
        <w:rPr>
          <w:rStyle w:val="a4"/>
          <w:color w:val="0F1115"/>
        </w:rPr>
        <w:t>наний без инструмента</w:t>
      </w:r>
      <w:r w:rsidRPr="009D7755">
        <w:rPr>
          <w:color w:val="0F1115"/>
        </w:rPr>
        <w:t xml:space="preserve">: фактические знания сформированы, но отсутствует системное мышление, умение интегрировать информацию и применять алгоритмы в нестандартных ситуациях. Эти учащиеся способны </w:t>
      </w:r>
      <w:r w:rsidRPr="009D7755">
        <w:rPr>
          <w:color w:val="0F1115"/>
        </w:rPr>
        <w:lastRenderedPageBreak/>
        <w:t>к </w:t>
      </w:r>
      <w:r w:rsidRPr="009D7755">
        <w:rPr>
          <w:rStyle w:val="a4"/>
          <w:color w:val="0F1115"/>
        </w:rPr>
        <w:t xml:space="preserve">репродуктивной </w:t>
      </w:r>
      <w:r w:rsidRPr="00A472CD">
        <w:rPr>
          <w:rStyle w:val="a4"/>
          <w:color w:val="0F1115"/>
        </w:rPr>
        <w:t>деятельности</w:t>
      </w:r>
      <w:r w:rsidRPr="00A472CD">
        <w:rPr>
          <w:color w:val="0F1115"/>
        </w:rPr>
        <w:t> (воспроизведение, подстановка в формулу, работа по образцу), но испытывают затруднения при выполнении заданий, требующих </w:t>
      </w:r>
      <w:r w:rsidRPr="00A472CD">
        <w:rPr>
          <w:rStyle w:val="a4"/>
          <w:color w:val="0F1115"/>
        </w:rPr>
        <w:t>анализа, сравнения, обобщения и переноса знаний</w:t>
      </w:r>
      <w:r w:rsidRPr="00A472CD">
        <w:rPr>
          <w:color w:val="0F1115"/>
        </w:rPr>
        <w:t> в новый контекст.</w:t>
      </w:r>
    </w:p>
    <w:p w14:paraId="7C631D84" w14:textId="4816E4EE" w:rsidR="009D7755" w:rsidRPr="00A472CD" w:rsidRDefault="009D7755" w:rsidP="009D7755">
      <w:pPr>
        <w:spacing w:after="0" w:line="240" w:lineRule="auto"/>
        <w:jc w:val="both"/>
        <w:rPr>
          <w:sz w:val="24"/>
          <w:szCs w:val="24"/>
        </w:rPr>
      </w:pPr>
    </w:p>
    <w:p w14:paraId="0170397B" w14:textId="7FE2C1C8" w:rsidR="009D7755" w:rsidRPr="00A472CD" w:rsidRDefault="009D7755" w:rsidP="009D7755">
      <w:pPr>
        <w:pStyle w:val="4"/>
        <w:shd w:val="clear" w:color="auto" w:fill="FFFFFF"/>
        <w:spacing w:before="0"/>
        <w:jc w:val="both"/>
        <w:rPr>
          <w:rFonts w:ascii="Times New Roman" w:hAnsi="Times New Roman"/>
          <w:b/>
          <w:bCs/>
          <w:color w:val="0F1115"/>
        </w:rPr>
      </w:pPr>
      <w:r w:rsidRPr="00A472CD">
        <w:rPr>
          <w:rFonts w:ascii="Times New Roman" w:hAnsi="Times New Roman"/>
          <w:b/>
          <w:bCs/>
          <w:color w:val="0F1115"/>
        </w:rPr>
        <w:t>Достигнутые предметные результаты ФГОС</w:t>
      </w:r>
    </w:p>
    <w:p w14:paraId="1867876A" w14:textId="421C03C9" w:rsidR="009D7755" w:rsidRDefault="009D7755" w:rsidP="00A472CD">
      <w:pPr>
        <w:shd w:val="clear" w:color="auto" w:fill="FFFFFF"/>
        <w:spacing w:after="0" w:line="240" w:lineRule="auto"/>
        <w:ind w:firstLine="708"/>
        <w:jc w:val="both"/>
        <w:rPr>
          <w:color w:val="0F1115"/>
        </w:rPr>
      </w:pPr>
      <w:r w:rsidRPr="00A472CD">
        <w:rPr>
          <w:color w:val="0F1115"/>
          <w:sz w:val="24"/>
          <w:szCs w:val="24"/>
        </w:rPr>
        <w:t>На основе анализа выполнения заданий КИМ ЕГЭ по химии (Таблица 2-13</w:t>
      </w:r>
      <w:r w:rsidR="00A472CD">
        <w:rPr>
          <w:color w:val="0F1115"/>
          <w:sz w:val="24"/>
          <w:szCs w:val="24"/>
        </w:rPr>
        <w:t>) и</w:t>
      </w:r>
      <w:r w:rsidRPr="00A472CD">
        <w:rPr>
          <w:color w:val="0F1115"/>
          <w:sz w:val="24"/>
          <w:szCs w:val="24"/>
        </w:rPr>
        <w:t xml:space="preserve"> данных «вееров», участниками группы с низким уровнем подготовки, выделены следующие </w:t>
      </w:r>
      <w:r w:rsidRPr="00A472CD">
        <w:rPr>
          <w:rStyle w:val="a4"/>
          <w:color w:val="0F1115"/>
          <w:sz w:val="24"/>
          <w:szCs w:val="24"/>
        </w:rPr>
        <w:t xml:space="preserve">освоенные темы программы и сформированные </w:t>
      </w:r>
      <w:proofErr w:type="gramStart"/>
      <w:r w:rsidRPr="00A472CD">
        <w:rPr>
          <w:rStyle w:val="a4"/>
          <w:color w:val="0F1115"/>
          <w:sz w:val="24"/>
          <w:szCs w:val="24"/>
        </w:rPr>
        <w:t>умения</w:t>
      </w:r>
      <w:r w:rsidRPr="00A472CD">
        <w:rPr>
          <w:color w:val="0F1115"/>
          <w:sz w:val="24"/>
          <w:szCs w:val="24"/>
        </w:rPr>
        <w:t>.</w:t>
      </w:r>
      <w:r w:rsidR="00A472CD">
        <w:rPr>
          <w:color w:val="0F1115"/>
          <w:sz w:val="24"/>
          <w:szCs w:val="24"/>
        </w:rPr>
        <w:t>(</w:t>
      </w:r>
      <w:proofErr w:type="gramEnd"/>
      <w:r w:rsidR="00A472CD" w:rsidRPr="00F30A8D">
        <w:rPr>
          <w:color w:val="0F1115"/>
          <w:sz w:val="24"/>
          <w:szCs w:val="24"/>
        </w:rPr>
        <w:t xml:space="preserve">Анализ проводился путём фильтрации данных по группе успешности «1» (от минимального балла до 60 </w:t>
      </w:r>
      <w:proofErr w:type="spellStart"/>
      <w:r w:rsidR="00A472CD" w:rsidRPr="00F30A8D">
        <w:rPr>
          <w:color w:val="0F1115"/>
          <w:sz w:val="24"/>
          <w:szCs w:val="24"/>
        </w:rPr>
        <w:t>т.б</w:t>
      </w:r>
      <w:proofErr w:type="spellEnd"/>
      <w:r w:rsidR="00A472CD" w:rsidRPr="00F30A8D">
        <w:rPr>
          <w:color w:val="0F1115"/>
          <w:sz w:val="24"/>
          <w:szCs w:val="24"/>
        </w:rPr>
        <w:t>.) и сопоставления полученных распределений ответов с эталонными (правильными) ответами</w:t>
      </w:r>
      <w:r w:rsidR="00A472CD">
        <w:rPr>
          <w:color w:val="0F1115"/>
          <w:sz w:val="24"/>
          <w:szCs w:val="24"/>
        </w:rPr>
        <w:t>).</w:t>
      </w:r>
    </w:p>
    <w:tbl>
      <w:tblPr>
        <w:tblStyle w:val="ac"/>
        <w:tblW w:w="15021" w:type="dxa"/>
        <w:tblLook w:val="04A0" w:firstRow="1" w:lastRow="0" w:firstColumn="1" w:lastColumn="0" w:noHBand="0" w:noVBand="1"/>
      </w:tblPr>
      <w:tblGrid>
        <w:gridCol w:w="3895"/>
        <w:gridCol w:w="4719"/>
        <w:gridCol w:w="2013"/>
        <w:gridCol w:w="4394"/>
      </w:tblGrid>
      <w:tr w:rsidR="009D7755" w14:paraId="4F5512DC" w14:textId="2A2663DD" w:rsidTr="00600C3D">
        <w:tc>
          <w:tcPr>
            <w:tcW w:w="3895" w:type="dxa"/>
            <w:vAlign w:val="center"/>
          </w:tcPr>
          <w:p w14:paraId="2971A180" w14:textId="2489B234" w:rsidR="009D7755" w:rsidRDefault="009D7755" w:rsidP="009D7755">
            <w:pPr>
              <w:pStyle w:val="ds-markdown-paragraph"/>
              <w:spacing w:before="0" w:beforeAutospacing="0" w:after="0" w:afterAutospacing="0"/>
              <w:jc w:val="center"/>
              <w:rPr>
                <w:color w:val="0F1115"/>
              </w:rPr>
            </w:pPr>
            <w:r w:rsidRPr="00F30A8D">
              <w:rPr>
                <w:rFonts w:ascii="Times New Roman" w:eastAsia="Times New Roman" w:hAnsi="Times New Roman"/>
                <w:b/>
                <w:bCs/>
              </w:rPr>
              <w:t>Освоенные темы программы</w:t>
            </w:r>
          </w:p>
        </w:tc>
        <w:tc>
          <w:tcPr>
            <w:tcW w:w="4719" w:type="dxa"/>
            <w:vAlign w:val="center"/>
          </w:tcPr>
          <w:p w14:paraId="074D6E44" w14:textId="281432C8" w:rsidR="009D7755" w:rsidRDefault="009D7755" w:rsidP="009D7755">
            <w:pPr>
              <w:pStyle w:val="ds-markdown-paragraph"/>
              <w:spacing w:before="0" w:beforeAutospacing="0" w:after="0" w:afterAutospacing="0"/>
              <w:jc w:val="center"/>
              <w:rPr>
                <w:color w:val="0F1115"/>
              </w:rPr>
            </w:pPr>
            <w:r w:rsidRPr="00F30A8D">
              <w:rPr>
                <w:rFonts w:ascii="Times New Roman" w:eastAsia="Times New Roman" w:hAnsi="Times New Roman"/>
                <w:b/>
                <w:bCs/>
              </w:rPr>
              <w:t>Сформированные умения</w:t>
            </w:r>
          </w:p>
        </w:tc>
        <w:tc>
          <w:tcPr>
            <w:tcW w:w="2013" w:type="dxa"/>
            <w:vAlign w:val="center"/>
          </w:tcPr>
          <w:p w14:paraId="408BD41C" w14:textId="7F835523" w:rsidR="009D7755" w:rsidRDefault="009D7755" w:rsidP="009D7755">
            <w:pPr>
              <w:pStyle w:val="ds-markdown-paragraph"/>
              <w:spacing w:before="0" w:beforeAutospacing="0" w:after="0" w:afterAutospacing="0"/>
              <w:jc w:val="center"/>
              <w:rPr>
                <w:color w:val="0F1115"/>
              </w:rPr>
            </w:pPr>
            <w:r w:rsidRPr="00F30A8D">
              <w:rPr>
                <w:rFonts w:ascii="Times New Roman" w:eastAsia="Times New Roman" w:hAnsi="Times New Roman"/>
                <w:b/>
                <w:bCs/>
              </w:rPr>
              <w:t>% выполнения</w:t>
            </w:r>
          </w:p>
        </w:tc>
        <w:tc>
          <w:tcPr>
            <w:tcW w:w="4394" w:type="dxa"/>
            <w:vAlign w:val="center"/>
          </w:tcPr>
          <w:p w14:paraId="409E594C" w14:textId="77777777" w:rsidR="009D7755" w:rsidRDefault="009D7755" w:rsidP="009D7755">
            <w:pPr>
              <w:pStyle w:val="ds-markdown-paragraph"/>
              <w:spacing w:before="0" w:beforeAutospacing="0" w:after="0" w:afterAutospacing="0"/>
              <w:jc w:val="center"/>
              <w:rPr>
                <w:rFonts w:ascii="Times New Roman" w:eastAsia="Times New Roman" w:hAnsi="Times New Roman"/>
                <w:b/>
                <w:bCs/>
              </w:rPr>
            </w:pPr>
            <w:r w:rsidRPr="00F30A8D">
              <w:rPr>
                <w:rFonts w:ascii="Times New Roman" w:eastAsia="Times New Roman" w:hAnsi="Times New Roman"/>
                <w:b/>
                <w:bCs/>
              </w:rPr>
              <w:t xml:space="preserve">Характер ответов </w:t>
            </w:r>
          </w:p>
          <w:p w14:paraId="1DD1E802" w14:textId="0548457C" w:rsidR="009D7755" w:rsidRPr="009D7755" w:rsidRDefault="009D7755" w:rsidP="009D7755">
            <w:pPr>
              <w:pStyle w:val="ds-markdown-paragraph"/>
              <w:spacing w:before="0" w:beforeAutospacing="0" w:after="0" w:afterAutospacing="0"/>
              <w:jc w:val="center"/>
              <w:rPr>
                <w:rStyle w:val="a4"/>
              </w:rPr>
            </w:pPr>
            <w:r w:rsidRPr="00F30A8D">
              <w:rPr>
                <w:rFonts w:ascii="Times New Roman" w:eastAsia="Times New Roman" w:hAnsi="Times New Roman"/>
                <w:b/>
                <w:bCs/>
              </w:rPr>
              <w:t>(по данным «вееров»)</w:t>
            </w:r>
          </w:p>
        </w:tc>
      </w:tr>
      <w:tr w:rsidR="009D7755" w14:paraId="63F78E2B" w14:textId="18BE5C96" w:rsidTr="00600C3D">
        <w:tc>
          <w:tcPr>
            <w:tcW w:w="3895" w:type="dxa"/>
            <w:vAlign w:val="center"/>
          </w:tcPr>
          <w:p w14:paraId="0DC14FDA" w14:textId="71D48246" w:rsidR="009D7755" w:rsidRDefault="009D7755" w:rsidP="009D7755">
            <w:pPr>
              <w:pStyle w:val="ds-markdown-paragraph"/>
              <w:spacing w:before="0" w:beforeAutospacing="0" w:after="0" w:afterAutospacing="0"/>
              <w:jc w:val="both"/>
              <w:rPr>
                <w:color w:val="0F1115"/>
              </w:rPr>
            </w:pPr>
            <w:r w:rsidRPr="00F30A8D">
              <w:rPr>
                <w:rFonts w:ascii="Times New Roman" w:eastAsia="Times New Roman" w:hAnsi="Times New Roman"/>
                <w:b/>
                <w:bCs/>
              </w:rPr>
              <w:t>Теоретические основы химии</w:t>
            </w:r>
          </w:p>
        </w:tc>
        <w:tc>
          <w:tcPr>
            <w:tcW w:w="4719" w:type="dxa"/>
            <w:vAlign w:val="center"/>
          </w:tcPr>
          <w:p w14:paraId="4C210E13" w14:textId="77777777" w:rsidR="009D7755" w:rsidRDefault="009D7755" w:rsidP="009D7755">
            <w:pPr>
              <w:pStyle w:val="ds-markdown-paragraph"/>
              <w:spacing w:before="0" w:beforeAutospacing="0" w:after="0" w:afterAutospacing="0"/>
              <w:jc w:val="both"/>
              <w:rPr>
                <w:color w:val="0F1115"/>
              </w:rPr>
            </w:pPr>
          </w:p>
        </w:tc>
        <w:tc>
          <w:tcPr>
            <w:tcW w:w="2013" w:type="dxa"/>
            <w:vAlign w:val="center"/>
          </w:tcPr>
          <w:p w14:paraId="2B25CB5E" w14:textId="77777777" w:rsidR="009D7755" w:rsidRDefault="009D7755" w:rsidP="009D7755">
            <w:pPr>
              <w:pStyle w:val="ds-markdown-paragraph"/>
              <w:spacing w:before="0" w:beforeAutospacing="0" w:after="0" w:afterAutospacing="0"/>
              <w:jc w:val="both"/>
              <w:rPr>
                <w:color w:val="0F1115"/>
              </w:rPr>
            </w:pPr>
          </w:p>
        </w:tc>
        <w:tc>
          <w:tcPr>
            <w:tcW w:w="4394" w:type="dxa"/>
            <w:vAlign w:val="center"/>
          </w:tcPr>
          <w:p w14:paraId="59F2A162" w14:textId="77777777" w:rsidR="009D7755" w:rsidRDefault="009D7755" w:rsidP="009D7755">
            <w:pPr>
              <w:pStyle w:val="ds-markdown-paragraph"/>
              <w:spacing w:before="0" w:beforeAutospacing="0" w:after="0" w:afterAutospacing="0"/>
              <w:jc w:val="both"/>
              <w:rPr>
                <w:color w:val="0F1115"/>
              </w:rPr>
            </w:pPr>
          </w:p>
        </w:tc>
      </w:tr>
      <w:tr w:rsidR="009D7755" w14:paraId="23E17AA2" w14:textId="4C2623F6" w:rsidTr="00600C3D">
        <w:tc>
          <w:tcPr>
            <w:tcW w:w="3895" w:type="dxa"/>
            <w:vAlign w:val="center"/>
          </w:tcPr>
          <w:p w14:paraId="2B15EA3A" w14:textId="2D01E25D"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Строение атома. Электронная конфигурация. Основное и возбуждённое состояние атомов. (Задание 1)</w:t>
            </w:r>
          </w:p>
        </w:tc>
        <w:tc>
          <w:tcPr>
            <w:tcW w:w="4719" w:type="dxa"/>
            <w:vAlign w:val="center"/>
          </w:tcPr>
          <w:p w14:paraId="02C78E69" w14:textId="410B27D9"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Характеризовать электронное строение атомов химических элементов 1–4 периодов Периодической системы Д.И. Менделеева.</w:t>
            </w:r>
          </w:p>
        </w:tc>
        <w:tc>
          <w:tcPr>
            <w:tcW w:w="2013" w:type="dxa"/>
            <w:vAlign w:val="center"/>
          </w:tcPr>
          <w:p w14:paraId="3CAF15BB" w14:textId="1E2231A6" w:rsidR="009D7755" w:rsidRDefault="009D7755" w:rsidP="009D7755">
            <w:pPr>
              <w:pStyle w:val="ds-markdown-paragraph"/>
              <w:spacing w:before="0" w:beforeAutospacing="0" w:after="0" w:afterAutospacing="0"/>
              <w:jc w:val="both"/>
              <w:rPr>
                <w:color w:val="0F1115"/>
              </w:rPr>
            </w:pPr>
            <w:r w:rsidRPr="00F30A8D">
              <w:rPr>
                <w:rFonts w:ascii="Times New Roman" w:eastAsia="Times New Roman" w:hAnsi="Times New Roman"/>
                <w:b/>
                <w:bCs/>
              </w:rPr>
              <w:t>69,11%</w:t>
            </w:r>
          </w:p>
        </w:tc>
        <w:tc>
          <w:tcPr>
            <w:tcW w:w="4394" w:type="dxa"/>
            <w:vAlign w:val="center"/>
          </w:tcPr>
          <w:p w14:paraId="6E3E7BC4" w14:textId="20D77131"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Доминирует правильный ответ. Ошибки — выбор смежных вариантов (путаница с другими элементами), что указывает на недостаточное знание электронных конфигураций.</w:t>
            </w:r>
          </w:p>
        </w:tc>
      </w:tr>
      <w:tr w:rsidR="009D7755" w14:paraId="06FD4C57" w14:textId="6E1F0184" w:rsidTr="00600C3D">
        <w:tc>
          <w:tcPr>
            <w:tcW w:w="3895" w:type="dxa"/>
            <w:vAlign w:val="center"/>
          </w:tcPr>
          <w:p w14:paraId="1C2A5F36" w14:textId="14D7C7F7"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Периодическая система. Закономерности изменения свойств элементов. (Задание 2)</w:t>
            </w:r>
          </w:p>
        </w:tc>
        <w:tc>
          <w:tcPr>
            <w:tcW w:w="4719" w:type="dxa"/>
            <w:vAlign w:val="center"/>
          </w:tcPr>
          <w:p w14:paraId="20936399" w14:textId="00B307CB"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Объяснять закономерности изменения свойств химических элементов и их соединений по периодам и группам.</w:t>
            </w:r>
          </w:p>
        </w:tc>
        <w:tc>
          <w:tcPr>
            <w:tcW w:w="2013" w:type="dxa"/>
            <w:vAlign w:val="center"/>
          </w:tcPr>
          <w:p w14:paraId="5160BB46" w14:textId="52265D9A" w:rsidR="009D7755" w:rsidRDefault="009D7755" w:rsidP="009D7755">
            <w:pPr>
              <w:pStyle w:val="ds-markdown-paragraph"/>
              <w:spacing w:before="0" w:beforeAutospacing="0" w:after="0" w:afterAutospacing="0"/>
              <w:jc w:val="both"/>
              <w:rPr>
                <w:color w:val="0F1115"/>
              </w:rPr>
            </w:pPr>
            <w:r w:rsidRPr="00F30A8D">
              <w:rPr>
                <w:rFonts w:ascii="Times New Roman" w:eastAsia="Times New Roman" w:hAnsi="Times New Roman"/>
                <w:b/>
                <w:bCs/>
              </w:rPr>
              <w:t>68,29%</w:t>
            </w:r>
          </w:p>
        </w:tc>
        <w:tc>
          <w:tcPr>
            <w:tcW w:w="4394" w:type="dxa"/>
            <w:vAlign w:val="center"/>
          </w:tcPr>
          <w:p w14:paraId="368A13C6" w14:textId="24E1CF83"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Правильный ответ преобладает. Ошибки — путаница в периодах и группах, неверное определение неметаллических свойств.</w:t>
            </w:r>
          </w:p>
        </w:tc>
      </w:tr>
      <w:tr w:rsidR="009D7755" w14:paraId="386494FF" w14:textId="6A255F48" w:rsidTr="00600C3D">
        <w:tc>
          <w:tcPr>
            <w:tcW w:w="3895" w:type="dxa"/>
            <w:vAlign w:val="center"/>
          </w:tcPr>
          <w:p w14:paraId="3E666C43" w14:textId="62BAF59B"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Валентность. Степень окисления. Электроотрицательность. (Задание 3)</w:t>
            </w:r>
          </w:p>
        </w:tc>
        <w:tc>
          <w:tcPr>
            <w:tcW w:w="4719" w:type="dxa"/>
            <w:vAlign w:val="center"/>
          </w:tcPr>
          <w:p w14:paraId="7A542B31" w14:textId="2E1B0791"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Применять понятия валентности, степени окисления при описании строения и свойств веществ.</w:t>
            </w:r>
          </w:p>
        </w:tc>
        <w:tc>
          <w:tcPr>
            <w:tcW w:w="2013" w:type="dxa"/>
            <w:vAlign w:val="center"/>
          </w:tcPr>
          <w:p w14:paraId="0A09E360" w14:textId="758DE4D8" w:rsidR="009D7755" w:rsidRDefault="009D7755" w:rsidP="009D7755">
            <w:pPr>
              <w:pStyle w:val="ds-markdown-paragraph"/>
              <w:spacing w:before="0" w:beforeAutospacing="0" w:after="0" w:afterAutospacing="0"/>
              <w:jc w:val="both"/>
              <w:rPr>
                <w:color w:val="0F1115"/>
              </w:rPr>
            </w:pPr>
            <w:r w:rsidRPr="00F30A8D">
              <w:rPr>
                <w:rFonts w:ascii="Times New Roman" w:eastAsia="Times New Roman" w:hAnsi="Times New Roman"/>
                <w:b/>
                <w:bCs/>
              </w:rPr>
              <w:t>58,13%</w:t>
            </w:r>
          </w:p>
        </w:tc>
        <w:tc>
          <w:tcPr>
            <w:tcW w:w="4394" w:type="dxa"/>
            <w:vAlign w:val="center"/>
          </w:tcPr>
          <w:p w14:paraId="36C52A85" w14:textId="5F911B84"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Значительная доля ошибок в определении степени окисления в органических соединениях.</w:t>
            </w:r>
          </w:p>
        </w:tc>
      </w:tr>
      <w:tr w:rsidR="009D7755" w14:paraId="0BA0BAD1" w14:textId="44FCF03B" w:rsidTr="00600C3D">
        <w:tc>
          <w:tcPr>
            <w:tcW w:w="3895" w:type="dxa"/>
            <w:vAlign w:val="center"/>
          </w:tcPr>
          <w:p w14:paraId="05B4BA2E" w14:textId="209A4173"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Окислительно-восстановительные реакции. (Задание 19)</w:t>
            </w:r>
          </w:p>
        </w:tc>
        <w:tc>
          <w:tcPr>
            <w:tcW w:w="4719" w:type="dxa"/>
            <w:vAlign w:val="center"/>
          </w:tcPr>
          <w:p w14:paraId="01572B64" w14:textId="63368C81"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Определять окислитель и восстановитель, составлять электронный баланс.</w:t>
            </w:r>
          </w:p>
        </w:tc>
        <w:tc>
          <w:tcPr>
            <w:tcW w:w="2013" w:type="dxa"/>
            <w:vAlign w:val="center"/>
          </w:tcPr>
          <w:p w14:paraId="0828430B" w14:textId="5E495120" w:rsidR="009D7755" w:rsidRDefault="009D7755" w:rsidP="009D7755">
            <w:pPr>
              <w:pStyle w:val="ds-markdown-paragraph"/>
              <w:spacing w:before="0" w:beforeAutospacing="0" w:after="0" w:afterAutospacing="0"/>
              <w:jc w:val="both"/>
              <w:rPr>
                <w:color w:val="0F1115"/>
              </w:rPr>
            </w:pPr>
            <w:r w:rsidRPr="00F30A8D">
              <w:rPr>
                <w:rFonts w:ascii="Times New Roman" w:eastAsia="Times New Roman" w:hAnsi="Times New Roman"/>
                <w:b/>
                <w:bCs/>
              </w:rPr>
              <w:t>75,20%</w:t>
            </w:r>
          </w:p>
        </w:tc>
        <w:tc>
          <w:tcPr>
            <w:tcW w:w="4394" w:type="dxa"/>
            <w:vAlign w:val="center"/>
          </w:tcPr>
          <w:p w14:paraId="3698DEF3" w14:textId="3DBA3096"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Высокая доля верных ответов. Ошибки — путаница процессов окисления и восстановления.</w:t>
            </w:r>
          </w:p>
        </w:tc>
      </w:tr>
      <w:tr w:rsidR="009D7755" w14:paraId="361B4088" w14:textId="21ADF01D" w:rsidTr="00600C3D">
        <w:tc>
          <w:tcPr>
            <w:tcW w:w="3895" w:type="dxa"/>
            <w:vAlign w:val="center"/>
          </w:tcPr>
          <w:p w14:paraId="302B9D49" w14:textId="70EA2F5A"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Электролиз растворов и расплавов солей. (Задание 20)</w:t>
            </w:r>
          </w:p>
        </w:tc>
        <w:tc>
          <w:tcPr>
            <w:tcW w:w="4719" w:type="dxa"/>
            <w:vAlign w:val="center"/>
          </w:tcPr>
          <w:p w14:paraId="143DC1F1" w14:textId="7D9D7555"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Прогнозировать продукты электролиза.</w:t>
            </w:r>
          </w:p>
        </w:tc>
        <w:tc>
          <w:tcPr>
            <w:tcW w:w="2013" w:type="dxa"/>
            <w:vAlign w:val="center"/>
          </w:tcPr>
          <w:p w14:paraId="2045F02A" w14:textId="70F517E3" w:rsidR="009D7755" w:rsidRDefault="009D7755" w:rsidP="009D7755">
            <w:pPr>
              <w:pStyle w:val="ds-markdown-paragraph"/>
              <w:spacing w:before="0" w:beforeAutospacing="0" w:after="0" w:afterAutospacing="0"/>
              <w:jc w:val="both"/>
              <w:rPr>
                <w:color w:val="0F1115"/>
              </w:rPr>
            </w:pPr>
            <w:r w:rsidRPr="00F30A8D">
              <w:rPr>
                <w:rFonts w:ascii="Times New Roman" w:eastAsia="Times New Roman" w:hAnsi="Times New Roman"/>
                <w:b/>
                <w:bCs/>
              </w:rPr>
              <w:t>73,58%</w:t>
            </w:r>
          </w:p>
        </w:tc>
        <w:tc>
          <w:tcPr>
            <w:tcW w:w="4394" w:type="dxa"/>
            <w:vAlign w:val="center"/>
          </w:tcPr>
          <w:p w14:paraId="28E1483A" w14:textId="05A25568"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Уверенное выполнение. Ошибки — неверное определение продуктов на катоде/аноде.</w:t>
            </w:r>
          </w:p>
        </w:tc>
      </w:tr>
      <w:tr w:rsidR="009D7755" w14:paraId="00E7B361" w14:textId="659C9BAE" w:rsidTr="00600C3D">
        <w:tc>
          <w:tcPr>
            <w:tcW w:w="3895" w:type="dxa"/>
            <w:vAlign w:val="center"/>
          </w:tcPr>
          <w:p w14:paraId="4E876541" w14:textId="56DEFDDB"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Гидролиз солей. Водородный показатель (</w:t>
            </w:r>
            <w:proofErr w:type="spellStart"/>
            <w:r w:rsidRPr="00F30A8D">
              <w:rPr>
                <w:rFonts w:ascii="Times New Roman" w:hAnsi="Times New Roman"/>
              </w:rPr>
              <w:t>pH</w:t>
            </w:r>
            <w:proofErr w:type="spellEnd"/>
            <w:r w:rsidRPr="00F30A8D">
              <w:rPr>
                <w:rFonts w:ascii="Times New Roman" w:hAnsi="Times New Roman"/>
              </w:rPr>
              <w:t>). (Задание 21)</w:t>
            </w:r>
          </w:p>
        </w:tc>
        <w:tc>
          <w:tcPr>
            <w:tcW w:w="4719" w:type="dxa"/>
            <w:vAlign w:val="center"/>
          </w:tcPr>
          <w:p w14:paraId="3B44477B" w14:textId="5BC79528" w:rsidR="009D7755" w:rsidRDefault="009D7755" w:rsidP="009D7755">
            <w:pPr>
              <w:pStyle w:val="ds-markdown-paragraph"/>
              <w:spacing w:before="0" w:beforeAutospacing="0" w:after="0" w:afterAutospacing="0"/>
              <w:jc w:val="both"/>
              <w:rPr>
                <w:color w:val="0F1115"/>
              </w:rPr>
            </w:pPr>
            <w:r w:rsidRPr="00F30A8D">
              <w:rPr>
                <w:rFonts w:ascii="Times New Roman" w:hAnsi="Times New Roman"/>
              </w:rPr>
              <w:t>Определять среду водных растворов веществ. Составлять уравнения гидролиза.</w:t>
            </w:r>
          </w:p>
        </w:tc>
        <w:tc>
          <w:tcPr>
            <w:tcW w:w="2013" w:type="dxa"/>
            <w:vAlign w:val="center"/>
          </w:tcPr>
          <w:p w14:paraId="4576FD7E" w14:textId="50F20099" w:rsidR="009D7755" w:rsidRDefault="009D7755" w:rsidP="009D7755">
            <w:pPr>
              <w:pStyle w:val="ds-markdown-paragraph"/>
              <w:spacing w:before="0" w:beforeAutospacing="0" w:after="0" w:afterAutospacing="0"/>
              <w:jc w:val="both"/>
              <w:rPr>
                <w:color w:val="0F1115"/>
              </w:rPr>
            </w:pPr>
            <w:r w:rsidRPr="00F30A8D">
              <w:rPr>
                <w:rFonts w:ascii="Times New Roman" w:eastAsia="Times New Roman" w:hAnsi="Times New Roman"/>
                <w:b/>
                <w:bCs/>
              </w:rPr>
              <w:t>70,33%</w:t>
            </w:r>
          </w:p>
        </w:tc>
        <w:tc>
          <w:tcPr>
            <w:tcW w:w="4394" w:type="dxa"/>
            <w:vAlign w:val="center"/>
          </w:tcPr>
          <w:p w14:paraId="440D4E68" w14:textId="6F0DC146"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Стабильно высокий результат. Ошибки — в определении среды для солей слабых кислот и слабых оснований.</w:t>
            </w:r>
          </w:p>
        </w:tc>
      </w:tr>
      <w:tr w:rsidR="009D7755" w14:paraId="49009086" w14:textId="4D85D0B6" w:rsidTr="00600C3D">
        <w:tc>
          <w:tcPr>
            <w:tcW w:w="3895" w:type="dxa"/>
            <w:vAlign w:val="center"/>
          </w:tcPr>
          <w:p w14:paraId="74BA4396" w14:textId="46E6F1A3" w:rsidR="009D7755" w:rsidRPr="009D7755" w:rsidRDefault="009D7755" w:rsidP="009D7755">
            <w:pPr>
              <w:pStyle w:val="ds-markdown-paragraph"/>
              <w:spacing w:before="0" w:beforeAutospacing="0" w:after="0" w:afterAutospacing="0"/>
              <w:jc w:val="both"/>
            </w:pPr>
            <w:r w:rsidRPr="00F30A8D">
              <w:rPr>
                <w:rFonts w:ascii="Times New Roman" w:eastAsia="Times New Roman" w:hAnsi="Times New Roman"/>
                <w:b/>
                <w:bCs/>
              </w:rPr>
              <w:t>Основы неорганической химии</w:t>
            </w:r>
          </w:p>
        </w:tc>
        <w:tc>
          <w:tcPr>
            <w:tcW w:w="4719" w:type="dxa"/>
            <w:vAlign w:val="center"/>
          </w:tcPr>
          <w:p w14:paraId="28BFBB11" w14:textId="77777777" w:rsidR="009D7755" w:rsidRPr="009D7755" w:rsidRDefault="009D7755" w:rsidP="009D7755">
            <w:pPr>
              <w:pStyle w:val="ds-markdown-paragraph"/>
              <w:spacing w:before="0" w:beforeAutospacing="0" w:after="0" w:afterAutospacing="0"/>
              <w:jc w:val="both"/>
            </w:pPr>
          </w:p>
        </w:tc>
        <w:tc>
          <w:tcPr>
            <w:tcW w:w="2013" w:type="dxa"/>
            <w:vAlign w:val="center"/>
          </w:tcPr>
          <w:p w14:paraId="5E785277" w14:textId="77777777" w:rsidR="009D7755" w:rsidRPr="009D7755" w:rsidRDefault="009D7755" w:rsidP="009D7755">
            <w:pPr>
              <w:pStyle w:val="ds-markdown-paragraph"/>
              <w:spacing w:before="0" w:beforeAutospacing="0" w:after="0" w:afterAutospacing="0"/>
              <w:jc w:val="both"/>
              <w:rPr>
                <w:rStyle w:val="a4"/>
              </w:rPr>
            </w:pPr>
          </w:p>
        </w:tc>
        <w:tc>
          <w:tcPr>
            <w:tcW w:w="4394" w:type="dxa"/>
            <w:vAlign w:val="center"/>
          </w:tcPr>
          <w:p w14:paraId="21A4A34C" w14:textId="77777777" w:rsidR="009D7755" w:rsidRPr="009D7755" w:rsidRDefault="009D7755" w:rsidP="009D7755">
            <w:pPr>
              <w:pStyle w:val="ds-markdown-paragraph"/>
              <w:spacing w:before="0" w:beforeAutospacing="0" w:after="0" w:afterAutospacing="0"/>
              <w:jc w:val="both"/>
              <w:rPr>
                <w:rStyle w:val="a4"/>
              </w:rPr>
            </w:pPr>
          </w:p>
        </w:tc>
      </w:tr>
      <w:tr w:rsidR="009D7755" w14:paraId="15F0C197" w14:textId="44195188" w:rsidTr="00600C3D">
        <w:tc>
          <w:tcPr>
            <w:tcW w:w="3895" w:type="dxa"/>
            <w:vAlign w:val="center"/>
          </w:tcPr>
          <w:p w14:paraId="72CD49BD" w14:textId="79CE757B" w:rsidR="009D7755" w:rsidRPr="009D7755" w:rsidRDefault="009D7755" w:rsidP="009D7755">
            <w:pPr>
              <w:pStyle w:val="ds-markdown-paragraph"/>
              <w:spacing w:before="0" w:beforeAutospacing="0" w:after="0" w:afterAutospacing="0"/>
              <w:jc w:val="both"/>
            </w:pPr>
            <w:r w:rsidRPr="00F30A8D">
              <w:rPr>
                <w:rFonts w:ascii="Times New Roman" w:hAnsi="Times New Roman"/>
              </w:rPr>
              <w:t xml:space="preserve">Химические свойства металлов и неметаллов. Реакции ионного </w:t>
            </w:r>
            <w:r w:rsidRPr="00F30A8D">
              <w:rPr>
                <w:rFonts w:ascii="Times New Roman" w:hAnsi="Times New Roman"/>
              </w:rPr>
              <w:lastRenderedPageBreak/>
              <w:t>обмена. (Задание 6 — повышенный уровень)</w:t>
            </w:r>
          </w:p>
        </w:tc>
        <w:tc>
          <w:tcPr>
            <w:tcW w:w="4719" w:type="dxa"/>
            <w:vAlign w:val="center"/>
          </w:tcPr>
          <w:p w14:paraId="4892C3DB" w14:textId="77F60567" w:rsidR="009D7755" w:rsidRPr="009D7755" w:rsidRDefault="009D7755" w:rsidP="009D7755">
            <w:pPr>
              <w:pStyle w:val="ds-markdown-paragraph"/>
              <w:spacing w:before="0" w:beforeAutospacing="0" w:after="0" w:afterAutospacing="0"/>
              <w:jc w:val="both"/>
            </w:pPr>
            <w:r w:rsidRPr="00F30A8D">
              <w:rPr>
                <w:rFonts w:ascii="Times New Roman" w:hAnsi="Times New Roman"/>
              </w:rPr>
              <w:lastRenderedPageBreak/>
              <w:t>Составлять уравнения реакций ионного обмена (полные и сокращённые ионные уравнения).</w:t>
            </w:r>
          </w:p>
        </w:tc>
        <w:tc>
          <w:tcPr>
            <w:tcW w:w="2013" w:type="dxa"/>
            <w:vAlign w:val="center"/>
          </w:tcPr>
          <w:p w14:paraId="41708D7D" w14:textId="376F6C43" w:rsidR="009D7755" w:rsidRPr="009D7755" w:rsidRDefault="009D7755" w:rsidP="009D7755">
            <w:pPr>
              <w:pStyle w:val="ds-markdown-paragraph"/>
              <w:spacing w:before="0" w:beforeAutospacing="0" w:after="0" w:afterAutospacing="0"/>
              <w:jc w:val="both"/>
              <w:rPr>
                <w:rStyle w:val="a4"/>
              </w:rPr>
            </w:pPr>
            <w:r w:rsidRPr="00F30A8D">
              <w:rPr>
                <w:rFonts w:ascii="Times New Roman" w:eastAsia="Times New Roman" w:hAnsi="Times New Roman"/>
                <w:b/>
                <w:bCs/>
              </w:rPr>
              <w:t>83,46%</w:t>
            </w:r>
            <w:r w:rsidRPr="00F30A8D">
              <w:rPr>
                <w:rFonts w:ascii="Times New Roman" w:hAnsi="Times New Roman"/>
              </w:rPr>
              <w:t> (макс. балл)</w:t>
            </w:r>
          </w:p>
        </w:tc>
        <w:tc>
          <w:tcPr>
            <w:tcW w:w="4394" w:type="dxa"/>
            <w:vAlign w:val="center"/>
          </w:tcPr>
          <w:p w14:paraId="1A59ADB8" w14:textId="489911DE"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Очень высокий процент выполнения. Указывает на хорошее владение темой электролитической диссоциации.</w:t>
            </w:r>
          </w:p>
        </w:tc>
      </w:tr>
      <w:tr w:rsidR="009D7755" w14:paraId="4D9FDF37" w14:textId="7D6A211D" w:rsidTr="00600C3D">
        <w:tc>
          <w:tcPr>
            <w:tcW w:w="3895" w:type="dxa"/>
            <w:vAlign w:val="center"/>
          </w:tcPr>
          <w:p w14:paraId="7B4EE34F" w14:textId="0499C5E1" w:rsidR="009D7755" w:rsidRPr="009D7755" w:rsidRDefault="009D7755" w:rsidP="009D7755">
            <w:pPr>
              <w:pStyle w:val="ds-markdown-paragraph"/>
              <w:spacing w:before="0" w:beforeAutospacing="0" w:after="0" w:afterAutospacing="0"/>
              <w:jc w:val="both"/>
            </w:pPr>
            <w:r w:rsidRPr="00F30A8D">
              <w:rPr>
                <w:rFonts w:ascii="Times New Roman" w:hAnsi="Times New Roman"/>
              </w:rPr>
              <w:t>Химические свойства металлов и неметаллов и их соединений. (Задание 8 — повышенный уровень)</w:t>
            </w:r>
          </w:p>
        </w:tc>
        <w:tc>
          <w:tcPr>
            <w:tcW w:w="4719" w:type="dxa"/>
            <w:vAlign w:val="center"/>
          </w:tcPr>
          <w:p w14:paraId="1C73492F" w14:textId="7C0966C5" w:rsidR="009D7755" w:rsidRPr="009D7755" w:rsidRDefault="009D7755" w:rsidP="009D7755">
            <w:pPr>
              <w:pStyle w:val="ds-markdown-paragraph"/>
              <w:spacing w:before="0" w:beforeAutospacing="0" w:after="0" w:afterAutospacing="0"/>
              <w:jc w:val="both"/>
            </w:pPr>
            <w:r w:rsidRPr="00F30A8D">
              <w:rPr>
                <w:rFonts w:ascii="Times New Roman" w:hAnsi="Times New Roman"/>
              </w:rPr>
              <w:t>Характеризовать химические свойства металлов и неметаллов, их важнейших соединений.</w:t>
            </w:r>
          </w:p>
        </w:tc>
        <w:tc>
          <w:tcPr>
            <w:tcW w:w="2013" w:type="dxa"/>
            <w:vAlign w:val="center"/>
          </w:tcPr>
          <w:p w14:paraId="0DCB5C48" w14:textId="38572F50" w:rsidR="009D7755" w:rsidRPr="009D7755" w:rsidRDefault="009D7755" w:rsidP="009D7755">
            <w:pPr>
              <w:pStyle w:val="ds-markdown-paragraph"/>
              <w:spacing w:before="0" w:beforeAutospacing="0" w:after="0" w:afterAutospacing="0"/>
              <w:jc w:val="both"/>
              <w:rPr>
                <w:rStyle w:val="a4"/>
              </w:rPr>
            </w:pPr>
            <w:r w:rsidRPr="00F30A8D">
              <w:rPr>
                <w:rFonts w:ascii="Times New Roman" w:eastAsia="Times New Roman" w:hAnsi="Times New Roman"/>
                <w:b/>
                <w:bCs/>
              </w:rPr>
              <w:t>47,15%</w:t>
            </w:r>
            <w:r w:rsidRPr="00F30A8D">
              <w:rPr>
                <w:rFonts w:ascii="Times New Roman" w:hAnsi="Times New Roman"/>
              </w:rPr>
              <w:t> (за 2 балла — 27,24%)</w:t>
            </w:r>
          </w:p>
        </w:tc>
        <w:tc>
          <w:tcPr>
            <w:tcW w:w="4394" w:type="dxa"/>
            <w:vAlign w:val="center"/>
          </w:tcPr>
          <w:p w14:paraId="6B855B5B" w14:textId="03BEDEBE"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Значительный разброс ответов. Часть участников получает 1 балл (частичное знание), что указывает на фрагментарность знаний.</w:t>
            </w:r>
          </w:p>
        </w:tc>
      </w:tr>
      <w:tr w:rsidR="009D7755" w14:paraId="4522C883" w14:textId="760E9BC8" w:rsidTr="00600C3D">
        <w:tc>
          <w:tcPr>
            <w:tcW w:w="3895" w:type="dxa"/>
            <w:vAlign w:val="center"/>
          </w:tcPr>
          <w:p w14:paraId="16517D26" w14:textId="10C71C8A" w:rsidR="009D7755" w:rsidRPr="009D7755" w:rsidRDefault="009D7755" w:rsidP="009D7755">
            <w:pPr>
              <w:pStyle w:val="ds-markdown-paragraph"/>
              <w:spacing w:before="0" w:beforeAutospacing="0" w:after="0" w:afterAutospacing="0"/>
              <w:jc w:val="both"/>
            </w:pPr>
            <w:r w:rsidRPr="00F30A8D">
              <w:rPr>
                <w:rFonts w:ascii="Times New Roman" w:hAnsi="Times New Roman"/>
              </w:rPr>
              <w:t>Генетическая связь неорганических веществ. (Задание 9 — повышенный уровень)</w:t>
            </w:r>
          </w:p>
        </w:tc>
        <w:tc>
          <w:tcPr>
            <w:tcW w:w="4719" w:type="dxa"/>
            <w:vAlign w:val="center"/>
          </w:tcPr>
          <w:p w14:paraId="4F3AC969" w14:textId="7C0FDB4E" w:rsidR="009D7755" w:rsidRPr="009D7755" w:rsidRDefault="009D7755" w:rsidP="009D7755">
            <w:pPr>
              <w:pStyle w:val="ds-markdown-paragraph"/>
              <w:spacing w:before="0" w:beforeAutospacing="0" w:after="0" w:afterAutospacing="0"/>
              <w:jc w:val="both"/>
            </w:pPr>
            <w:r w:rsidRPr="00F30A8D">
              <w:rPr>
                <w:rFonts w:ascii="Times New Roman" w:hAnsi="Times New Roman"/>
              </w:rPr>
              <w:t>Составлять уравнения реакций, раскрывающих генетическую связь между классами неорганических соединений.</w:t>
            </w:r>
          </w:p>
        </w:tc>
        <w:tc>
          <w:tcPr>
            <w:tcW w:w="2013" w:type="dxa"/>
            <w:vAlign w:val="center"/>
          </w:tcPr>
          <w:p w14:paraId="1D4D9A3D" w14:textId="1D72B8DE" w:rsidR="009D7755" w:rsidRPr="009D7755" w:rsidRDefault="009D7755" w:rsidP="009D7755">
            <w:pPr>
              <w:pStyle w:val="ds-markdown-paragraph"/>
              <w:spacing w:before="0" w:beforeAutospacing="0" w:after="0" w:afterAutospacing="0"/>
              <w:jc w:val="both"/>
              <w:rPr>
                <w:rStyle w:val="a4"/>
              </w:rPr>
            </w:pPr>
            <w:r w:rsidRPr="00F30A8D">
              <w:rPr>
                <w:rFonts w:ascii="Times New Roman" w:eastAsia="Times New Roman" w:hAnsi="Times New Roman"/>
                <w:b/>
                <w:bCs/>
              </w:rPr>
              <w:t>28,86%</w:t>
            </w:r>
            <w:r w:rsidRPr="00F30A8D">
              <w:rPr>
                <w:rFonts w:ascii="Times New Roman" w:hAnsi="Times New Roman"/>
              </w:rPr>
              <w:t> (за 1 балл)</w:t>
            </w:r>
          </w:p>
        </w:tc>
        <w:tc>
          <w:tcPr>
            <w:tcW w:w="4394" w:type="dxa"/>
            <w:vAlign w:val="center"/>
          </w:tcPr>
          <w:p w14:paraId="297B2CE3" w14:textId="552AE0AF"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Низкий процент. «Веера» показывают большое разнообразие неверных ответов, что свидетельствует об отсутствии системного понимания генетических рядов.</w:t>
            </w:r>
          </w:p>
        </w:tc>
      </w:tr>
      <w:tr w:rsidR="009D7755" w14:paraId="0ABABCDA" w14:textId="7575C339" w:rsidTr="00600C3D">
        <w:tc>
          <w:tcPr>
            <w:tcW w:w="3895" w:type="dxa"/>
            <w:vAlign w:val="center"/>
          </w:tcPr>
          <w:p w14:paraId="3C6FBCA4" w14:textId="6AC2FFD5" w:rsidR="009D7755" w:rsidRPr="009D7755" w:rsidRDefault="009D7755" w:rsidP="009D7755">
            <w:pPr>
              <w:pStyle w:val="ds-markdown-paragraph"/>
              <w:spacing w:before="0" w:beforeAutospacing="0" w:after="0" w:afterAutospacing="0"/>
              <w:jc w:val="both"/>
            </w:pPr>
            <w:r w:rsidRPr="00F30A8D">
              <w:rPr>
                <w:rFonts w:ascii="Times New Roman" w:eastAsia="Times New Roman" w:hAnsi="Times New Roman"/>
                <w:b/>
                <w:bCs/>
              </w:rPr>
              <w:t>Расчётные задачи</w:t>
            </w:r>
          </w:p>
        </w:tc>
        <w:tc>
          <w:tcPr>
            <w:tcW w:w="4719" w:type="dxa"/>
            <w:vAlign w:val="center"/>
          </w:tcPr>
          <w:p w14:paraId="25A4AE7B" w14:textId="77777777" w:rsidR="009D7755" w:rsidRPr="009D7755" w:rsidRDefault="009D7755" w:rsidP="009D7755">
            <w:pPr>
              <w:pStyle w:val="ds-markdown-paragraph"/>
              <w:spacing w:before="0" w:beforeAutospacing="0" w:after="0" w:afterAutospacing="0"/>
              <w:jc w:val="both"/>
            </w:pPr>
          </w:p>
        </w:tc>
        <w:tc>
          <w:tcPr>
            <w:tcW w:w="2013" w:type="dxa"/>
            <w:vAlign w:val="center"/>
          </w:tcPr>
          <w:p w14:paraId="39C6626D" w14:textId="77777777" w:rsidR="009D7755" w:rsidRPr="009D7755" w:rsidRDefault="009D7755" w:rsidP="009D7755">
            <w:pPr>
              <w:pStyle w:val="ds-markdown-paragraph"/>
              <w:spacing w:before="0" w:beforeAutospacing="0" w:after="0" w:afterAutospacing="0"/>
              <w:jc w:val="both"/>
              <w:rPr>
                <w:rStyle w:val="a4"/>
              </w:rPr>
            </w:pPr>
          </w:p>
        </w:tc>
        <w:tc>
          <w:tcPr>
            <w:tcW w:w="4394" w:type="dxa"/>
            <w:vAlign w:val="center"/>
          </w:tcPr>
          <w:p w14:paraId="41CF5BD7" w14:textId="77777777" w:rsidR="009D7755" w:rsidRPr="009D7755" w:rsidRDefault="009D7755" w:rsidP="009D7755">
            <w:pPr>
              <w:pStyle w:val="ds-markdown-paragraph"/>
              <w:spacing w:before="0" w:beforeAutospacing="0" w:after="0" w:afterAutospacing="0"/>
              <w:jc w:val="both"/>
              <w:rPr>
                <w:rStyle w:val="a4"/>
              </w:rPr>
            </w:pPr>
          </w:p>
        </w:tc>
      </w:tr>
      <w:tr w:rsidR="009D7755" w14:paraId="0A6C7FE7" w14:textId="4B0323F1" w:rsidTr="00600C3D">
        <w:tc>
          <w:tcPr>
            <w:tcW w:w="3895" w:type="dxa"/>
            <w:vAlign w:val="center"/>
          </w:tcPr>
          <w:p w14:paraId="247E3B24" w14:textId="2EDF055F"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 xml:space="preserve">Химическое равновесие. Принцип Ле </w:t>
            </w:r>
            <w:proofErr w:type="spellStart"/>
            <w:r w:rsidRPr="00F30A8D">
              <w:rPr>
                <w:rFonts w:ascii="Times New Roman" w:hAnsi="Times New Roman"/>
              </w:rPr>
              <w:t>Шателье</w:t>
            </w:r>
            <w:proofErr w:type="spellEnd"/>
            <w:r w:rsidRPr="00F30A8D">
              <w:rPr>
                <w:rFonts w:ascii="Times New Roman" w:hAnsi="Times New Roman"/>
              </w:rPr>
              <w:t>. (Задание 23 — повышенный уровень)</w:t>
            </w:r>
          </w:p>
        </w:tc>
        <w:tc>
          <w:tcPr>
            <w:tcW w:w="4719" w:type="dxa"/>
            <w:vAlign w:val="center"/>
          </w:tcPr>
          <w:p w14:paraId="19AF8B4E" w14:textId="27A53D82" w:rsidR="009D7755" w:rsidRPr="009D7755" w:rsidRDefault="009D7755" w:rsidP="009D7755">
            <w:pPr>
              <w:pStyle w:val="ds-markdown-paragraph"/>
              <w:spacing w:before="0" w:beforeAutospacing="0" w:after="0" w:afterAutospacing="0"/>
              <w:jc w:val="both"/>
            </w:pPr>
            <w:r w:rsidRPr="00F30A8D">
              <w:rPr>
                <w:rFonts w:ascii="Times New Roman" w:hAnsi="Times New Roman"/>
              </w:rPr>
              <w:t>Проводить вычисления по уравнениям химических реакций на основе табличных данных.</w:t>
            </w:r>
          </w:p>
        </w:tc>
        <w:tc>
          <w:tcPr>
            <w:tcW w:w="2013" w:type="dxa"/>
            <w:vAlign w:val="center"/>
          </w:tcPr>
          <w:p w14:paraId="7E7FDDCA" w14:textId="60E509DE" w:rsidR="009D7755" w:rsidRPr="009D7755" w:rsidRDefault="009D7755" w:rsidP="009D7755">
            <w:pPr>
              <w:pStyle w:val="ds-markdown-paragraph"/>
              <w:spacing w:before="0" w:beforeAutospacing="0" w:after="0" w:afterAutospacing="0"/>
              <w:jc w:val="both"/>
              <w:rPr>
                <w:rStyle w:val="a4"/>
              </w:rPr>
            </w:pPr>
            <w:r w:rsidRPr="00F30A8D">
              <w:rPr>
                <w:rFonts w:ascii="Times New Roman" w:eastAsia="Times New Roman" w:hAnsi="Times New Roman"/>
                <w:b/>
                <w:bCs/>
              </w:rPr>
              <w:t>84,15%</w:t>
            </w:r>
            <w:r w:rsidRPr="00F30A8D">
              <w:rPr>
                <w:rFonts w:ascii="Times New Roman" w:hAnsi="Times New Roman"/>
              </w:rPr>
              <w:t> (макс. балл)</w:t>
            </w:r>
          </w:p>
        </w:tc>
        <w:tc>
          <w:tcPr>
            <w:tcW w:w="4394" w:type="dxa"/>
            <w:vAlign w:val="center"/>
          </w:tcPr>
          <w:p w14:paraId="5286B069" w14:textId="4DB8795E"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 xml:space="preserve">Высокий процент выполнения. Задание </w:t>
            </w:r>
            <w:proofErr w:type="spellStart"/>
            <w:r w:rsidRPr="00F30A8D">
              <w:rPr>
                <w:rFonts w:ascii="Times New Roman" w:hAnsi="Times New Roman"/>
              </w:rPr>
              <w:t>алгоритмично</w:t>
            </w:r>
            <w:proofErr w:type="spellEnd"/>
            <w:r w:rsidRPr="00F30A8D">
              <w:rPr>
                <w:rFonts w:ascii="Times New Roman" w:hAnsi="Times New Roman"/>
              </w:rPr>
              <w:t>, большинство справляется с расчётами по таблице.</w:t>
            </w:r>
          </w:p>
        </w:tc>
      </w:tr>
      <w:tr w:rsidR="009D7755" w14:paraId="6A9B19A3" w14:textId="142AA083" w:rsidTr="00600C3D">
        <w:tc>
          <w:tcPr>
            <w:tcW w:w="3895" w:type="dxa"/>
            <w:vAlign w:val="center"/>
          </w:tcPr>
          <w:p w14:paraId="74F03E52" w14:textId="70A1BB17"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Расчёт массовой доли вещества в растворе. (Задание 26 — базовый уровень)</w:t>
            </w:r>
          </w:p>
        </w:tc>
        <w:tc>
          <w:tcPr>
            <w:tcW w:w="4719" w:type="dxa"/>
            <w:vAlign w:val="center"/>
          </w:tcPr>
          <w:p w14:paraId="3F93C773" w14:textId="07935041" w:rsidR="009D7755" w:rsidRPr="009D7755" w:rsidRDefault="009D7755" w:rsidP="009D7755">
            <w:pPr>
              <w:pStyle w:val="ds-markdown-paragraph"/>
              <w:spacing w:before="0" w:beforeAutospacing="0" w:after="0" w:afterAutospacing="0"/>
              <w:jc w:val="both"/>
            </w:pPr>
            <w:r w:rsidRPr="00F30A8D">
              <w:rPr>
                <w:rFonts w:ascii="Times New Roman" w:hAnsi="Times New Roman"/>
              </w:rPr>
              <w:t>Проводить вычисления с использованием понятия «массовая доля растворённого вещества».</w:t>
            </w:r>
          </w:p>
        </w:tc>
        <w:tc>
          <w:tcPr>
            <w:tcW w:w="2013" w:type="dxa"/>
            <w:vAlign w:val="center"/>
          </w:tcPr>
          <w:p w14:paraId="235763C4" w14:textId="397A7A7F" w:rsidR="009D7755" w:rsidRPr="009D7755" w:rsidRDefault="009D7755" w:rsidP="009D7755">
            <w:pPr>
              <w:pStyle w:val="ds-markdown-paragraph"/>
              <w:spacing w:before="0" w:beforeAutospacing="0" w:after="0" w:afterAutospacing="0"/>
              <w:jc w:val="both"/>
              <w:rPr>
                <w:rStyle w:val="a4"/>
              </w:rPr>
            </w:pPr>
            <w:r w:rsidRPr="00F30A8D">
              <w:rPr>
                <w:rFonts w:ascii="Times New Roman" w:eastAsia="Times New Roman" w:hAnsi="Times New Roman"/>
                <w:b/>
                <w:bCs/>
              </w:rPr>
              <w:t>56,91%</w:t>
            </w:r>
          </w:p>
        </w:tc>
        <w:tc>
          <w:tcPr>
            <w:tcW w:w="4394" w:type="dxa"/>
            <w:vAlign w:val="center"/>
          </w:tcPr>
          <w:p w14:paraId="425C7870" w14:textId="2ABA2C69"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Средний процент. «Веера» показывают большое разнообразие числовых ответов, что указывает на вычислительные ошибки и невнимательность.</w:t>
            </w:r>
          </w:p>
        </w:tc>
      </w:tr>
      <w:tr w:rsidR="009D7755" w14:paraId="0F2E7363" w14:textId="70853906" w:rsidTr="00600C3D">
        <w:tc>
          <w:tcPr>
            <w:tcW w:w="3895" w:type="dxa"/>
            <w:vAlign w:val="center"/>
          </w:tcPr>
          <w:p w14:paraId="7C1474B1" w14:textId="02252736"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Расчёт теплового эффекта реакции. (Задание 27 — базовый уровень)</w:t>
            </w:r>
          </w:p>
        </w:tc>
        <w:tc>
          <w:tcPr>
            <w:tcW w:w="4719" w:type="dxa"/>
            <w:vAlign w:val="center"/>
          </w:tcPr>
          <w:p w14:paraId="37CDA76F" w14:textId="3C0D5B89" w:rsidR="009D7755" w:rsidRPr="009D7755" w:rsidRDefault="009D7755" w:rsidP="009D7755">
            <w:pPr>
              <w:pStyle w:val="ds-markdown-paragraph"/>
              <w:spacing w:before="0" w:beforeAutospacing="0" w:after="0" w:afterAutospacing="0"/>
              <w:jc w:val="both"/>
            </w:pPr>
            <w:r w:rsidRPr="00F30A8D">
              <w:rPr>
                <w:rFonts w:ascii="Times New Roman" w:hAnsi="Times New Roman"/>
              </w:rPr>
              <w:t>Проводить вычисления теплового эффекта по термохимическим уравнениям.</w:t>
            </w:r>
          </w:p>
        </w:tc>
        <w:tc>
          <w:tcPr>
            <w:tcW w:w="2013" w:type="dxa"/>
            <w:vAlign w:val="center"/>
          </w:tcPr>
          <w:p w14:paraId="679D0DFC" w14:textId="4F61E45B" w:rsidR="009D7755" w:rsidRPr="009D7755" w:rsidRDefault="009D7755" w:rsidP="009D7755">
            <w:pPr>
              <w:pStyle w:val="ds-markdown-paragraph"/>
              <w:spacing w:before="0" w:beforeAutospacing="0" w:after="0" w:afterAutospacing="0"/>
              <w:jc w:val="both"/>
              <w:rPr>
                <w:rStyle w:val="a4"/>
              </w:rPr>
            </w:pPr>
            <w:r w:rsidRPr="00F30A8D">
              <w:rPr>
                <w:rFonts w:ascii="Times New Roman" w:eastAsia="Times New Roman" w:hAnsi="Times New Roman"/>
                <w:b/>
                <w:bCs/>
              </w:rPr>
              <w:t>65,04%</w:t>
            </w:r>
          </w:p>
        </w:tc>
        <w:tc>
          <w:tcPr>
            <w:tcW w:w="4394" w:type="dxa"/>
            <w:vAlign w:val="center"/>
          </w:tcPr>
          <w:p w14:paraId="41E9A14D" w14:textId="79825A1C" w:rsidR="009D7755" w:rsidRPr="009D7755" w:rsidRDefault="009D7755" w:rsidP="009D7755">
            <w:pPr>
              <w:pStyle w:val="ds-markdown-paragraph"/>
              <w:spacing w:before="0" w:beforeAutospacing="0" w:after="0" w:afterAutospacing="0"/>
              <w:jc w:val="both"/>
              <w:rPr>
                <w:rStyle w:val="a4"/>
              </w:rPr>
            </w:pPr>
            <w:r w:rsidRPr="00F30A8D">
              <w:rPr>
                <w:rFonts w:ascii="Times New Roman" w:hAnsi="Times New Roman"/>
              </w:rPr>
              <w:t>Уверенное выполнение по алгоритму. Ошибки — в размерности и округлении.</w:t>
            </w:r>
          </w:p>
        </w:tc>
      </w:tr>
    </w:tbl>
    <w:p w14:paraId="3B8756C5" w14:textId="52188A86" w:rsidR="009D7755" w:rsidRDefault="009D7755" w:rsidP="009D7755">
      <w:pPr>
        <w:pStyle w:val="ds-markdown-paragraph"/>
        <w:shd w:val="clear" w:color="auto" w:fill="FFFFFF"/>
        <w:spacing w:before="0" w:beforeAutospacing="0" w:after="0" w:afterAutospacing="0"/>
        <w:jc w:val="both"/>
        <w:rPr>
          <w:color w:val="0F1115"/>
        </w:rPr>
      </w:pPr>
    </w:p>
    <w:p w14:paraId="340986F1" w14:textId="39310094" w:rsidR="009D7755" w:rsidRPr="009D7755" w:rsidRDefault="009D7755" w:rsidP="009D7755">
      <w:pPr>
        <w:pStyle w:val="4"/>
        <w:shd w:val="clear" w:color="auto" w:fill="FFFFFF"/>
        <w:spacing w:before="0"/>
        <w:jc w:val="both"/>
        <w:rPr>
          <w:rFonts w:ascii="Times New Roman" w:hAnsi="Times New Roman"/>
          <w:color w:val="0F1115"/>
        </w:rPr>
      </w:pPr>
      <w:r w:rsidRPr="009D7755">
        <w:rPr>
          <w:rFonts w:ascii="Times New Roman" w:hAnsi="Times New Roman"/>
          <w:color w:val="0F1115"/>
        </w:rPr>
        <w:t>Анализ сформированных умений по типам деятельности</w:t>
      </w:r>
    </w:p>
    <w:p w14:paraId="6C8AA743" w14:textId="77777777" w:rsidR="009D7755" w:rsidRPr="009D7755" w:rsidRDefault="009D7755" w:rsidP="009D7755">
      <w:pPr>
        <w:pStyle w:val="ds-markdown-paragraph"/>
        <w:shd w:val="clear" w:color="auto" w:fill="FFFFFF"/>
        <w:spacing w:before="0" w:beforeAutospacing="0" w:after="0" w:afterAutospacing="0"/>
        <w:jc w:val="both"/>
        <w:rPr>
          <w:color w:val="0F1115"/>
        </w:rPr>
      </w:pPr>
      <w:r w:rsidRPr="009D7755">
        <w:rPr>
          <w:color w:val="0F1115"/>
        </w:rPr>
        <w:t>Участники группы с низким уровнем подготовки </w:t>
      </w:r>
      <w:r w:rsidRPr="009D7755">
        <w:rPr>
          <w:rStyle w:val="a4"/>
          <w:color w:val="0F1115"/>
        </w:rPr>
        <w:t>уверенно демонстрируют</w:t>
      </w:r>
      <w:r w:rsidRPr="009D7755">
        <w:rPr>
          <w:color w:val="0F1115"/>
        </w:rPr>
        <w:t> следующие виды познавательной деятельности:</w:t>
      </w:r>
    </w:p>
    <w:p w14:paraId="1E3F9BC5" w14:textId="77777777" w:rsidR="009D7755" w:rsidRPr="009D7755" w:rsidRDefault="009D7755" w:rsidP="00E0120F">
      <w:pPr>
        <w:pStyle w:val="ds-markdown-paragraph"/>
        <w:numPr>
          <w:ilvl w:val="0"/>
          <w:numId w:val="42"/>
        </w:numPr>
        <w:shd w:val="clear" w:color="auto" w:fill="FFFFFF"/>
        <w:spacing w:before="0" w:beforeAutospacing="0" w:after="0" w:afterAutospacing="0"/>
        <w:jc w:val="both"/>
        <w:rPr>
          <w:color w:val="0F1115"/>
        </w:rPr>
      </w:pPr>
      <w:r w:rsidRPr="009D7755">
        <w:rPr>
          <w:rStyle w:val="a4"/>
          <w:color w:val="0F1115"/>
        </w:rPr>
        <w:t>Умение работать по алгоритму</w:t>
      </w:r>
      <w:r w:rsidRPr="009D7755">
        <w:rPr>
          <w:color w:val="0F1115"/>
        </w:rPr>
        <w:t> — успешное выполнение заданий 23 (84,15%), 19 (75,20%), 20 (73,58%), 21 (70,33%), 27 (65,04%) свидетельствует о том, что учащиеся владеют стандартными вычислительными алгоритмами и могут применять их в типовых ситуациях.</w:t>
      </w:r>
    </w:p>
    <w:p w14:paraId="094793BC" w14:textId="77777777" w:rsidR="009D7755" w:rsidRPr="009D7755" w:rsidRDefault="009D7755" w:rsidP="00E0120F">
      <w:pPr>
        <w:pStyle w:val="ds-markdown-paragraph"/>
        <w:numPr>
          <w:ilvl w:val="0"/>
          <w:numId w:val="42"/>
        </w:numPr>
        <w:shd w:val="clear" w:color="auto" w:fill="FFFFFF"/>
        <w:spacing w:before="0" w:beforeAutospacing="0" w:after="0" w:afterAutospacing="0"/>
        <w:jc w:val="both"/>
        <w:rPr>
          <w:color w:val="0F1115"/>
        </w:rPr>
      </w:pPr>
      <w:r w:rsidRPr="009D7755">
        <w:rPr>
          <w:rStyle w:val="a4"/>
          <w:color w:val="0F1115"/>
        </w:rPr>
        <w:t>Умение воспроизводить фактические знания</w:t>
      </w:r>
      <w:r w:rsidRPr="009D7755">
        <w:rPr>
          <w:color w:val="0F1115"/>
        </w:rPr>
        <w:t> — задания 1 (69,11%), 2 (68,29%), 3 (58,13%), 5 (63,41%) показывают, что базовый понятийный аппарат (строение атома, периодический закон, классификация веществ, степень окисления) усвоен на удовлетворительном уровне.</w:t>
      </w:r>
    </w:p>
    <w:p w14:paraId="19FB4B7F" w14:textId="77777777" w:rsidR="009D7755" w:rsidRPr="009D7755" w:rsidRDefault="009D7755" w:rsidP="00E0120F">
      <w:pPr>
        <w:pStyle w:val="ds-markdown-paragraph"/>
        <w:numPr>
          <w:ilvl w:val="0"/>
          <w:numId w:val="42"/>
        </w:numPr>
        <w:shd w:val="clear" w:color="auto" w:fill="FFFFFF"/>
        <w:spacing w:before="0" w:beforeAutospacing="0" w:after="0" w:afterAutospacing="0"/>
        <w:jc w:val="both"/>
        <w:rPr>
          <w:color w:val="0F1115"/>
        </w:rPr>
      </w:pPr>
      <w:r w:rsidRPr="009D7755">
        <w:rPr>
          <w:rStyle w:val="a4"/>
          <w:color w:val="0F1115"/>
        </w:rPr>
        <w:t>Умение устанавливать соответствие</w:t>
      </w:r>
      <w:r w:rsidRPr="009D7755">
        <w:rPr>
          <w:color w:val="0F1115"/>
        </w:rPr>
        <w:t> — задания 5 (63,41%), 6 (83,46%), 8 (47,15%), 19 (75,20%), 21 (70,33%) демонстрируют способность соотносить химические объекты и явления по заданным критериям.</w:t>
      </w:r>
    </w:p>
    <w:p w14:paraId="588C0374" w14:textId="77777777" w:rsidR="009D7755" w:rsidRPr="009D7755" w:rsidRDefault="009D7755" w:rsidP="00E0120F">
      <w:pPr>
        <w:pStyle w:val="ds-markdown-paragraph"/>
        <w:numPr>
          <w:ilvl w:val="0"/>
          <w:numId w:val="42"/>
        </w:numPr>
        <w:shd w:val="clear" w:color="auto" w:fill="FFFFFF"/>
        <w:spacing w:before="0" w:beforeAutospacing="0" w:after="0" w:afterAutospacing="0"/>
        <w:jc w:val="both"/>
        <w:rPr>
          <w:color w:val="0F1115"/>
        </w:rPr>
      </w:pPr>
      <w:r w:rsidRPr="009D7755">
        <w:rPr>
          <w:rStyle w:val="a4"/>
          <w:color w:val="0F1115"/>
        </w:rPr>
        <w:t>Умение выполнять одношаговые расчёты</w:t>
      </w:r>
      <w:r w:rsidRPr="009D7755">
        <w:rPr>
          <w:color w:val="0F1115"/>
        </w:rPr>
        <w:t> — задания 26 (56,91%), 27 (65,04%), 23 (84,15%) показывают владение простейшими расчётными формулами и умение подставлять данные.</w:t>
      </w:r>
    </w:p>
    <w:p w14:paraId="3A89A636" w14:textId="47CA134E" w:rsidR="00DE2213" w:rsidRDefault="00DE2213" w:rsidP="009D7755">
      <w:pPr>
        <w:shd w:val="clear" w:color="auto" w:fill="FFFFFF"/>
        <w:spacing w:after="0" w:line="240" w:lineRule="auto"/>
        <w:ind w:firstLine="708"/>
        <w:jc w:val="both"/>
        <w:rPr>
          <w:sz w:val="24"/>
          <w:szCs w:val="24"/>
        </w:rPr>
      </w:pPr>
    </w:p>
    <w:p w14:paraId="2E5376A5" w14:textId="77777777" w:rsidR="00A472CD" w:rsidRPr="00DE2213" w:rsidRDefault="00A472CD" w:rsidP="009D7755">
      <w:pPr>
        <w:shd w:val="clear" w:color="auto" w:fill="FFFFFF"/>
        <w:spacing w:after="0" w:line="240" w:lineRule="auto"/>
        <w:ind w:firstLine="708"/>
        <w:jc w:val="both"/>
        <w:rPr>
          <w:sz w:val="24"/>
          <w:szCs w:val="24"/>
        </w:rPr>
      </w:pPr>
    </w:p>
    <w:p w14:paraId="761EA56B" w14:textId="723325A0" w:rsidR="008A68A2" w:rsidRPr="009D7755" w:rsidRDefault="008A68A2" w:rsidP="009D7755">
      <w:pPr>
        <w:spacing w:after="0" w:line="240" w:lineRule="auto"/>
        <w:ind w:firstLine="709"/>
        <w:jc w:val="both"/>
        <w:rPr>
          <w:b/>
          <w:sz w:val="24"/>
          <w:szCs w:val="24"/>
        </w:rPr>
      </w:pPr>
      <w:r w:rsidRPr="009D7755">
        <w:rPr>
          <w:b/>
          <w:sz w:val="24"/>
          <w:szCs w:val="24"/>
        </w:rPr>
        <w:lastRenderedPageBreak/>
        <w:t>Наиболее успешно были выполнены следующие задания:</w:t>
      </w:r>
    </w:p>
    <w:p w14:paraId="10BCEE50" w14:textId="77777777" w:rsidR="008A68A2" w:rsidRPr="009D7755" w:rsidRDefault="008A68A2" w:rsidP="009D7755">
      <w:pPr>
        <w:spacing w:after="0" w:line="240" w:lineRule="auto"/>
        <w:ind w:firstLine="709"/>
        <w:jc w:val="both"/>
        <w:rPr>
          <w:bCs/>
          <w:sz w:val="24"/>
          <w:szCs w:val="24"/>
        </w:rPr>
      </w:pPr>
      <w:r w:rsidRPr="009D7755">
        <w:rPr>
          <w:b/>
          <w:sz w:val="24"/>
          <w:szCs w:val="24"/>
        </w:rPr>
        <w:t>19 задание</w:t>
      </w:r>
      <w:r w:rsidRPr="009D7755">
        <w:rPr>
          <w:bCs/>
          <w:sz w:val="24"/>
          <w:szCs w:val="24"/>
        </w:rPr>
        <w:t xml:space="preserve"> по теме «Окислительно-восстановительные реакции» смогли решить </w:t>
      </w:r>
      <w:r w:rsidRPr="009D7755">
        <w:rPr>
          <w:rFonts w:eastAsia="Arial"/>
          <w:color w:val="000000"/>
          <w:sz w:val="24"/>
          <w:szCs w:val="24"/>
        </w:rPr>
        <w:t>75,20 % обучающихся этой группы.</w:t>
      </w:r>
    </w:p>
    <w:p w14:paraId="3B0F3107" w14:textId="4BED0EFF" w:rsidR="008A68A2" w:rsidRPr="009D7755" w:rsidRDefault="008A68A2" w:rsidP="009D7755">
      <w:pPr>
        <w:spacing w:after="0" w:line="240" w:lineRule="auto"/>
        <w:ind w:firstLine="709"/>
        <w:jc w:val="both"/>
        <w:rPr>
          <w:sz w:val="24"/>
          <w:szCs w:val="24"/>
        </w:rPr>
      </w:pPr>
      <w:r w:rsidRPr="009D7755">
        <w:rPr>
          <w:b/>
          <w:sz w:val="24"/>
          <w:szCs w:val="24"/>
        </w:rPr>
        <w:t>20 задание</w:t>
      </w:r>
      <w:r w:rsidRPr="009D7755">
        <w:rPr>
          <w:bCs/>
          <w:sz w:val="24"/>
          <w:szCs w:val="24"/>
        </w:rPr>
        <w:t xml:space="preserve"> по теме «Электролиз» выполнили </w:t>
      </w:r>
      <w:r w:rsidRPr="009D7755">
        <w:rPr>
          <w:rFonts w:eastAsia="Arial"/>
          <w:color w:val="000000"/>
          <w:sz w:val="24"/>
          <w:szCs w:val="24"/>
        </w:rPr>
        <w:t>73,58 %. В обеих линиях заданий выпускники должны знать такие понятия как «</w:t>
      </w:r>
      <w:r w:rsidRPr="009D7755">
        <w:rPr>
          <w:sz w:val="24"/>
          <w:szCs w:val="24"/>
        </w:rPr>
        <w:t>Окислительно-восстановительные реакции. Понятие об электролизе расплавов и растворов солей. Применение электролиза» Оба задания являются базовыми по уровню сложности, где необходимо соотнести реакции и процессы, вещества и продукты электролиза, с чем данная группа участников справилась относительно успешно.</w:t>
      </w:r>
    </w:p>
    <w:p w14:paraId="606534B6" w14:textId="25A40F6C" w:rsidR="006E156B" w:rsidRPr="009D7755" w:rsidRDefault="006E156B" w:rsidP="009D7755">
      <w:pPr>
        <w:spacing w:after="0" w:line="240" w:lineRule="auto"/>
        <w:jc w:val="both"/>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6"/>
        <w:gridCol w:w="7779"/>
      </w:tblGrid>
      <w:tr w:rsidR="006E156B" w:rsidRPr="009D7755" w14:paraId="3F9B3C21" w14:textId="77777777" w:rsidTr="00A472CD">
        <w:tc>
          <w:tcPr>
            <w:tcW w:w="7106" w:type="dxa"/>
          </w:tcPr>
          <w:p w14:paraId="138DD43A" w14:textId="77777777" w:rsidR="006E156B" w:rsidRDefault="006E156B" w:rsidP="009D7755">
            <w:pPr>
              <w:jc w:val="both"/>
              <w:rPr>
                <w:rFonts w:ascii="Times New Roman" w:hAnsi="Times New Roman"/>
                <w:sz w:val="24"/>
                <w:szCs w:val="24"/>
              </w:rPr>
            </w:pPr>
            <w:r w:rsidRPr="009D7755">
              <w:rPr>
                <w:noProof/>
                <w:sz w:val="24"/>
                <w:szCs w:val="24"/>
              </w:rPr>
              <w:drawing>
                <wp:anchor distT="0" distB="0" distL="114300" distR="114300" simplePos="0" relativeHeight="251660288" behindDoc="0" locked="0" layoutInCell="1" allowOverlap="1" wp14:anchorId="3304FA20" wp14:editId="7EDA1BF1">
                  <wp:simplePos x="0" y="0"/>
                  <wp:positionH relativeFrom="column">
                    <wp:posOffset>-65405</wp:posOffset>
                  </wp:positionH>
                  <wp:positionV relativeFrom="paragraph">
                    <wp:posOffset>34290</wp:posOffset>
                  </wp:positionV>
                  <wp:extent cx="4677649" cy="2446020"/>
                  <wp:effectExtent l="0" t="0" r="889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50185" t="27004" r="16218" b="41762"/>
                          <a:stretch/>
                        </pic:blipFill>
                        <pic:spPr bwMode="auto">
                          <a:xfrm>
                            <a:off x="0" y="0"/>
                            <a:ext cx="4677649" cy="2446020"/>
                          </a:xfrm>
                          <a:prstGeom prst="rect">
                            <a:avLst/>
                          </a:prstGeom>
                          <a:ln>
                            <a:noFill/>
                          </a:ln>
                          <a:extLst>
                            <a:ext uri="{53640926-AAD7-44D8-BBD7-CCE9431645EC}">
                              <a14:shadowObscured xmlns:a14="http://schemas.microsoft.com/office/drawing/2010/main"/>
                            </a:ext>
                          </a:extLst>
                        </pic:spPr>
                      </pic:pic>
                    </a:graphicData>
                  </a:graphic>
                </wp:anchor>
              </w:drawing>
            </w:r>
          </w:p>
          <w:p w14:paraId="2BAFA1C1" w14:textId="0677DBD7" w:rsidR="00A472CD" w:rsidRPr="009D7755" w:rsidRDefault="00A472CD" w:rsidP="009D7755">
            <w:pPr>
              <w:jc w:val="both"/>
              <w:rPr>
                <w:rFonts w:ascii="Times New Roman" w:hAnsi="Times New Roman"/>
                <w:sz w:val="24"/>
                <w:szCs w:val="24"/>
              </w:rPr>
            </w:pPr>
          </w:p>
        </w:tc>
        <w:tc>
          <w:tcPr>
            <w:tcW w:w="7779" w:type="dxa"/>
          </w:tcPr>
          <w:p w14:paraId="0BDD3086" w14:textId="0092B3A8" w:rsidR="006E156B" w:rsidRPr="009D7755" w:rsidRDefault="006E156B" w:rsidP="009D7755">
            <w:pPr>
              <w:jc w:val="both"/>
              <w:rPr>
                <w:rFonts w:ascii="Times New Roman" w:hAnsi="Times New Roman"/>
                <w:sz w:val="24"/>
                <w:szCs w:val="24"/>
              </w:rPr>
            </w:pPr>
            <w:r w:rsidRPr="009D7755">
              <w:rPr>
                <w:noProof/>
                <w:sz w:val="24"/>
                <w:szCs w:val="24"/>
              </w:rPr>
              <w:drawing>
                <wp:inline distT="0" distB="0" distL="0" distR="0" wp14:anchorId="1702F5E5" wp14:editId="67A01F11">
                  <wp:extent cx="5138481" cy="2194560"/>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srcRect l="50185" t="58114" r="16218" b="16376"/>
                          <a:stretch/>
                        </pic:blipFill>
                        <pic:spPr bwMode="auto">
                          <a:xfrm>
                            <a:off x="0" y="0"/>
                            <a:ext cx="5161593" cy="220443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56D58B" w14:textId="77777777" w:rsidR="00A472CD" w:rsidRPr="009D7755" w:rsidRDefault="00A472CD" w:rsidP="00A472CD">
      <w:pPr>
        <w:spacing w:after="0" w:line="240" w:lineRule="auto"/>
        <w:ind w:firstLine="709"/>
        <w:jc w:val="both"/>
        <w:rPr>
          <w:sz w:val="24"/>
          <w:szCs w:val="24"/>
        </w:rPr>
      </w:pPr>
      <w:r w:rsidRPr="009D7755">
        <w:rPr>
          <w:b/>
          <w:bCs/>
          <w:sz w:val="24"/>
          <w:szCs w:val="24"/>
        </w:rPr>
        <w:t>Задания линии 6</w:t>
      </w:r>
      <w:r w:rsidRPr="009D7755">
        <w:rPr>
          <w:sz w:val="24"/>
          <w:szCs w:val="24"/>
        </w:rPr>
        <w:t xml:space="preserve"> повышенного уровня сложности по теме «Химические реакции» смогли решить 83,46%</w:t>
      </w:r>
      <w:r w:rsidRPr="009D7755">
        <w:rPr>
          <w:rFonts w:eastAsia="Arial"/>
          <w:color w:val="000000"/>
          <w:sz w:val="24"/>
          <w:szCs w:val="24"/>
        </w:rPr>
        <w:t>. В задании необходимо было применить знания по темам «</w:t>
      </w:r>
      <w:r w:rsidRPr="009D7755">
        <w:rPr>
          <w:sz w:val="24"/>
          <w:szCs w:val="24"/>
        </w:rPr>
        <w:t>Электролитическая диссоциация. Сильные и слабые электролиты. Среда водных растворов веществ: кислая, нейтральная, щелочная. Реакции ионного обмена в неорганической химии». И обучающихся подтвердили достаточно высокий уровень знаний и умений по данной теме.</w:t>
      </w:r>
    </w:p>
    <w:p w14:paraId="3D10027C" w14:textId="77777777" w:rsidR="00A472CD" w:rsidRDefault="00A472CD" w:rsidP="009D7755">
      <w:pPr>
        <w:spacing w:after="0" w:line="240" w:lineRule="auto"/>
        <w:ind w:firstLine="709"/>
        <w:jc w:val="both"/>
        <w:rPr>
          <w:rFonts w:eastAsia="Arial"/>
          <w:b/>
          <w:bCs/>
          <w:color w:val="000000"/>
          <w:sz w:val="24"/>
          <w:szCs w:val="24"/>
        </w:rPr>
      </w:pPr>
    </w:p>
    <w:p w14:paraId="33BDBACD" w14:textId="77777777" w:rsidR="00A472CD" w:rsidRDefault="00A472CD" w:rsidP="009D7755">
      <w:pPr>
        <w:spacing w:after="0" w:line="240" w:lineRule="auto"/>
        <w:ind w:firstLine="709"/>
        <w:jc w:val="both"/>
        <w:rPr>
          <w:rFonts w:eastAsia="Arial"/>
          <w:b/>
          <w:bCs/>
          <w:color w:val="000000"/>
          <w:sz w:val="24"/>
          <w:szCs w:val="24"/>
        </w:rPr>
      </w:pPr>
    </w:p>
    <w:p w14:paraId="4E830FBB" w14:textId="35EBD7AC" w:rsidR="006E156B" w:rsidRPr="009D7755" w:rsidRDefault="008A68A2" w:rsidP="009D7755">
      <w:pPr>
        <w:spacing w:after="0" w:line="240" w:lineRule="auto"/>
        <w:ind w:firstLine="709"/>
        <w:jc w:val="both"/>
        <w:rPr>
          <w:sz w:val="24"/>
          <w:szCs w:val="24"/>
        </w:rPr>
      </w:pPr>
      <w:r w:rsidRPr="009D7755">
        <w:rPr>
          <w:rFonts w:eastAsia="Arial"/>
          <w:b/>
          <w:bCs/>
          <w:color w:val="000000"/>
          <w:sz w:val="24"/>
          <w:szCs w:val="24"/>
        </w:rPr>
        <w:t>21 задание</w:t>
      </w:r>
      <w:r w:rsidRPr="009D7755">
        <w:rPr>
          <w:rFonts w:eastAsia="Arial"/>
          <w:color w:val="000000"/>
          <w:sz w:val="24"/>
          <w:szCs w:val="24"/>
        </w:rPr>
        <w:t xml:space="preserve"> базового уровня по теме «Гидролиз» верно решили 70,33 % обучающихся. Для решения данного задания необходимо знание следующих тем: «</w:t>
      </w:r>
      <w:r w:rsidRPr="009D7755">
        <w:rPr>
          <w:sz w:val="24"/>
          <w:szCs w:val="24"/>
        </w:rPr>
        <w:t>Электролитическая диссоциация. Сильные и слабые электролиты. Среда водных растворов веществ: кислая, нейтральная, щелочная. Водородный показатель (</w:t>
      </w:r>
      <w:proofErr w:type="spellStart"/>
      <w:r w:rsidRPr="009D7755">
        <w:rPr>
          <w:sz w:val="24"/>
          <w:szCs w:val="24"/>
        </w:rPr>
        <w:t>pH</w:t>
      </w:r>
      <w:proofErr w:type="spellEnd"/>
      <w:r w:rsidRPr="009D7755">
        <w:rPr>
          <w:sz w:val="24"/>
          <w:szCs w:val="24"/>
        </w:rPr>
        <w:t>) раствора. Реакции ионного обмена в органической и неорганической химии».</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9"/>
        <w:gridCol w:w="8706"/>
      </w:tblGrid>
      <w:tr w:rsidR="006E156B" w:rsidRPr="009D7755" w14:paraId="5AD4EB0A" w14:textId="77777777" w:rsidTr="009D7755">
        <w:tc>
          <w:tcPr>
            <w:tcW w:w="6179" w:type="dxa"/>
          </w:tcPr>
          <w:p w14:paraId="665AD83F" w14:textId="1D012A0E" w:rsidR="006E156B" w:rsidRPr="009D7755" w:rsidRDefault="006E156B" w:rsidP="009D7755">
            <w:pPr>
              <w:jc w:val="both"/>
              <w:rPr>
                <w:rFonts w:ascii="Times New Roman" w:hAnsi="Times New Roman"/>
                <w:sz w:val="24"/>
                <w:szCs w:val="24"/>
              </w:rPr>
            </w:pPr>
            <w:r w:rsidRPr="009D7755">
              <w:rPr>
                <w:noProof/>
                <w:sz w:val="24"/>
                <w:szCs w:val="24"/>
              </w:rPr>
              <w:lastRenderedPageBreak/>
              <w:drawing>
                <wp:inline distT="0" distB="0" distL="0" distR="0" wp14:anchorId="50B71B99" wp14:editId="2F69A094">
                  <wp:extent cx="3489325" cy="22955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srcRect l="14705" t="17297" r="52958" b="44881"/>
                          <a:stretch/>
                        </pic:blipFill>
                        <pic:spPr bwMode="auto">
                          <a:xfrm>
                            <a:off x="0" y="0"/>
                            <a:ext cx="3512255" cy="2310610"/>
                          </a:xfrm>
                          <a:prstGeom prst="rect">
                            <a:avLst/>
                          </a:prstGeom>
                          <a:ln>
                            <a:noFill/>
                          </a:ln>
                          <a:extLst>
                            <a:ext uri="{53640926-AAD7-44D8-BBD7-CCE9431645EC}">
                              <a14:shadowObscured xmlns:a14="http://schemas.microsoft.com/office/drawing/2010/main"/>
                            </a:ext>
                          </a:extLst>
                        </pic:spPr>
                      </pic:pic>
                    </a:graphicData>
                  </a:graphic>
                </wp:inline>
              </w:drawing>
            </w:r>
          </w:p>
        </w:tc>
        <w:tc>
          <w:tcPr>
            <w:tcW w:w="8706" w:type="dxa"/>
          </w:tcPr>
          <w:p w14:paraId="4626D562" w14:textId="64DFAA4F" w:rsidR="006E156B" w:rsidRPr="009D7755" w:rsidRDefault="00C857E8" w:rsidP="009D7755">
            <w:pPr>
              <w:jc w:val="both"/>
              <w:rPr>
                <w:rFonts w:ascii="Times New Roman" w:hAnsi="Times New Roman"/>
                <w:sz w:val="24"/>
                <w:szCs w:val="24"/>
              </w:rPr>
            </w:pPr>
            <w:r w:rsidRPr="009D7755">
              <w:rPr>
                <w:noProof/>
                <w:sz w:val="24"/>
                <w:szCs w:val="24"/>
              </w:rPr>
              <w:drawing>
                <wp:inline distT="0" distB="0" distL="0" distR="0" wp14:anchorId="73959707" wp14:editId="6B6E5251">
                  <wp:extent cx="5004609" cy="2295525"/>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srcRect l="14346" t="53706" r="53317" b="19923"/>
                          <a:stretch/>
                        </pic:blipFill>
                        <pic:spPr bwMode="auto">
                          <a:xfrm>
                            <a:off x="0" y="0"/>
                            <a:ext cx="5022451" cy="230370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67A4B37" w14:textId="77777777" w:rsidR="006E156B" w:rsidRPr="009D7755" w:rsidRDefault="006E156B" w:rsidP="009D7755">
      <w:pPr>
        <w:spacing w:after="0" w:line="240" w:lineRule="auto"/>
        <w:jc w:val="both"/>
        <w:rPr>
          <w:sz w:val="24"/>
          <w:szCs w:val="24"/>
        </w:rPr>
      </w:pPr>
    </w:p>
    <w:p w14:paraId="6EEDD2EE" w14:textId="34C1EB60" w:rsidR="00C857E8" w:rsidRPr="009D7755" w:rsidRDefault="00C857E8" w:rsidP="009D7755">
      <w:pPr>
        <w:spacing w:after="0" w:line="240" w:lineRule="auto"/>
        <w:jc w:val="both"/>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4"/>
        <w:gridCol w:w="8461"/>
      </w:tblGrid>
      <w:tr w:rsidR="005D5CAC" w:rsidRPr="009D7755" w14:paraId="6B762395" w14:textId="77777777" w:rsidTr="00576123">
        <w:tc>
          <w:tcPr>
            <w:tcW w:w="10045" w:type="dxa"/>
          </w:tcPr>
          <w:p w14:paraId="5F271020" w14:textId="77777777" w:rsidR="00576123" w:rsidRPr="009D7755" w:rsidRDefault="00576123" w:rsidP="009D7755">
            <w:pPr>
              <w:ind w:firstLine="709"/>
              <w:jc w:val="both"/>
              <w:rPr>
                <w:rFonts w:ascii="Times New Roman" w:eastAsia="Arial" w:hAnsi="Times New Roman"/>
                <w:b/>
                <w:bCs/>
                <w:color w:val="000000"/>
                <w:sz w:val="24"/>
                <w:szCs w:val="24"/>
              </w:rPr>
            </w:pPr>
          </w:p>
          <w:p w14:paraId="0F9A58B4" w14:textId="77777777" w:rsidR="00576123" w:rsidRPr="009D7755" w:rsidRDefault="00576123" w:rsidP="009D7755">
            <w:pPr>
              <w:ind w:firstLine="709"/>
              <w:jc w:val="both"/>
              <w:rPr>
                <w:rFonts w:ascii="Times New Roman" w:eastAsia="Arial" w:hAnsi="Times New Roman"/>
                <w:b/>
                <w:bCs/>
                <w:color w:val="000000"/>
                <w:sz w:val="24"/>
                <w:szCs w:val="24"/>
              </w:rPr>
            </w:pPr>
          </w:p>
          <w:p w14:paraId="3604B8CE" w14:textId="77777777" w:rsidR="00576123" w:rsidRPr="009D7755" w:rsidRDefault="00576123" w:rsidP="009D7755">
            <w:pPr>
              <w:ind w:firstLine="709"/>
              <w:jc w:val="both"/>
              <w:rPr>
                <w:rFonts w:ascii="Times New Roman" w:eastAsia="Arial" w:hAnsi="Times New Roman"/>
                <w:b/>
                <w:bCs/>
                <w:color w:val="000000"/>
                <w:sz w:val="24"/>
                <w:szCs w:val="24"/>
              </w:rPr>
            </w:pPr>
          </w:p>
          <w:p w14:paraId="067649B7" w14:textId="2F499C7A" w:rsidR="00576123" w:rsidRPr="009D7755" w:rsidRDefault="00576123" w:rsidP="009D7755">
            <w:pPr>
              <w:ind w:firstLine="709"/>
              <w:jc w:val="both"/>
              <w:rPr>
                <w:rFonts w:ascii="Times New Roman" w:hAnsi="Times New Roman"/>
                <w:sz w:val="24"/>
                <w:szCs w:val="24"/>
              </w:rPr>
            </w:pPr>
            <w:r w:rsidRPr="009D7755">
              <w:rPr>
                <w:rFonts w:ascii="Times New Roman" w:eastAsia="Arial" w:hAnsi="Times New Roman"/>
                <w:b/>
                <w:bCs/>
                <w:color w:val="000000"/>
                <w:sz w:val="24"/>
                <w:szCs w:val="24"/>
              </w:rPr>
              <w:t>Задание 23</w:t>
            </w:r>
            <w:r w:rsidRPr="009D7755">
              <w:rPr>
                <w:rFonts w:ascii="Times New Roman" w:eastAsia="Arial" w:hAnsi="Times New Roman"/>
                <w:color w:val="000000"/>
                <w:sz w:val="24"/>
                <w:szCs w:val="24"/>
              </w:rPr>
              <w:t xml:space="preserve"> повышенного уровня сложности было решено наиболее успешно среди данной группы участников, его правильно выполнили 84,15%. Задание предполагает решение задач по теме «Химическое равновесие. </w:t>
            </w:r>
            <w:r w:rsidRPr="009D7755">
              <w:rPr>
                <w:rFonts w:ascii="Times New Roman" w:hAnsi="Times New Roman"/>
                <w:sz w:val="24"/>
                <w:szCs w:val="24"/>
              </w:rPr>
              <w:t xml:space="preserve">Обратимые реакции. Факторы, влияющие на состояние химического равновесия. Принцип Ле </w:t>
            </w:r>
            <w:proofErr w:type="spellStart"/>
            <w:r w:rsidRPr="009D7755">
              <w:rPr>
                <w:rFonts w:ascii="Times New Roman" w:hAnsi="Times New Roman"/>
                <w:sz w:val="24"/>
                <w:szCs w:val="24"/>
              </w:rPr>
              <w:t>Шателье</w:t>
            </w:r>
            <w:proofErr w:type="spellEnd"/>
            <w:r w:rsidRPr="009D7755">
              <w:rPr>
                <w:rFonts w:ascii="Times New Roman" w:hAnsi="Times New Roman"/>
                <w:sz w:val="24"/>
                <w:szCs w:val="24"/>
              </w:rPr>
              <w:t xml:space="preserve">». Задача 23 достаточно </w:t>
            </w:r>
            <w:proofErr w:type="spellStart"/>
            <w:r w:rsidRPr="009D7755">
              <w:rPr>
                <w:rFonts w:ascii="Times New Roman" w:hAnsi="Times New Roman"/>
                <w:sz w:val="24"/>
                <w:szCs w:val="24"/>
              </w:rPr>
              <w:t>алгоритмична</w:t>
            </w:r>
            <w:proofErr w:type="spellEnd"/>
            <w:r w:rsidRPr="009D7755">
              <w:rPr>
                <w:rFonts w:ascii="Times New Roman" w:hAnsi="Times New Roman"/>
                <w:sz w:val="24"/>
                <w:szCs w:val="24"/>
              </w:rPr>
              <w:t xml:space="preserve"> и большинство обучающихся смогли ее решить на максимальных 2 балла, применив знания по теме, логику решения и математические способности.</w:t>
            </w:r>
          </w:p>
          <w:p w14:paraId="30CB9688" w14:textId="77777777" w:rsidR="00C857E8" w:rsidRPr="009D7755" w:rsidRDefault="00C857E8" w:rsidP="009D7755">
            <w:pPr>
              <w:jc w:val="both"/>
              <w:rPr>
                <w:rFonts w:ascii="Times New Roman" w:hAnsi="Times New Roman"/>
                <w:sz w:val="24"/>
                <w:szCs w:val="24"/>
              </w:rPr>
            </w:pPr>
          </w:p>
        </w:tc>
        <w:tc>
          <w:tcPr>
            <w:tcW w:w="10046" w:type="dxa"/>
          </w:tcPr>
          <w:p w14:paraId="0D5AB248" w14:textId="04F9F233" w:rsidR="00C857E8" w:rsidRPr="009D7755" w:rsidRDefault="00576123" w:rsidP="009D7755">
            <w:pPr>
              <w:jc w:val="both"/>
              <w:rPr>
                <w:rFonts w:ascii="Times New Roman" w:hAnsi="Times New Roman"/>
                <w:sz w:val="24"/>
                <w:szCs w:val="24"/>
              </w:rPr>
            </w:pPr>
            <w:r w:rsidRPr="009D7755">
              <w:rPr>
                <w:noProof/>
                <w:sz w:val="24"/>
                <w:szCs w:val="24"/>
              </w:rPr>
              <w:drawing>
                <wp:inline distT="0" distB="0" distL="0" distR="0" wp14:anchorId="03CD42E8" wp14:editId="251ECC88">
                  <wp:extent cx="3969002" cy="299357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srcRect l="50675" t="36461" r="16288" b="19238"/>
                          <a:stretch/>
                        </pic:blipFill>
                        <pic:spPr bwMode="auto">
                          <a:xfrm>
                            <a:off x="0" y="0"/>
                            <a:ext cx="4003455" cy="30195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2501CD3A" w14:textId="512B009D" w:rsidR="00576123" w:rsidRPr="009D7755" w:rsidRDefault="00576123" w:rsidP="009D7755">
      <w:pPr>
        <w:spacing w:after="0" w:line="240" w:lineRule="auto"/>
        <w:jc w:val="both"/>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9733"/>
      </w:tblGrid>
      <w:tr w:rsidR="00576123" w:rsidRPr="009D7755" w14:paraId="3BF79B22" w14:textId="77777777" w:rsidTr="00576123">
        <w:tc>
          <w:tcPr>
            <w:tcW w:w="10045" w:type="dxa"/>
          </w:tcPr>
          <w:p w14:paraId="3A63A901" w14:textId="77777777" w:rsidR="00576123" w:rsidRPr="009D7755" w:rsidRDefault="00576123" w:rsidP="009D7755">
            <w:pPr>
              <w:ind w:firstLine="709"/>
              <w:jc w:val="both"/>
              <w:rPr>
                <w:rFonts w:ascii="Times New Roman" w:hAnsi="Times New Roman"/>
                <w:sz w:val="24"/>
                <w:szCs w:val="24"/>
              </w:rPr>
            </w:pPr>
            <w:r w:rsidRPr="009D7755">
              <w:rPr>
                <w:rFonts w:ascii="Times New Roman" w:eastAsia="Arial" w:hAnsi="Times New Roman"/>
                <w:color w:val="000000"/>
                <w:sz w:val="24"/>
                <w:szCs w:val="24"/>
              </w:rPr>
              <w:lastRenderedPageBreak/>
              <w:t xml:space="preserve">Что касается заданий высокого уровня сложности, то наиболее успешно обучающиеся (26,22 %) решили </w:t>
            </w:r>
            <w:r w:rsidRPr="009D7755">
              <w:rPr>
                <w:rFonts w:ascii="Times New Roman" w:eastAsia="Arial" w:hAnsi="Times New Roman"/>
                <w:b/>
                <w:bCs/>
                <w:color w:val="000000"/>
                <w:sz w:val="24"/>
                <w:szCs w:val="24"/>
              </w:rPr>
              <w:t>задание 30</w:t>
            </w:r>
            <w:r w:rsidRPr="009D7755">
              <w:rPr>
                <w:rFonts w:ascii="Times New Roman" w:eastAsia="Arial" w:hAnsi="Times New Roman"/>
                <w:color w:val="000000"/>
                <w:sz w:val="24"/>
                <w:szCs w:val="24"/>
              </w:rPr>
              <w:t>. Для его решения необходимо знать темы «</w:t>
            </w:r>
            <w:r w:rsidRPr="009D7755">
              <w:rPr>
                <w:rFonts w:ascii="Times New Roman" w:hAnsi="Times New Roman"/>
                <w:sz w:val="24"/>
                <w:szCs w:val="24"/>
              </w:rPr>
              <w:t>Электролитическая диссоциация. Сильные и слабые электролиты. Среда водных растворов веществ: кислая, нейтральная, щелочная. Водородный показатель (</w:t>
            </w:r>
            <w:proofErr w:type="spellStart"/>
            <w:r w:rsidRPr="009D7755">
              <w:rPr>
                <w:rFonts w:ascii="Times New Roman" w:hAnsi="Times New Roman"/>
                <w:sz w:val="24"/>
                <w:szCs w:val="24"/>
              </w:rPr>
              <w:t>pH</w:t>
            </w:r>
            <w:proofErr w:type="spellEnd"/>
            <w:r w:rsidRPr="009D7755">
              <w:rPr>
                <w:rFonts w:ascii="Times New Roman" w:hAnsi="Times New Roman"/>
                <w:sz w:val="24"/>
                <w:szCs w:val="24"/>
              </w:rPr>
              <w:t>) раствора. Реакции ионного обмена молекулярные, полные и сокращенные ионные уравнения в органической и неорганической химии».</w:t>
            </w:r>
          </w:p>
          <w:p w14:paraId="0A5BEB04" w14:textId="77777777" w:rsidR="00576123" w:rsidRPr="009D7755" w:rsidRDefault="00576123" w:rsidP="009D7755">
            <w:pPr>
              <w:jc w:val="both"/>
              <w:rPr>
                <w:rFonts w:ascii="Times New Roman" w:hAnsi="Times New Roman"/>
                <w:sz w:val="24"/>
                <w:szCs w:val="24"/>
              </w:rPr>
            </w:pPr>
          </w:p>
        </w:tc>
        <w:tc>
          <w:tcPr>
            <w:tcW w:w="10046" w:type="dxa"/>
          </w:tcPr>
          <w:p w14:paraId="0353ABEF" w14:textId="5C65FAEA" w:rsidR="00576123" w:rsidRPr="009D7755" w:rsidRDefault="00576123" w:rsidP="009D7755">
            <w:pPr>
              <w:jc w:val="both"/>
              <w:rPr>
                <w:rFonts w:ascii="Times New Roman" w:hAnsi="Times New Roman"/>
                <w:sz w:val="24"/>
                <w:szCs w:val="24"/>
              </w:rPr>
            </w:pPr>
            <w:r w:rsidRPr="009D7755">
              <w:rPr>
                <w:noProof/>
                <w:sz w:val="24"/>
                <w:szCs w:val="24"/>
              </w:rPr>
              <w:drawing>
                <wp:inline distT="0" distB="0" distL="0" distR="0" wp14:anchorId="4F57D4D3" wp14:editId="778C791E">
                  <wp:extent cx="5929465" cy="1253067"/>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srcRect l="14489" t="55376" r="53384" b="32553"/>
                          <a:stretch/>
                        </pic:blipFill>
                        <pic:spPr bwMode="auto">
                          <a:xfrm>
                            <a:off x="0" y="0"/>
                            <a:ext cx="5942679" cy="1255859"/>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0C90C0" w14:textId="034AF378" w:rsidR="00F30A8D" w:rsidRPr="00F30A8D" w:rsidRDefault="00F30A8D" w:rsidP="009D7755">
      <w:pPr>
        <w:shd w:val="clear" w:color="auto" w:fill="FFFFFF"/>
        <w:spacing w:after="0" w:line="240" w:lineRule="auto"/>
        <w:jc w:val="both"/>
        <w:outlineLvl w:val="2"/>
        <w:rPr>
          <w:b/>
          <w:bCs/>
          <w:color w:val="0F1115"/>
          <w:sz w:val="24"/>
          <w:szCs w:val="24"/>
        </w:rPr>
      </w:pPr>
      <w:r w:rsidRPr="00F30A8D">
        <w:rPr>
          <w:b/>
          <w:bCs/>
          <w:color w:val="0F1115"/>
          <w:sz w:val="24"/>
          <w:szCs w:val="24"/>
        </w:rPr>
        <w:t>Задания с высоким процентом выполнения (алгоритмические)</w:t>
      </w:r>
    </w:p>
    <w:p w14:paraId="161A04A6" w14:textId="77777777" w:rsidR="00F30A8D" w:rsidRPr="00F30A8D" w:rsidRDefault="00F30A8D" w:rsidP="009D7755">
      <w:pPr>
        <w:shd w:val="clear" w:color="auto" w:fill="FFFFFF"/>
        <w:spacing w:after="0" w:line="240" w:lineRule="auto"/>
        <w:jc w:val="both"/>
        <w:rPr>
          <w:color w:val="0F1115"/>
          <w:sz w:val="24"/>
          <w:szCs w:val="24"/>
        </w:rPr>
      </w:pPr>
      <w:r w:rsidRPr="00F30A8D">
        <w:rPr>
          <w:b/>
          <w:bCs/>
          <w:color w:val="0F1115"/>
          <w:sz w:val="24"/>
          <w:szCs w:val="24"/>
        </w:rPr>
        <w:t>Задание 6 (повышенный уровень, 83,46% макс. балла)</w:t>
      </w:r>
    </w:p>
    <w:p w14:paraId="7F31012F" w14:textId="77777777" w:rsidR="00F30A8D" w:rsidRPr="00F30A8D" w:rsidRDefault="00F30A8D" w:rsidP="009D7755">
      <w:pPr>
        <w:shd w:val="clear" w:color="auto" w:fill="FFFFFF"/>
        <w:spacing w:after="0" w:line="240" w:lineRule="auto"/>
        <w:jc w:val="both"/>
        <w:rPr>
          <w:color w:val="0F1115"/>
          <w:sz w:val="24"/>
          <w:szCs w:val="24"/>
        </w:rPr>
      </w:pPr>
      <w:r w:rsidRPr="00F30A8D">
        <w:rPr>
          <w:i/>
          <w:iCs/>
          <w:color w:val="0F1115"/>
          <w:sz w:val="24"/>
          <w:szCs w:val="24"/>
        </w:rPr>
        <w:t>Анализ «вееров»:</w:t>
      </w:r>
      <w:r w:rsidRPr="00F30A8D">
        <w:rPr>
          <w:color w:val="0F1115"/>
          <w:sz w:val="24"/>
          <w:szCs w:val="24"/>
        </w:rPr>
        <w:t> в группе 1 по варианту 301 правильный ответ встречается в 41,94% случаев, однако значительная доля участников даёт близкие, но неверные ответы, что свидетельствует о неуверенности в определении зарядов ионов.</w:t>
      </w:r>
    </w:p>
    <w:p w14:paraId="160760B6" w14:textId="77777777" w:rsidR="00F30A8D" w:rsidRPr="00F30A8D" w:rsidRDefault="00F30A8D" w:rsidP="00A472CD">
      <w:pPr>
        <w:shd w:val="clear" w:color="auto" w:fill="FFFFFF"/>
        <w:spacing w:after="0" w:line="240" w:lineRule="auto"/>
        <w:jc w:val="both"/>
        <w:rPr>
          <w:color w:val="0F1115"/>
          <w:sz w:val="24"/>
          <w:szCs w:val="24"/>
        </w:rPr>
      </w:pPr>
      <w:r w:rsidRPr="00F30A8D">
        <w:rPr>
          <w:i/>
          <w:iCs/>
          <w:color w:val="0F1115"/>
          <w:sz w:val="24"/>
          <w:szCs w:val="24"/>
        </w:rPr>
        <w:t>Типичная ошибка:</w:t>
      </w:r>
      <w:r w:rsidRPr="00F30A8D">
        <w:rPr>
          <w:color w:val="0F1115"/>
          <w:sz w:val="24"/>
          <w:szCs w:val="24"/>
        </w:rPr>
        <w:t> неверное определение заряда комплексного иона, путаница в продуктах реакций ионного обмена.</w:t>
      </w:r>
    </w:p>
    <w:p w14:paraId="3415EAAD" w14:textId="77777777" w:rsidR="00F30A8D" w:rsidRPr="00F30A8D" w:rsidRDefault="00F30A8D" w:rsidP="009D7755">
      <w:pPr>
        <w:shd w:val="clear" w:color="auto" w:fill="FFFFFF"/>
        <w:spacing w:after="0" w:line="240" w:lineRule="auto"/>
        <w:jc w:val="both"/>
        <w:rPr>
          <w:color w:val="0F1115"/>
          <w:sz w:val="24"/>
          <w:szCs w:val="24"/>
        </w:rPr>
      </w:pPr>
      <w:r w:rsidRPr="00F30A8D">
        <w:rPr>
          <w:b/>
          <w:bCs/>
          <w:color w:val="0F1115"/>
          <w:sz w:val="24"/>
          <w:szCs w:val="24"/>
        </w:rPr>
        <w:t>Задание 23 (повышенный уровень, 84,15% макс. балла)</w:t>
      </w:r>
    </w:p>
    <w:p w14:paraId="47D8D067" w14:textId="77777777" w:rsidR="00F30A8D" w:rsidRPr="00F30A8D" w:rsidRDefault="00F30A8D" w:rsidP="009D7755">
      <w:pPr>
        <w:shd w:val="clear" w:color="auto" w:fill="FFFFFF"/>
        <w:spacing w:after="0" w:line="240" w:lineRule="auto"/>
        <w:jc w:val="both"/>
        <w:rPr>
          <w:color w:val="0F1115"/>
          <w:sz w:val="24"/>
          <w:szCs w:val="24"/>
        </w:rPr>
      </w:pPr>
      <w:r w:rsidRPr="00F30A8D">
        <w:rPr>
          <w:i/>
          <w:iCs/>
          <w:color w:val="0F1115"/>
          <w:sz w:val="24"/>
          <w:szCs w:val="24"/>
        </w:rPr>
        <w:t>Анализ «вееров»:</w:t>
      </w:r>
      <w:r w:rsidRPr="00F30A8D">
        <w:rPr>
          <w:color w:val="0F1115"/>
          <w:sz w:val="24"/>
          <w:szCs w:val="24"/>
        </w:rPr>
        <w:t> по варианту 301 правильный ответ «54» встречается в 83,87% случаев, что говорит о владении алгоритмом решения задачи на химическое равновесие. Единичные ошибки — вычислительного характера (ответы «52», «14», «64»).</w:t>
      </w:r>
    </w:p>
    <w:p w14:paraId="63BFEC49" w14:textId="77777777" w:rsidR="00F30A8D" w:rsidRPr="00F30A8D" w:rsidRDefault="00F30A8D" w:rsidP="009D7755">
      <w:pPr>
        <w:shd w:val="clear" w:color="auto" w:fill="FFFFFF"/>
        <w:spacing w:after="0" w:line="240" w:lineRule="auto"/>
        <w:jc w:val="both"/>
        <w:rPr>
          <w:color w:val="0F1115"/>
          <w:sz w:val="24"/>
          <w:szCs w:val="24"/>
        </w:rPr>
      </w:pPr>
      <w:r w:rsidRPr="00F30A8D">
        <w:rPr>
          <w:b/>
          <w:bCs/>
          <w:color w:val="0F1115"/>
          <w:sz w:val="24"/>
          <w:szCs w:val="24"/>
        </w:rPr>
        <w:t>Задание 19 (базовый уровень, 75,20%)</w:t>
      </w:r>
    </w:p>
    <w:p w14:paraId="54D8A9CC" w14:textId="77777777" w:rsidR="00F30A8D" w:rsidRPr="00F30A8D" w:rsidRDefault="00F30A8D" w:rsidP="009D7755">
      <w:pPr>
        <w:shd w:val="clear" w:color="auto" w:fill="FFFFFF"/>
        <w:spacing w:after="0" w:line="240" w:lineRule="auto"/>
        <w:jc w:val="both"/>
        <w:rPr>
          <w:color w:val="0F1115"/>
          <w:sz w:val="24"/>
          <w:szCs w:val="24"/>
        </w:rPr>
      </w:pPr>
      <w:r w:rsidRPr="00F30A8D">
        <w:rPr>
          <w:i/>
          <w:iCs/>
          <w:color w:val="0F1115"/>
          <w:sz w:val="24"/>
          <w:szCs w:val="24"/>
        </w:rPr>
        <w:t>Анализ «вееров»:</w:t>
      </w:r>
      <w:r w:rsidRPr="00F30A8D">
        <w:rPr>
          <w:color w:val="0F1115"/>
          <w:sz w:val="24"/>
          <w:szCs w:val="24"/>
        </w:rPr>
        <w:t> по варианту 302 правильный ответ «232» встречается в 75% случаев. Ошибки — «231», «324», «134» — указывают на неверное определение окислителя и восстановителя при работе с несколькими элементами в одном соединении.</w:t>
      </w:r>
    </w:p>
    <w:p w14:paraId="206CAEDD" w14:textId="77777777" w:rsidR="00A472CD" w:rsidRDefault="00A472CD" w:rsidP="009D7755">
      <w:pPr>
        <w:shd w:val="clear" w:color="auto" w:fill="FFFFFF"/>
        <w:spacing w:after="0" w:line="240" w:lineRule="auto"/>
        <w:jc w:val="both"/>
        <w:outlineLvl w:val="2"/>
        <w:rPr>
          <w:b/>
          <w:bCs/>
          <w:color w:val="0F1115"/>
          <w:sz w:val="24"/>
          <w:szCs w:val="24"/>
        </w:rPr>
      </w:pPr>
    </w:p>
    <w:p w14:paraId="16F6EBED" w14:textId="39161D3E" w:rsidR="00F30A8D" w:rsidRPr="00F30A8D" w:rsidRDefault="00F30A8D" w:rsidP="009D7755">
      <w:pPr>
        <w:shd w:val="clear" w:color="auto" w:fill="FFFFFF"/>
        <w:spacing w:after="0" w:line="240" w:lineRule="auto"/>
        <w:jc w:val="both"/>
        <w:outlineLvl w:val="2"/>
        <w:rPr>
          <w:b/>
          <w:bCs/>
          <w:color w:val="0F1115"/>
          <w:sz w:val="24"/>
          <w:szCs w:val="24"/>
        </w:rPr>
      </w:pPr>
      <w:r w:rsidRPr="00F30A8D">
        <w:rPr>
          <w:b/>
          <w:bCs/>
          <w:color w:val="0F1115"/>
          <w:sz w:val="24"/>
          <w:szCs w:val="24"/>
        </w:rPr>
        <w:t>Задания с низким процентом выполнения (требующие логического мышления)</w:t>
      </w:r>
    </w:p>
    <w:p w14:paraId="19C59D65" w14:textId="77777777" w:rsidR="00F30A8D" w:rsidRPr="00F30A8D" w:rsidRDefault="00F30A8D" w:rsidP="009D7755">
      <w:pPr>
        <w:shd w:val="clear" w:color="auto" w:fill="FFFFFF"/>
        <w:spacing w:after="0" w:line="240" w:lineRule="auto"/>
        <w:jc w:val="both"/>
        <w:rPr>
          <w:color w:val="0F1115"/>
          <w:sz w:val="24"/>
          <w:szCs w:val="24"/>
        </w:rPr>
      </w:pPr>
      <w:r w:rsidRPr="00F30A8D">
        <w:rPr>
          <w:b/>
          <w:bCs/>
          <w:color w:val="0F1115"/>
          <w:sz w:val="24"/>
          <w:szCs w:val="24"/>
        </w:rPr>
        <w:t>Задание 12 (повышенный уровень, множественный выбор)</w:t>
      </w:r>
    </w:p>
    <w:p w14:paraId="4D33EB4E" w14:textId="77777777" w:rsidR="00F30A8D" w:rsidRPr="00F30A8D" w:rsidRDefault="00F30A8D" w:rsidP="009D7755">
      <w:pPr>
        <w:shd w:val="clear" w:color="auto" w:fill="FFFFFF"/>
        <w:spacing w:after="0" w:line="240" w:lineRule="auto"/>
        <w:jc w:val="both"/>
        <w:rPr>
          <w:color w:val="0F1115"/>
          <w:sz w:val="24"/>
          <w:szCs w:val="24"/>
        </w:rPr>
      </w:pPr>
      <w:r w:rsidRPr="00F30A8D">
        <w:rPr>
          <w:i/>
          <w:iCs/>
          <w:color w:val="0F1115"/>
          <w:sz w:val="24"/>
          <w:szCs w:val="24"/>
        </w:rPr>
        <w:t>Анализ «вееров»:</w:t>
      </w:r>
      <w:r w:rsidRPr="00F30A8D">
        <w:rPr>
          <w:color w:val="0F1115"/>
          <w:sz w:val="24"/>
          <w:szCs w:val="24"/>
        </w:rPr>
        <w:t> по варианту 302 правильный ответ должен содержать несколько позиций, однако наибольшая доля — 25% — приходится на ответ «124», что свидетельствует о неполном выборе. «Веера» демонстрируют </w:t>
      </w:r>
      <w:r w:rsidRPr="00F30A8D">
        <w:rPr>
          <w:b/>
          <w:bCs/>
          <w:color w:val="0F1115"/>
          <w:sz w:val="24"/>
          <w:szCs w:val="24"/>
        </w:rPr>
        <w:t>большое разнообразие комбинаций</w:t>
      </w:r>
      <w:r w:rsidRPr="00F30A8D">
        <w:rPr>
          <w:color w:val="0F1115"/>
          <w:sz w:val="24"/>
          <w:szCs w:val="24"/>
        </w:rPr>
        <w:t> (от 1 до 5 цифр), что указывает на </w:t>
      </w:r>
      <w:r w:rsidRPr="00F30A8D">
        <w:rPr>
          <w:b/>
          <w:bCs/>
          <w:color w:val="0F1115"/>
          <w:sz w:val="24"/>
          <w:szCs w:val="24"/>
        </w:rPr>
        <w:t>отсутствие системного знания</w:t>
      </w:r>
      <w:r w:rsidRPr="00F30A8D">
        <w:rPr>
          <w:color w:val="0F1115"/>
          <w:sz w:val="24"/>
          <w:szCs w:val="24"/>
        </w:rPr>
        <w:t> органической химии и неумение определять все верные утверждения.</w:t>
      </w:r>
    </w:p>
    <w:p w14:paraId="5BD6F157" w14:textId="77777777" w:rsidR="00F30A8D" w:rsidRPr="00F30A8D" w:rsidRDefault="00F30A8D" w:rsidP="009D7755">
      <w:pPr>
        <w:shd w:val="clear" w:color="auto" w:fill="FFFFFF"/>
        <w:spacing w:after="0" w:line="240" w:lineRule="auto"/>
        <w:jc w:val="both"/>
        <w:rPr>
          <w:color w:val="0F1115"/>
          <w:sz w:val="24"/>
          <w:szCs w:val="24"/>
        </w:rPr>
      </w:pPr>
      <w:r w:rsidRPr="00F30A8D">
        <w:rPr>
          <w:i/>
          <w:iCs/>
          <w:color w:val="0F1115"/>
          <w:sz w:val="24"/>
          <w:szCs w:val="24"/>
        </w:rPr>
        <w:t>Типичная ошибка:</w:t>
      </w:r>
      <w:r w:rsidRPr="00F30A8D">
        <w:rPr>
          <w:color w:val="0F1115"/>
          <w:sz w:val="24"/>
          <w:szCs w:val="24"/>
        </w:rPr>
        <w:t> выбор неполного набора ответов, добавление лишних вариантов, случайный выбор.</w:t>
      </w:r>
    </w:p>
    <w:p w14:paraId="5FF586EC" w14:textId="77777777" w:rsidR="00F30A8D" w:rsidRPr="00F30A8D" w:rsidRDefault="00F30A8D" w:rsidP="009D7755">
      <w:pPr>
        <w:shd w:val="clear" w:color="auto" w:fill="FFFFFF"/>
        <w:spacing w:after="0" w:line="240" w:lineRule="auto"/>
        <w:jc w:val="both"/>
        <w:rPr>
          <w:color w:val="0F1115"/>
          <w:sz w:val="24"/>
          <w:szCs w:val="24"/>
        </w:rPr>
      </w:pPr>
      <w:r w:rsidRPr="00F30A8D">
        <w:rPr>
          <w:b/>
          <w:bCs/>
          <w:color w:val="0F1115"/>
          <w:sz w:val="24"/>
          <w:szCs w:val="24"/>
        </w:rPr>
        <w:t>Задание 14 (повышенный уровень, установление соответствия)</w:t>
      </w:r>
    </w:p>
    <w:p w14:paraId="6945F049" w14:textId="77777777" w:rsidR="00F30A8D" w:rsidRPr="00F30A8D" w:rsidRDefault="00F30A8D" w:rsidP="009D7755">
      <w:pPr>
        <w:shd w:val="clear" w:color="auto" w:fill="FFFFFF"/>
        <w:spacing w:after="0" w:line="240" w:lineRule="auto"/>
        <w:jc w:val="both"/>
        <w:rPr>
          <w:color w:val="0F1115"/>
          <w:sz w:val="24"/>
          <w:szCs w:val="24"/>
        </w:rPr>
      </w:pPr>
      <w:r w:rsidRPr="00F30A8D">
        <w:rPr>
          <w:i/>
          <w:iCs/>
          <w:color w:val="0F1115"/>
          <w:sz w:val="24"/>
          <w:szCs w:val="24"/>
        </w:rPr>
        <w:t>Анализ «вееров»:</w:t>
      </w:r>
      <w:r w:rsidRPr="00F30A8D">
        <w:rPr>
          <w:color w:val="0F1115"/>
          <w:sz w:val="24"/>
          <w:szCs w:val="24"/>
        </w:rPr>
        <w:t> по варианту 302 правильных ответов практически нет (ни одна комбинация не повторяется). Ответы разрозненные: «2452», «3412», «3425», «2154» и т.д. Это указывает на </w:t>
      </w:r>
      <w:r w:rsidRPr="00F30A8D">
        <w:rPr>
          <w:b/>
          <w:bCs/>
          <w:color w:val="0F1115"/>
          <w:sz w:val="24"/>
          <w:szCs w:val="24"/>
        </w:rPr>
        <w:t>полное отсутствие понимания генетических связей органических соединений</w:t>
      </w:r>
      <w:r w:rsidRPr="00F30A8D">
        <w:rPr>
          <w:color w:val="0F1115"/>
          <w:sz w:val="24"/>
          <w:szCs w:val="24"/>
        </w:rPr>
        <w:t> и механизмов реакций.</w:t>
      </w:r>
    </w:p>
    <w:p w14:paraId="3B201795" w14:textId="77777777" w:rsidR="00F30A8D" w:rsidRPr="00F30A8D" w:rsidRDefault="00F30A8D" w:rsidP="009D7755">
      <w:pPr>
        <w:shd w:val="clear" w:color="auto" w:fill="FFFFFF"/>
        <w:spacing w:after="0" w:line="240" w:lineRule="auto"/>
        <w:jc w:val="both"/>
        <w:rPr>
          <w:color w:val="0F1115"/>
          <w:sz w:val="24"/>
          <w:szCs w:val="24"/>
        </w:rPr>
      </w:pPr>
      <w:r w:rsidRPr="00F30A8D">
        <w:rPr>
          <w:i/>
          <w:iCs/>
          <w:color w:val="0F1115"/>
          <w:sz w:val="24"/>
          <w:szCs w:val="24"/>
        </w:rPr>
        <w:t>Типичная ошибка:</w:t>
      </w:r>
      <w:r w:rsidRPr="00F30A8D">
        <w:rPr>
          <w:color w:val="0F1115"/>
          <w:sz w:val="24"/>
          <w:szCs w:val="24"/>
        </w:rPr>
        <w:t> незнание правил Марковникова, Зайцева, непонимание механизмов реакций, случайный подбор соответствий.</w:t>
      </w:r>
    </w:p>
    <w:p w14:paraId="59357AA8" w14:textId="77777777" w:rsidR="00F30A8D" w:rsidRPr="00F30A8D" w:rsidRDefault="00F30A8D" w:rsidP="009D7755">
      <w:pPr>
        <w:shd w:val="clear" w:color="auto" w:fill="FFFFFF"/>
        <w:spacing w:after="0" w:line="240" w:lineRule="auto"/>
        <w:jc w:val="both"/>
        <w:rPr>
          <w:color w:val="0F1115"/>
          <w:sz w:val="24"/>
          <w:szCs w:val="24"/>
        </w:rPr>
      </w:pPr>
      <w:r w:rsidRPr="00F30A8D">
        <w:rPr>
          <w:b/>
          <w:bCs/>
          <w:color w:val="0F1115"/>
          <w:sz w:val="24"/>
          <w:szCs w:val="24"/>
        </w:rPr>
        <w:t>Задание 15 (повышенный уровень, установление соответствия)</w:t>
      </w:r>
    </w:p>
    <w:p w14:paraId="73AF5C77" w14:textId="77777777" w:rsidR="00F30A8D" w:rsidRPr="00F30A8D" w:rsidRDefault="00F30A8D" w:rsidP="009D7755">
      <w:pPr>
        <w:shd w:val="clear" w:color="auto" w:fill="FFFFFF"/>
        <w:spacing w:after="0" w:line="240" w:lineRule="auto"/>
        <w:jc w:val="both"/>
        <w:rPr>
          <w:color w:val="0F1115"/>
          <w:sz w:val="24"/>
          <w:szCs w:val="24"/>
        </w:rPr>
      </w:pPr>
      <w:r w:rsidRPr="00F30A8D">
        <w:rPr>
          <w:i/>
          <w:iCs/>
          <w:color w:val="0F1115"/>
          <w:sz w:val="24"/>
          <w:szCs w:val="24"/>
        </w:rPr>
        <w:lastRenderedPageBreak/>
        <w:t>Анализ «вееров»:</w:t>
      </w:r>
      <w:r w:rsidRPr="00F30A8D">
        <w:rPr>
          <w:color w:val="0F1115"/>
          <w:sz w:val="24"/>
          <w:szCs w:val="24"/>
        </w:rPr>
        <w:t> аналогично заданию 14 — высокий разброс ответов. По варианту 302 правильный ответ не встречается; преобладают ответы типа «6523», «4523», «5523». Учащиеся не видят логики превращений кислородсодержащих соединений.</w:t>
      </w:r>
    </w:p>
    <w:p w14:paraId="297B2E7A" w14:textId="77777777" w:rsidR="00F30A8D" w:rsidRPr="00F30A8D" w:rsidRDefault="00F30A8D" w:rsidP="009D7755">
      <w:pPr>
        <w:shd w:val="clear" w:color="auto" w:fill="FFFFFF"/>
        <w:spacing w:after="0" w:line="240" w:lineRule="auto"/>
        <w:jc w:val="both"/>
        <w:rPr>
          <w:color w:val="0F1115"/>
          <w:sz w:val="24"/>
          <w:szCs w:val="24"/>
        </w:rPr>
      </w:pPr>
      <w:r w:rsidRPr="00F30A8D">
        <w:rPr>
          <w:b/>
          <w:bCs/>
          <w:color w:val="0F1115"/>
          <w:sz w:val="24"/>
          <w:szCs w:val="24"/>
        </w:rPr>
        <w:t>Задание 28 (базовый уровень, расчётная задача)</w:t>
      </w:r>
    </w:p>
    <w:p w14:paraId="75B2D1DD" w14:textId="77777777" w:rsidR="00F30A8D" w:rsidRPr="00F30A8D" w:rsidRDefault="00F30A8D" w:rsidP="009D7755">
      <w:pPr>
        <w:shd w:val="clear" w:color="auto" w:fill="FFFFFF"/>
        <w:spacing w:after="0" w:line="240" w:lineRule="auto"/>
        <w:jc w:val="both"/>
        <w:rPr>
          <w:color w:val="0F1115"/>
          <w:sz w:val="24"/>
          <w:szCs w:val="24"/>
        </w:rPr>
      </w:pPr>
      <w:r w:rsidRPr="00F30A8D">
        <w:rPr>
          <w:i/>
          <w:iCs/>
          <w:color w:val="0F1115"/>
          <w:sz w:val="24"/>
          <w:szCs w:val="24"/>
        </w:rPr>
        <w:t>Анализ «вееров»:</w:t>
      </w:r>
      <w:r w:rsidRPr="00F30A8D">
        <w:rPr>
          <w:color w:val="0F1115"/>
          <w:sz w:val="24"/>
          <w:szCs w:val="24"/>
        </w:rPr>
        <w:t> по варианту 301 правильный ответ «20» встречается лишь у 19,35% участников. Остальные ответы: «2», «27», «25», «40», «65», «0,5», «756», «4», «5,4», «0,25», «28», «47». Такой </w:t>
      </w:r>
      <w:r w:rsidRPr="00F30A8D">
        <w:rPr>
          <w:b/>
          <w:bCs/>
          <w:color w:val="0F1115"/>
          <w:sz w:val="24"/>
          <w:szCs w:val="24"/>
        </w:rPr>
        <w:t>широкий спектр числовых ответов</w:t>
      </w:r>
      <w:r w:rsidRPr="00F30A8D">
        <w:rPr>
          <w:color w:val="0F1115"/>
          <w:sz w:val="24"/>
          <w:szCs w:val="24"/>
        </w:rPr>
        <w:t> указывает на </w:t>
      </w:r>
      <w:r w:rsidRPr="00F30A8D">
        <w:rPr>
          <w:b/>
          <w:bCs/>
          <w:color w:val="0F1115"/>
          <w:sz w:val="24"/>
          <w:szCs w:val="24"/>
        </w:rPr>
        <w:t>непонимание логики решения задачи</w:t>
      </w:r>
      <w:r w:rsidRPr="00F30A8D">
        <w:rPr>
          <w:color w:val="0F1115"/>
          <w:sz w:val="24"/>
          <w:szCs w:val="24"/>
        </w:rPr>
        <w:t>, отсутствие алгоритма, вычислительные ошибки и неумение определить «избыток-недостаток».</w:t>
      </w:r>
    </w:p>
    <w:p w14:paraId="6829F96D" w14:textId="77777777" w:rsidR="00F30A8D" w:rsidRPr="00F30A8D" w:rsidRDefault="00F30A8D" w:rsidP="009D7755">
      <w:pPr>
        <w:shd w:val="clear" w:color="auto" w:fill="FFFFFF"/>
        <w:spacing w:after="0" w:line="240" w:lineRule="auto"/>
        <w:jc w:val="both"/>
        <w:outlineLvl w:val="2"/>
        <w:rPr>
          <w:b/>
          <w:bCs/>
          <w:color w:val="0F1115"/>
          <w:sz w:val="24"/>
          <w:szCs w:val="24"/>
        </w:rPr>
      </w:pPr>
      <w:r w:rsidRPr="00F30A8D">
        <w:rPr>
          <w:b/>
          <w:bCs/>
          <w:color w:val="0F1115"/>
          <w:sz w:val="24"/>
          <w:szCs w:val="24"/>
        </w:rPr>
        <w:t>3.3. Задания с «кажущейся» успешностью</w:t>
      </w:r>
    </w:p>
    <w:p w14:paraId="2D52CB67" w14:textId="77777777" w:rsidR="00F30A8D" w:rsidRPr="00F30A8D" w:rsidRDefault="00F30A8D" w:rsidP="009D7755">
      <w:pPr>
        <w:shd w:val="clear" w:color="auto" w:fill="FFFFFF"/>
        <w:spacing w:after="0" w:line="240" w:lineRule="auto"/>
        <w:jc w:val="both"/>
        <w:rPr>
          <w:color w:val="0F1115"/>
          <w:sz w:val="24"/>
          <w:szCs w:val="24"/>
        </w:rPr>
      </w:pPr>
      <w:r w:rsidRPr="00F30A8D">
        <w:rPr>
          <w:b/>
          <w:bCs/>
          <w:color w:val="0F1115"/>
          <w:sz w:val="24"/>
          <w:szCs w:val="24"/>
        </w:rPr>
        <w:t>Задание 13 (базовый уровень, 29,67% за 1 балл)</w:t>
      </w:r>
    </w:p>
    <w:p w14:paraId="5C51EB1C" w14:textId="77777777" w:rsidR="00F30A8D" w:rsidRPr="00F30A8D" w:rsidRDefault="00F30A8D" w:rsidP="009D7755">
      <w:pPr>
        <w:shd w:val="clear" w:color="auto" w:fill="FFFFFF"/>
        <w:spacing w:after="0" w:line="240" w:lineRule="auto"/>
        <w:jc w:val="both"/>
        <w:rPr>
          <w:color w:val="0F1115"/>
          <w:sz w:val="24"/>
          <w:szCs w:val="24"/>
        </w:rPr>
      </w:pPr>
      <w:r w:rsidRPr="00F30A8D">
        <w:rPr>
          <w:i/>
          <w:iCs/>
          <w:color w:val="0F1115"/>
          <w:sz w:val="24"/>
          <w:szCs w:val="24"/>
        </w:rPr>
        <w:t>Анализ «вееров»:</w:t>
      </w:r>
      <w:r w:rsidRPr="00F30A8D">
        <w:rPr>
          <w:color w:val="0F1115"/>
          <w:sz w:val="24"/>
          <w:szCs w:val="24"/>
        </w:rPr>
        <w:t> по варианту 302 правильный ответ («35»?) встречается лишь у 20,83%, что значительно ниже общего процента по группе. Это указывает на то, что участники </w:t>
      </w:r>
      <w:r w:rsidRPr="00F30A8D">
        <w:rPr>
          <w:b/>
          <w:bCs/>
          <w:color w:val="0F1115"/>
          <w:sz w:val="24"/>
          <w:szCs w:val="24"/>
        </w:rPr>
        <w:t>не знают свойств азотсодержащих соединений</w:t>
      </w:r>
      <w:r w:rsidRPr="00F30A8D">
        <w:rPr>
          <w:color w:val="0F1115"/>
          <w:sz w:val="24"/>
          <w:szCs w:val="24"/>
        </w:rPr>
        <w:t> и действуют методом исключения, что даёт низкий результат даже на базовом уровне.</w:t>
      </w:r>
    </w:p>
    <w:p w14:paraId="4DB56FF5" w14:textId="4D5966BF" w:rsidR="00F30A8D" w:rsidRPr="00F30A8D" w:rsidRDefault="00F30A8D" w:rsidP="009D7755">
      <w:pPr>
        <w:spacing w:after="0" w:line="240" w:lineRule="auto"/>
        <w:jc w:val="both"/>
        <w:rPr>
          <w:sz w:val="24"/>
          <w:szCs w:val="24"/>
        </w:rPr>
      </w:pPr>
    </w:p>
    <w:p w14:paraId="4778580B" w14:textId="77777777" w:rsidR="00F30A8D" w:rsidRPr="00F30A8D" w:rsidRDefault="00F30A8D" w:rsidP="009D7755">
      <w:pPr>
        <w:shd w:val="clear" w:color="auto" w:fill="FFFFFF"/>
        <w:spacing w:after="0" w:line="240" w:lineRule="auto"/>
        <w:jc w:val="both"/>
        <w:rPr>
          <w:color w:val="0F1115"/>
          <w:sz w:val="24"/>
          <w:szCs w:val="24"/>
        </w:rPr>
      </w:pPr>
      <w:r w:rsidRPr="00F30A8D">
        <w:rPr>
          <w:color w:val="0F1115"/>
          <w:sz w:val="24"/>
          <w:szCs w:val="24"/>
        </w:rPr>
        <w:t>Данные «вееров ответов» подтверждают, что группа с низким уровнем подготовки демонстрирует </w:t>
      </w:r>
      <w:r w:rsidRPr="00F30A8D">
        <w:rPr>
          <w:b/>
          <w:bCs/>
          <w:color w:val="0F1115"/>
          <w:sz w:val="24"/>
          <w:szCs w:val="24"/>
        </w:rPr>
        <w:t>частичное освоение материала</w:t>
      </w:r>
      <w:r w:rsidRPr="00F30A8D">
        <w:rPr>
          <w:color w:val="0F1115"/>
          <w:sz w:val="24"/>
          <w:szCs w:val="24"/>
        </w:rPr>
        <w:t>:</w:t>
      </w:r>
    </w:p>
    <w:p w14:paraId="6ED66780" w14:textId="77777777" w:rsidR="00F30A8D" w:rsidRPr="00F30A8D" w:rsidRDefault="00F30A8D" w:rsidP="00E0120F">
      <w:pPr>
        <w:numPr>
          <w:ilvl w:val="0"/>
          <w:numId w:val="39"/>
        </w:numPr>
        <w:shd w:val="clear" w:color="auto" w:fill="FFFFFF"/>
        <w:spacing w:after="0" w:line="240" w:lineRule="auto"/>
        <w:jc w:val="both"/>
        <w:rPr>
          <w:color w:val="0F1115"/>
          <w:sz w:val="24"/>
          <w:szCs w:val="24"/>
        </w:rPr>
      </w:pPr>
      <w:r w:rsidRPr="00F30A8D">
        <w:rPr>
          <w:b/>
          <w:bCs/>
          <w:color w:val="0F1115"/>
          <w:sz w:val="24"/>
          <w:szCs w:val="24"/>
        </w:rPr>
        <w:t>Задания с чётким алгоритмом</w:t>
      </w:r>
      <w:r w:rsidRPr="00F30A8D">
        <w:rPr>
          <w:color w:val="0F1115"/>
          <w:sz w:val="24"/>
          <w:szCs w:val="24"/>
        </w:rPr>
        <w:t> (№ 6, 19, 20, 21, 23, 27) выполняются успешно: правильные ответы доминируют, разброс минимален. Это свидетельствует о владении алгоритмическими действиями.</w:t>
      </w:r>
    </w:p>
    <w:p w14:paraId="324D7A9C" w14:textId="77777777" w:rsidR="00F30A8D" w:rsidRPr="00F30A8D" w:rsidRDefault="00F30A8D" w:rsidP="00E0120F">
      <w:pPr>
        <w:numPr>
          <w:ilvl w:val="0"/>
          <w:numId w:val="39"/>
        </w:numPr>
        <w:shd w:val="clear" w:color="auto" w:fill="FFFFFF"/>
        <w:spacing w:after="0" w:line="240" w:lineRule="auto"/>
        <w:jc w:val="both"/>
        <w:rPr>
          <w:color w:val="0F1115"/>
          <w:sz w:val="24"/>
          <w:szCs w:val="24"/>
        </w:rPr>
      </w:pPr>
      <w:r w:rsidRPr="00F30A8D">
        <w:rPr>
          <w:b/>
          <w:bCs/>
          <w:color w:val="0F1115"/>
          <w:sz w:val="24"/>
          <w:szCs w:val="24"/>
        </w:rPr>
        <w:t>Задания, требующие системных знаний и логических операций</w:t>
      </w:r>
      <w:r w:rsidRPr="00F30A8D">
        <w:rPr>
          <w:color w:val="0F1115"/>
          <w:sz w:val="24"/>
          <w:szCs w:val="24"/>
        </w:rPr>
        <w:t> (№ 7, 10, 12, 14, 15, 24, 25, 28) показывают </w:t>
      </w:r>
      <w:r w:rsidRPr="00F30A8D">
        <w:rPr>
          <w:b/>
          <w:bCs/>
          <w:color w:val="0F1115"/>
          <w:sz w:val="24"/>
          <w:szCs w:val="24"/>
        </w:rPr>
        <w:t>высокий разброс ответов</w:t>
      </w:r>
      <w:r w:rsidRPr="00F30A8D">
        <w:rPr>
          <w:color w:val="0F1115"/>
          <w:sz w:val="24"/>
          <w:szCs w:val="24"/>
        </w:rPr>
        <w:t>, что указывает на отсутствие целостной системы знаний и неспособность к аналитическому мышлению.</w:t>
      </w:r>
    </w:p>
    <w:p w14:paraId="616575BB" w14:textId="4D797391" w:rsidR="00F30A8D" w:rsidRPr="00F30A8D" w:rsidRDefault="00F30A8D" w:rsidP="009D7755">
      <w:pPr>
        <w:shd w:val="clear" w:color="auto" w:fill="FFFFFF"/>
        <w:spacing w:after="0" w:line="240" w:lineRule="auto"/>
        <w:jc w:val="both"/>
        <w:outlineLvl w:val="2"/>
        <w:rPr>
          <w:b/>
          <w:bCs/>
          <w:color w:val="0F1115"/>
          <w:sz w:val="24"/>
          <w:szCs w:val="24"/>
        </w:rPr>
      </w:pPr>
      <w:r w:rsidRPr="00F30A8D">
        <w:rPr>
          <w:b/>
          <w:bCs/>
          <w:color w:val="0F1115"/>
          <w:sz w:val="24"/>
          <w:szCs w:val="24"/>
        </w:rPr>
        <w:t xml:space="preserve">4.2. Характер ошибок: случайный </w:t>
      </w:r>
      <w:r w:rsidR="00A472CD">
        <w:rPr>
          <w:b/>
          <w:bCs/>
          <w:color w:val="0F1115"/>
          <w:sz w:val="24"/>
          <w:szCs w:val="24"/>
        </w:rPr>
        <w:t>или</w:t>
      </w:r>
      <w:r w:rsidRPr="00F30A8D">
        <w:rPr>
          <w:b/>
          <w:bCs/>
          <w:color w:val="0F1115"/>
          <w:sz w:val="24"/>
          <w:szCs w:val="24"/>
        </w:rPr>
        <w:t xml:space="preserve"> системный</w:t>
      </w:r>
    </w:p>
    <w:p w14:paraId="0C627695" w14:textId="77777777" w:rsidR="00F30A8D" w:rsidRPr="00F30A8D" w:rsidRDefault="00F30A8D" w:rsidP="00E0120F">
      <w:pPr>
        <w:numPr>
          <w:ilvl w:val="0"/>
          <w:numId w:val="40"/>
        </w:numPr>
        <w:shd w:val="clear" w:color="auto" w:fill="FFFFFF"/>
        <w:spacing w:after="0" w:line="240" w:lineRule="auto"/>
        <w:jc w:val="both"/>
        <w:rPr>
          <w:color w:val="0F1115"/>
          <w:sz w:val="24"/>
          <w:szCs w:val="24"/>
        </w:rPr>
      </w:pPr>
      <w:r w:rsidRPr="00F30A8D">
        <w:rPr>
          <w:color w:val="0F1115"/>
          <w:sz w:val="24"/>
          <w:szCs w:val="24"/>
        </w:rPr>
        <w:t>В заданиях с высокой успешностью ошибки носят </w:t>
      </w:r>
      <w:r w:rsidRPr="00F30A8D">
        <w:rPr>
          <w:b/>
          <w:bCs/>
          <w:color w:val="0F1115"/>
          <w:sz w:val="24"/>
          <w:szCs w:val="24"/>
        </w:rPr>
        <w:t>вычислительный</w:t>
      </w:r>
      <w:r w:rsidRPr="00F30A8D">
        <w:rPr>
          <w:color w:val="0F1115"/>
          <w:sz w:val="24"/>
          <w:szCs w:val="24"/>
        </w:rPr>
        <w:t> или </w:t>
      </w:r>
      <w:r w:rsidRPr="00F30A8D">
        <w:rPr>
          <w:b/>
          <w:bCs/>
          <w:color w:val="0F1115"/>
          <w:sz w:val="24"/>
          <w:szCs w:val="24"/>
        </w:rPr>
        <w:t>невнимательный</w:t>
      </w:r>
      <w:r w:rsidRPr="00F30A8D">
        <w:rPr>
          <w:color w:val="0F1115"/>
          <w:sz w:val="24"/>
          <w:szCs w:val="24"/>
        </w:rPr>
        <w:t> характер (неправильное округление, пропуск ключевого слова).</w:t>
      </w:r>
    </w:p>
    <w:p w14:paraId="386BD7F8" w14:textId="77777777" w:rsidR="00F30A8D" w:rsidRPr="00F30A8D" w:rsidRDefault="00F30A8D" w:rsidP="00E0120F">
      <w:pPr>
        <w:numPr>
          <w:ilvl w:val="0"/>
          <w:numId w:val="40"/>
        </w:numPr>
        <w:shd w:val="clear" w:color="auto" w:fill="FFFFFF"/>
        <w:spacing w:after="0" w:line="240" w:lineRule="auto"/>
        <w:jc w:val="both"/>
        <w:rPr>
          <w:color w:val="0F1115"/>
          <w:sz w:val="24"/>
          <w:szCs w:val="24"/>
        </w:rPr>
      </w:pPr>
      <w:r w:rsidRPr="00F30A8D">
        <w:rPr>
          <w:color w:val="0F1115"/>
          <w:sz w:val="24"/>
          <w:szCs w:val="24"/>
        </w:rPr>
        <w:t>В заданиях с низкой успешностью ошибки носят </w:t>
      </w:r>
      <w:r w:rsidRPr="00F30A8D">
        <w:rPr>
          <w:b/>
          <w:bCs/>
          <w:color w:val="0F1115"/>
          <w:sz w:val="24"/>
          <w:szCs w:val="24"/>
        </w:rPr>
        <w:t>системный</w:t>
      </w:r>
      <w:r w:rsidRPr="00F30A8D">
        <w:rPr>
          <w:color w:val="0F1115"/>
          <w:sz w:val="24"/>
          <w:szCs w:val="24"/>
        </w:rPr>
        <w:t> характер: учащиеся не могут выделить существенные признаки, не видят закономерностей, не устанавливают причинно-следственные связи.</w:t>
      </w:r>
    </w:p>
    <w:p w14:paraId="1C491485" w14:textId="77777777" w:rsidR="00F30A8D" w:rsidRPr="00F30A8D" w:rsidRDefault="00F30A8D" w:rsidP="009D7755">
      <w:pPr>
        <w:shd w:val="clear" w:color="auto" w:fill="FFFFFF"/>
        <w:spacing w:after="0" w:line="240" w:lineRule="auto"/>
        <w:jc w:val="both"/>
        <w:outlineLvl w:val="2"/>
        <w:rPr>
          <w:b/>
          <w:bCs/>
          <w:color w:val="0F1115"/>
          <w:sz w:val="24"/>
          <w:szCs w:val="24"/>
        </w:rPr>
      </w:pPr>
      <w:r w:rsidRPr="00F30A8D">
        <w:rPr>
          <w:b/>
          <w:bCs/>
          <w:color w:val="0F1115"/>
          <w:sz w:val="24"/>
          <w:szCs w:val="24"/>
        </w:rPr>
        <w:t>4.3. Связь с метапредметными дефицитами</w:t>
      </w:r>
    </w:p>
    <w:p w14:paraId="3AA4FA79" w14:textId="77777777" w:rsidR="00F30A8D" w:rsidRPr="00F30A8D" w:rsidRDefault="00F30A8D" w:rsidP="009D7755">
      <w:pPr>
        <w:shd w:val="clear" w:color="auto" w:fill="FFFFFF"/>
        <w:spacing w:after="0" w:line="240" w:lineRule="auto"/>
        <w:jc w:val="both"/>
        <w:rPr>
          <w:color w:val="0F1115"/>
          <w:sz w:val="24"/>
          <w:szCs w:val="24"/>
        </w:rPr>
      </w:pPr>
      <w:r w:rsidRPr="00F30A8D">
        <w:rPr>
          <w:color w:val="0F1115"/>
          <w:sz w:val="24"/>
          <w:szCs w:val="24"/>
        </w:rPr>
        <w:t>Анализ «вееров» подтверждает, что основные затруднения связаны с несформированностью:</w:t>
      </w:r>
    </w:p>
    <w:p w14:paraId="6629CAB9" w14:textId="77777777" w:rsidR="00F30A8D" w:rsidRPr="00F30A8D" w:rsidRDefault="00F30A8D" w:rsidP="00E0120F">
      <w:pPr>
        <w:numPr>
          <w:ilvl w:val="0"/>
          <w:numId w:val="41"/>
        </w:numPr>
        <w:shd w:val="clear" w:color="auto" w:fill="FFFFFF"/>
        <w:spacing w:after="0" w:line="240" w:lineRule="auto"/>
        <w:jc w:val="both"/>
        <w:rPr>
          <w:color w:val="0F1115"/>
          <w:sz w:val="24"/>
          <w:szCs w:val="24"/>
        </w:rPr>
      </w:pPr>
      <w:r w:rsidRPr="00F30A8D">
        <w:rPr>
          <w:b/>
          <w:bCs/>
          <w:color w:val="0F1115"/>
          <w:sz w:val="24"/>
          <w:szCs w:val="24"/>
        </w:rPr>
        <w:t>Познавательных УУД</w:t>
      </w:r>
      <w:r w:rsidRPr="00F30A8D">
        <w:rPr>
          <w:color w:val="0F1115"/>
          <w:sz w:val="24"/>
          <w:szCs w:val="24"/>
        </w:rPr>
        <w:t> (базовых логических действий): неумение классифицировать, обобщать, устанавливать причинно-следственные связи.</w:t>
      </w:r>
    </w:p>
    <w:p w14:paraId="6C530215" w14:textId="77777777" w:rsidR="00F30A8D" w:rsidRPr="00F30A8D" w:rsidRDefault="00F30A8D" w:rsidP="00E0120F">
      <w:pPr>
        <w:numPr>
          <w:ilvl w:val="0"/>
          <w:numId w:val="41"/>
        </w:numPr>
        <w:shd w:val="clear" w:color="auto" w:fill="FFFFFF"/>
        <w:spacing w:after="0" w:line="240" w:lineRule="auto"/>
        <w:jc w:val="both"/>
        <w:rPr>
          <w:color w:val="0F1115"/>
          <w:sz w:val="24"/>
          <w:szCs w:val="24"/>
        </w:rPr>
      </w:pPr>
      <w:r w:rsidRPr="00F30A8D">
        <w:rPr>
          <w:b/>
          <w:bCs/>
          <w:color w:val="0F1115"/>
          <w:sz w:val="24"/>
          <w:szCs w:val="24"/>
        </w:rPr>
        <w:t>Познавательных УУД</w:t>
      </w:r>
      <w:r w:rsidRPr="00F30A8D">
        <w:rPr>
          <w:color w:val="0F1115"/>
          <w:sz w:val="24"/>
          <w:szCs w:val="24"/>
        </w:rPr>
        <w:t> (работы с информацией): неумение извлекать данные из условия, преобразовывать информацию для расчётов.</w:t>
      </w:r>
    </w:p>
    <w:p w14:paraId="4783C887" w14:textId="77777777" w:rsidR="00F30A8D" w:rsidRPr="00F30A8D" w:rsidRDefault="00F30A8D" w:rsidP="00E0120F">
      <w:pPr>
        <w:numPr>
          <w:ilvl w:val="0"/>
          <w:numId w:val="41"/>
        </w:numPr>
        <w:shd w:val="clear" w:color="auto" w:fill="FFFFFF"/>
        <w:spacing w:after="0" w:line="240" w:lineRule="auto"/>
        <w:jc w:val="both"/>
        <w:rPr>
          <w:color w:val="0F1115"/>
          <w:sz w:val="24"/>
          <w:szCs w:val="24"/>
        </w:rPr>
      </w:pPr>
      <w:r w:rsidRPr="00F30A8D">
        <w:rPr>
          <w:b/>
          <w:bCs/>
          <w:color w:val="0F1115"/>
          <w:sz w:val="24"/>
          <w:szCs w:val="24"/>
        </w:rPr>
        <w:t>Регулятивных УУД</w:t>
      </w:r>
      <w:r w:rsidRPr="00F30A8D">
        <w:rPr>
          <w:color w:val="0F1115"/>
          <w:sz w:val="24"/>
          <w:szCs w:val="24"/>
        </w:rPr>
        <w:t>: отсутствие самоконтроля, неумение проверять себя, невнимательность к деталям.</w:t>
      </w:r>
    </w:p>
    <w:p w14:paraId="30C2796D" w14:textId="77777777" w:rsidR="00F30A8D" w:rsidRPr="009D7755" w:rsidRDefault="00F30A8D" w:rsidP="009D7755">
      <w:pPr>
        <w:spacing w:after="0" w:line="240" w:lineRule="auto"/>
        <w:ind w:firstLine="709"/>
        <w:jc w:val="both"/>
        <w:rPr>
          <w:rFonts w:eastAsia="Arial"/>
          <w:color w:val="000000"/>
          <w:sz w:val="24"/>
          <w:szCs w:val="24"/>
        </w:rPr>
      </w:pPr>
    </w:p>
    <w:p w14:paraId="0B832BB7" w14:textId="77777777" w:rsidR="008A68A2" w:rsidRPr="009D7755" w:rsidRDefault="008A68A2" w:rsidP="009D7755">
      <w:pPr>
        <w:numPr>
          <w:ilvl w:val="0"/>
          <w:numId w:val="1"/>
        </w:numPr>
        <w:spacing w:after="0" w:line="240" w:lineRule="auto"/>
        <w:ind w:left="0" w:firstLine="709"/>
        <w:jc w:val="both"/>
        <w:rPr>
          <w:b/>
          <w:iCs/>
          <w:sz w:val="24"/>
          <w:szCs w:val="24"/>
        </w:rPr>
      </w:pPr>
      <w:r w:rsidRPr="009D7755">
        <w:rPr>
          <w:b/>
          <w:iCs/>
          <w:sz w:val="24"/>
          <w:szCs w:val="24"/>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230D237" w14:textId="77777777" w:rsidR="008A68A2" w:rsidRPr="009D7755" w:rsidRDefault="008A68A2" w:rsidP="009D7755">
      <w:pPr>
        <w:spacing w:after="0" w:line="240" w:lineRule="auto"/>
        <w:ind w:firstLine="709"/>
        <w:jc w:val="both"/>
        <w:rPr>
          <w:bCs/>
          <w:iCs/>
          <w:sz w:val="24"/>
          <w:szCs w:val="24"/>
        </w:rPr>
      </w:pPr>
    </w:p>
    <w:p w14:paraId="65FD4D70" w14:textId="77777777" w:rsidR="008A68A2" w:rsidRPr="009D7755" w:rsidRDefault="008A68A2" w:rsidP="009D7755">
      <w:pPr>
        <w:spacing w:after="0" w:line="240" w:lineRule="auto"/>
        <w:ind w:firstLine="709"/>
        <w:jc w:val="both"/>
        <w:rPr>
          <w:bCs/>
          <w:sz w:val="24"/>
          <w:szCs w:val="24"/>
        </w:rPr>
      </w:pPr>
      <w:bookmarkStart w:id="7" w:name="_Hlk238770211"/>
      <w:r w:rsidRPr="009D7755">
        <w:rPr>
          <w:bCs/>
          <w:sz w:val="24"/>
          <w:szCs w:val="24"/>
        </w:rPr>
        <w:t>Анализ показывает, что обучающиеся группы с низкими результатами, плохо справились с теми же заданиями, что обучающиеся группы с минимальными результатами, за некоторым исключением. Хотя процент выполнения заданий здесь выше, но дефициты в знаниях наблюдаются практически по тем же самым темам и разделам.</w:t>
      </w:r>
    </w:p>
    <w:bookmarkEnd w:id="7"/>
    <w:p w14:paraId="4190AA23" w14:textId="43AAF26C" w:rsidR="008A68A2" w:rsidRPr="009D7755" w:rsidRDefault="008A68A2" w:rsidP="002F2A7E">
      <w:pPr>
        <w:keepNext/>
        <w:spacing w:after="0" w:line="240" w:lineRule="auto"/>
        <w:ind w:left="567"/>
        <w:jc w:val="right"/>
        <w:rPr>
          <w:i/>
          <w:iCs/>
          <w:noProof/>
          <w:sz w:val="24"/>
          <w:szCs w:val="24"/>
        </w:rPr>
      </w:pPr>
      <w:r w:rsidRPr="009D7755">
        <w:rPr>
          <w:i/>
          <w:iCs/>
          <w:sz w:val="24"/>
          <w:szCs w:val="24"/>
        </w:rPr>
        <w:lastRenderedPageBreak/>
        <w:t>Таблица 2-</w:t>
      </w:r>
      <w:r w:rsidR="002F2A7E">
        <w:rPr>
          <w:i/>
          <w:iCs/>
          <w:sz w:val="24"/>
          <w:szCs w:val="24"/>
        </w:rPr>
        <w:t>17</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3"/>
        <w:gridCol w:w="2693"/>
      </w:tblGrid>
      <w:tr w:rsidR="00576123" w:rsidRPr="009D7755" w14:paraId="651A0BBD" w14:textId="77777777" w:rsidTr="00C55EB1">
        <w:tc>
          <w:tcPr>
            <w:tcW w:w="12333" w:type="dxa"/>
            <w:shd w:val="clear" w:color="auto" w:fill="auto"/>
          </w:tcPr>
          <w:p w14:paraId="1EE7D4C7" w14:textId="77777777" w:rsidR="00576123" w:rsidRPr="009D7755" w:rsidRDefault="00576123" w:rsidP="00F625C5">
            <w:pPr>
              <w:spacing w:after="0" w:line="240" w:lineRule="auto"/>
              <w:jc w:val="center"/>
              <w:rPr>
                <w:bCs/>
                <w:iCs/>
                <w:sz w:val="24"/>
                <w:szCs w:val="24"/>
              </w:rPr>
            </w:pPr>
            <w:r w:rsidRPr="009D7755">
              <w:rPr>
                <w:bCs/>
                <w:iCs/>
                <w:sz w:val="24"/>
                <w:szCs w:val="24"/>
              </w:rPr>
              <w:t>Темы программы и умения</w:t>
            </w:r>
          </w:p>
        </w:tc>
        <w:tc>
          <w:tcPr>
            <w:tcW w:w="2693" w:type="dxa"/>
            <w:shd w:val="clear" w:color="auto" w:fill="auto"/>
          </w:tcPr>
          <w:p w14:paraId="3EDAA5DE" w14:textId="77777777" w:rsidR="00576123" w:rsidRPr="009D7755" w:rsidRDefault="00576123" w:rsidP="009D7755">
            <w:pPr>
              <w:spacing w:after="0" w:line="240" w:lineRule="auto"/>
              <w:jc w:val="both"/>
              <w:rPr>
                <w:bCs/>
                <w:iCs/>
                <w:sz w:val="24"/>
                <w:szCs w:val="24"/>
              </w:rPr>
            </w:pPr>
            <w:r w:rsidRPr="009D7755">
              <w:rPr>
                <w:bCs/>
                <w:iCs/>
                <w:sz w:val="24"/>
                <w:szCs w:val="24"/>
              </w:rPr>
              <w:t>Класс(-ы) изучения в соответствии с ФОП</w:t>
            </w:r>
          </w:p>
        </w:tc>
      </w:tr>
      <w:tr w:rsidR="00371F43" w:rsidRPr="00576123" w14:paraId="55D793BB" w14:textId="77777777" w:rsidTr="00C55EB1">
        <w:tc>
          <w:tcPr>
            <w:tcW w:w="12333" w:type="dxa"/>
            <w:shd w:val="clear" w:color="auto" w:fill="auto"/>
          </w:tcPr>
          <w:p w14:paraId="6A3C507C" w14:textId="77777777" w:rsidR="00371F43" w:rsidRPr="00576123" w:rsidRDefault="00371F43" w:rsidP="00371F43">
            <w:pPr>
              <w:spacing w:after="0" w:line="240" w:lineRule="auto"/>
              <w:jc w:val="both"/>
              <w:rPr>
                <w:rFonts w:eastAsia="Arial"/>
                <w:color w:val="000000"/>
                <w:sz w:val="24"/>
                <w:szCs w:val="24"/>
              </w:rPr>
            </w:pPr>
            <w:r w:rsidRPr="00576123">
              <w:rPr>
                <w:b/>
                <w:iCs/>
                <w:sz w:val="24"/>
                <w:szCs w:val="24"/>
              </w:rPr>
              <w:t xml:space="preserve">Линия заданий 12 </w:t>
            </w:r>
            <w:r w:rsidRPr="00576123">
              <w:rPr>
                <w:bCs/>
                <w:iCs/>
                <w:sz w:val="24"/>
                <w:szCs w:val="24"/>
              </w:rPr>
              <w:t>повышенного уровня сложности (</w:t>
            </w:r>
            <w:r w:rsidRPr="00576123">
              <w:rPr>
                <w:rFonts w:eastAsia="Arial"/>
                <w:color w:val="000000"/>
                <w:sz w:val="24"/>
                <w:szCs w:val="24"/>
              </w:rPr>
              <w:t>4,38%).</w:t>
            </w:r>
          </w:p>
          <w:p w14:paraId="26E886E8" w14:textId="77777777" w:rsidR="00371F43" w:rsidRPr="00576123" w:rsidRDefault="00371F43" w:rsidP="00371F43">
            <w:pPr>
              <w:spacing w:after="0" w:line="240" w:lineRule="auto"/>
              <w:jc w:val="both"/>
              <w:rPr>
                <w:bCs/>
                <w:iCs/>
                <w:sz w:val="24"/>
                <w:szCs w:val="24"/>
              </w:rPr>
            </w:pPr>
            <w:r w:rsidRPr="00576123">
              <w:rPr>
                <w:bCs/>
                <w:iCs/>
                <w:sz w:val="24"/>
                <w:szCs w:val="24"/>
              </w:rPr>
              <w:t>Раздел: «Углеводороды» и «Кислородсодержащие соединения.</w:t>
            </w:r>
          </w:p>
          <w:p w14:paraId="418C2E4D" w14:textId="77777777" w:rsidR="00371F43" w:rsidRPr="00576123" w:rsidRDefault="00371F43" w:rsidP="00371F43">
            <w:pPr>
              <w:spacing w:after="0" w:line="240" w:lineRule="auto"/>
              <w:jc w:val="both"/>
              <w:rPr>
                <w:bCs/>
                <w:iCs/>
                <w:sz w:val="24"/>
                <w:szCs w:val="24"/>
              </w:rPr>
            </w:pPr>
            <w:r w:rsidRPr="00576123">
              <w:rPr>
                <w:bCs/>
                <w:iCs/>
                <w:sz w:val="24"/>
                <w:szCs w:val="24"/>
              </w:rPr>
              <w:t xml:space="preserve">Умения: </w:t>
            </w:r>
            <w:r w:rsidRPr="00576123">
              <w:rPr>
                <w:sz w:val="24"/>
                <w:szCs w:val="24"/>
              </w:rPr>
              <w:t>характеризовать состав, строение, применение, физические и химические свойства, важнейшие способы получения типичных представителей различных классов углеводородов (метана, этана, этилена, ацетилена, бутадиена -1,3, бензола, толуола). Выявлять генетическую связь между углеводородами и подтверждать ее наличие уравнениями соответствующих химических реакций с использованием структурных формул.</w:t>
            </w:r>
          </w:p>
        </w:tc>
        <w:tc>
          <w:tcPr>
            <w:tcW w:w="2693" w:type="dxa"/>
            <w:shd w:val="clear" w:color="auto" w:fill="auto"/>
            <w:vAlign w:val="center"/>
          </w:tcPr>
          <w:p w14:paraId="0BDFAD47" w14:textId="77777777" w:rsidR="00C55EB1" w:rsidRDefault="00C55EB1" w:rsidP="00C55EB1">
            <w:pPr>
              <w:spacing w:after="0" w:line="240" w:lineRule="auto"/>
              <w:jc w:val="both"/>
              <w:rPr>
                <w:bCs/>
                <w:iCs/>
                <w:sz w:val="24"/>
                <w:szCs w:val="24"/>
              </w:rPr>
            </w:pPr>
            <w:r>
              <w:rPr>
                <w:bCs/>
                <w:iCs/>
                <w:sz w:val="24"/>
                <w:szCs w:val="24"/>
              </w:rPr>
              <w:t>10 класс БУ п. 117.6.1.2.</w:t>
            </w:r>
          </w:p>
          <w:p w14:paraId="39D90668" w14:textId="1F073C42" w:rsidR="00371F43" w:rsidRPr="00371F43" w:rsidRDefault="00C55EB1" w:rsidP="00C55EB1">
            <w:pPr>
              <w:spacing w:after="0" w:line="240" w:lineRule="auto"/>
              <w:jc w:val="both"/>
              <w:rPr>
                <w:bCs/>
                <w:iCs/>
                <w:sz w:val="24"/>
                <w:szCs w:val="24"/>
              </w:rPr>
            </w:pPr>
            <w:r>
              <w:rPr>
                <w:bCs/>
                <w:iCs/>
                <w:sz w:val="24"/>
                <w:szCs w:val="24"/>
              </w:rPr>
              <w:t>10 класс УУ: п. 118.6.1.2</w:t>
            </w:r>
          </w:p>
        </w:tc>
      </w:tr>
      <w:tr w:rsidR="00C55EB1" w:rsidRPr="00576123" w14:paraId="7637E9CC" w14:textId="77777777" w:rsidTr="00C55EB1">
        <w:tc>
          <w:tcPr>
            <w:tcW w:w="12333" w:type="dxa"/>
            <w:shd w:val="clear" w:color="auto" w:fill="auto"/>
          </w:tcPr>
          <w:p w14:paraId="43D01825" w14:textId="77777777" w:rsidR="00C55EB1" w:rsidRPr="00576123" w:rsidRDefault="00C55EB1" w:rsidP="00C55EB1">
            <w:pPr>
              <w:spacing w:after="0" w:line="240" w:lineRule="auto"/>
              <w:jc w:val="both"/>
              <w:rPr>
                <w:bCs/>
                <w:iCs/>
                <w:sz w:val="24"/>
                <w:szCs w:val="24"/>
              </w:rPr>
            </w:pPr>
            <w:r w:rsidRPr="00576123">
              <w:rPr>
                <w:b/>
                <w:iCs/>
                <w:sz w:val="24"/>
                <w:szCs w:val="24"/>
              </w:rPr>
              <w:t>Задание линии 14</w:t>
            </w:r>
            <w:r w:rsidRPr="00576123">
              <w:rPr>
                <w:bCs/>
                <w:iCs/>
                <w:sz w:val="24"/>
                <w:szCs w:val="24"/>
              </w:rPr>
              <w:t xml:space="preserve"> (</w:t>
            </w:r>
            <w:r w:rsidRPr="00576123">
              <w:rPr>
                <w:rFonts w:eastAsia="Arial"/>
                <w:color w:val="000000"/>
                <w:sz w:val="24"/>
                <w:szCs w:val="24"/>
              </w:rPr>
              <w:t xml:space="preserve">14,02 %) </w:t>
            </w:r>
            <w:r w:rsidRPr="00576123">
              <w:rPr>
                <w:bCs/>
                <w:iCs/>
                <w:sz w:val="24"/>
                <w:szCs w:val="24"/>
              </w:rPr>
              <w:t xml:space="preserve">Раздел «Углеводороды». </w:t>
            </w:r>
            <w:r w:rsidRPr="00576123">
              <w:rPr>
                <w:sz w:val="24"/>
                <w:szCs w:val="24"/>
              </w:rPr>
              <w:t>Характеризовать состав, строение, применение, физические и химические свойства, важнейшие способы получения типичных представителей различных классов углеводородов (метана, этана, этилена, ацетилена, бутадиена -1,3, бензола, толуола). Выявлять генетическую связь между углеводородами и подтверждать ее наличие уравнениями соответствующих химических реакций с использованием структурных формул.</w:t>
            </w:r>
          </w:p>
        </w:tc>
        <w:tc>
          <w:tcPr>
            <w:tcW w:w="2693" w:type="dxa"/>
            <w:shd w:val="clear" w:color="auto" w:fill="auto"/>
            <w:vAlign w:val="center"/>
          </w:tcPr>
          <w:p w14:paraId="28BF719F" w14:textId="77777777" w:rsidR="00C55EB1" w:rsidRDefault="00C55EB1" w:rsidP="00C55EB1">
            <w:pPr>
              <w:spacing w:after="0" w:line="240" w:lineRule="auto"/>
              <w:jc w:val="both"/>
              <w:rPr>
                <w:bCs/>
                <w:iCs/>
                <w:sz w:val="24"/>
                <w:szCs w:val="24"/>
              </w:rPr>
            </w:pPr>
            <w:r>
              <w:rPr>
                <w:bCs/>
                <w:iCs/>
                <w:sz w:val="24"/>
                <w:szCs w:val="24"/>
              </w:rPr>
              <w:t>10 класс БУ п. 117.6.1.2.</w:t>
            </w:r>
          </w:p>
          <w:p w14:paraId="213B2CF1" w14:textId="5376A193" w:rsidR="00C55EB1" w:rsidRPr="00371F43" w:rsidRDefault="00C55EB1" w:rsidP="00C55EB1">
            <w:pPr>
              <w:spacing w:after="0" w:line="240" w:lineRule="auto"/>
              <w:jc w:val="both"/>
              <w:rPr>
                <w:bCs/>
                <w:iCs/>
                <w:sz w:val="24"/>
                <w:szCs w:val="24"/>
              </w:rPr>
            </w:pPr>
            <w:r>
              <w:rPr>
                <w:bCs/>
                <w:iCs/>
                <w:sz w:val="24"/>
                <w:szCs w:val="24"/>
              </w:rPr>
              <w:t>10 класс УУ: п. 118.6.1.2</w:t>
            </w:r>
          </w:p>
        </w:tc>
      </w:tr>
      <w:tr w:rsidR="00C55EB1" w:rsidRPr="00576123" w14:paraId="319063E4" w14:textId="77777777" w:rsidTr="00C55EB1">
        <w:tc>
          <w:tcPr>
            <w:tcW w:w="12333" w:type="dxa"/>
            <w:shd w:val="clear" w:color="auto" w:fill="auto"/>
          </w:tcPr>
          <w:p w14:paraId="5EDA8888" w14:textId="77777777" w:rsidR="00C55EB1" w:rsidRPr="00576123" w:rsidRDefault="00C55EB1" w:rsidP="00C55EB1">
            <w:pPr>
              <w:spacing w:after="0" w:line="240" w:lineRule="auto"/>
              <w:jc w:val="both"/>
              <w:rPr>
                <w:bCs/>
                <w:iCs/>
                <w:sz w:val="24"/>
                <w:szCs w:val="24"/>
              </w:rPr>
            </w:pPr>
            <w:r w:rsidRPr="00576123">
              <w:rPr>
                <w:b/>
                <w:iCs/>
                <w:sz w:val="24"/>
                <w:szCs w:val="24"/>
              </w:rPr>
              <w:t>Задание линии 15</w:t>
            </w:r>
            <w:r w:rsidRPr="00576123">
              <w:rPr>
                <w:bCs/>
                <w:iCs/>
                <w:sz w:val="24"/>
                <w:szCs w:val="24"/>
              </w:rPr>
              <w:t xml:space="preserve"> (</w:t>
            </w:r>
            <w:r w:rsidRPr="00576123">
              <w:rPr>
                <w:rFonts w:eastAsia="Arial"/>
                <w:color w:val="000000"/>
                <w:sz w:val="24"/>
                <w:szCs w:val="24"/>
              </w:rPr>
              <w:t xml:space="preserve">16,06 %) </w:t>
            </w:r>
            <w:r w:rsidRPr="00576123">
              <w:rPr>
                <w:sz w:val="24"/>
                <w:szCs w:val="24"/>
              </w:rPr>
              <w:t>Характеризовать состав, строение, применение, физические и химические свойства, важнейшие способы получения типичных представителей различных классов кислородсодержащих соединений (метанола, этанола, глицерина, фенола, формальдегида, ацетальдегида, уксусной кислоты, глюкозы, сахарозы, крахмала, целлюлозы); выявлять генетическую связь между ними и подтверждать ее наличие уравнениями соответствующих химических реакций с использованием структурных формул.</w:t>
            </w:r>
          </w:p>
        </w:tc>
        <w:tc>
          <w:tcPr>
            <w:tcW w:w="2693" w:type="dxa"/>
            <w:shd w:val="clear" w:color="auto" w:fill="auto"/>
            <w:vAlign w:val="center"/>
          </w:tcPr>
          <w:p w14:paraId="092162D1" w14:textId="77777777" w:rsidR="00C55EB1" w:rsidRDefault="00C55EB1" w:rsidP="00C55EB1">
            <w:pPr>
              <w:spacing w:after="0" w:line="240" w:lineRule="auto"/>
              <w:jc w:val="both"/>
              <w:rPr>
                <w:bCs/>
                <w:iCs/>
                <w:sz w:val="24"/>
                <w:szCs w:val="24"/>
              </w:rPr>
            </w:pPr>
            <w:r>
              <w:rPr>
                <w:bCs/>
                <w:iCs/>
                <w:sz w:val="24"/>
                <w:szCs w:val="24"/>
              </w:rPr>
              <w:t>10 класс БУ п. 117.6.1.3.</w:t>
            </w:r>
          </w:p>
          <w:p w14:paraId="00B4C258" w14:textId="60D89A4E" w:rsidR="00C55EB1" w:rsidRPr="00371F43" w:rsidRDefault="00C55EB1" w:rsidP="00C55EB1">
            <w:pPr>
              <w:spacing w:after="0" w:line="240" w:lineRule="auto"/>
              <w:jc w:val="both"/>
              <w:rPr>
                <w:bCs/>
                <w:iCs/>
                <w:sz w:val="24"/>
                <w:szCs w:val="24"/>
              </w:rPr>
            </w:pPr>
            <w:r>
              <w:rPr>
                <w:bCs/>
                <w:iCs/>
                <w:sz w:val="24"/>
                <w:szCs w:val="24"/>
              </w:rPr>
              <w:t>10 класс УУ: п. 118.6.1.3</w:t>
            </w:r>
          </w:p>
        </w:tc>
      </w:tr>
      <w:tr w:rsidR="00371F43" w:rsidRPr="00576123" w14:paraId="46B950B0" w14:textId="77777777" w:rsidTr="00C55EB1">
        <w:tc>
          <w:tcPr>
            <w:tcW w:w="12333" w:type="dxa"/>
            <w:shd w:val="clear" w:color="auto" w:fill="auto"/>
          </w:tcPr>
          <w:p w14:paraId="52E0B37B" w14:textId="77777777" w:rsidR="00371F43" w:rsidRPr="00576123" w:rsidRDefault="00371F43" w:rsidP="00371F43">
            <w:pPr>
              <w:spacing w:after="0" w:line="240" w:lineRule="auto"/>
              <w:jc w:val="both"/>
              <w:rPr>
                <w:rFonts w:eastAsia="Arial"/>
                <w:color w:val="000000"/>
                <w:sz w:val="24"/>
                <w:szCs w:val="24"/>
              </w:rPr>
            </w:pPr>
            <w:r w:rsidRPr="00576123">
              <w:rPr>
                <w:b/>
                <w:iCs/>
                <w:sz w:val="24"/>
                <w:szCs w:val="24"/>
              </w:rPr>
              <w:t>Задание линии 28</w:t>
            </w:r>
            <w:r w:rsidRPr="00576123">
              <w:rPr>
                <w:bCs/>
                <w:iCs/>
                <w:sz w:val="24"/>
                <w:szCs w:val="24"/>
              </w:rPr>
              <w:t xml:space="preserve"> (</w:t>
            </w:r>
            <w:r w:rsidRPr="00576123">
              <w:rPr>
                <w:rFonts w:eastAsia="Arial"/>
                <w:color w:val="000000"/>
                <w:sz w:val="24"/>
                <w:szCs w:val="24"/>
              </w:rPr>
              <w:t>17,89 %) Химические реакции</w:t>
            </w:r>
          </w:p>
          <w:p w14:paraId="11524C6B" w14:textId="77777777" w:rsidR="00371F43" w:rsidRPr="00576123" w:rsidRDefault="00371F43" w:rsidP="00371F43">
            <w:pPr>
              <w:spacing w:after="0" w:line="240" w:lineRule="auto"/>
              <w:jc w:val="both"/>
              <w:rPr>
                <w:bCs/>
                <w:iCs/>
                <w:sz w:val="24"/>
                <w:szCs w:val="24"/>
              </w:rPr>
            </w:pPr>
            <w:r w:rsidRPr="00576123">
              <w:rPr>
                <w:sz w:val="24"/>
                <w:szCs w:val="24"/>
              </w:rPr>
              <w:t>Представлять результаты химического эксперимента в форме записи уравнений соответствующих реакций и делать выводы на их основе. Проводить вычисления по уравнениям химических реакций, в том числе термохимические расчеты. Проводить вычисления с использованием понятия «массовая доля вещества в растворе».</w:t>
            </w:r>
          </w:p>
        </w:tc>
        <w:tc>
          <w:tcPr>
            <w:tcW w:w="2693" w:type="dxa"/>
            <w:shd w:val="clear" w:color="auto" w:fill="auto"/>
            <w:vAlign w:val="center"/>
          </w:tcPr>
          <w:p w14:paraId="42EA2A66" w14:textId="77777777" w:rsidR="00C55EB1" w:rsidRDefault="00C55EB1" w:rsidP="00C55EB1">
            <w:pPr>
              <w:spacing w:after="0" w:line="240" w:lineRule="auto"/>
              <w:jc w:val="both"/>
              <w:rPr>
                <w:bCs/>
                <w:iCs/>
                <w:sz w:val="24"/>
                <w:szCs w:val="24"/>
              </w:rPr>
            </w:pPr>
            <w:r>
              <w:rPr>
                <w:bCs/>
                <w:iCs/>
                <w:sz w:val="24"/>
                <w:szCs w:val="24"/>
              </w:rPr>
              <w:t>11 класс БУ п. 117.7.1.2.</w:t>
            </w:r>
          </w:p>
          <w:p w14:paraId="2C695F0D" w14:textId="77777777" w:rsidR="00C55EB1" w:rsidRDefault="00C55EB1" w:rsidP="00C55EB1">
            <w:pPr>
              <w:spacing w:after="0" w:line="240" w:lineRule="auto"/>
              <w:jc w:val="both"/>
              <w:rPr>
                <w:bCs/>
                <w:iCs/>
                <w:sz w:val="24"/>
                <w:szCs w:val="24"/>
              </w:rPr>
            </w:pPr>
            <w:r>
              <w:rPr>
                <w:bCs/>
                <w:iCs/>
                <w:sz w:val="24"/>
                <w:szCs w:val="24"/>
              </w:rPr>
              <w:t>11 класс УУ: п. 118.6.1.2</w:t>
            </w:r>
          </w:p>
          <w:p w14:paraId="1D4A4EAF" w14:textId="617040F3" w:rsidR="00371F43" w:rsidRPr="00371F43" w:rsidRDefault="00C55EB1" w:rsidP="00C55EB1">
            <w:pPr>
              <w:spacing w:after="0" w:line="240" w:lineRule="auto"/>
              <w:jc w:val="both"/>
              <w:rPr>
                <w:bCs/>
                <w:iCs/>
                <w:sz w:val="24"/>
                <w:szCs w:val="24"/>
              </w:rPr>
            </w:pPr>
            <w:r>
              <w:rPr>
                <w:bCs/>
                <w:iCs/>
                <w:sz w:val="24"/>
                <w:szCs w:val="24"/>
              </w:rPr>
              <w:t>9 класс: п. 155.5.7.2</w:t>
            </w:r>
          </w:p>
        </w:tc>
      </w:tr>
      <w:tr w:rsidR="00C55EB1" w:rsidRPr="00576123" w14:paraId="3CA62503" w14:textId="77777777" w:rsidTr="00C55EB1">
        <w:tc>
          <w:tcPr>
            <w:tcW w:w="12333" w:type="dxa"/>
            <w:shd w:val="clear" w:color="auto" w:fill="auto"/>
          </w:tcPr>
          <w:p w14:paraId="518D132E" w14:textId="77777777" w:rsidR="00C55EB1" w:rsidRPr="00576123" w:rsidRDefault="00C55EB1" w:rsidP="00C55EB1">
            <w:pPr>
              <w:spacing w:after="0" w:line="240" w:lineRule="auto"/>
              <w:jc w:val="both"/>
              <w:rPr>
                <w:rFonts w:eastAsia="Arial"/>
                <w:color w:val="000000"/>
                <w:sz w:val="24"/>
                <w:szCs w:val="24"/>
              </w:rPr>
            </w:pPr>
            <w:r w:rsidRPr="00576123">
              <w:rPr>
                <w:b/>
                <w:iCs/>
                <w:sz w:val="24"/>
                <w:szCs w:val="24"/>
              </w:rPr>
              <w:t>Задание линии 33</w:t>
            </w:r>
            <w:r w:rsidRPr="00576123">
              <w:rPr>
                <w:bCs/>
                <w:iCs/>
                <w:sz w:val="24"/>
                <w:szCs w:val="24"/>
              </w:rPr>
              <w:t xml:space="preserve"> (</w:t>
            </w:r>
            <w:r w:rsidRPr="00576123">
              <w:rPr>
                <w:rFonts w:eastAsia="Arial"/>
                <w:color w:val="000000"/>
                <w:sz w:val="24"/>
                <w:szCs w:val="24"/>
              </w:rPr>
              <w:t xml:space="preserve">1,90 %) </w:t>
            </w:r>
            <w:r w:rsidRPr="00576123">
              <w:rPr>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14:paraId="2C25B7C2" w14:textId="77777777" w:rsidR="00C55EB1" w:rsidRPr="00576123" w:rsidRDefault="00C55EB1" w:rsidP="00C55EB1">
            <w:pPr>
              <w:spacing w:after="0" w:line="240" w:lineRule="auto"/>
              <w:jc w:val="both"/>
              <w:rPr>
                <w:bCs/>
                <w:iCs/>
                <w:sz w:val="24"/>
                <w:szCs w:val="24"/>
              </w:rPr>
            </w:pPr>
            <w:r w:rsidRPr="00576123">
              <w:rPr>
                <w:sz w:val="24"/>
                <w:szCs w:val="24"/>
              </w:rPr>
              <w:t>Проводить вычисления для определения молекулярной формулы органического вещества, по уравнению химической реакции.</w:t>
            </w:r>
          </w:p>
        </w:tc>
        <w:tc>
          <w:tcPr>
            <w:tcW w:w="2693" w:type="dxa"/>
            <w:shd w:val="clear" w:color="auto" w:fill="auto"/>
            <w:vAlign w:val="center"/>
          </w:tcPr>
          <w:p w14:paraId="232557BF" w14:textId="77777777" w:rsidR="00C55EB1" w:rsidRDefault="00C55EB1" w:rsidP="00C55EB1">
            <w:pPr>
              <w:spacing w:after="0" w:line="240" w:lineRule="auto"/>
              <w:jc w:val="both"/>
              <w:rPr>
                <w:bCs/>
                <w:iCs/>
                <w:sz w:val="24"/>
                <w:szCs w:val="24"/>
              </w:rPr>
            </w:pPr>
            <w:r>
              <w:rPr>
                <w:bCs/>
                <w:iCs/>
                <w:sz w:val="24"/>
                <w:szCs w:val="24"/>
              </w:rPr>
              <w:t>10 класс БУ п. 117.6.1.2.</w:t>
            </w:r>
          </w:p>
          <w:p w14:paraId="3E076478" w14:textId="6AA3F068" w:rsidR="00C55EB1" w:rsidRPr="00371F43" w:rsidRDefault="00C55EB1" w:rsidP="00C55EB1">
            <w:pPr>
              <w:spacing w:after="0" w:line="240" w:lineRule="auto"/>
              <w:jc w:val="both"/>
              <w:rPr>
                <w:bCs/>
                <w:iCs/>
                <w:sz w:val="24"/>
                <w:szCs w:val="24"/>
              </w:rPr>
            </w:pPr>
            <w:r>
              <w:rPr>
                <w:bCs/>
                <w:iCs/>
                <w:sz w:val="24"/>
                <w:szCs w:val="24"/>
              </w:rPr>
              <w:t>10 класс УУ п. 118.6.1.5.</w:t>
            </w:r>
          </w:p>
        </w:tc>
      </w:tr>
      <w:tr w:rsidR="00C55EB1" w:rsidRPr="00576123" w14:paraId="44F6288C" w14:textId="77777777" w:rsidTr="00C55EB1">
        <w:tc>
          <w:tcPr>
            <w:tcW w:w="12333" w:type="dxa"/>
            <w:shd w:val="clear" w:color="auto" w:fill="auto"/>
          </w:tcPr>
          <w:p w14:paraId="4B78A07A" w14:textId="77777777" w:rsidR="00C55EB1" w:rsidRPr="00576123" w:rsidRDefault="00C55EB1" w:rsidP="00C55EB1">
            <w:pPr>
              <w:spacing w:after="0" w:line="240" w:lineRule="auto"/>
              <w:jc w:val="both"/>
              <w:rPr>
                <w:bCs/>
                <w:iCs/>
                <w:sz w:val="24"/>
                <w:szCs w:val="24"/>
              </w:rPr>
            </w:pPr>
            <w:r w:rsidRPr="00576123">
              <w:rPr>
                <w:b/>
                <w:iCs/>
                <w:sz w:val="24"/>
                <w:szCs w:val="24"/>
              </w:rPr>
              <w:t>Задание линии 34</w:t>
            </w:r>
            <w:r w:rsidRPr="00576123">
              <w:rPr>
                <w:bCs/>
                <w:iCs/>
                <w:sz w:val="24"/>
                <w:szCs w:val="24"/>
              </w:rPr>
              <w:t xml:space="preserve"> (</w:t>
            </w:r>
            <w:r w:rsidRPr="00576123">
              <w:rPr>
                <w:rFonts w:eastAsia="Arial"/>
                <w:color w:val="000000"/>
                <w:sz w:val="24"/>
                <w:szCs w:val="24"/>
              </w:rPr>
              <w:t xml:space="preserve">0,20 %) </w:t>
            </w:r>
            <w:r w:rsidRPr="00576123">
              <w:rPr>
                <w:sz w:val="24"/>
                <w:szCs w:val="24"/>
              </w:rPr>
              <w:t xml:space="preserve">Расчёты массы (объёма, количества вещества) продуктов реакции, если одно из веществ дано в избытке (имеет примеси); Расчёты массы (объёма, количества вещества) продукта реакции, если одно из веществ дано в виде раствора с определённой массовой долей растворённого </w:t>
            </w:r>
            <w:proofErr w:type="spellStart"/>
            <w:proofErr w:type="gramStart"/>
            <w:r w:rsidRPr="00576123">
              <w:rPr>
                <w:sz w:val="24"/>
                <w:szCs w:val="24"/>
              </w:rPr>
              <w:t>вещества;Расчёты</w:t>
            </w:r>
            <w:proofErr w:type="spellEnd"/>
            <w:proofErr w:type="gramEnd"/>
            <w:r w:rsidRPr="00576123">
              <w:rPr>
                <w:sz w:val="24"/>
                <w:szCs w:val="24"/>
              </w:rPr>
              <w:t xml:space="preserve"> с использованием понятий «массовая доля», «молярная концентрация», «растворимость»</w:t>
            </w:r>
          </w:p>
        </w:tc>
        <w:tc>
          <w:tcPr>
            <w:tcW w:w="2693" w:type="dxa"/>
            <w:shd w:val="clear" w:color="auto" w:fill="auto"/>
            <w:vAlign w:val="center"/>
          </w:tcPr>
          <w:p w14:paraId="2E4AC490" w14:textId="77777777" w:rsidR="00C55EB1" w:rsidRDefault="00C55EB1" w:rsidP="00C55EB1">
            <w:pPr>
              <w:spacing w:after="0" w:line="240" w:lineRule="auto"/>
              <w:jc w:val="both"/>
              <w:rPr>
                <w:bCs/>
                <w:iCs/>
                <w:sz w:val="24"/>
                <w:szCs w:val="24"/>
              </w:rPr>
            </w:pPr>
            <w:r>
              <w:rPr>
                <w:bCs/>
                <w:iCs/>
                <w:sz w:val="24"/>
                <w:szCs w:val="24"/>
              </w:rPr>
              <w:t>10 класс БУ п. 117.8.8.</w:t>
            </w:r>
          </w:p>
          <w:p w14:paraId="056388AE" w14:textId="77777777" w:rsidR="00C55EB1" w:rsidRDefault="00C55EB1" w:rsidP="00C55EB1">
            <w:pPr>
              <w:spacing w:after="0" w:line="240" w:lineRule="auto"/>
              <w:jc w:val="both"/>
              <w:rPr>
                <w:bCs/>
                <w:iCs/>
                <w:sz w:val="24"/>
                <w:szCs w:val="24"/>
              </w:rPr>
            </w:pPr>
            <w:r>
              <w:rPr>
                <w:bCs/>
                <w:iCs/>
                <w:sz w:val="24"/>
                <w:szCs w:val="24"/>
              </w:rPr>
              <w:t>10 класс УУ п. 118.8.8</w:t>
            </w:r>
          </w:p>
          <w:p w14:paraId="685A05AB" w14:textId="77777777" w:rsidR="00C55EB1" w:rsidRDefault="00C55EB1" w:rsidP="00C55EB1">
            <w:pPr>
              <w:spacing w:after="0" w:line="240" w:lineRule="auto"/>
              <w:jc w:val="both"/>
              <w:rPr>
                <w:bCs/>
                <w:iCs/>
                <w:sz w:val="24"/>
                <w:szCs w:val="24"/>
              </w:rPr>
            </w:pPr>
            <w:r>
              <w:rPr>
                <w:bCs/>
                <w:iCs/>
                <w:sz w:val="24"/>
                <w:szCs w:val="24"/>
              </w:rPr>
              <w:t>11 класс БУ п. 118.8.8.</w:t>
            </w:r>
          </w:p>
          <w:p w14:paraId="6098596B" w14:textId="77777777" w:rsidR="00C55EB1" w:rsidRDefault="00C55EB1" w:rsidP="00C55EB1">
            <w:pPr>
              <w:spacing w:after="0" w:line="240" w:lineRule="auto"/>
              <w:jc w:val="both"/>
              <w:rPr>
                <w:bCs/>
                <w:iCs/>
                <w:sz w:val="24"/>
                <w:szCs w:val="24"/>
              </w:rPr>
            </w:pPr>
            <w:r>
              <w:rPr>
                <w:bCs/>
                <w:iCs/>
                <w:sz w:val="24"/>
                <w:szCs w:val="24"/>
              </w:rPr>
              <w:t>11 класс УУ п. 118.7.1.3</w:t>
            </w:r>
          </w:p>
          <w:p w14:paraId="6DB146CD" w14:textId="7B5EDAEB" w:rsidR="00C55EB1" w:rsidRPr="00371F43" w:rsidRDefault="00C55EB1" w:rsidP="00C55EB1">
            <w:pPr>
              <w:spacing w:after="0" w:line="240" w:lineRule="auto"/>
              <w:jc w:val="both"/>
              <w:rPr>
                <w:bCs/>
                <w:iCs/>
                <w:sz w:val="24"/>
                <w:szCs w:val="24"/>
              </w:rPr>
            </w:pPr>
            <w:r>
              <w:rPr>
                <w:bCs/>
                <w:iCs/>
                <w:sz w:val="24"/>
                <w:szCs w:val="24"/>
              </w:rPr>
              <w:t>9 класс: п. 155.5.7.2</w:t>
            </w:r>
          </w:p>
        </w:tc>
      </w:tr>
    </w:tbl>
    <w:p w14:paraId="70BAD5F9" w14:textId="77777777" w:rsidR="00C55EB1" w:rsidRDefault="00C55EB1" w:rsidP="009B31F0">
      <w:pPr>
        <w:pStyle w:val="ds-markdown-paragraph"/>
        <w:shd w:val="clear" w:color="auto" w:fill="FFFFFF"/>
        <w:spacing w:before="0" w:beforeAutospacing="0" w:after="0" w:afterAutospacing="0"/>
        <w:ind w:firstLine="567"/>
        <w:jc w:val="both"/>
        <w:rPr>
          <w:color w:val="0F1115"/>
        </w:rPr>
      </w:pPr>
    </w:p>
    <w:p w14:paraId="2302F4D9" w14:textId="5632871E" w:rsidR="009B31F0" w:rsidRPr="009B31F0" w:rsidRDefault="009B31F0" w:rsidP="009B31F0">
      <w:pPr>
        <w:pStyle w:val="ds-markdown-paragraph"/>
        <w:shd w:val="clear" w:color="auto" w:fill="FFFFFF"/>
        <w:spacing w:before="0" w:beforeAutospacing="0" w:after="0" w:afterAutospacing="0"/>
        <w:ind w:firstLine="567"/>
        <w:jc w:val="both"/>
        <w:rPr>
          <w:color w:val="0F1115"/>
        </w:rPr>
      </w:pPr>
      <w:r w:rsidRPr="009B31F0">
        <w:rPr>
          <w:color w:val="0F1115"/>
        </w:rPr>
        <w:t>Участники данной группы демонстрируют </w:t>
      </w:r>
      <w:r w:rsidRPr="009B31F0">
        <w:rPr>
          <w:rStyle w:val="a4"/>
          <w:color w:val="0F1115"/>
        </w:rPr>
        <w:t>ситуативное владение</w:t>
      </w:r>
      <w:r w:rsidRPr="009B31F0">
        <w:rPr>
          <w:color w:val="0F1115"/>
        </w:rPr>
        <w:t> предметным содержанием. Их знания носят фрагментарный характер и зачастую не выходят за пределы простого воспроизведения и применения одношаговых алгоритмов.</w:t>
      </w:r>
    </w:p>
    <w:p w14:paraId="4377DB09" w14:textId="639745C6" w:rsidR="009B31F0" w:rsidRPr="009B31F0" w:rsidRDefault="009B31F0" w:rsidP="009B31F0">
      <w:pPr>
        <w:pStyle w:val="ds-markdown-paragraph"/>
        <w:shd w:val="clear" w:color="auto" w:fill="FFFFFF"/>
        <w:spacing w:before="0" w:beforeAutospacing="0" w:after="0" w:afterAutospacing="0"/>
        <w:ind w:firstLine="567"/>
        <w:jc w:val="both"/>
        <w:rPr>
          <w:color w:val="0F1115"/>
        </w:rPr>
      </w:pPr>
      <w:r>
        <w:rPr>
          <w:color w:val="0F1115"/>
        </w:rPr>
        <w:lastRenderedPageBreak/>
        <w:t>У</w:t>
      </w:r>
      <w:r w:rsidRPr="009B31F0">
        <w:rPr>
          <w:color w:val="0F1115"/>
        </w:rPr>
        <w:t xml:space="preserve"> обучающихся сформированы отдельные «опорные точки» (например, определение степени окисления, расчет массовой доли), но они не выстроены в единую систему, что приводит к ошибкам при необходимости установления причинно-следственных связей, проведения многошаговых рассуждений или переноса знаний в измененную ситуацию.</w:t>
      </w:r>
    </w:p>
    <w:p w14:paraId="681AB691" w14:textId="256CA597" w:rsidR="009B31F0" w:rsidRPr="009B31F0" w:rsidRDefault="009B31F0" w:rsidP="009B31F0">
      <w:pPr>
        <w:pStyle w:val="ds-markdown-paragraph"/>
        <w:shd w:val="clear" w:color="auto" w:fill="FFFFFF"/>
        <w:spacing w:before="0" w:beforeAutospacing="0" w:after="0" w:afterAutospacing="0"/>
        <w:ind w:firstLine="567"/>
        <w:jc w:val="both"/>
        <w:rPr>
          <w:color w:val="0F1115"/>
        </w:rPr>
      </w:pPr>
      <w:r w:rsidRPr="009B31F0">
        <w:rPr>
          <w:color w:val="0F1115"/>
        </w:rPr>
        <w:t>Сравнительный анализ с группой не преодолевшие порог показывает, что перечень «проблемных тем» у них </w:t>
      </w:r>
      <w:r w:rsidRPr="009B31F0">
        <w:rPr>
          <w:rStyle w:val="a4"/>
          <w:color w:val="0F1115"/>
        </w:rPr>
        <w:t>практически идентичен</w:t>
      </w:r>
      <w:r w:rsidRPr="009B31F0">
        <w:rPr>
          <w:color w:val="0F1115"/>
        </w:rPr>
        <w:t> (органическая химия, расчетные задачи, качественный анализ), однако в Группе 2 эти дефициты выражены не так остро и носят скорее </w:t>
      </w:r>
      <w:r w:rsidRPr="009B31F0">
        <w:rPr>
          <w:rStyle w:val="a4"/>
          <w:color w:val="0F1115"/>
        </w:rPr>
        <w:t>методический, а не фундаментальный</w:t>
      </w:r>
      <w:r w:rsidRPr="009B31F0">
        <w:rPr>
          <w:color w:val="0F1115"/>
        </w:rPr>
        <w:t> характер. Это означает, что при целенаправленной коррекции данные учащиеся способны преодолеть 60-балльный рубеж.</w:t>
      </w:r>
    </w:p>
    <w:p w14:paraId="63DAD1C2" w14:textId="54196B52" w:rsidR="009B31F0" w:rsidRPr="009B31F0" w:rsidRDefault="009B31F0" w:rsidP="009B31F0">
      <w:pPr>
        <w:shd w:val="clear" w:color="auto" w:fill="FFFFFF"/>
        <w:spacing w:after="0" w:line="240" w:lineRule="auto"/>
        <w:jc w:val="both"/>
        <w:rPr>
          <w:color w:val="0F1115"/>
          <w:sz w:val="24"/>
          <w:szCs w:val="24"/>
        </w:rPr>
      </w:pPr>
    </w:p>
    <w:p w14:paraId="5CADEDB2" w14:textId="77777777" w:rsidR="009B31F0" w:rsidRPr="009B31F0" w:rsidRDefault="009B31F0" w:rsidP="009B31F0">
      <w:pPr>
        <w:pStyle w:val="4"/>
        <w:shd w:val="clear" w:color="auto" w:fill="FFFFFF"/>
        <w:spacing w:before="0"/>
        <w:jc w:val="both"/>
        <w:rPr>
          <w:rFonts w:ascii="Times New Roman" w:hAnsi="Times New Roman"/>
          <w:color w:val="0F1115"/>
        </w:rPr>
      </w:pPr>
      <w:r w:rsidRPr="009B31F0">
        <w:rPr>
          <w:rFonts w:ascii="Times New Roman" w:hAnsi="Times New Roman"/>
          <w:color w:val="0F1115"/>
        </w:rPr>
        <w:t>2. Систематизация дефицитов по разделам курса</w:t>
      </w:r>
    </w:p>
    <w:p w14:paraId="1784A6EC" w14:textId="77777777" w:rsidR="009B31F0" w:rsidRPr="009B31F0" w:rsidRDefault="009B31F0" w:rsidP="009B31F0">
      <w:pPr>
        <w:pStyle w:val="5"/>
        <w:shd w:val="clear" w:color="auto" w:fill="FFFFFF"/>
        <w:spacing w:before="0"/>
        <w:jc w:val="both"/>
        <w:rPr>
          <w:rFonts w:ascii="Times New Roman" w:hAnsi="Times New Roman"/>
          <w:color w:val="0F1115"/>
        </w:rPr>
      </w:pPr>
      <w:r w:rsidRPr="009B31F0">
        <w:rPr>
          <w:rFonts w:ascii="Times New Roman" w:hAnsi="Times New Roman"/>
          <w:color w:val="0F1115"/>
        </w:rPr>
        <w:t>2.1. Теоретические основы химии (задания № 1–4, 17, 19–22)</w:t>
      </w:r>
    </w:p>
    <w:p w14:paraId="57047CBB" w14:textId="77777777" w:rsidR="009B31F0" w:rsidRPr="009B31F0" w:rsidRDefault="009B31F0" w:rsidP="009B31F0">
      <w:pPr>
        <w:pStyle w:val="ds-markdown-paragraph"/>
        <w:shd w:val="clear" w:color="auto" w:fill="FFFFFF"/>
        <w:spacing w:before="0" w:beforeAutospacing="0" w:after="0" w:afterAutospacing="0"/>
        <w:jc w:val="both"/>
        <w:rPr>
          <w:color w:val="0F1115"/>
        </w:rPr>
      </w:pPr>
      <w:r w:rsidRPr="009B31F0">
        <w:rPr>
          <w:rStyle w:val="a4"/>
          <w:color w:val="0F1115"/>
        </w:rPr>
        <w:t>Освоено удовлетворительно:</w:t>
      </w:r>
      <w:r w:rsidRPr="009B31F0">
        <w:rPr>
          <w:color w:val="0F1115"/>
        </w:rPr>
        <w:t> определение степени окисления, классификация реакций, базовые понятия об ОВР и электролизе.</w:t>
      </w:r>
    </w:p>
    <w:p w14:paraId="6231F955" w14:textId="51BDBC91" w:rsidR="009B31F0" w:rsidRDefault="009B31F0" w:rsidP="009B31F0">
      <w:pPr>
        <w:pStyle w:val="ds-markdown-paragraph"/>
        <w:shd w:val="clear" w:color="auto" w:fill="FFFFFF"/>
        <w:spacing w:before="0" w:beforeAutospacing="0" w:after="0" w:afterAutospacing="0"/>
        <w:jc w:val="both"/>
        <w:rPr>
          <w:rStyle w:val="a4"/>
          <w:color w:val="0F1115"/>
        </w:rPr>
      </w:pPr>
      <w:r w:rsidRPr="009B31F0">
        <w:rPr>
          <w:rStyle w:val="a4"/>
          <w:color w:val="0F1115"/>
        </w:rPr>
        <w:t>Неосвоенные / слабо освоенные элементы:</w:t>
      </w:r>
    </w:p>
    <w:tbl>
      <w:tblPr>
        <w:tblStyle w:val="ac"/>
        <w:tblW w:w="0" w:type="auto"/>
        <w:tblLook w:val="04A0" w:firstRow="1" w:lastRow="0" w:firstColumn="1" w:lastColumn="0" w:noHBand="0" w:noVBand="1"/>
      </w:tblPr>
      <w:tblGrid>
        <w:gridCol w:w="4958"/>
        <w:gridCol w:w="4958"/>
        <w:gridCol w:w="4959"/>
      </w:tblGrid>
      <w:tr w:rsidR="00F625C5" w14:paraId="07794256" w14:textId="77777777" w:rsidTr="00923B16">
        <w:tc>
          <w:tcPr>
            <w:tcW w:w="4958" w:type="dxa"/>
            <w:vAlign w:val="center"/>
          </w:tcPr>
          <w:p w14:paraId="058EAE8A" w14:textId="042EDB8B"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Проверяемый элемент / Умение</w:t>
            </w:r>
          </w:p>
        </w:tc>
        <w:tc>
          <w:tcPr>
            <w:tcW w:w="4958" w:type="dxa"/>
            <w:vAlign w:val="center"/>
          </w:tcPr>
          <w:p w14:paraId="4DCA9FDA" w14:textId="14A926EF"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Типичные проявления дефицита</w:t>
            </w:r>
          </w:p>
        </w:tc>
        <w:tc>
          <w:tcPr>
            <w:tcW w:w="4959" w:type="dxa"/>
            <w:vAlign w:val="center"/>
          </w:tcPr>
          <w:p w14:paraId="71633F1D" w14:textId="38476495"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Конкретные ошибки</w:t>
            </w:r>
          </w:p>
        </w:tc>
      </w:tr>
      <w:tr w:rsidR="00F625C5" w14:paraId="5A0D77AC" w14:textId="77777777" w:rsidTr="00923B16">
        <w:tc>
          <w:tcPr>
            <w:tcW w:w="4958" w:type="dxa"/>
            <w:vAlign w:val="center"/>
          </w:tcPr>
          <w:p w14:paraId="51F28807" w14:textId="25EA8617"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Style w:val="a4"/>
                <w:rFonts w:ascii="Times New Roman" w:hAnsi="Times New Roman"/>
              </w:rPr>
              <w:t>Задание 4. Виды химической связи и кристаллические решетки</w:t>
            </w:r>
          </w:p>
        </w:tc>
        <w:tc>
          <w:tcPr>
            <w:tcW w:w="4958" w:type="dxa"/>
            <w:vAlign w:val="center"/>
          </w:tcPr>
          <w:p w14:paraId="60594384" w14:textId="3126F1A7"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Неумение одновременно учитывать несколько критериев (тип связи + тип решетки).</w:t>
            </w:r>
          </w:p>
        </w:tc>
        <w:tc>
          <w:tcPr>
            <w:tcW w:w="4959" w:type="dxa"/>
            <w:vAlign w:val="center"/>
          </w:tcPr>
          <w:p w14:paraId="5B800A06" w14:textId="3E117094"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Выбор веществ только по одному признаку. Например, при необходимости выбрать вещества с ионной решеткой и ковалентной полярной связью, учащиеся часто выбирают все ионные соединения, игнорируя требование о связи.</w:t>
            </w:r>
          </w:p>
        </w:tc>
      </w:tr>
      <w:tr w:rsidR="00F625C5" w14:paraId="3E64796C" w14:textId="77777777" w:rsidTr="00923B16">
        <w:tc>
          <w:tcPr>
            <w:tcW w:w="4958" w:type="dxa"/>
            <w:vAlign w:val="center"/>
          </w:tcPr>
          <w:p w14:paraId="51B4E61D" w14:textId="3E18C099"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Style w:val="a4"/>
                <w:rFonts w:ascii="Times New Roman" w:hAnsi="Times New Roman"/>
              </w:rPr>
              <w:t>Задание 22. Химическое равновесие (факторы смещения)</w:t>
            </w:r>
          </w:p>
        </w:tc>
        <w:tc>
          <w:tcPr>
            <w:tcW w:w="4958" w:type="dxa"/>
            <w:vAlign w:val="center"/>
          </w:tcPr>
          <w:p w14:paraId="23ECBE34" w14:textId="56A17776"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 xml:space="preserve">Непонимание принципа Ле </w:t>
            </w:r>
            <w:proofErr w:type="spellStart"/>
            <w:r w:rsidRPr="00F625C5">
              <w:rPr>
                <w:rFonts w:ascii="Times New Roman" w:hAnsi="Times New Roman"/>
              </w:rPr>
              <w:t>Шателье</w:t>
            </w:r>
            <w:proofErr w:type="spellEnd"/>
            <w:r w:rsidRPr="00F625C5">
              <w:rPr>
                <w:rFonts w:ascii="Times New Roman" w:hAnsi="Times New Roman"/>
              </w:rPr>
              <w:t xml:space="preserve"> как инструмента прогнозирования, а не механического запоминания правил.</w:t>
            </w:r>
          </w:p>
        </w:tc>
        <w:tc>
          <w:tcPr>
            <w:tcW w:w="4959" w:type="dxa"/>
            <w:vAlign w:val="center"/>
          </w:tcPr>
          <w:p w14:paraId="4C49984C" w14:textId="0B70C775"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Неверное определение влияния изменения давления на равновесие в системах с разным числом молей газов. Ошибки при учете концентрационного фактора (путают добавление реагента и отведение продукта).</w:t>
            </w:r>
          </w:p>
        </w:tc>
      </w:tr>
    </w:tbl>
    <w:p w14:paraId="123B60F6" w14:textId="77777777" w:rsidR="00F625C5" w:rsidRPr="009B31F0" w:rsidRDefault="00F625C5" w:rsidP="009B31F0">
      <w:pPr>
        <w:pStyle w:val="ds-markdown-paragraph"/>
        <w:shd w:val="clear" w:color="auto" w:fill="FFFFFF"/>
        <w:spacing w:before="0" w:beforeAutospacing="0" w:after="0" w:afterAutospacing="0"/>
        <w:jc w:val="both"/>
        <w:rPr>
          <w:color w:val="0F1115"/>
        </w:rPr>
      </w:pPr>
    </w:p>
    <w:p w14:paraId="02EE2505" w14:textId="1ABB677C" w:rsidR="009B31F0" w:rsidRPr="009B31F0" w:rsidRDefault="009B31F0" w:rsidP="009B31F0">
      <w:pPr>
        <w:pStyle w:val="ds-markdown-paragraph"/>
        <w:shd w:val="clear" w:color="auto" w:fill="FFFFFF"/>
        <w:spacing w:before="0" w:beforeAutospacing="0" w:after="0" w:afterAutospacing="0"/>
        <w:ind w:firstLine="708"/>
        <w:jc w:val="both"/>
        <w:rPr>
          <w:color w:val="0F1115"/>
        </w:rPr>
      </w:pPr>
      <w:r>
        <w:rPr>
          <w:rStyle w:val="a4"/>
        </w:rPr>
        <w:t>Д</w:t>
      </w:r>
      <w:r w:rsidRPr="009B31F0">
        <w:rPr>
          <w:color w:val="0F1115"/>
        </w:rPr>
        <w:t>ефицит связан с </w:t>
      </w:r>
      <w:r w:rsidRPr="009B31F0">
        <w:rPr>
          <w:rStyle w:val="a4"/>
          <w:color w:val="0F1115"/>
        </w:rPr>
        <w:t>недостаточным развитием логического мышления</w:t>
      </w:r>
      <w:r w:rsidRPr="009B31F0">
        <w:rPr>
          <w:color w:val="0F1115"/>
        </w:rPr>
        <w:t> – обучающиеся не умеют выделять существенные признаки и применять правила в комплексных условиях.</w:t>
      </w:r>
    </w:p>
    <w:p w14:paraId="050ED0BD" w14:textId="227DAF2E" w:rsidR="009B31F0" w:rsidRPr="009B31F0" w:rsidRDefault="009B31F0" w:rsidP="009B31F0">
      <w:pPr>
        <w:shd w:val="clear" w:color="auto" w:fill="FFFFFF"/>
        <w:spacing w:after="0" w:line="240" w:lineRule="auto"/>
        <w:jc w:val="both"/>
        <w:rPr>
          <w:color w:val="0F1115"/>
          <w:sz w:val="24"/>
          <w:szCs w:val="24"/>
        </w:rPr>
      </w:pPr>
    </w:p>
    <w:p w14:paraId="246AA4AD" w14:textId="3F7A677C" w:rsidR="009B31F0" w:rsidRPr="009B31F0" w:rsidRDefault="009B31F0" w:rsidP="009B31F0">
      <w:pPr>
        <w:pStyle w:val="5"/>
        <w:shd w:val="clear" w:color="auto" w:fill="FFFFFF"/>
        <w:spacing w:before="0"/>
        <w:jc w:val="both"/>
        <w:rPr>
          <w:rFonts w:ascii="Times New Roman" w:hAnsi="Times New Roman"/>
          <w:color w:val="0F1115"/>
        </w:rPr>
      </w:pPr>
      <w:r w:rsidRPr="009B31F0">
        <w:rPr>
          <w:rFonts w:ascii="Times New Roman" w:hAnsi="Times New Roman"/>
          <w:color w:val="0F1115"/>
        </w:rPr>
        <w:t>Неорганическая химия (задания № 5–9, 24, 31)</w:t>
      </w:r>
    </w:p>
    <w:p w14:paraId="2A3C4C4B" w14:textId="77777777" w:rsidR="009B31F0" w:rsidRPr="009B31F0" w:rsidRDefault="009B31F0" w:rsidP="009B31F0">
      <w:pPr>
        <w:pStyle w:val="ds-markdown-paragraph"/>
        <w:shd w:val="clear" w:color="auto" w:fill="FFFFFF"/>
        <w:spacing w:before="0" w:beforeAutospacing="0" w:after="0" w:afterAutospacing="0"/>
        <w:jc w:val="both"/>
        <w:rPr>
          <w:color w:val="0F1115"/>
        </w:rPr>
      </w:pPr>
      <w:r w:rsidRPr="009B31F0">
        <w:rPr>
          <w:rStyle w:val="a4"/>
          <w:color w:val="0F1115"/>
        </w:rPr>
        <w:t>Освоено удовлетворительно:</w:t>
      </w:r>
      <w:r w:rsidRPr="009B31F0">
        <w:rPr>
          <w:color w:val="0F1115"/>
        </w:rPr>
        <w:t> классификация веществ (№ 5), отдельные свойства металлов и неметаллов (№ 6, частично № 8).</w:t>
      </w:r>
    </w:p>
    <w:p w14:paraId="6647A077" w14:textId="2B858EF4" w:rsidR="009B31F0" w:rsidRDefault="009B31F0" w:rsidP="009B31F0">
      <w:pPr>
        <w:pStyle w:val="ds-markdown-paragraph"/>
        <w:shd w:val="clear" w:color="auto" w:fill="FFFFFF"/>
        <w:spacing w:before="0" w:beforeAutospacing="0" w:after="0" w:afterAutospacing="0"/>
        <w:jc w:val="both"/>
        <w:rPr>
          <w:rStyle w:val="a4"/>
          <w:color w:val="0F1115"/>
        </w:rPr>
      </w:pPr>
      <w:r w:rsidRPr="009B31F0">
        <w:rPr>
          <w:rStyle w:val="a4"/>
          <w:color w:val="0F1115"/>
        </w:rPr>
        <w:t>Неосвоенные / слабо освоенные элементы:</w:t>
      </w:r>
    </w:p>
    <w:tbl>
      <w:tblPr>
        <w:tblStyle w:val="ac"/>
        <w:tblW w:w="0" w:type="auto"/>
        <w:tblLook w:val="04A0" w:firstRow="1" w:lastRow="0" w:firstColumn="1" w:lastColumn="0" w:noHBand="0" w:noVBand="1"/>
      </w:tblPr>
      <w:tblGrid>
        <w:gridCol w:w="4958"/>
        <w:gridCol w:w="4958"/>
        <w:gridCol w:w="4959"/>
      </w:tblGrid>
      <w:tr w:rsidR="00F625C5" w14:paraId="30B69632" w14:textId="77777777" w:rsidTr="000A01D6">
        <w:tc>
          <w:tcPr>
            <w:tcW w:w="4958" w:type="dxa"/>
            <w:vAlign w:val="center"/>
          </w:tcPr>
          <w:p w14:paraId="6B1B9DA1" w14:textId="19844B2E"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Проверяемый элемент / Умение</w:t>
            </w:r>
          </w:p>
        </w:tc>
        <w:tc>
          <w:tcPr>
            <w:tcW w:w="4958" w:type="dxa"/>
            <w:vAlign w:val="center"/>
          </w:tcPr>
          <w:p w14:paraId="1D7B226D" w14:textId="0344E516"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Типичные проявления дефицита</w:t>
            </w:r>
          </w:p>
        </w:tc>
        <w:tc>
          <w:tcPr>
            <w:tcW w:w="4959" w:type="dxa"/>
            <w:vAlign w:val="center"/>
          </w:tcPr>
          <w:p w14:paraId="17E469AB" w14:textId="05153F1F" w:rsidR="00F625C5" w:rsidRPr="00F625C5" w:rsidRDefault="00F625C5" w:rsidP="00F625C5">
            <w:pPr>
              <w:pStyle w:val="ds-markdown-paragraph"/>
              <w:spacing w:before="0" w:beforeAutospacing="0" w:after="0" w:afterAutospacing="0"/>
              <w:jc w:val="center"/>
              <w:rPr>
                <w:rFonts w:ascii="Times New Roman" w:hAnsi="Times New Roman"/>
                <w:color w:val="0F1115"/>
              </w:rPr>
            </w:pPr>
            <w:r w:rsidRPr="00F625C5">
              <w:rPr>
                <w:rFonts w:ascii="Times New Roman" w:hAnsi="Times New Roman"/>
              </w:rPr>
              <w:t>Конкретные ошибки</w:t>
            </w:r>
          </w:p>
        </w:tc>
      </w:tr>
      <w:tr w:rsidR="00F625C5" w14:paraId="419EA15D" w14:textId="77777777" w:rsidTr="000A01D6">
        <w:tc>
          <w:tcPr>
            <w:tcW w:w="4958" w:type="dxa"/>
            <w:vAlign w:val="center"/>
          </w:tcPr>
          <w:p w14:paraId="67ACC42B" w14:textId="1B2333FD" w:rsidR="00F625C5" w:rsidRPr="00F625C5" w:rsidRDefault="00F625C5" w:rsidP="00F625C5">
            <w:pPr>
              <w:pStyle w:val="ds-markdown-paragraph"/>
              <w:spacing w:before="0" w:beforeAutospacing="0" w:after="0" w:afterAutospacing="0"/>
              <w:jc w:val="both"/>
              <w:rPr>
                <w:rFonts w:ascii="Times New Roman" w:hAnsi="Times New Roman"/>
                <w:color w:val="0F1115"/>
              </w:rPr>
            </w:pPr>
            <w:r w:rsidRPr="00F625C5">
              <w:rPr>
                <w:rStyle w:val="a4"/>
                <w:rFonts w:ascii="Times New Roman" w:hAnsi="Times New Roman"/>
              </w:rPr>
              <w:t>Задание 7. Химические свойства металлов и неметаллов (установление соответствия)</w:t>
            </w:r>
          </w:p>
        </w:tc>
        <w:tc>
          <w:tcPr>
            <w:tcW w:w="4958" w:type="dxa"/>
            <w:vAlign w:val="center"/>
          </w:tcPr>
          <w:p w14:paraId="69EE94D0" w14:textId="308E27B6" w:rsidR="00F625C5" w:rsidRPr="00F625C5" w:rsidRDefault="00F625C5" w:rsidP="00F625C5">
            <w:pPr>
              <w:pStyle w:val="ds-markdown-paragraph"/>
              <w:spacing w:before="0" w:beforeAutospacing="0" w:after="0" w:afterAutospacing="0"/>
              <w:jc w:val="both"/>
              <w:rPr>
                <w:rFonts w:ascii="Times New Roman" w:hAnsi="Times New Roman"/>
                <w:color w:val="0F1115"/>
              </w:rPr>
            </w:pPr>
            <w:r w:rsidRPr="00F625C5">
              <w:rPr>
                <w:rFonts w:ascii="Times New Roman" w:hAnsi="Times New Roman"/>
              </w:rPr>
              <w:t>Отсутствие системного знания о специфических свойствах d-элементов (</w:t>
            </w:r>
            <w:proofErr w:type="spellStart"/>
            <w:r w:rsidRPr="00F625C5">
              <w:rPr>
                <w:rFonts w:ascii="Times New Roman" w:hAnsi="Times New Roman"/>
              </w:rPr>
              <w:t>Cr</w:t>
            </w:r>
            <w:proofErr w:type="spellEnd"/>
            <w:r w:rsidRPr="00F625C5">
              <w:rPr>
                <w:rFonts w:ascii="Times New Roman" w:hAnsi="Times New Roman"/>
              </w:rPr>
              <w:t xml:space="preserve">, </w:t>
            </w:r>
            <w:proofErr w:type="spellStart"/>
            <w:r w:rsidRPr="00F625C5">
              <w:rPr>
                <w:rFonts w:ascii="Times New Roman" w:hAnsi="Times New Roman"/>
              </w:rPr>
              <w:t>Mn</w:t>
            </w:r>
            <w:proofErr w:type="spellEnd"/>
            <w:r w:rsidRPr="00F625C5">
              <w:rPr>
                <w:rFonts w:ascii="Times New Roman" w:hAnsi="Times New Roman"/>
              </w:rPr>
              <w:t xml:space="preserve">, Fe, </w:t>
            </w:r>
            <w:proofErr w:type="spellStart"/>
            <w:r w:rsidRPr="00F625C5">
              <w:rPr>
                <w:rFonts w:ascii="Times New Roman" w:hAnsi="Times New Roman"/>
              </w:rPr>
              <w:t>Cu</w:t>
            </w:r>
            <w:proofErr w:type="spellEnd"/>
            <w:r w:rsidRPr="00F625C5">
              <w:rPr>
                <w:rFonts w:ascii="Times New Roman" w:hAnsi="Times New Roman"/>
              </w:rPr>
              <w:t>) и их соединений с разной степенью окисления.</w:t>
            </w:r>
          </w:p>
        </w:tc>
        <w:tc>
          <w:tcPr>
            <w:tcW w:w="4959" w:type="dxa"/>
            <w:vAlign w:val="center"/>
          </w:tcPr>
          <w:p w14:paraId="00CFDEAF" w14:textId="589649E8" w:rsidR="00F625C5" w:rsidRPr="00F625C5" w:rsidRDefault="00F625C5" w:rsidP="00F625C5">
            <w:pPr>
              <w:pStyle w:val="ds-markdown-paragraph"/>
              <w:spacing w:before="0" w:beforeAutospacing="0" w:after="0" w:afterAutospacing="0"/>
              <w:jc w:val="both"/>
              <w:rPr>
                <w:rFonts w:ascii="Times New Roman" w:hAnsi="Times New Roman"/>
                <w:color w:val="0F1115"/>
              </w:rPr>
            </w:pPr>
            <w:r w:rsidRPr="00F625C5">
              <w:rPr>
                <w:rFonts w:ascii="Times New Roman" w:hAnsi="Times New Roman"/>
              </w:rPr>
              <w:t xml:space="preserve">Выбор неверных продуктов реакций, особенно для амфотерных оксидов/гидроксидов. </w:t>
            </w:r>
            <w:proofErr w:type="spellStart"/>
            <w:r w:rsidRPr="00F625C5">
              <w:rPr>
                <w:rFonts w:ascii="Times New Roman" w:hAnsi="Times New Roman"/>
              </w:rPr>
              <w:t>Неучёт</w:t>
            </w:r>
            <w:proofErr w:type="spellEnd"/>
            <w:r w:rsidRPr="00F625C5">
              <w:rPr>
                <w:rFonts w:ascii="Times New Roman" w:hAnsi="Times New Roman"/>
              </w:rPr>
              <w:t xml:space="preserve"> кислотно-</w:t>
            </w:r>
            <w:r w:rsidRPr="00F625C5">
              <w:rPr>
                <w:rFonts w:ascii="Times New Roman" w:hAnsi="Times New Roman"/>
              </w:rPr>
              <w:lastRenderedPageBreak/>
              <w:t>основных свойств оксидов и гидроксидов при взаимодействии с кислотами и щелочами.</w:t>
            </w:r>
          </w:p>
        </w:tc>
      </w:tr>
      <w:tr w:rsidR="00F625C5" w14:paraId="7A2D6FEE" w14:textId="77777777" w:rsidTr="000A01D6">
        <w:tc>
          <w:tcPr>
            <w:tcW w:w="4958" w:type="dxa"/>
            <w:vAlign w:val="center"/>
          </w:tcPr>
          <w:p w14:paraId="7DA132B1" w14:textId="189E2C7D" w:rsidR="00F625C5" w:rsidRPr="00F625C5" w:rsidRDefault="00F625C5" w:rsidP="00F625C5">
            <w:pPr>
              <w:pStyle w:val="ds-markdown-paragraph"/>
              <w:spacing w:before="0" w:beforeAutospacing="0" w:after="0" w:afterAutospacing="0"/>
              <w:jc w:val="both"/>
              <w:rPr>
                <w:rFonts w:ascii="Times New Roman" w:hAnsi="Times New Roman"/>
                <w:color w:val="0F1115"/>
              </w:rPr>
            </w:pPr>
            <w:r w:rsidRPr="00F625C5">
              <w:rPr>
                <w:rStyle w:val="a4"/>
                <w:rFonts w:ascii="Times New Roman" w:hAnsi="Times New Roman"/>
              </w:rPr>
              <w:lastRenderedPageBreak/>
              <w:t>Задание 24. Качественные реакции (мысленный эксперимент)</w:t>
            </w:r>
          </w:p>
        </w:tc>
        <w:tc>
          <w:tcPr>
            <w:tcW w:w="4958" w:type="dxa"/>
            <w:vAlign w:val="center"/>
          </w:tcPr>
          <w:p w14:paraId="2C22A7AA" w14:textId="071D7DC6" w:rsidR="00F625C5" w:rsidRPr="00F625C5" w:rsidRDefault="00F625C5" w:rsidP="00F625C5">
            <w:pPr>
              <w:pStyle w:val="ds-markdown-paragraph"/>
              <w:spacing w:before="0" w:beforeAutospacing="0" w:after="0" w:afterAutospacing="0"/>
              <w:jc w:val="both"/>
              <w:rPr>
                <w:rFonts w:ascii="Times New Roman" w:hAnsi="Times New Roman"/>
                <w:color w:val="0F1115"/>
              </w:rPr>
            </w:pPr>
            <w:r w:rsidRPr="00F625C5">
              <w:rPr>
                <w:rFonts w:ascii="Times New Roman" w:hAnsi="Times New Roman"/>
              </w:rPr>
              <w:t>Несформированность умения планировать последовательность действий и комбинировать реагенты для распознавания смеси веществ.</w:t>
            </w:r>
          </w:p>
        </w:tc>
        <w:tc>
          <w:tcPr>
            <w:tcW w:w="4959" w:type="dxa"/>
            <w:vAlign w:val="center"/>
          </w:tcPr>
          <w:p w14:paraId="4886E5DF" w14:textId="116EB78D" w:rsidR="00F625C5" w:rsidRPr="00F625C5" w:rsidRDefault="00F625C5" w:rsidP="00F625C5">
            <w:pPr>
              <w:pStyle w:val="ds-markdown-paragraph"/>
              <w:spacing w:before="0" w:beforeAutospacing="0" w:after="0" w:afterAutospacing="0"/>
              <w:jc w:val="both"/>
              <w:rPr>
                <w:rFonts w:ascii="Times New Roman" w:hAnsi="Times New Roman"/>
                <w:color w:val="0F1115"/>
              </w:rPr>
            </w:pPr>
            <w:r w:rsidRPr="00F625C5">
              <w:rPr>
                <w:rFonts w:ascii="Times New Roman" w:hAnsi="Times New Roman"/>
              </w:rPr>
              <w:t>Путаница реактивов для разных ионов (например, для Ba²⁺ и Ag⁺). Неумение видеть изменение окраски или выпадение осадка в условиях задачи.</w:t>
            </w:r>
          </w:p>
        </w:tc>
      </w:tr>
      <w:tr w:rsidR="00F625C5" w14:paraId="24C02F91" w14:textId="77777777" w:rsidTr="000A01D6">
        <w:tc>
          <w:tcPr>
            <w:tcW w:w="4958" w:type="dxa"/>
            <w:vAlign w:val="center"/>
          </w:tcPr>
          <w:p w14:paraId="3C2BE816" w14:textId="5F844C8D" w:rsidR="00F625C5" w:rsidRPr="00F625C5" w:rsidRDefault="00F625C5" w:rsidP="00F625C5">
            <w:pPr>
              <w:pStyle w:val="ds-markdown-paragraph"/>
              <w:spacing w:before="0" w:beforeAutospacing="0" w:after="0" w:afterAutospacing="0"/>
              <w:jc w:val="both"/>
              <w:rPr>
                <w:rFonts w:ascii="Times New Roman" w:hAnsi="Times New Roman"/>
                <w:color w:val="0F1115"/>
              </w:rPr>
            </w:pPr>
            <w:r w:rsidRPr="00F625C5">
              <w:rPr>
                <w:rStyle w:val="a4"/>
                <w:rFonts w:ascii="Times New Roman" w:hAnsi="Times New Roman"/>
              </w:rPr>
              <w:t>Задание 31. Генетическая связь неорганических веществ</w:t>
            </w:r>
          </w:p>
        </w:tc>
        <w:tc>
          <w:tcPr>
            <w:tcW w:w="4958" w:type="dxa"/>
            <w:vAlign w:val="center"/>
          </w:tcPr>
          <w:p w14:paraId="7B7359BF" w14:textId="71799D21" w:rsidR="00F625C5" w:rsidRPr="00F625C5" w:rsidRDefault="00F625C5" w:rsidP="00F625C5">
            <w:pPr>
              <w:pStyle w:val="ds-markdown-paragraph"/>
              <w:spacing w:before="0" w:beforeAutospacing="0" w:after="0" w:afterAutospacing="0"/>
              <w:jc w:val="both"/>
              <w:rPr>
                <w:rFonts w:ascii="Times New Roman" w:hAnsi="Times New Roman"/>
                <w:color w:val="0F1115"/>
              </w:rPr>
            </w:pPr>
            <w:r w:rsidRPr="00F625C5">
              <w:rPr>
                <w:rFonts w:ascii="Times New Roman" w:hAnsi="Times New Roman"/>
              </w:rPr>
              <w:t xml:space="preserve">Непонимание логики превращений, особенно в цепочках, включающих ОВР и процессы </w:t>
            </w:r>
            <w:proofErr w:type="spellStart"/>
            <w:r w:rsidRPr="00F625C5">
              <w:rPr>
                <w:rFonts w:ascii="Times New Roman" w:hAnsi="Times New Roman"/>
              </w:rPr>
              <w:t>комплексообразования</w:t>
            </w:r>
            <w:proofErr w:type="spellEnd"/>
            <w:r w:rsidRPr="00F625C5">
              <w:rPr>
                <w:rFonts w:ascii="Times New Roman" w:hAnsi="Times New Roman"/>
              </w:rPr>
              <w:t>.</w:t>
            </w:r>
          </w:p>
        </w:tc>
        <w:tc>
          <w:tcPr>
            <w:tcW w:w="4959" w:type="dxa"/>
            <w:vAlign w:val="center"/>
          </w:tcPr>
          <w:p w14:paraId="1346F8B7" w14:textId="618DE802" w:rsidR="00F625C5" w:rsidRPr="00F625C5" w:rsidRDefault="00F625C5" w:rsidP="00F625C5">
            <w:pPr>
              <w:pStyle w:val="ds-markdown-paragraph"/>
              <w:spacing w:before="0" w:beforeAutospacing="0" w:after="0" w:afterAutospacing="0"/>
              <w:jc w:val="both"/>
              <w:rPr>
                <w:rFonts w:ascii="Times New Roman" w:hAnsi="Times New Roman"/>
                <w:color w:val="0F1115"/>
              </w:rPr>
            </w:pPr>
            <w:r w:rsidRPr="00F625C5">
              <w:rPr>
                <w:rFonts w:ascii="Times New Roman" w:hAnsi="Times New Roman"/>
              </w:rPr>
              <w:t>Ошибки на этапе превращения гидроксида в соль через амфотерные свойства. Неспособность записать уравнение реакции в молекулярном и ионном виде.</w:t>
            </w:r>
          </w:p>
        </w:tc>
      </w:tr>
    </w:tbl>
    <w:p w14:paraId="3DC9E85A" w14:textId="77777777" w:rsidR="00F625C5" w:rsidRPr="009B31F0" w:rsidRDefault="00F625C5" w:rsidP="009B31F0">
      <w:pPr>
        <w:pStyle w:val="ds-markdown-paragraph"/>
        <w:shd w:val="clear" w:color="auto" w:fill="FFFFFF"/>
        <w:spacing w:before="0" w:beforeAutospacing="0" w:after="0" w:afterAutospacing="0"/>
        <w:jc w:val="both"/>
        <w:rPr>
          <w:color w:val="0F1115"/>
        </w:rPr>
      </w:pPr>
    </w:p>
    <w:p w14:paraId="4EFAF58B" w14:textId="136E04EF" w:rsidR="009B31F0" w:rsidRPr="009B31F0" w:rsidRDefault="009B31F0" w:rsidP="009B31F0">
      <w:pPr>
        <w:pStyle w:val="ds-markdown-paragraph"/>
        <w:shd w:val="clear" w:color="auto" w:fill="FFFFFF"/>
        <w:spacing w:before="0" w:beforeAutospacing="0" w:after="0" w:afterAutospacing="0"/>
        <w:jc w:val="both"/>
        <w:rPr>
          <w:color w:val="0F1115"/>
        </w:rPr>
      </w:pPr>
      <w:r>
        <w:rPr>
          <w:rStyle w:val="a4"/>
          <w:color w:val="0F1115"/>
        </w:rPr>
        <w:t>Д</w:t>
      </w:r>
      <w:r w:rsidRPr="009B31F0">
        <w:rPr>
          <w:color w:val="0F1115"/>
        </w:rPr>
        <w:t>ефицит носит </w:t>
      </w:r>
      <w:r w:rsidRPr="009B31F0">
        <w:rPr>
          <w:rStyle w:val="a4"/>
          <w:color w:val="0F1115"/>
        </w:rPr>
        <w:t>системный характер</w:t>
      </w:r>
      <w:r w:rsidRPr="009B31F0">
        <w:rPr>
          <w:color w:val="0F1115"/>
        </w:rPr>
        <w:t> – знания о свойствах отдельных веществ не интегрированы в общую картину генетических рядов. Особенно страдают темы, связанные с амфотерностью, переходными металлами и качественным анализом.</w:t>
      </w:r>
    </w:p>
    <w:p w14:paraId="0CAABAF4" w14:textId="7EBFFE24" w:rsidR="009B31F0" w:rsidRPr="009B31F0" w:rsidRDefault="009B31F0" w:rsidP="009B31F0">
      <w:pPr>
        <w:shd w:val="clear" w:color="auto" w:fill="FFFFFF"/>
        <w:spacing w:after="0" w:line="240" w:lineRule="auto"/>
        <w:jc w:val="both"/>
        <w:rPr>
          <w:color w:val="0F1115"/>
          <w:sz w:val="24"/>
          <w:szCs w:val="24"/>
        </w:rPr>
      </w:pPr>
    </w:p>
    <w:p w14:paraId="0CD2D3DF" w14:textId="2685A98F" w:rsidR="009B31F0" w:rsidRPr="009B31F0" w:rsidRDefault="009B31F0" w:rsidP="009B31F0">
      <w:pPr>
        <w:pStyle w:val="5"/>
        <w:shd w:val="clear" w:color="auto" w:fill="FFFFFF"/>
        <w:spacing w:before="0"/>
        <w:jc w:val="both"/>
        <w:rPr>
          <w:rFonts w:ascii="Times New Roman" w:hAnsi="Times New Roman"/>
          <w:color w:val="0F1115"/>
        </w:rPr>
      </w:pPr>
      <w:r w:rsidRPr="009B31F0">
        <w:rPr>
          <w:rFonts w:ascii="Times New Roman" w:hAnsi="Times New Roman"/>
          <w:color w:val="0F1115"/>
        </w:rPr>
        <w:t>Органическая химия (задания № 10–16, 25, 32) – </w:t>
      </w:r>
      <w:r w:rsidRPr="009B31F0">
        <w:rPr>
          <w:rStyle w:val="a4"/>
          <w:rFonts w:ascii="Times New Roman" w:hAnsi="Times New Roman"/>
          <w:b w:val="0"/>
          <w:bCs w:val="0"/>
          <w:color w:val="0F1115"/>
        </w:rPr>
        <w:t>зона наибольшего риска</w:t>
      </w:r>
    </w:p>
    <w:p w14:paraId="0F16D274" w14:textId="77777777" w:rsidR="009B31F0" w:rsidRPr="009B31F0" w:rsidRDefault="009B31F0" w:rsidP="009B31F0">
      <w:pPr>
        <w:pStyle w:val="ds-markdown-paragraph"/>
        <w:shd w:val="clear" w:color="auto" w:fill="FFFFFF"/>
        <w:spacing w:before="0" w:beforeAutospacing="0" w:after="0" w:afterAutospacing="0"/>
        <w:jc w:val="both"/>
        <w:rPr>
          <w:color w:val="0F1115"/>
        </w:rPr>
      </w:pPr>
      <w:r w:rsidRPr="009B31F0">
        <w:rPr>
          <w:rStyle w:val="a4"/>
          <w:color w:val="0F1115"/>
        </w:rPr>
        <w:t>Освоено слабо:</w:t>
      </w:r>
      <w:r w:rsidRPr="009B31F0">
        <w:rPr>
          <w:color w:val="0F1115"/>
        </w:rPr>
        <w:t> номенклатура (№ 10) и основы теории строения (№ 11) – выполнены на 40–45 %.</w:t>
      </w:r>
    </w:p>
    <w:p w14:paraId="799467B5" w14:textId="6C63F91B" w:rsidR="009B31F0" w:rsidRDefault="009B31F0" w:rsidP="009B31F0">
      <w:pPr>
        <w:pStyle w:val="ds-markdown-paragraph"/>
        <w:shd w:val="clear" w:color="auto" w:fill="FFFFFF"/>
        <w:spacing w:before="0" w:beforeAutospacing="0" w:after="0" w:afterAutospacing="0"/>
        <w:jc w:val="both"/>
        <w:rPr>
          <w:rStyle w:val="a4"/>
          <w:color w:val="0F1115"/>
        </w:rPr>
      </w:pPr>
      <w:r w:rsidRPr="009B31F0">
        <w:rPr>
          <w:rStyle w:val="a4"/>
          <w:color w:val="0F1115"/>
        </w:rPr>
        <w:t>Неосвоенные / слабо освоенные элементы (критические дефициты):</w:t>
      </w:r>
    </w:p>
    <w:tbl>
      <w:tblPr>
        <w:tblStyle w:val="ac"/>
        <w:tblW w:w="0" w:type="auto"/>
        <w:tblLook w:val="04A0" w:firstRow="1" w:lastRow="0" w:firstColumn="1" w:lastColumn="0" w:noHBand="0" w:noVBand="1"/>
      </w:tblPr>
      <w:tblGrid>
        <w:gridCol w:w="4958"/>
        <w:gridCol w:w="4958"/>
        <w:gridCol w:w="4959"/>
      </w:tblGrid>
      <w:tr w:rsidR="00F625C5" w:rsidRPr="00F625C5" w14:paraId="180AFFCE" w14:textId="77777777" w:rsidTr="00F625C5">
        <w:tc>
          <w:tcPr>
            <w:tcW w:w="4958" w:type="dxa"/>
          </w:tcPr>
          <w:p w14:paraId="33376832" w14:textId="3F891425"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Проверяемый элемент / Умение</w:t>
            </w:r>
          </w:p>
        </w:tc>
        <w:tc>
          <w:tcPr>
            <w:tcW w:w="4958" w:type="dxa"/>
          </w:tcPr>
          <w:p w14:paraId="6FA5119D" w14:textId="08D6A384"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Типичные проявления дефицита</w:t>
            </w:r>
          </w:p>
        </w:tc>
        <w:tc>
          <w:tcPr>
            <w:tcW w:w="4959" w:type="dxa"/>
          </w:tcPr>
          <w:p w14:paraId="2AA1B0DE" w14:textId="2D4BAACA"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Конкретные ошибки</w:t>
            </w:r>
          </w:p>
        </w:tc>
      </w:tr>
      <w:tr w:rsidR="00F625C5" w:rsidRPr="00F625C5" w14:paraId="672D694B" w14:textId="77777777" w:rsidTr="00BB3478">
        <w:tc>
          <w:tcPr>
            <w:tcW w:w="4958" w:type="dxa"/>
            <w:vAlign w:val="center"/>
          </w:tcPr>
          <w:p w14:paraId="79043C6D" w14:textId="4AE3C4D3"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Задание 12. Химические свойства углеводородов и кислородсодержащих соединений (множественный выбор)</w:t>
            </w:r>
          </w:p>
        </w:tc>
        <w:tc>
          <w:tcPr>
            <w:tcW w:w="4958" w:type="dxa"/>
          </w:tcPr>
          <w:p w14:paraId="328F2373" w14:textId="1F02AA65"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Неумение применять знания о свойствах целого класса веществ к конкретным представителям. Отсутствие понимания реакционной способности функциональных групп.</w:t>
            </w:r>
          </w:p>
        </w:tc>
        <w:tc>
          <w:tcPr>
            <w:tcW w:w="4959" w:type="dxa"/>
          </w:tcPr>
          <w:p w14:paraId="384FC460" w14:textId="444FB311"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 xml:space="preserve">Выбор неполного набора ответов (пропуск верных) или включение лишних вариантов. Ошибки в определении продуктов гидратации, </w:t>
            </w:r>
            <w:proofErr w:type="spellStart"/>
            <w:r w:rsidRPr="00F625C5">
              <w:rPr>
                <w:rFonts w:ascii="Times New Roman" w:hAnsi="Times New Roman"/>
              </w:rPr>
              <w:t>гидрогалогенирования</w:t>
            </w:r>
            <w:proofErr w:type="spellEnd"/>
            <w:r w:rsidRPr="00F625C5">
              <w:rPr>
                <w:rFonts w:ascii="Times New Roman" w:hAnsi="Times New Roman"/>
              </w:rPr>
              <w:t xml:space="preserve"> (правило Марковникова), реакций окисления.</w:t>
            </w:r>
          </w:p>
        </w:tc>
      </w:tr>
      <w:tr w:rsidR="00F625C5" w:rsidRPr="00F625C5" w14:paraId="2EF3ABA5" w14:textId="77777777" w:rsidTr="00BB3478">
        <w:tc>
          <w:tcPr>
            <w:tcW w:w="4958" w:type="dxa"/>
            <w:vAlign w:val="center"/>
          </w:tcPr>
          <w:p w14:paraId="542D5AF4" w14:textId="40956CDE"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Задание 14. Генетическая связь углеводородов (установление соответствия)</w:t>
            </w:r>
          </w:p>
        </w:tc>
        <w:tc>
          <w:tcPr>
            <w:tcW w:w="4958" w:type="dxa"/>
          </w:tcPr>
          <w:p w14:paraId="6B073461" w14:textId="3F7E4462"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 xml:space="preserve">Непонимание механизмов реакций: не различают </w:t>
            </w:r>
            <w:proofErr w:type="spellStart"/>
            <w:r w:rsidRPr="00F625C5">
              <w:rPr>
                <w:rFonts w:ascii="Times New Roman" w:hAnsi="Times New Roman"/>
              </w:rPr>
              <w:t>электрофильное</w:t>
            </w:r>
            <w:proofErr w:type="spellEnd"/>
            <w:r w:rsidRPr="00F625C5">
              <w:rPr>
                <w:rFonts w:ascii="Times New Roman" w:hAnsi="Times New Roman"/>
              </w:rPr>
              <w:t xml:space="preserve"> и радикальное замещение, не учитывают условия (температура, катализатор).</w:t>
            </w:r>
          </w:p>
        </w:tc>
        <w:tc>
          <w:tcPr>
            <w:tcW w:w="4959" w:type="dxa"/>
          </w:tcPr>
          <w:p w14:paraId="0E71631B" w14:textId="6A12453B"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 xml:space="preserve">Неверное определение продукта при </w:t>
            </w:r>
            <w:proofErr w:type="spellStart"/>
            <w:r w:rsidRPr="00F625C5">
              <w:rPr>
                <w:rFonts w:ascii="Times New Roman" w:hAnsi="Times New Roman"/>
              </w:rPr>
              <w:t>дегидрогалогенировании</w:t>
            </w:r>
            <w:proofErr w:type="spellEnd"/>
            <w:r w:rsidRPr="00F625C5">
              <w:rPr>
                <w:rFonts w:ascii="Times New Roman" w:hAnsi="Times New Roman"/>
              </w:rPr>
              <w:t xml:space="preserve"> (правило Зайцева). Ошибки в цепочках: </w:t>
            </w:r>
            <w:proofErr w:type="spellStart"/>
            <w:r w:rsidRPr="00F625C5">
              <w:rPr>
                <w:rFonts w:ascii="Times New Roman" w:hAnsi="Times New Roman"/>
              </w:rPr>
              <w:t>алкан</w:t>
            </w:r>
            <w:proofErr w:type="spellEnd"/>
            <w:r w:rsidRPr="00F625C5">
              <w:rPr>
                <w:rFonts w:ascii="Times New Roman" w:hAnsi="Times New Roman"/>
              </w:rPr>
              <w:t xml:space="preserve"> → </w:t>
            </w:r>
            <w:proofErr w:type="spellStart"/>
            <w:r w:rsidRPr="00F625C5">
              <w:rPr>
                <w:rFonts w:ascii="Times New Roman" w:hAnsi="Times New Roman"/>
              </w:rPr>
              <w:t>алкен</w:t>
            </w:r>
            <w:proofErr w:type="spellEnd"/>
            <w:r w:rsidRPr="00F625C5">
              <w:rPr>
                <w:rFonts w:ascii="Times New Roman" w:hAnsi="Times New Roman"/>
              </w:rPr>
              <w:t xml:space="preserve"> → спирт → альдегид.</w:t>
            </w:r>
          </w:p>
        </w:tc>
      </w:tr>
      <w:tr w:rsidR="00F625C5" w:rsidRPr="00F625C5" w14:paraId="1C0C08E7" w14:textId="77777777" w:rsidTr="00BB3478">
        <w:tc>
          <w:tcPr>
            <w:tcW w:w="4958" w:type="dxa"/>
            <w:vAlign w:val="center"/>
          </w:tcPr>
          <w:p w14:paraId="550CB28E" w14:textId="59F6DC45"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Задание 15. Химические свойства кислородсодержащих соединений</w:t>
            </w:r>
          </w:p>
        </w:tc>
        <w:tc>
          <w:tcPr>
            <w:tcW w:w="4958" w:type="dxa"/>
          </w:tcPr>
          <w:p w14:paraId="632AD4B7" w14:textId="6E6D3C39"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Поверхностное знание свойств фенола, сложных эфиров, жиров. Непонимание отличий в реакционной способности спиртов и фенолов.</w:t>
            </w:r>
          </w:p>
        </w:tc>
        <w:tc>
          <w:tcPr>
            <w:tcW w:w="4959" w:type="dxa"/>
          </w:tcPr>
          <w:p w14:paraId="7D2F563B" w14:textId="6FAC4BE4"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proofErr w:type="spellStart"/>
            <w:r w:rsidRPr="00F625C5">
              <w:rPr>
                <w:rFonts w:ascii="Times New Roman" w:hAnsi="Times New Roman"/>
              </w:rPr>
              <w:t>Неучет</w:t>
            </w:r>
            <w:proofErr w:type="spellEnd"/>
            <w:r w:rsidRPr="00F625C5">
              <w:rPr>
                <w:rFonts w:ascii="Times New Roman" w:hAnsi="Times New Roman"/>
              </w:rPr>
              <w:t xml:space="preserve"> кислотных свойств фенола, реакций этерификации, гидролиза сложных эфиров. Ошибки в определении реагента X в цепочке.</w:t>
            </w:r>
          </w:p>
        </w:tc>
      </w:tr>
      <w:tr w:rsidR="00F625C5" w:rsidRPr="00F625C5" w14:paraId="4D43D93F" w14:textId="77777777" w:rsidTr="00BB3478">
        <w:tc>
          <w:tcPr>
            <w:tcW w:w="4958" w:type="dxa"/>
            <w:vAlign w:val="center"/>
          </w:tcPr>
          <w:p w14:paraId="14BE35F3" w14:textId="3FE86D54"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Задание 25. Химия и жизнь (применение веществ)</w:t>
            </w:r>
          </w:p>
        </w:tc>
        <w:tc>
          <w:tcPr>
            <w:tcW w:w="4958" w:type="dxa"/>
          </w:tcPr>
          <w:p w14:paraId="60286F50" w14:textId="52B700F6"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Слабое знание областей применения полимеров, бытовой химии, лекарственных препаратов. Непонимание экологических аспектов.</w:t>
            </w:r>
          </w:p>
        </w:tc>
        <w:tc>
          <w:tcPr>
            <w:tcW w:w="4959" w:type="dxa"/>
          </w:tcPr>
          <w:p w14:paraId="0A432735" w14:textId="51ACC837" w:rsidR="00F625C5" w:rsidRPr="00F625C5" w:rsidRDefault="00F625C5" w:rsidP="00F625C5">
            <w:pPr>
              <w:pStyle w:val="ds-markdown-paragraph"/>
              <w:spacing w:before="0" w:beforeAutospacing="0" w:after="0" w:afterAutospacing="0"/>
              <w:jc w:val="both"/>
              <w:rPr>
                <w:rStyle w:val="a4"/>
                <w:rFonts w:ascii="Times New Roman" w:hAnsi="Times New Roman"/>
                <w:color w:val="0F1115"/>
              </w:rPr>
            </w:pPr>
            <w:r w:rsidRPr="00F625C5">
              <w:rPr>
                <w:rFonts w:ascii="Times New Roman" w:hAnsi="Times New Roman"/>
              </w:rPr>
              <w:t>Путаница между мономером и полимером (например, этилен и полиэтилен). Неверное соотнесение вещества и сферы его применения (например, назначение лекарств, моющих средств).</w:t>
            </w:r>
          </w:p>
        </w:tc>
      </w:tr>
    </w:tbl>
    <w:p w14:paraId="1D3CF58D" w14:textId="68F080C0" w:rsidR="009B31F0" w:rsidRPr="009B31F0" w:rsidRDefault="009B31F0" w:rsidP="009B31F0">
      <w:pPr>
        <w:pStyle w:val="ds-markdown-paragraph"/>
        <w:shd w:val="clear" w:color="auto" w:fill="FFFFFF"/>
        <w:spacing w:before="0" w:beforeAutospacing="0" w:after="0" w:afterAutospacing="0"/>
        <w:jc w:val="both"/>
        <w:rPr>
          <w:color w:val="0F1115"/>
        </w:rPr>
      </w:pPr>
      <w:r>
        <w:rPr>
          <w:rStyle w:val="a4"/>
          <w:color w:val="0F1115"/>
        </w:rPr>
        <w:lastRenderedPageBreak/>
        <w:t>О</w:t>
      </w:r>
      <w:r w:rsidRPr="009B31F0">
        <w:rPr>
          <w:color w:val="0F1115"/>
        </w:rPr>
        <w:t xml:space="preserve">рганическая химия для </w:t>
      </w:r>
      <w:r>
        <w:rPr>
          <w:color w:val="0F1115"/>
        </w:rPr>
        <w:t>данной группы</w:t>
      </w:r>
      <w:r w:rsidRPr="009B31F0">
        <w:rPr>
          <w:color w:val="0F1115"/>
        </w:rPr>
        <w:t xml:space="preserve"> является </w:t>
      </w:r>
      <w:r w:rsidRPr="009B31F0">
        <w:rPr>
          <w:rStyle w:val="a4"/>
          <w:color w:val="0F1115"/>
        </w:rPr>
        <w:t>«камнем преткновения»</w:t>
      </w:r>
      <w:r w:rsidRPr="009B31F0">
        <w:rPr>
          <w:color w:val="0F1115"/>
        </w:rPr>
        <w:t>. Основная причина – </w:t>
      </w:r>
      <w:r w:rsidRPr="009B31F0">
        <w:rPr>
          <w:rStyle w:val="a4"/>
          <w:color w:val="0F1115"/>
        </w:rPr>
        <w:t>методологическая ошибка в преподавании</w:t>
      </w:r>
      <w:r w:rsidRPr="009B31F0">
        <w:rPr>
          <w:color w:val="0F1115"/>
        </w:rPr>
        <w:t>: материал изучается как набор разрозненных фактов, а не как система закономерностей, обусловленных строением молекулы и свойствами функциональных групп.</w:t>
      </w:r>
    </w:p>
    <w:p w14:paraId="46A4EC07" w14:textId="06014BFF" w:rsidR="009B31F0" w:rsidRPr="009B31F0" w:rsidRDefault="009B31F0" w:rsidP="009B31F0">
      <w:pPr>
        <w:shd w:val="clear" w:color="auto" w:fill="FFFFFF"/>
        <w:spacing w:after="0" w:line="240" w:lineRule="auto"/>
        <w:jc w:val="both"/>
        <w:rPr>
          <w:color w:val="0F1115"/>
          <w:sz w:val="24"/>
          <w:szCs w:val="24"/>
        </w:rPr>
      </w:pPr>
    </w:p>
    <w:p w14:paraId="3FFF9F29" w14:textId="7ACD24FD" w:rsidR="009B31F0" w:rsidRPr="009B31F0" w:rsidRDefault="009B31F0" w:rsidP="009B31F0">
      <w:pPr>
        <w:pStyle w:val="5"/>
        <w:shd w:val="clear" w:color="auto" w:fill="FFFFFF"/>
        <w:spacing w:before="0"/>
        <w:jc w:val="both"/>
        <w:rPr>
          <w:rFonts w:ascii="Times New Roman" w:hAnsi="Times New Roman"/>
          <w:color w:val="0F1115"/>
        </w:rPr>
      </w:pPr>
      <w:r w:rsidRPr="009B31F0">
        <w:rPr>
          <w:rFonts w:ascii="Times New Roman" w:hAnsi="Times New Roman"/>
          <w:color w:val="0F1115"/>
        </w:rPr>
        <w:t>Расчетные задачи (задания № 23, 26–28, 33–34) – </w:t>
      </w:r>
      <w:r w:rsidRPr="009B31F0">
        <w:rPr>
          <w:rStyle w:val="a4"/>
          <w:rFonts w:ascii="Times New Roman" w:hAnsi="Times New Roman"/>
          <w:b w:val="0"/>
          <w:bCs w:val="0"/>
          <w:color w:val="0F1115"/>
        </w:rPr>
        <w:t>зона «кажущейся успешности»</w:t>
      </w:r>
    </w:p>
    <w:p w14:paraId="4C89C0D5" w14:textId="77777777" w:rsidR="009B31F0" w:rsidRPr="009B31F0" w:rsidRDefault="009B31F0" w:rsidP="009B31F0">
      <w:pPr>
        <w:pStyle w:val="ds-markdown-paragraph"/>
        <w:shd w:val="clear" w:color="auto" w:fill="FFFFFF"/>
        <w:spacing w:before="0" w:beforeAutospacing="0" w:after="0" w:afterAutospacing="0"/>
        <w:jc w:val="both"/>
        <w:rPr>
          <w:color w:val="0F1115"/>
        </w:rPr>
      </w:pPr>
      <w:r w:rsidRPr="009B31F0">
        <w:rPr>
          <w:rStyle w:val="a4"/>
          <w:color w:val="0F1115"/>
        </w:rPr>
        <w:t>Освоено удовлетворительно:</w:t>
      </w:r>
      <w:r w:rsidRPr="009B31F0">
        <w:rPr>
          <w:color w:val="0F1115"/>
        </w:rPr>
        <w:t> задачи № 23 (табличные данные), № 26 (массовая доля), № 27 (тепловой эффект) – решаются по четкому алгоритму.</w:t>
      </w:r>
    </w:p>
    <w:p w14:paraId="5BB79C85" w14:textId="25077B54" w:rsidR="009B31F0" w:rsidRDefault="009B31F0" w:rsidP="009B31F0">
      <w:pPr>
        <w:pStyle w:val="ds-markdown-paragraph"/>
        <w:shd w:val="clear" w:color="auto" w:fill="FFFFFF"/>
        <w:spacing w:before="0" w:beforeAutospacing="0" w:after="0" w:afterAutospacing="0"/>
        <w:jc w:val="both"/>
        <w:rPr>
          <w:rStyle w:val="a4"/>
          <w:color w:val="0F1115"/>
        </w:rPr>
      </w:pPr>
      <w:r w:rsidRPr="009B31F0">
        <w:rPr>
          <w:rStyle w:val="a4"/>
          <w:color w:val="0F1115"/>
        </w:rPr>
        <w:t>Неосвоенные / слабо освоенные элементы:</w:t>
      </w:r>
    </w:p>
    <w:tbl>
      <w:tblPr>
        <w:tblStyle w:val="ac"/>
        <w:tblW w:w="0" w:type="auto"/>
        <w:tblLook w:val="04A0" w:firstRow="1" w:lastRow="0" w:firstColumn="1" w:lastColumn="0" w:noHBand="0" w:noVBand="1"/>
      </w:tblPr>
      <w:tblGrid>
        <w:gridCol w:w="4958"/>
        <w:gridCol w:w="4958"/>
        <w:gridCol w:w="4959"/>
      </w:tblGrid>
      <w:tr w:rsidR="00BB3478" w14:paraId="67EAADAB" w14:textId="77777777" w:rsidTr="00A72564">
        <w:tc>
          <w:tcPr>
            <w:tcW w:w="4958" w:type="dxa"/>
            <w:vAlign w:val="center"/>
          </w:tcPr>
          <w:p w14:paraId="4DA83326" w14:textId="14E6EFE5"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Проверяемый элемент / Умение</w:t>
            </w:r>
          </w:p>
        </w:tc>
        <w:tc>
          <w:tcPr>
            <w:tcW w:w="4958" w:type="dxa"/>
            <w:vAlign w:val="center"/>
          </w:tcPr>
          <w:p w14:paraId="48BF0A40" w14:textId="7A8DCE39"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Типичные проявления дефицита</w:t>
            </w:r>
          </w:p>
        </w:tc>
        <w:tc>
          <w:tcPr>
            <w:tcW w:w="4959" w:type="dxa"/>
            <w:vAlign w:val="center"/>
          </w:tcPr>
          <w:p w14:paraId="63F92419" w14:textId="2D2D5D17"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Конкретные ошибки</w:t>
            </w:r>
          </w:p>
        </w:tc>
      </w:tr>
      <w:tr w:rsidR="00BB3478" w14:paraId="5846D90F" w14:textId="77777777" w:rsidTr="00A72564">
        <w:tc>
          <w:tcPr>
            <w:tcW w:w="4958" w:type="dxa"/>
            <w:vAlign w:val="center"/>
          </w:tcPr>
          <w:p w14:paraId="31156A1D" w14:textId="405902EA"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28. Расчеты по уравнению реакции (избыток, примеси, выход)</w:t>
            </w:r>
          </w:p>
        </w:tc>
        <w:tc>
          <w:tcPr>
            <w:tcW w:w="4958" w:type="dxa"/>
            <w:vAlign w:val="center"/>
          </w:tcPr>
          <w:p w14:paraId="1D94B114" w14:textId="31D19065"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Непонимание логики «избытка-недостатка» и неумение работать с долями (примеси, выход).</w:t>
            </w:r>
          </w:p>
        </w:tc>
        <w:tc>
          <w:tcPr>
            <w:tcW w:w="4959" w:type="dxa"/>
            <w:vAlign w:val="center"/>
          </w:tcPr>
          <w:p w14:paraId="6C5A1E3C" w14:textId="4F9D2DCF"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Определение вещества в избытке не по стехиометрии, а по большей массе. Ошибки в пересчете массовой доли примесей. Неверное округление конечного результата.</w:t>
            </w:r>
          </w:p>
        </w:tc>
      </w:tr>
      <w:tr w:rsidR="00BB3478" w14:paraId="7381EF06" w14:textId="77777777" w:rsidTr="00A72564">
        <w:tc>
          <w:tcPr>
            <w:tcW w:w="4958" w:type="dxa"/>
            <w:vAlign w:val="center"/>
          </w:tcPr>
          <w:p w14:paraId="3101F8A1" w14:textId="5BF3441A"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33. Вывод молекулярной формулы органического вещества</w:t>
            </w:r>
          </w:p>
        </w:tc>
        <w:tc>
          <w:tcPr>
            <w:tcW w:w="4958" w:type="dxa"/>
            <w:vAlign w:val="center"/>
          </w:tcPr>
          <w:p w14:paraId="33AC0CB5" w14:textId="1E88747C"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Слабая математическая подготовка (расчет молярной массы, индексов). Неумение связать формулу с условием о химических свойствах.</w:t>
            </w:r>
          </w:p>
        </w:tc>
        <w:tc>
          <w:tcPr>
            <w:tcW w:w="4959" w:type="dxa"/>
            <w:vAlign w:val="center"/>
          </w:tcPr>
          <w:p w14:paraId="6A705BE2" w14:textId="73E9871F"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Ошибки в составлении простейшей формулы. Неправильное определение общей формулы гомологического ряда. Неверная структурная формула, не соответствующая условию.</w:t>
            </w:r>
          </w:p>
        </w:tc>
      </w:tr>
      <w:tr w:rsidR="00BB3478" w14:paraId="5B5B30C1" w14:textId="77777777" w:rsidTr="00A72564">
        <w:tc>
          <w:tcPr>
            <w:tcW w:w="4958" w:type="dxa"/>
            <w:vAlign w:val="center"/>
          </w:tcPr>
          <w:p w14:paraId="5ABBB808" w14:textId="60F19470"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34. Комплексная расчетная задача</w:t>
            </w:r>
          </w:p>
        </w:tc>
        <w:tc>
          <w:tcPr>
            <w:tcW w:w="4958" w:type="dxa"/>
            <w:vAlign w:val="center"/>
          </w:tcPr>
          <w:p w14:paraId="6E8FF8AC" w14:textId="2ED88759"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Отсутствие стратегии решения, неспособность выделить этапы.</w:t>
            </w:r>
          </w:p>
        </w:tc>
        <w:tc>
          <w:tcPr>
            <w:tcW w:w="4959" w:type="dxa"/>
            <w:vAlign w:val="center"/>
          </w:tcPr>
          <w:p w14:paraId="2443E2A9" w14:textId="43CD2212"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Неправильное описание химических процессов (не те уравнения реакций). Ошибки в расчете массы конечного раствора (учет газа/осадка). Полный отказ от выполнения.</w:t>
            </w:r>
          </w:p>
        </w:tc>
      </w:tr>
    </w:tbl>
    <w:p w14:paraId="2B131B76" w14:textId="17113E75" w:rsidR="00BB3478" w:rsidRDefault="00BB3478" w:rsidP="009B31F0">
      <w:pPr>
        <w:pStyle w:val="ds-markdown-paragraph"/>
        <w:shd w:val="clear" w:color="auto" w:fill="FFFFFF"/>
        <w:spacing w:before="0" w:beforeAutospacing="0" w:after="0" w:afterAutospacing="0"/>
        <w:jc w:val="both"/>
        <w:rPr>
          <w:rStyle w:val="a4"/>
          <w:color w:val="0F1115"/>
        </w:rPr>
      </w:pPr>
    </w:p>
    <w:p w14:paraId="480DC7A6" w14:textId="7B8FDD2A" w:rsidR="009B31F0" w:rsidRPr="009B31F0" w:rsidRDefault="009B31F0" w:rsidP="009B31F0">
      <w:pPr>
        <w:pStyle w:val="ds-markdown-paragraph"/>
        <w:shd w:val="clear" w:color="auto" w:fill="FFFFFF"/>
        <w:spacing w:before="0" w:beforeAutospacing="0" w:after="0" w:afterAutospacing="0"/>
        <w:jc w:val="both"/>
        <w:rPr>
          <w:color w:val="0F1115"/>
        </w:rPr>
      </w:pPr>
      <w:r>
        <w:rPr>
          <w:rStyle w:val="a4"/>
          <w:color w:val="0F1115"/>
        </w:rPr>
        <w:t>У</w:t>
      </w:r>
      <w:r w:rsidRPr="009B31F0">
        <w:rPr>
          <w:color w:val="0F1115"/>
        </w:rPr>
        <w:t>спешное выполнение задач № 26 и 27 создает </w:t>
      </w:r>
      <w:r w:rsidRPr="009B31F0">
        <w:rPr>
          <w:rStyle w:val="a4"/>
          <w:color w:val="0F1115"/>
        </w:rPr>
        <w:t>иллюзию благополучия</w:t>
      </w:r>
      <w:r w:rsidRPr="009B31F0">
        <w:rPr>
          <w:color w:val="0F1115"/>
        </w:rPr>
        <w:t>. Однако для задач № 28, 33 и 34 требуется </w:t>
      </w:r>
      <w:r w:rsidRPr="009B31F0">
        <w:rPr>
          <w:rStyle w:val="a4"/>
          <w:color w:val="0F1115"/>
        </w:rPr>
        <w:t>качественно иной уровень мышления</w:t>
      </w:r>
      <w:r w:rsidRPr="009B31F0">
        <w:rPr>
          <w:color w:val="0F1115"/>
        </w:rPr>
        <w:t> – умение анализировать условие, выделять главное, строить логическую цепочку и владеть математическим аппаратом на уровне решения систем уравнений.</w:t>
      </w:r>
    </w:p>
    <w:p w14:paraId="53B0F3FC" w14:textId="100FD4D1" w:rsidR="009B31F0" w:rsidRPr="009B31F0" w:rsidRDefault="009B31F0" w:rsidP="009B31F0">
      <w:pPr>
        <w:shd w:val="clear" w:color="auto" w:fill="FFFFFF"/>
        <w:spacing w:after="0" w:line="240" w:lineRule="auto"/>
        <w:jc w:val="both"/>
        <w:rPr>
          <w:color w:val="0F1115"/>
          <w:sz w:val="24"/>
          <w:szCs w:val="24"/>
        </w:rPr>
      </w:pPr>
    </w:p>
    <w:p w14:paraId="468CEBBB" w14:textId="77777777" w:rsidR="009B31F0" w:rsidRPr="009B31F0" w:rsidRDefault="009B31F0" w:rsidP="009B31F0">
      <w:pPr>
        <w:pStyle w:val="4"/>
        <w:shd w:val="clear" w:color="auto" w:fill="FFFFFF"/>
        <w:spacing w:before="0"/>
        <w:jc w:val="both"/>
        <w:rPr>
          <w:rFonts w:ascii="Times New Roman" w:hAnsi="Times New Roman"/>
          <w:color w:val="0F1115"/>
        </w:rPr>
      </w:pPr>
      <w:r w:rsidRPr="009B31F0">
        <w:rPr>
          <w:rFonts w:ascii="Times New Roman" w:hAnsi="Times New Roman"/>
          <w:color w:val="0F1115"/>
        </w:rPr>
        <w:t>3. Обобщенные типичные ошибки (по всем разделам)</w:t>
      </w:r>
    </w:p>
    <w:p w14:paraId="273C2EF7" w14:textId="77777777" w:rsidR="009B31F0" w:rsidRPr="009B31F0" w:rsidRDefault="009B31F0" w:rsidP="00E0120F">
      <w:pPr>
        <w:pStyle w:val="ds-markdown-paragraph"/>
        <w:numPr>
          <w:ilvl w:val="0"/>
          <w:numId w:val="43"/>
        </w:numPr>
        <w:shd w:val="clear" w:color="auto" w:fill="FFFFFF"/>
        <w:spacing w:before="0" w:beforeAutospacing="0" w:after="0" w:afterAutospacing="0"/>
        <w:jc w:val="both"/>
        <w:rPr>
          <w:color w:val="0F1115"/>
        </w:rPr>
      </w:pPr>
      <w:r w:rsidRPr="009B31F0">
        <w:rPr>
          <w:rStyle w:val="a4"/>
          <w:color w:val="0F1115"/>
        </w:rPr>
        <w:t>Ошибки в работе с информацией:</w:t>
      </w:r>
    </w:p>
    <w:p w14:paraId="4AE27EE4"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Пропуск ключевых слов в условии («примеси», «избыток», «практический выход», «среда»).</w:t>
      </w:r>
    </w:p>
    <w:p w14:paraId="6E2ABD67"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Неумение использовать таблицу растворимости для прогнозирования продуктов реакций ионного обмена.</w:t>
      </w:r>
    </w:p>
    <w:p w14:paraId="78B10AAE"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Неверное «считывание» структурных формул (особенно в органике).</w:t>
      </w:r>
    </w:p>
    <w:p w14:paraId="3AF3B590" w14:textId="77777777" w:rsidR="009B31F0" w:rsidRPr="009B31F0" w:rsidRDefault="009B31F0" w:rsidP="00E0120F">
      <w:pPr>
        <w:pStyle w:val="ds-markdown-paragraph"/>
        <w:numPr>
          <w:ilvl w:val="0"/>
          <w:numId w:val="43"/>
        </w:numPr>
        <w:shd w:val="clear" w:color="auto" w:fill="FFFFFF"/>
        <w:spacing w:before="0" w:beforeAutospacing="0" w:after="0" w:afterAutospacing="0"/>
        <w:jc w:val="both"/>
        <w:rPr>
          <w:color w:val="0F1115"/>
        </w:rPr>
      </w:pPr>
      <w:r w:rsidRPr="009B31F0">
        <w:rPr>
          <w:rStyle w:val="a4"/>
          <w:color w:val="0F1115"/>
        </w:rPr>
        <w:t>Ошибки в логических операциях:</w:t>
      </w:r>
    </w:p>
    <w:p w14:paraId="328934FF"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Подмена «установления соответствия» простым угадыванием.</w:t>
      </w:r>
    </w:p>
    <w:p w14:paraId="54C2F2C0"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Неумение проводить классификацию по нескольким признакам одновременно.</w:t>
      </w:r>
    </w:p>
    <w:p w14:paraId="55E7A0F7"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Отсутствие навыка проверки себя (самоконтроль) – например, не уравнивают количество атомов после расстановки коэффициентов.</w:t>
      </w:r>
    </w:p>
    <w:p w14:paraId="32170F2E" w14:textId="77777777" w:rsidR="009B31F0" w:rsidRPr="009B31F0" w:rsidRDefault="009B31F0" w:rsidP="00E0120F">
      <w:pPr>
        <w:pStyle w:val="ds-markdown-paragraph"/>
        <w:numPr>
          <w:ilvl w:val="0"/>
          <w:numId w:val="43"/>
        </w:numPr>
        <w:shd w:val="clear" w:color="auto" w:fill="FFFFFF"/>
        <w:spacing w:before="0" w:beforeAutospacing="0" w:after="0" w:afterAutospacing="0"/>
        <w:jc w:val="both"/>
        <w:rPr>
          <w:color w:val="0F1115"/>
        </w:rPr>
      </w:pPr>
      <w:r w:rsidRPr="009B31F0">
        <w:rPr>
          <w:rStyle w:val="a4"/>
          <w:color w:val="0F1115"/>
        </w:rPr>
        <w:lastRenderedPageBreak/>
        <w:t>Математические ошибки:</w:t>
      </w:r>
    </w:p>
    <w:p w14:paraId="39AE1D52"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Ошибки в пропорциях.</w:t>
      </w:r>
    </w:p>
    <w:p w14:paraId="67A7A2CF"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Неверный пересчет единиц измерения (г → моль, л → моль).</w:t>
      </w:r>
    </w:p>
    <w:p w14:paraId="251DDF1B"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Игнорирование требования об округлении ответа до сотых/десятых.</w:t>
      </w:r>
    </w:p>
    <w:p w14:paraId="0604C49C" w14:textId="77777777" w:rsidR="009B31F0" w:rsidRPr="009B31F0" w:rsidRDefault="009B31F0" w:rsidP="00E0120F">
      <w:pPr>
        <w:pStyle w:val="ds-markdown-paragraph"/>
        <w:numPr>
          <w:ilvl w:val="0"/>
          <w:numId w:val="43"/>
        </w:numPr>
        <w:shd w:val="clear" w:color="auto" w:fill="FFFFFF"/>
        <w:spacing w:before="0" w:beforeAutospacing="0" w:after="0" w:afterAutospacing="0"/>
        <w:jc w:val="both"/>
        <w:rPr>
          <w:color w:val="0F1115"/>
        </w:rPr>
      </w:pPr>
      <w:r w:rsidRPr="009B31F0">
        <w:rPr>
          <w:rStyle w:val="a4"/>
          <w:color w:val="0F1115"/>
        </w:rPr>
        <w:t>Методологические ошибки в органике:</w:t>
      </w:r>
    </w:p>
    <w:p w14:paraId="7FF7582E"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Заучивание отдельных реакций без понимания механизма.</w:t>
      </w:r>
    </w:p>
    <w:p w14:paraId="4EFECFCD"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Неразличение гомологов и изомеров.</w:t>
      </w:r>
    </w:p>
    <w:p w14:paraId="2076C550" w14:textId="77777777" w:rsidR="009B31F0" w:rsidRPr="009B31F0" w:rsidRDefault="009B31F0" w:rsidP="009B31F0">
      <w:pPr>
        <w:pStyle w:val="ds-markdown-paragraph"/>
        <w:shd w:val="clear" w:color="auto" w:fill="FFFFFF"/>
        <w:spacing w:before="0" w:beforeAutospacing="0" w:after="0" w:afterAutospacing="0"/>
        <w:ind w:left="1440"/>
        <w:jc w:val="both"/>
        <w:rPr>
          <w:color w:val="0F1115"/>
        </w:rPr>
      </w:pPr>
      <w:r w:rsidRPr="009B31F0">
        <w:rPr>
          <w:color w:val="0F1115"/>
        </w:rPr>
        <w:t>Отсутствие системы в генетических цепочках.</w:t>
      </w:r>
    </w:p>
    <w:p w14:paraId="077C5FBD" w14:textId="6D8838FD" w:rsidR="009B31F0" w:rsidRPr="009B31F0" w:rsidRDefault="009B31F0" w:rsidP="009B31F0">
      <w:pPr>
        <w:shd w:val="clear" w:color="auto" w:fill="FFFFFF"/>
        <w:spacing w:after="0" w:line="240" w:lineRule="auto"/>
        <w:jc w:val="both"/>
        <w:rPr>
          <w:color w:val="0F1115"/>
          <w:sz w:val="24"/>
          <w:szCs w:val="24"/>
        </w:rPr>
      </w:pPr>
    </w:p>
    <w:p w14:paraId="2395962A" w14:textId="00885D74" w:rsidR="009B31F0" w:rsidRPr="009B31F0" w:rsidRDefault="009B31F0" w:rsidP="009B31F0">
      <w:pPr>
        <w:pStyle w:val="ds-markdown-paragraph"/>
        <w:shd w:val="clear" w:color="auto" w:fill="FFFFFF"/>
        <w:spacing w:before="0" w:beforeAutospacing="0" w:after="0" w:afterAutospacing="0"/>
        <w:jc w:val="both"/>
        <w:rPr>
          <w:color w:val="0F1115"/>
        </w:rPr>
      </w:pPr>
      <w:r w:rsidRPr="009B31F0">
        <w:rPr>
          <w:color w:val="0F1115"/>
        </w:rPr>
        <w:t>Дефициты имеют </w:t>
      </w:r>
      <w:r w:rsidRPr="009B31F0">
        <w:rPr>
          <w:rStyle w:val="a4"/>
          <w:color w:val="0F1115"/>
        </w:rPr>
        <w:t>не столько содержательный, сколько процессуальный характер</w:t>
      </w:r>
      <w:r w:rsidRPr="009B31F0">
        <w:rPr>
          <w:color w:val="0F1115"/>
        </w:rPr>
        <w:t>. Обучающиеся </w:t>
      </w:r>
      <w:r w:rsidRPr="009B31F0">
        <w:rPr>
          <w:rStyle w:val="a3"/>
          <w:rFonts w:eastAsia="SimSun"/>
          <w:color w:val="0F1115"/>
        </w:rPr>
        <w:t>знают</w:t>
      </w:r>
      <w:r w:rsidRPr="009B31F0">
        <w:rPr>
          <w:color w:val="0F1115"/>
        </w:rPr>
        <w:t> отдельные факты, но не умеют их применять в комплексе. Поэтому для перехода на следующий уровень (61–80 баллов) необходима не «зубрежка», а </w:t>
      </w:r>
      <w:r w:rsidRPr="009B31F0">
        <w:rPr>
          <w:rStyle w:val="a4"/>
          <w:color w:val="0F1115"/>
        </w:rPr>
        <w:t>реструктуризация знаний</w:t>
      </w:r>
      <w:r w:rsidRPr="009B31F0">
        <w:rPr>
          <w:color w:val="0F1115"/>
        </w:rPr>
        <w:t>:</w:t>
      </w:r>
    </w:p>
    <w:p w14:paraId="3CAE9503" w14:textId="77777777" w:rsidR="009B31F0" w:rsidRPr="009B31F0" w:rsidRDefault="009B31F0" w:rsidP="009B31F0">
      <w:pPr>
        <w:pStyle w:val="ds-markdown-paragraph"/>
        <w:shd w:val="clear" w:color="auto" w:fill="FFFFFF"/>
        <w:spacing w:before="0" w:beforeAutospacing="0" w:after="0" w:afterAutospacing="0"/>
        <w:jc w:val="both"/>
        <w:rPr>
          <w:color w:val="0F1115"/>
        </w:rPr>
      </w:pPr>
      <w:r w:rsidRPr="009B31F0">
        <w:rPr>
          <w:rStyle w:val="a4"/>
          <w:color w:val="0F1115"/>
        </w:rPr>
        <w:t>От фактов – к системе:</w:t>
      </w:r>
      <w:r w:rsidRPr="009B31F0">
        <w:rPr>
          <w:color w:val="0F1115"/>
        </w:rPr>
        <w:t> Органическая химия должна изучаться через генетические ряды и сравнение реакционной способности функциональных групп.</w:t>
      </w:r>
    </w:p>
    <w:p w14:paraId="10976012" w14:textId="77777777" w:rsidR="009B31F0" w:rsidRPr="009B31F0" w:rsidRDefault="009B31F0" w:rsidP="009B31F0">
      <w:pPr>
        <w:pStyle w:val="ds-markdown-paragraph"/>
        <w:shd w:val="clear" w:color="auto" w:fill="FFFFFF"/>
        <w:spacing w:before="0" w:beforeAutospacing="0" w:after="0" w:afterAutospacing="0"/>
        <w:jc w:val="both"/>
        <w:rPr>
          <w:color w:val="0F1115"/>
        </w:rPr>
      </w:pPr>
      <w:r w:rsidRPr="009B31F0">
        <w:rPr>
          <w:rStyle w:val="a4"/>
          <w:color w:val="0F1115"/>
        </w:rPr>
        <w:t>От алгоритма – к пониманию:</w:t>
      </w:r>
      <w:r w:rsidRPr="009B31F0">
        <w:rPr>
          <w:color w:val="0F1115"/>
        </w:rPr>
        <w:t> Расчетные задачи нужно разбирать не как шаблон, а как логическую цепочку, объясняя каждый шаг.</w:t>
      </w:r>
    </w:p>
    <w:p w14:paraId="1A4D4D10" w14:textId="77777777" w:rsidR="009B31F0" w:rsidRPr="009B31F0" w:rsidRDefault="009B31F0" w:rsidP="009B31F0">
      <w:pPr>
        <w:pStyle w:val="ds-markdown-paragraph"/>
        <w:shd w:val="clear" w:color="auto" w:fill="FFFFFF"/>
        <w:spacing w:before="0" w:beforeAutospacing="0" w:after="0" w:afterAutospacing="0"/>
        <w:jc w:val="both"/>
        <w:rPr>
          <w:color w:val="0F1115"/>
        </w:rPr>
      </w:pPr>
      <w:r w:rsidRPr="009B31F0">
        <w:rPr>
          <w:rStyle w:val="a4"/>
          <w:color w:val="0F1115"/>
        </w:rPr>
        <w:t>От узнавания – к применению:</w:t>
      </w:r>
      <w:r w:rsidRPr="009B31F0">
        <w:rPr>
          <w:color w:val="0F1115"/>
        </w:rPr>
        <w:t> Качественные реакции должны отрабатываться в контексте мысленного эксперимента, а не как изолированный список.</w:t>
      </w:r>
    </w:p>
    <w:p w14:paraId="3338A2FE" w14:textId="77777777" w:rsidR="009B31F0" w:rsidRPr="00227F68" w:rsidRDefault="009B31F0" w:rsidP="00227F68">
      <w:pPr>
        <w:spacing w:after="0" w:line="240" w:lineRule="auto"/>
        <w:jc w:val="both"/>
        <w:rPr>
          <w:bCs/>
          <w:iCs/>
          <w:sz w:val="24"/>
          <w:szCs w:val="24"/>
        </w:rPr>
      </w:pPr>
    </w:p>
    <w:p w14:paraId="3699FAF9" w14:textId="77E6FF88" w:rsidR="008A68A2" w:rsidRPr="00227F68" w:rsidRDefault="008A68A2" w:rsidP="00227F68">
      <w:pPr>
        <w:pStyle w:val="a7"/>
        <w:numPr>
          <w:ilvl w:val="0"/>
          <w:numId w:val="1"/>
        </w:numPr>
        <w:spacing w:after="0" w:line="240" w:lineRule="auto"/>
        <w:jc w:val="both"/>
        <w:rPr>
          <w:b/>
          <w:iCs/>
          <w:sz w:val="24"/>
          <w:szCs w:val="24"/>
        </w:rPr>
      </w:pPr>
      <w:r w:rsidRPr="00227F68">
        <w:rPr>
          <w:b/>
          <w:iCs/>
          <w:sz w:val="24"/>
          <w:szCs w:val="24"/>
        </w:rPr>
        <w:t xml:space="preserve">Реалистичные «зоны роста» в части предметной подготовки для уверенного получения 60-70 </w:t>
      </w:r>
      <w:proofErr w:type="spellStart"/>
      <w:r w:rsidRPr="00227F68">
        <w:rPr>
          <w:b/>
          <w:iCs/>
          <w:sz w:val="24"/>
          <w:szCs w:val="24"/>
        </w:rPr>
        <w:t>т.б</w:t>
      </w:r>
      <w:proofErr w:type="spellEnd"/>
      <w:r w:rsidRPr="00227F68">
        <w:rPr>
          <w:b/>
          <w:iCs/>
          <w:sz w:val="24"/>
          <w:szCs w:val="24"/>
        </w:rPr>
        <w:t>.</w:t>
      </w:r>
    </w:p>
    <w:p w14:paraId="73E60C19" w14:textId="77777777" w:rsidR="00576123" w:rsidRPr="00227F68" w:rsidRDefault="00576123" w:rsidP="00227F68">
      <w:pPr>
        <w:spacing w:after="0" w:line="240" w:lineRule="auto"/>
        <w:jc w:val="both"/>
        <w:rPr>
          <w:b/>
          <w:iCs/>
          <w:sz w:val="24"/>
          <w:szCs w:val="24"/>
        </w:rPr>
      </w:pPr>
    </w:p>
    <w:p w14:paraId="69D0FF59" w14:textId="77777777" w:rsidR="00227F68" w:rsidRPr="00227F68" w:rsidRDefault="007E5F0D" w:rsidP="00227F68">
      <w:pPr>
        <w:spacing w:after="0" w:line="240" w:lineRule="auto"/>
        <w:ind w:firstLine="708"/>
        <w:jc w:val="both"/>
        <w:rPr>
          <w:sz w:val="24"/>
          <w:szCs w:val="24"/>
        </w:rPr>
      </w:pPr>
      <w:r w:rsidRPr="00227F68">
        <w:rPr>
          <w:sz w:val="24"/>
          <w:szCs w:val="24"/>
        </w:rPr>
        <w:t>Для получения 60–70 тестовых баллов по химии на ЕГЭ</w:t>
      </w:r>
      <w:r w:rsidR="00E032C4" w:rsidRPr="00227F68">
        <w:rPr>
          <w:sz w:val="24"/>
          <w:szCs w:val="24"/>
        </w:rPr>
        <w:t xml:space="preserve"> с</w:t>
      </w:r>
      <w:r w:rsidRPr="00227F68">
        <w:rPr>
          <w:sz w:val="24"/>
          <w:szCs w:val="24"/>
        </w:rPr>
        <w:t>фокусируйтесь на базовой и повышенной частях (первая часть целиком и надежные номера второй</w:t>
      </w:r>
      <w:r w:rsidR="00E032C4" w:rsidRPr="00227F68">
        <w:rPr>
          <w:sz w:val="24"/>
          <w:szCs w:val="24"/>
        </w:rPr>
        <w:t xml:space="preserve"> части</w:t>
      </w:r>
      <w:r w:rsidRPr="00227F68">
        <w:rPr>
          <w:sz w:val="24"/>
          <w:szCs w:val="24"/>
        </w:rPr>
        <w:t xml:space="preserve">). </w:t>
      </w:r>
    </w:p>
    <w:p w14:paraId="4E279622" w14:textId="77777777" w:rsidR="00227F68" w:rsidRPr="00227F68" w:rsidRDefault="00227F68" w:rsidP="00227F68">
      <w:pPr>
        <w:pStyle w:val="ds-markdown-paragraph"/>
        <w:shd w:val="clear" w:color="auto" w:fill="FFFFFF"/>
        <w:spacing w:before="0" w:beforeAutospacing="0" w:after="0" w:afterAutospacing="0"/>
        <w:ind w:firstLine="567"/>
        <w:jc w:val="both"/>
        <w:rPr>
          <w:color w:val="0F1115"/>
        </w:rPr>
      </w:pPr>
      <w:r w:rsidRPr="00227F68">
        <w:rPr>
          <w:color w:val="0F1115"/>
        </w:rPr>
        <w:t>Участники данной группы уже преодолели минимальный порог (36 баллов), что свидетельствует о наличии </w:t>
      </w:r>
      <w:r w:rsidRPr="00227F68">
        <w:rPr>
          <w:rStyle w:val="a4"/>
          <w:color w:val="0F1115"/>
        </w:rPr>
        <w:t>базовых предметных знаний и умений</w:t>
      </w:r>
      <w:r w:rsidRPr="00227F68">
        <w:rPr>
          <w:color w:val="0F1115"/>
        </w:rPr>
        <w:t>. Однако для перехода в категорию «61–80 баллов» (и уверенного получения 60–70 тестовых баллов) необходимо </w:t>
      </w:r>
      <w:r w:rsidRPr="00227F68">
        <w:rPr>
          <w:rStyle w:val="a4"/>
          <w:color w:val="0F1115"/>
        </w:rPr>
        <w:t>не наращивать объём заучиваемого материала, а качественно перестроить подход к подготовке</w:t>
      </w:r>
      <w:r w:rsidRPr="00227F68">
        <w:rPr>
          <w:color w:val="0F1115"/>
        </w:rPr>
        <w:t>.</w:t>
      </w:r>
    </w:p>
    <w:p w14:paraId="5FB76B3E" w14:textId="77777777" w:rsidR="00227F68" w:rsidRPr="00227F68" w:rsidRDefault="00227F68" w:rsidP="00227F68">
      <w:pPr>
        <w:pStyle w:val="ds-markdown-paragraph"/>
        <w:shd w:val="clear" w:color="auto" w:fill="FFFFFF"/>
        <w:spacing w:before="0" w:beforeAutospacing="0" w:after="0" w:afterAutospacing="0"/>
        <w:ind w:firstLine="567"/>
        <w:jc w:val="both"/>
        <w:rPr>
          <w:color w:val="0F1115"/>
        </w:rPr>
      </w:pPr>
      <w:r w:rsidRPr="00227F68">
        <w:rPr>
          <w:color w:val="0F1115"/>
        </w:rPr>
        <w:t>Основная задача – </w:t>
      </w:r>
      <w:r w:rsidRPr="00227F68">
        <w:rPr>
          <w:rStyle w:val="a4"/>
          <w:color w:val="0F1115"/>
        </w:rPr>
        <w:t>ликвидировать разрыв между знанием отдельных фактов и умением их системно применять</w:t>
      </w:r>
      <w:r w:rsidRPr="00227F68">
        <w:rPr>
          <w:color w:val="0F1115"/>
        </w:rPr>
        <w:t>. Учащиеся этой группы часто «знают, но не могут применить», особенно в заданиях, требующих анализа, синтеза и переноса знаний в новую ситуацию.</w:t>
      </w:r>
    </w:p>
    <w:p w14:paraId="1A9A2203" w14:textId="48E0EB22" w:rsidR="00227F68" w:rsidRPr="00227F68" w:rsidRDefault="00227F68" w:rsidP="00227F68">
      <w:pPr>
        <w:pStyle w:val="ds-markdown-paragraph"/>
        <w:shd w:val="clear" w:color="auto" w:fill="FFFFFF"/>
        <w:spacing w:before="0" w:beforeAutospacing="0" w:after="0" w:afterAutospacing="0"/>
        <w:ind w:firstLine="567"/>
        <w:jc w:val="both"/>
        <w:rPr>
          <w:color w:val="0F1115"/>
        </w:rPr>
      </w:pPr>
      <w:r>
        <w:rPr>
          <w:rStyle w:val="a4"/>
          <w:color w:val="0F1115"/>
        </w:rPr>
        <w:t>П</w:t>
      </w:r>
      <w:r w:rsidRPr="00227F68">
        <w:rPr>
          <w:rStyle w:val="a4"/>
          <w:color w:val="0F1115"/>
        </w:rPr>
        <w:t>ринцип подготовки:</w:t>
      </w:r>
      <w:r w:rsidRPr="00227F68">
        <w:rPr>
          <w:color w:val="0F1115"/>
        </w:rPr>
        <w:t> от репродуктивного уровня → к продуктивному; от узнавания → к пониманию; от отдельных фактов → к системе.</w:t>
      </w:r>
    </w:p>
    <w:p w14:paraId="26178391" w14:textId="77A94CFE" w:rsidR="00227F68" w:rsidRPr="00227F68" w:rsidRDefault="00227F68" w:rsidP="00227F68">
      <w:pPr>
        <w:spacing w:after="0" w:line="240" w:lineRule="auto"/>
        <w:jc w:val="both"/>
        <w:rPr>
          <w:sz w:val="24"/>
          <w:szCs w:val="24"/>
        </w:rPr>
      </w:pPr>
    </w:p>
    <w:p w14:paraId="6F1F072C" w14:textId="3D7B5225" w:rsidR="00227F68" w:rsidRPr="00227F68" w:rsidRDefault="00227F68" w:rsidP="00227F68">
      <w:pPr>
        <w:pStyle w:val="3"/>
        <w:shd w:val="clear" w:color="auto" w:fill="FFFFFF"/>
        <w:spacing w:before="0" w:beforeAutospacing="0" w:after="0" w:afterAutospacing="0"/>
        <w:jc w:val="both"/>
        <w:rPr>
          <w:color w:val="0F1115"/>
          <w:sz w:val="24"/>
          <w:szCs w:val="24"/>
        </w:rPr>
      </w:pPr>
      <w:r>
        <w:rPr>
          <w:color w:val="0F1115"/>
          <w:sz w:val="24"/>
          <w:szCs w:val="24"/>
        </w:rPr>
        <w:t>С</w:t>
      </w:r>
      <w:r w:rsidRPr="00227F68">
        <w:rPr>
          <w:color w:val="0F1115"/>
          <w:sz w:val="24"/>
          <w:szCs w:val="24"/>
        </w:rPr>
        <w:t>одержательные блоки («зоны роста»)</w:t>
      </w:r>
    </w:p>
    <w:p w14:paraId="1463175A" w14:textId="77777777" w:rsidR="00227F68" w:rsidRPr="00227F68" w:rsidRDefault="00227F68" w:rsidP="00227F68">
      <w:pPr>
        <w:pStyle w:val="ds-markdown-paragraph"/>
        <w:shd w:val="clear" w:color="auto" w:fill="FFFFFF"/>
        <w:spacing w:before="0" w:beforeAutospacing="0" w:after="0" w:afterAutospacing="0"/>
        <w:jc w:val="both"/>
        <w:rPr>
          <w:color w:val="0F1115"/>
        </w:rPr>
      </w:pPr>
      <w:r w:rsidRPr="00227F68">
        <w:rPr>
          <w:color w:val="0F1115"/>
        </w:rPr>
        <w:t>На основе анализа выполнения заданий ЕГЭ по химии 2026 года (Таблица 2-13, 2-14, «</w:t>
      </w:r>
      <w:proofErr w:type="spellStart"/>
      <w:r w:rsidRPr="00227F68">
        <w:rPr>
          <w:color w:val="0F1115"/>
        </w:rPr>
        <w:t>вееры</w:t>
      </w:r>
      <w:proofErr w:type="spellEnd"/>
      <w:r w:rsidRPr="00227F68">
        <w:rPr>
          <w:color w:val="0F1115"/>
        </w:rPr>
        <w:t xml:space="preserve"> ответов») выделены темы и типы заданий, которые при целенаправленной отработке дают </w:t>
      </w:r>
      <w:r w:rsidRPr="00227F68">
        <w:rPr>
          <w:rStyle w:val="a4"/>
          <w:color w:val="0F1115"/>
        </w:rPr>
        <w:t>максимальный прирост баллов при минимальных затратах времени</w:t>
      </w:r>
      <w:r w:rsidRPr="00227F68">
        <w:rPr>
          <w:color w:val="0F1115"/>
        </w:rPr>
        <w:t>.</w:t>
      </w:r>
    </w:p>
    <w:p w14:paraId="348AD2AB" w14:textId="580B02CD" w:rsidR="00227F68" w:rsidRDefault="00227F68" w:rsidP="00227F68">
      <w:pPr>
        <w:pStyle w:val="4"/>
        <w:shd w:val="clear" w:color="auto" w:fill="FFFFFF"/>
        <w:spacing w:before="0"/>
        <w:jc w:val="both"/>
        <w:rPr>
          <w:rFonts w:ascii="Times New Roman" w:hAnsi="Times New Roman"/>
          <w:color w:val="0F1115"/>
        </w:rPr>
      </w:pPr>
    </w:p>
    <w:p w14:paraId="38838E9E" w14:textId="1A1666F2" w:rsidR="00227F68" w:rsidRPr="00227F68" w:rsidRDefault="00227F68" w:rsidP="00227F68">
      <w:pPr>
        <w:pStyle w:val="4"/>
        <w:shd w:val="clear" w:color="auto" w:fill="FFFFFF"/>
        <w:spacing w:before="0"/>
        <w:jc w:val="both"/>
        <w:rPr>
          <w:rFonts w:ascii="Times New Roman" w:hAnsi="Times New Roman"/>
          <w:color w:val="0F1115"/>
        </w:rPr>
      </w:pPr>
      <w:r w:rsidRPr="00227F68">
        <w:rPr>
          <w:rFonts w:ascii="Times New Roman" w:hAnsi="Times New Roman"/>
          <w:color w:val="0F1115"/>
        </w:rPr>
        <w:t>Органическая химия:</w:t>
      </w:r>
    </w:p>
    <w:p w14:paraId="2A0322B5" w14:textId="77777777" w:rsidR="00227F68" w:rsidRPr="00227F68" w:rsidRDefault="00227F68" w:rsidP="00227F68">
      <w:pPr>
        <w:pStyle w:val="ds-markdown-paragraph"/>
        <w:shd w:val="clear" w:color="auto" w:fill="FFFFFF"/>
        <w:spacing w:before="0" w:beforeAutospacing="0" w:after="0" w:afterAutospacing="0"/>
        <w:jc w:val="both"/>
        <w:rPr>
          <w:color w:val="0F1115"/>
        </w:rPr>
      </w:pPr>
      <w:r w:rsidRPr="00227F68">
        <w:rPr>
          <w:rStyle w:val="a4"/>
          <w:color w:val="0F1115"/>
        </w:rPr>
        <w:t>Проблема:</w:t>
      </w:r>
      <w:r w:rsidRPr="00227F68">
        <w:rPr>
          <w:color w:val="0F1115"/>
        </w:rPr>
        <w:t> органическая химия является «камнем преткновения» для данной группы (задания № 10–16, 32 выполняются на 14–40%). Учащиеся пытаются заучивать отдельные реакции, не понимая системы.</w:t>
      </w:r>
    </w:p>
    <w:p w14:paraId="55575564" w14:textId="35E5582C" w:rsidR="00227F68" w:rsidRDefault="00227F68" w:rsidP="00227F68">
      <w:pPr>
        <w:pStyle w:val="ds-markdown-paragraph"/>
        <w:shd w:val="clear" w:color="auto" w:fill="FFFFFF"/>
        <w:spacing w:before="0" w:beforeAutospacing="0" w:after="0" w:afterAutospacing="0"/>
        <w:jc w:val="both"/>
        <w:rPr>
          <w:rStyle w:val="a4"/>
          <w:color w:val="0F1115"/>
        </w:rPr>
      </w:pPr>
      <w:r w:rsidRPr="00227F68">
        <w:rPr>
          <w:rStyle w:val="a4"/>
          <w:color w:val="0F1115"/>
        </w:rPr>
        <w:t>Зоны роста:</w:t>
      </w:r>
    </w:p>
    <w:tbl>
      <w:tblPr>
        <w:tblStyle w:val="ac"/>
        <w:tblW w:w="14879" w:type="dxa"/>
        <w:tblLook w:val="04A0" w:firstRow="1" w:lastRow="0" w:firstColumn="1" w:lastColumn="0" w:noHBand="0" w:noVBand="1"/>
      </w:tblPr>
      <w:tblGrid>
        <w:gridCol w:w="2830"/>
        <w:gridCol w:w="4958"/>
        <w:gridCol w:w="7091"/>
      </w:tblGrid>
      <w:tr w:rsidR="00BB3478" w14:paraId="07F2E38A" w14:textId="77777777" w:rsidTr="00BB3478">
        <w:tc>
          <w:tcPr>
            <w:tcW w:w="2830" w:type="dxa"/>
            <w:vAlign w:val="center"/>
          </w:tcPr>
          <w:p w14:paraId="49823C17" w14:textId="699D5CC1"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lastRenderedPageBreak/>
              <w:t>Тема / Задание</w:t>
            </w:r>
          </w:p>
        </w:tc>
        <w:tc>
          <w:tcPr>
            <w:tcW w:w="4958" w:type="dxa"/>
            <w:vAlign w:val="center"/>
          </w:tcPr>
          <w:p w14:paraId="244811C1" w14:textId="54FC4462"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Что нужно освоить</w:t>
            </w:r>
          </w:p>
        </w:tc>
        <w:tc>
          <w:tcPr>
            <w:tcW w:w="7091" w:type="dxa"/>
            <w:vAlign w:val="center"/>
          </w:tcPr>
          <w:p w14:paraId="7BDDD2F4" w14:textId="6CD84F7F"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Как отрабатывать</w:t>
            </w:r>
          </w:p>
        </w:tc>
      </w:tr>
      <w:tr w:rsidR="00BB3478" w14:paraId="5ED3C80C" w14:textId="77777777" w:rsidTr="00BB3478">
        <w:tc>
          <w:tcPr>
            <w:tcW w:w="2830" w:type="dxa"/>
            <w:vAlign w:val="center"/>
          </w:tcPr>
          <w:p w14:paraId="0C0FD338" w14:textId="416EAA8E"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10.</w:t>
            </w:r>
            <w:r w:rsidRPr="00BB3478">
              <w:rPr>
                <w:rFonts w:ascii="Times New Roman" w:hAnsi="Times New Roman"/>
              </w:rPr>
              <w:t> Классификация и номенклатура органических веществ</w:t>
            </w:r>
          </w:p>
        </w:tc>
        <w:tc>
          <w:tcPr>
            <w:tcW w:w="4958" w:type="dxa"/>
            <w:vAlign w:val="center"/>
          </w:tcPr>
          <w:p w14:paraId="5626B3A7" w14:textId="4D91E752"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 xml:space="preserve">Уверенно определять класс вещества по формуле/названию: </w:t>
            </w:r>
            <w:proofErr w:type="spellStart"/>
            <w:r w:rsidRPr="00BB3478">
              <w:rPr>
                <w:rFonts w:ascii="Times New Roman" w:hAnsi="Times New Roman"/>
              </w:rPr>
              <w:t>алканы</w:t>
            </w:r>
            <w:proofErr w:type="spellEnd"/>
            <w:r w:rsidRPr="00BB3478">
              <w:rPr>
                <w:rFonts w:ascii="Times New Roman" w:hAnsi="Times New Roman"/>
              </w:rPr>
              <w:t xml:space="preserve">, </w:t>
            </w:r>
            <w:proofErr w:type="spellStart"/>
            <w:r w:rsidRPr="00BB3478">
              <w:rPr>
                <w:rFonts w:ascii="Times New Roman" w:hAnsi="Times New Roman"/>
              </w:rPr>
              <w:t>алкены</w:t>
            </w:r>
            <w:proofErr w:type="spellEnd"/>
            <w:r w:rsidRPr="00BB3478">
              <w:rPr>
                <w:rFonts w:ascii="Times New Roman" w:hAnsi="Times New Roman"/>
              </w:rPr>
              <w:t>, алкины, арены, спирты, альдегиды, кислоты, сложные эфиры, амины, аминокислоты.</w:t>
            </w:r>
          </w:p>
        </w:tc>
        <w:tc>
          <w:tcPr>
            <w:tcW w:w="7091" w:type="dxa"/>
            <w:vAlign w:val="center"/>
          </w:tcPr>
          <w:p w14:paraId="25C7033B" w14:textId="7164178B"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Создать </w:t>
            </w:r>
            <w:r w:rsidRPr="00BB3478">
              <w:rPr>
                <w:rStyle w:val="a4"/>
                <w:rFonts w:ascii="Times New Roman" w:hAnsi="Times New Roman"/>
              </w:rPr>
              <w:t>«Таблицу функциональных групп»</w:t>
            </w:r>
            <w:r w:rsidRPr="00BB3478">
              <w:rPr>
                <w:rFonts w:ascii="Times New Roman" w:hAnsi="Times New Roman"/>
              </w:rPr>
              <w:t> с примерами. Проводить «химические диктанты» (формула → название → класс). Отрабатывать задания «Установи соответствие» с использованием таблицы.</w:t>
            </w:r>
          </w:p>
        </w:tc>
      </w:tr>
      <w:tr w:rsidR="00BB3478" w14:paraId="68B2337A" w14:textId="77777777" w:rsidTr="00BB3478">
        <w:tc>
          <w:tcPr>
            <w:tcW w:w="2830" w:type="dxa"/>
            <w:vAlign w:val="center"/>
          </w:tcPr>
          <w:p w14:paraId="7DAE577C" w14:textId="27E818C6"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11.</w:t>
            </w:r>
            <w:r w:rsidRPr="00BB3478">
              <w:rPr>
                <w:rFonts w:ascii="Times New Roman" w:hAnsi="Times New Roman"/>
              </w:rPr>
              <w:t> Теория строения (гомологи, изомеры, гибридизация)</w:t>
            </w:r>
          </w:p>
        </w:tc>
        <w:tc>
          <w:tcPr>
            <w:tcW w:w="4958" w:type="dxa"/>
            <w:vAlign w:val="center"/>
          </w:tcPr>
          <w:p w14:paraId="245F3C2A" w14:textId="0E0B1F5A"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Различать гомологи и изомеры; определять тип гибридизации атомов углерода по структурной формуле.</w:t>
            </w:r>
          </w:p>
        </w:tc>
        <w:tc>
          <w:tcPr>
            <w:tcW w:w="7091" w:type="dxa"/>
            <w:vAlign w:val="center"/>
          </w:tcPr>
          <w:p w14:paraId="7493E482" w14:textId="5BBE74BE"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Регулярно строить структурные формулы (развёрнутые и сокращённые). Использовать приём «Гомолог или изомер?» – сравнивать пары формул.</w:t>
            </w:r>
          </w:p>
        </w:tc>
      </w:tr>
      <w:tr w:rsidR="00BB3478" w14:paraId="2ADB3D59" w14:textId="77777777" w:rsidTr="00BB3478">
        <w:tc>
          <w:tcPr>
            <w:tcW w:w="2830" w:type="dxa"/>
            <w:vAlign w:val="center"/>
          </w:tcPr>
          <w:p w14:paraId="176DD106" w14:textId="34918DF1"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Задания 12, 14, 15.</w:t>
            </w:r>
            <w:r w:rsidRPr="00BB3478">
              <w:rPr>
                <w:rFonts w:ascii="Times New Roman" w:hAnsi="Times New Roman"/>
              </w:rPr>
              <w:t> Свойства классов (установление соответствия)</w:t>
            </w:r>
          </w:p>
        </w:tc>
        <w:tc>
          <w:tcPr>
            <w:tcW w:w="4958" w:type="dxa"/>
            <w:vAlign w:val="center"/>
          </w:tcPr>
          <w:p w14:paraId="6AF896C3" w14:textId="4EFF2620"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Знать </w:t>
            </w:r>
            <w:r w:rsidRPr="00BB3478">
              <w:rPr>
                <w:rStyle w:val="a4"/>
                <w:rFonts w:ascii="Times New Roman" w:hAnsi="Times New Roman"/>
              </w:rPr>
              <w:t>ключевые реакции</w:t>
            </w:r>
            <w:r w:rsidRPr="00BB3478">
              <w:rPr>
                <w:rFonts w:ascii="Times New Roman" w:hAnsi="Times New Roman"/>
              </w:rPr>
              <w:t> для каждого класса: присоединение (</w:t>
            </w:r>
            <w:proofErr w:type="spellStart"/>
            <w:r w:rsidRPr="00BB3478">
              <w:rPr>
                <w:rFonts w:ascii="Times New Roman" w:hAnsi="Times New Roman"/>
              </w:rPr>
              <w:t>алкены</w:t>
            </w:r>
            <w:proofErr w:type="spellEnd"/>
            <w:r w:rsidRPr="00BB3478">
              <w:rPr>
                <w:rFonts w:ascii="Times New Roman" w:hAnsi="Times New Roman"/>
              </w:rPr>
              <w:t>, алкины), замещение (</w:t>
            </w:r>
            <w:proofErr w:type="spellStart"/>
            <w:r w:rsidRPr="00BB3478">
              <w:rPr>
                <w:rFonts w:ascii="Times New Roman" w:hAnsi="Times New Roman"/>
              </w:rPr>
              <w:t>алканы</w:t>
            </w:r>
            <w:proofErr w:type="spellEnd"/>
            <w:r w:rsidRPr="00BB3478">
              <w:rPr>
                <w:rFonts w:ascii="Times New Roman" w:hAnsi="Times New Roman"/>
              </w:rPr>
              <w:t>, арены), окисление (спирты, альдегиды), этерификация.</w:t>
            </w:r>
          </w:p>
        </w:tc>
        <w:tc>
          <w:tcPr>
            <w:tcW w:w="7091" w:type="dxa"/>
            <w:vAlign w:val="center"/>
          </w:tcPr>
          <w:p w14:paraId="5DBCB0E6" w14:textId="2D666FB8"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Составить </w:t>
            </w:r>
            <w:r w:rsidRPr="00BB3478">
              <w:rPr>
                <w:rStyle w:val="a4"/>
                <w:rFonts w:ascii="Times New Roman" w:hAnsi="Times New Roman"/>
              </w:rPr>
              <w:t>«Карту органических превращений»</w:t>
            </w:r>
            <w:r w:rsidRPr="00BB3478">
              <w:rPr>
                <w:rFonts w:ascii="Times New Roman" w:hAnsi="Times New Roman"/>
              </w:rPr>
              <w:t>: АЛКАН → АЛКЕН → СПИРТ → АЛЬДЕГИД → КИСЛОТА → СЛОЖНЫЙ ЭФИР. Отрабатывать цепочки из 3–4 превращений, объясняя каждый шаг.</w:t>
            </w:r>
          </w:p>
        </w:tc>
      </w:tr>
      <w:tr w:rsidR="00BB3478" w14:paraId="45D6E73B" w14:textId="77777777" w:rsidTr="00BB3478">
        <w:tc>
          <w:tcPr>
            <w:tcW w:w="2830" w:type="dxa"/>
            <w:vAlign w:val="center"/>
          </w:tcPr>
          <w:p w14:paraId="37CD5859" w14:textId="4DD8B45E"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13.</w:t>
            </w:r>
            <w:r w:rsidRPr="00BB3478">
              <w:rPr>
                <w:rFonts w:ascii="Times New Roman" w:hAnsi="Times New Roman"/>
              </w:rPr>
              <w:t> Азотсодержащие и биологически важные вещества</w:t>
            </w:r>
          </w:p>
        </w:tc>
        <w:tc>
          <w:tcPr>
            <w:tcW w:w="4958" w:type="dxa"/>
            <w:vAlign w:val="center"/>
          </w:tcPr>
          <w:p w14:paraId="5BC32014" w14:textId="0D8C61C7"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Знать свойства аминов, аминокислот, белков, углеводов, жиров. Качественные реакции (</w:t>
            </w:r>
            <w:proofErr w:type="spellStart"/>
            <w:r w:rsidRPr="00BB3478">
              <w:rPr>
                <w:rFonts w:ascii="Times New Roman" w:hAnsi="Times New Roman"/>
              </w:rPr>
              <w:t>биуретовая</w:t>
            </w:r>
            <w:proofErr w:type="spellEnd"/>
            <w:r w:rsidRPr="00BB3478">
              <w:rPr>
                <w:rFonts w:ascii="Times New Roman" w:hAnsi="Times New Roman"/>
              </w:rPr>
              <w:t>, ксантопротеиновая, с йодом).</w:t>
            </w:r>
          </w:p>
        </w:tc>
        <w:tc>
          <w:tcPr>
            <w:tcW w:w="7091" w:type="dxa"/>
            <w:vAlign w:val="center"/>
          </w:tcPr>
          <w:p w14:paraId="67B27F9F" w14:textId="5D8FCAC9"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Связать с биологией: аминокислоты → белки, глюкоза → брожение. Составить таблицу «Биологически важные вещества → свойства → применение».</w:t>
            </w:r>
          </w:p>
        </w:tc>
      </w:tr>
      <w:tr w:rsidR="00BB3478" w14:paraId="34A0A403" w14:textId="77777777" w:rsidTr="00BB3478">
        <w:tc>
          <w:tcPr>
            <w:tcW w:w="2830" w:type="dxa"/>
            <w:vAlign w:val="center"/>
          </w:tcPr>
          <w:p w14:paraId="60718E8F" w14:textId="70636366"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32.</w:t>
            </w:r>
            <w:r w:rsidRPr="00BB3478">
              <w:rPr>
                <w:rFonts w:ascii="Times New Roman" w:hAnsi="Times New Roman"/>
              </w:rPr>
              <w:t> Генетическая цепочка органических веществ (с ОВР)</w:t>
            </w:r>
          </w:p>
        </w:tc>
        <w:tc>
          <w:tcPr>
            <w:tcW w:w="4958" w:type="dxa"/>
            <w:vAlign w:val="center"/>
          </w:tcPr>
          <w:p w14:paraId="7F76F2C4" w14:textId="2FE92CDA"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Уметь восстанавливать </w:t>
            </w:r>
            <w:r w:rsidRPr="00BB3478">
              <w:rPr>
                <w:rStyle w:val="a4"/>
                <w:rFonts w:ascii="Times New Roman" w:hAnsi="Times New Roman"/>
              </w:rPr>
              <w:t>4–5-звенные цепочки</w:t>
            </w:r>
            <w:r w:rsidRPr="00BB3478">
              <w:rPr>
                <w:rFonts w:ascii="Times New Roman" w:hAnsi="Times New Roman"/>
              </w:rPr>
              <w:t> с использованием реакций присоединения, окисления, замещения.</w:t>
            </w:r>
          </w:p>
        </w:tc>
        <w:tc>
          <w:tcPr>
            <w:tcW w:w="7091" w:type="dxa"/>
            <w:vAlign w:val="center"/>
          </w:tcPr>
          <w:p w14:paraId="114C3BD9" w14:textId="1F6A7725"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Начинать с простых цепочек (2–3 перехода), затем усложнять. Отрабатывать </w:t>
            </w:r>
            <w:r w:rsidRPr="00BB3478">
              <w:rPr>
                <w:rStyle w:val="a4"/>
                <w:rFonts w:ascii="Times New Roman" w:hAnsi="Times New Roman"/>
              </w:rPr>
              <w:t>ОВР в органике</w:t>
            </w:r>
            <w:r w:rsidRPr="00BB3478">
              <w:rPr>
                <w:rFonts w:ascii="Times New Roman" w:hAnsi="Times New Roman"/>
              </w:rPr>
              <w:t> (например, окисление спиртов до альдегидов, альдегидов до кислот).</w:t>
            </w:r>
          </w:p>
        </w:tc>
      </w:tr>
    </w:tbl>
    <w:p w14:paraId="3A74609C" w14:textId="1DAB053C" w:rsidR="00BB3478" w:rsidRDefault="00BB3478" w:rsidP="00227F68">
      <w:pPr>
        <w:pStyle w:val="ds-markdown-paragraph"/>
        <w:shd w:val="clear" w:color="auto" w:fill="FFFFFF"/>
        <w:spacing w:before="0" w:beforeAutospacing="0" w:after="0" w:afterAutospacing="0"/>
        <w:jc w:val="both"/>
        <w:rPr>
          <w:rStyle w:val="a4"/>
          <w:color w:val="0F1115"/>
        </w:rPr>
      </w:pPr>
    </w:p>
    <w:p w14:paraId="40F8F5CD" w14:textId="77777777" w:rsidR="00227F68" w:rsidRPr="00227F68" w:rsidRDefault="00227F68" w:rsidP="00227F68">
      <w:pPr>
        <w:pStyle w:val="ds-markdown-paragraph"/>
        <w:shd w:val="clear" w:color="auto" w:fill="FFFFFF"/>
        <w:spacing w:before="0" w:beforeAutospacing="0" w:after="0" w:afterAutospacing="0"/>
        <w:jc w:val="both"/>
        <w:rPr>
          <w:color w:val="0F1115"/>
        </w:rPr>
      </w:pPr>
      <w:r w:rsidRPr="00227F68">
        <w:rPr>
          <w:rStyle w:val="a4"/>
          <w:color w:val="0F1115"/>
        </w:rPr>
        <w:t>Важно:</w:t>
      </w:r>
      <w:r w:rsidRPr="00227F68">
        <w:rPr>
          <w:color w:val="0F1115"/>
        </w:rPr>
        <w:t> для перехода на 60+ баллов не нужно знать все экзотические реакции. Достаточно уверенно владеть </w:t>
      </w:r>
      <w:r w:rsidRPr="00227F68">
        <w:rPr>
          <w:rStyle w:val="a4"/>
          <w:color w:val="0F1115"/>
        </w:rPr>
        <w:t>базовым «ядром» органической химии</w:t>
      </w:r>
      <w:r w:rsidRPr="00227F68">
        <w:rPr>
          <w:color w:val="0F1115"/>
        </w:rPr>
        <w:t> – 10–15 типовыми реакциями и уметь их комбинировать в цепочках.</w:t>
      </w:r>
    </w:p>
    <w:p w14:paraId="29FA829B" w14:textId="5B603241" w:rsidR="00227F68" w:rsidRDefault="00227F68" w:rsidP="00227F68">
      <w:pPr>
        <w:spacing w:after="0" w:line="240" w:lineRule="auto"/>
        <w:jc w:val="both"/>
        <w:rPr>
          <w:sz w:val="24"/>
          <w:szCs w:val="24"/>
        </w:rPr>
      </w:pPr>
    </w:p>
    <w:p w14:paraId="0A713294" w14:textId="048C4267" w:rsidR="00227F68" w:rsidRPr="00227F68" w:rsidRDefault="00227F68" w:rsidP="00227F68">
      <w:pPr>
        <w:pStyle w:val="4"/>
        <w:shd w:val="clear" w:color="auto" w:fill="FFFFFF"/>
        <w:spacing w:before="0"/>
        <w:jc w:val="both"/>
        <w:rPr>
          <w:rFonts w:ascii="Times New Roman" w:hAnsi="Times New Roman"/>
          <w:color w:val="0F1115"/>
        </w:rPr>
      </w:pPr>
      <w:r w:rsidRPr="00227F68">
        <w:rPr>
          <w:rFonts w:ascii="Times New Roman" w:hAnsi="Times New Roman"/>
          <w:color w:val="0F1115"/>
        </w:rPr>
        <w:t>Неорганическая химия</w:t>
      </w:r>
    </w:p>
    <w:p w14:paraId="33AE0912" w14:textId="77777777" w:rsidR="00227F68" w:rsidRPr="00227F68" w:rsidRDefault="00227F68" w:rsidP="00227F68">
      <w:pPr>
        <w:pStyle w:val="ds-markdown-paragraph"/>
        <w:shd w:val="clear" w:color="auto" w:fill="FFFFFF"/>
        <w:spacing w:before="0" w:beforeAutospacing="0" w:after="0" w:afterAutospacing="0"/>
        <w:jc w:val="both"/>
        <w:rPr>
          <w:color w:val="0F1115"/>
        </w:rPr>
      </w:pPr>
      <w:r w:rsidRPr="00227F68">
        <w:rPr>
          <w:rStyle w:val="a4"/>
          <w:color w:val="0F1115"/>
        </w:rPr>
        <w:t>Проблема:</w:t>
      </w:r>
      <w:r w:rsidRPr="00227F68">
        <w:rPr>
          <w:color w:val="0F1115"/>
        </w:rPr>
        <w:t> учащиеся знают отдельные свойства веществ, но не видят системы (задания № 7, 9, 31 – выполнение 26–41%).</w:t>
      </w:r>
    </w:p>
    <w:p w14:paraId="369EBEF2" w14:textId="08EA18B5" w:rsidR="00227F68" w:rsidRDefault="00227F68" w:rsidP="00227F68">
      <w:pPr>
        <w:pStyle w:val="ds-markdown-paragraph"/>
        <w:shd w:val="clear" w:color="auto" w:fill="FFFFFF"/>
        <w:spacing w:before="0" w:beforeAutospacing="0" w:after="0" w:afterAutospacing="0"/>
        <w:jc w:val="both"/>
        <w:rPr>
          <w:rStyle w:val="a4"/>
          <w:color w:val="0F1115"/>
        </w:rPr>
      </w:pPr>
      <w:r w:rsidRPr="00227F68">
        <w:rPr>
          <w:rStyle w:val="a4"/>
          <w:color w:val="0F1115"/>
        </w:rPr>
        <w:t>Зоны роста:</w:t>
      </w:r>
    </w:p>
    <w:tbl>
      <w:tblPr>
        <w:tblStyle w:val="ac"/>
        <w:tblW w:w="15021" w:type="dxa"/>
        <w:tblLook w:val="04A0" w:firstRow="1" w:lastRow="0" w:firstColumn="1" w:lastColumn="0" w:noHBand="0" w:noVBand="1"/>
      </w:tblPr>
      <w:tblGrid>
        <w:gridCol w:w="3539"/>
        <w:gridCol w:w="5528"/>
        <w:gridCol w:w="5954"/>
      </w:tblGrid>
      <w:tr w:rsidR="00BB3478" w14:paraId="242891A8" w14:textId="77777777" w:rsidTr="00BB3478">
        <w:tc>
          <w:tcPr>
            <w:tcW w:w="3539" w:type="dxa"/>
            <w:vAlign w:val="center"/>
          </w:tcPr>
          <w:p w14:paraId="498E6C66" w14:textId="764F7FB9"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Тема / Задание</w:t>
            </w:r>
          </w:p>
        </w:tc>
        <w:tc>
          <w:tcPr>
            <w:tcW w:w="5528" w:type="dxa"/>
            <w:vAlign w:val="center"/>
          </w:tcPr>
          <w:p w14:paraId="77E170B9" w14:textId="62E3C987"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Что нужно освоить</w:t>
            </w:r>
          </w:p>
        </w:tc>
        <w:tc>
          <w:tcPr>
            <w:tcW w:w="5954" w:type="dxa"/>
            <w:vAlign w:val="center"/>
          </w:tcPr>
          <w:p w14:paraId="1EAE6A16" w14:textId="57B71A7B"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Как отрабатывать</w:t>
            </w:r>
          </w:p>
        </w:tc>
      </w:tr>
      <w:tr w:rsidR="00BB3478" w14:paraId="3433015F" w14:textId="77777777" w:rsidTr="00BB3478">
        <w:tc>
          <w:tcPr>
            <w:tcW w:w="3539" w:type="dxa"/>
            <w:vAlign w:val="center"/>
          </w:tcPr>
          <w:p w14:paraId="43688E55" w14:textId="267FC3BE"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7, 8.</w:t>
            </w:r>
            <w:r w:rsidRPr="00BB3478">
              <w:rPr>
                <w:rFonts w:ascii="Times New Roman" w:hAnsi="Times New Roman"/>
              </w:rPr>
              <w:t> Свойства металлов, неметаллов и их соединений</w:t>
            </w:r>
          </w:p>
        </w:tc>
        <w:tc>
          <w:tcPr>
            <w:tcW w:w="5528" w:type="dxa"/>
            <w:vAlign w:val="center"/>
          </w:tcPr>
          <w:p w14:paraId="1D29247A" w14:textId="0E850873"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Характерные реакции для </w:t>
            </w:r>
            <w:r w:rsidRPr="00BB3478">
              <w:rPr>
                <w:rStyle w:val="a4"/>
                <w:rFonts w:ascii="Times New Roman" w:hAnsi="Times New Roman"/>
              </w:rPr>
              <w:t>основных и амфотерных оксидов/гидроксидов</w:t>
            </w:r>
            <w:r w:rsidRPr="00BB3478">
              <w:rPr>
                <w:rFonts w:ascii="Times New Roman" w:hAnsi="Times New Roman"/>
              </w:rPr>
              <w:t>, кислот, солей. Особое внимание – </w:t>
            </w:r>
            <w:r w:rsidRPr="00BB3478">
              <w:rPr>
                <w:rStyle w:val="a4"/>
                <w:rFonts w:ascii="Times New Roman" w:hAnsi="Times New Roman"/>
              </w:rPr>
              <w:t>d-элементы</w:t>
            </w:r>
            <w:r w:rsidRPr="00BB3478">
              <w:rPr>
                <w:rFonts w:ascii="Times New Roman" w:hAnsi="Times New Roman"/>
              </w:rPr>
              <w:t> (</w:t>
            </w:r>
            <w:proofErr w:type="spellStart"/>
            <w:r w:rsidRPr="00BB3478">
              <w:rPr>
                <w:rFonts w:ascii="Times New Roman" w:hAnsi="Times New Roman"/>
              </w:rPr>
              <w:t>Cr</w:t>
            </w:r>
            <w:proofErr w:type="spellEnd"/>
            <w:r w:rsidRPr="00BB3478">
              <w:rPr>
                <w:rFonts w:ascii="Times New Roman" w:hAnsi="Times New Roman"/>
              </w:rPr>
              <w:t xml:space="preserve">, </w:t>
            </w:r>
            <w:proofErr w:type="spellStart"/>
            <w:r w:rsidRPr="00BB3478">
              <w:rPr>
                <w:rFonts w:ascii="Times New Roman" w:hAnsi="Times New Roman"/>
              </w:rPr>
              <w:t>Mn</w:t>
            </w:r>
            <w:proofErr w:type="spellEnd"/>
            <w:r w:rsidRPr="00BB3478">
              <w:rPr>
                <w:rFonts w:ascii="Times New Roman" w:hAnsi="Times New Roman"/>
              </w:rPr>
              <w:t xml:space="preserve">, Fe, </w:t>
            </w:r>
            <w:proofErr w:type="spellStart"/>
            <w:r w:rsidRPr="00BB3478">
              <w:rPr>
                <w:rFonts w:ascii="Times New Roman" w:hAnsi="Times New Roman"/>
              </w:rPr>
              <w:t>Cu</w:t>
            </w:r>
            <w:proofErr w:type="spellEnd"/>
            <w:r w:rsidRPr="00BB3478">
              <w:rPr>
                <w:rFonts w:ascii="Times New Roman" w:hAnsi="Times New Roman"/>
              </w:rPr>
              <w:t>, Zn) и их соединения с разной степенью окисления.</w:t>
            </w:r>
          </w:p>
        </w:tc>
        <w:tc>
          <w:tcPr>
            <w:tcW w:w="5954" w:type="dxa"/>
            <w:vAlign w:val="center"/>
          </w:tcPr>
          <w:p w14:paraId="4E692EBE" w14:textId="20A1CEA3"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Составить </w:t>
            </w:r>
            <w:r w:rsidRPr="00BB3478">
              <w:rPr>
                <w:rStyle w:val="a4"/>
                <w:rFonts w:ascii="Times New Roman" w:hAnsi="Times New Roman"/>
              </w:rPr>
              <w:t>«Генетические ряды»</w:t>
            </w:r>
            <w:r w:rsidRPr="00BB3478">
              <w:rPr>
                <w:rFonts w:ascii="Times New Roman" w:hAnsi="Times New Roman"/>
              </w:rPr>
              <w:t> для каждого элемента: металл → оксид → гидроксид → соль. Отрабатывать уравнения реакций, подчёркивая условия (среда, нагревание).</w:t>
            </w:r>
          </w:p>
        </w:tc>
      </w:tr>
      <w:tr w:rsidR="00BB3478" w14:paraId="71DB5539" w14:textId="77777777" w:rsidTr="00BB3478">
        <w:tc>
          <w:tcPr>
            <w:tcW w:w="3539" w:type="dxa"/>
            <w:vAlign w:val="center"/>
          </w:tcPr>
          <w:p w14:paraId="23C864E4" w14:textId="7A811928"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9.</w:t>
            </w:r>
            <w:r w:rsidRPr="00BB3478">
              <w:rPr>
                <w:rFonts w:ascii="Times New Roman" w:hAnsi="Times New Roman"/>
              </w:rPr>
              <w:t> Генетическая связь неорганических веществ</w:t>
            </w:r>
          </w:p>
        </w:tc>
        <w:tc>
          <w:tcPr>
            <w:tcW w:w="5528" w:type="dxa"/>
            <w:vAlign w:val="center"/>
          </w:tcPr>
          <w:p w14:paraId="59D34E53" w14:textId="45AEFA7C"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Решать короткие цепочки превращений (2–3 перехода) с участием ОВР и реакций ионного обмена.</w:t>
            </w:r>
          </w:p>
        </w:tc>
        <w:tc>
          <w:tcPr>
            <w:tcW w:w="5954" w:type="dxa"/>
            <w:vAlign w:val="center"/>
          </w:tcPr>
          <w:p w14:paraId="1A70BBA4" w14:textId="64CC30B3"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Ежедневно решать по 2–3 цепочки, проговаривая: «Это оксид… он реагирует с кислотой… получается соль…».</w:t>
            </w:r>
          </w:p>
        </w:tc>
      </w:tr>
      <w:tr w:rsidR="00BB3478" w14:paraId="01B5DF6A" w14:textId="77777777" w:rsidTr="00BB3478">
        <w:tc>
          <w:tcPr>
            <w:tcW w:w="3539" w:type="dxa"/>
            <w:vAlign w:val="center"/>
          </w:tcPr>
          <w:p w14:paraId="066152F6" w14:textId="08753213"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lastRenderedPageBreak/>
              <w:t>Задание 31.</w:t>
            </w:r>
            <w:r w:rsidRPr="00BB3478">
              <w:rPr>
                <w:rFonts w:ascii="Times New Roman" w:hAnsi="Times New Roman"/>
              </w:rPr>
              <w:t> Развёрнутая генетическая цепочка (неорганика)</w:t>
            </w:r>
          </w:p>
        </w:tc>
        <w:tc>
          <w:tcPr>
            <w:tcW w:w="5528" w:type="dxa"/>
            <w:vAlign w:val="center"/>
          </w:tcPr>
          <w:p w14:paraId="5EB86688" w14:textId="130EBDB9"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Отработать </w:t>
            </w:r>
            <w:r w:rsidRPr="00BB3478">
              <w:rPr>
                <w:rStyle w:val="a4"/>
                <w:rFonts w:ascii="Times New Roman" w:hAnsi="Times New Roman"/>
              </w:rPr>
              <w:t>4-звенные цепочки</w:t>
            </w:r>
            <w:r w:rsidRPr="00BB3478">
              <w:rPr>
                <w:rFonts w:ascii="Times New Roman" w:hAnsi="Times New Roman"/>
              </w:rPr>
              <w:t xml:space="preserve"> с участием ОВР (например, Fe → </w:t>
            </w:r>
            <w:proofErr w:type="spellStart"/>
            <w:r w:rsidRPr="00BB3478">
              <w:rPr>
                <w:rFonts w:ascii="Times New Roman" w:hAnsi="Times New Roman"/>
              </w:rPr>
              <w:t>FeCl</w:t>
            </w:r>
            <w:proofErr w:type="spellEnd"/>
            <w:r w:rsidRPr="00BB3478">
              <w:rPr>
                <w:rFonts w:ascii="Times New Roman" w:hAnsi="Times New Roman"/>
              </w:rPr>
              <w:t xml:space="preserve">₂ → </w:t>
            </w:r>
            <w:proofErr w:type="gramStart"/>
            <w:r w:rsidRPr="00BB3478">
              <w:rPr>
                <w:rFonts w:ascii="Times New Roman" w:hAnsi="Times New Roman"/>
              </w:rPr>
              <w:t>Fe(</w:t>
            </w:r>
            <w:proofErr w:type="gramEnd"/>
            <w:r w:rsidRPr="00BB3478">
              <w:rPr>
                <w:rFonts w:ascii="Times New Roman" w:hAnsi="Times New Roman"/>
              </w:rPr>
              <w:t xml:space="preserve">OH)₂ → Fe(OH)₃ → </w:t>
            </w:r>
            <w:proofErr w:type="spellStart"/>
            <w:r w:rsidRPr="00BB3478">
              <w:rPr>
                <w:rFonts w:ascii="Times New Roman" w:hAnsi="Times New Roman"/>
              </w:rPr>
              <w:t>Fe₂O</w:t>
            </w:r>
            <w:proofErr w:type="spellEnd"/>
            <w:r w:rsidRPr="00BB3478">
              <w:rPr>
                <w:rFonts w:ascii="Times New Roman" w:hAnsi="Times New Roman"/>
              </w:rPr>
              <w:t>₃).</w:t>
            </w:r>
          </w:p>
        </w:tc>
        <w:tc>
          <w:tcPr>
            <w:tcW w:w="5954" w:type="dxa"/>
            <w:vAlign w:val="center"/>
          </w:tcPr>
          <w:p w14:paraId="63424DF7" w14:textId="37912C3D"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Использовать </w:t>
            </w:r>
            <w:r w:rsidRPr="00BB3478">
              <w:rPr>
                <w:rStyle w:val="a4"/>
                <w:rFonts w:ascii="Times New Roman" w:hAnsi="Times New Roman"/>
              </w:rPr>
              <w:t>алгоритм «от простого к сложному»</w:t>
            </w:r>
            <w:r w:rsidRPr="00BB3478">
              <w:rPr>
                <w:rFonts w:ascii="Times New Roman" w:hAnsi="Times New Roman"/>
              </w:rPr>
              <w:t>: сначала цепочки без ОВР, затем с ОВР. Обращать внимание на условия протекания реакций.</w:t>
            </w:r>
          </w:p>
        </w:tc>
      </w:tr>
      <w:tr w:rsidR="00BB3478" w14:paraId="0BF2F7BC" w14:textId="77777777" w:rsidTr="00BB3478">
        <w:tc>
          <w:tcPr>
            <w:tcW w:w="3539" w:type="dxa"/>
            <w:vAlign w:val="center"/>
          </w:tcPr>
          <w:p w14:paraId="3948A174" w14:textId="575AE551"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19, 29.</w:t>
            </w:r>
            <w:r w:rsidRPr="00BB3478">
              <w:rPr>
                <w:rFonts w:ascii="Times New Roman" w:hAnsi="Times New Roman"/>
              </w:rPr>
              <w:t> ОВР (базовый и высокий уровень)</w:t>
            </w:r>
          </w:p>
        </w:tc>
        <w:tc>
          <w:tcPr>
            <w:tcW w:w="5528" w:type="dxa"/>
            <w:vAlign w:val="center"/>
          </w:tcPr>
          <w:p w14:paraId="32669E9C" w14:textId="551C475D"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Определять степени окисления, окислитель и восстановитель, составлять электронный баланс. Для высокого уровня – самостоятельно выбирать реагенты из списка.</w:t>
            </w:r>
          </w:p>
        </w:tc>
        <w:tc>
          <w:tcPr>
            <w:tcW w:w="5954" w:type="dxa"/>
            <w:vAlign w:val="center"/>
          </w:tcPr>
          <w:p w14:paraId="25DF8B62" w14:textId="38EAAD0D"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Отрабатывать </w:t>
            </w:r>
            <w:r w:rsidRPr="00BB3478">
              <w:rPr>
                <w:rStyle w:val="a4"/>
                <w:rFonts w:ascii="Times New Roman" w:hAnsi="Times New Roman"/>
              </w:rPr>
              <w:t>10–15 типовых ОВР</w:t>
            </w:r>
            <w:r w:rsidRPr="00BB3478">
              <w:rPr>
                <w:rFonts w:ascii="Times New Roman" w:hAnsi="Times New Roman"/>
              </w:rPr>
              <w:t xml:space="preserve"> (горение, взаимодействие металлов с кислотами, </w:t>
            </w:r>
            <w:proofErr w:type="spellStart"/>
            <w:r w:rsidRPr="00BB3478">
              <w:rPr>
                <w:rFonts w:ascii="Times New Roman" w:hAnsi="Times New Roman"/>
              </w:rPr>
              <w:t>диспропорционирование</w:t>
            </w:r>
            <w:proofErr w:type="spellEnd"/>
            <w:r w:rsidRPr="00BB3478">
              <w:rPr>
                <w:rFonts w:ascii="Times New Roman" w:hAnsi="Times New Roman"/>
              </w:rPr>
              <w:t>). Составить </w:t>
            </w:r>
            <w:r w:rsidRPr="00BB3478">
              <w:rPr>
                <w:rStyle w:val="a4"/>
                <w:rFonts w:ascii="Times New Roman" w:hAnsi="Times New Roman"/>
              </w:rPr>
              <w:t>«памятку по ОВР»</w:t>
            </w:r>
            <w:r w:rsidRPr="00BB3478">
              <w:rPr>
                <w:rFonts w:ascii="Times New Roman" w:hAnsi="Times New Roman"/>
              </w:rPr>
              <w:t> с алгоритмом.</w:t>
            </w:r>
          </w:p>
        </w:tc>
      </w:tr>
    </w:tbl>
    <w:p w14:paraId="17C27BCC" w14:textId="1B1402C0" w:rsidR="00BB3478" w:rsidRDefault="00BB3478" w:rsidP="00227F68">
      <w:pPr>
        <w:pStyle w:val="ds-markdown-paragraph"/>
        <w:shd w:val="clear" w:color="auto" w:fill="FFFFFF"/>
        <w:spacing w:before="0" w:beforeAutospacing="0" w:after="0" w:afterAutospacing="0"/>
        <w:jc w:val="both"/>
        <w:rPr>
          <w:rStyle w:val="a4"/>
          <w:color w:val="0F1115"/>
        </w:rPr>
      </w:pPr>
    </w:p>
    <w:p w14:paraId="5C0997D0" w14:textId="2EE6F3EB" w:rsidR="00227F68" w:rsidRPr="00227F68" w:rsidRDefault="00227F68" w:rsidP="00227F68">
      <w:pPr>
        <w:pStyle w:val="4"/>
        <w:shd w:val="clear" w:color="auto" w:fill="FFFFFF"/>
        <w:spacing w:before="0"/>
        <w:jc w:val="both"/>
        <w:rPr>
          <w:rFonts w:ascii="Times New Roman" w:hAnsi="Times New Roman"/>
          <w:color w:val="0F1115"/>
        </w:rPr>
      </w:pPr>
      <w:r w:rsidRPr="00227F68">
        <w:rPr>
          <w:rFonts w:ascii="Times New Roman" w:hAnsi="Times New Roman"/>
          <w:color w:val="0F1115"/>
        </w:rPr>
        <w:t>Расчётные задачи</w:t>
      </w:r>
    </w:p>
    <w:p w14:paraId="7711E21F" w14:textId="77777777" w:rsidR="00227F68" w:rsidRPr="00227F68" w:rsidRDefault="00227F68" w:rsidP="00227F68">
      <w:pPr>
        <w:pStyle w:val="ds-markdown-paragraph"/>
        <w:shd w:val="clear" w:color="auto" w:fill="FFFFFF"/>
        <w:spacing w:before="0" w:beforeAutospacing="0" w:after="0" w:afterAutospacing="0"/>
        <w:jc w:val="both"/>
        <w:rPr>
          <w:color w:val="0F1115"/>
        </w:rPr>
      </w:pPr>
      <w:r w:rsidRPr="00227F68">
        <w:rPr>
          <w:rStyle w:val="a4"/>
          <w:color w:val="0F1115"/>
        </w:rPr>
        <w:t>Проблема:</w:t>
      </w:r>
      <w:r w:rsidRPr="00227F68">
        <w:rPr>
          <w:color w:val="0F1115"/>
        </w:rPr>
        <w:t> задания № 26, 27 выполняются на 56–65% (относительно успешно), но № 28 – лишь на 17,89%, а № 33 и 34 – практически нулевые.</w:t>
      </w:r>
    </w:p>
    <w:p w14:paraId="041CBE1F" w14:textId="3BEBE780" w:rsidR="00227F68" w:rsidRDefault="00227F68" w:rsidP="00227F68">
      <w:pPr>
        <w:pStyle w:val="ds-markdown-paragraph"/>
        <w:shd w:val="clear" w:color="auto" w:fill="FFFFFF"/>
        <w:spacing w:before="0" w:beforeAutospacing="0" w:after="0" w:afterAutospacing="0"/>
        <w:jc w:val="both"/>
        <w:rPr>
          <w:rStyle w:val="a4"/>
          <w:color w:val="0F1115"/>
        </w:rPr>
      </w:pPr>
      <w:r w:rsidRPr="00227F68">
        <w:rPr>
          <w:rStyle w:val="a4"/>
          <w:color w:val="0F1115"/>
        </w:rPr>
        <w:t>Зоны роста:</w:t>
      </w:r>
    </w:p>
    <w:tbl>
      <w:tblPr>
        <w:tblStyle w:val="ac"/>
        <w:tblW w:w="15163" w:type="dxa"/>
        <w:tblLook w:val="04A0" w:firstRow="1" w:lastRow="0" w:firstColumn="1" w:lastColumn="0" w:noHBand="0" w:noVBand="1"/>
      </w:tblPr>
      <w:tblGrid>
        <w:gridCol w:w="2972"/>
        <w:gridCol w:w="4958"/>
        <w:gridCol w:w="7233"/>
      </w:tblGrid>
      <w:tr w:rsidR="00BB3478" w14:paraId="55B645F1" w14:textId="77777777" w:rsidTr="00BB3478">
        <w:tc>
          <w:tcPr>
            <w:tcW w:w="2972" w:type="dxa"/>
            <w:vAlign w:val="center"/>
          </w:tcPr>
          <w:p w14:paraId="7F6165A4" w14:textId="32AB812D"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Тема / Задание</w:t>
            </w:r>
          </w:p>
        </w:tc>
        <w:tc>
          <w:tcPr>
            <w:tcW w:w="4958" w:type="dxa"/>
            <w:vAlign w:val="center"/>
          </w:tcPr>
          <w:p w14:paraId="56854335" w14:textId="78876B38"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Что нужно освоить</w:t>
            </w:r>
          </w:p>
        </w:tc>
        <w:tc>
          <w:tcPr>
            <w:tcW w:w="7233" w:type="dxa"/>
            <w:vAlign w:val="center"/>
          </w:tcPr>
          <w:p w14:paraId="51702131" w14:textId="7E29354E"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Как отрабатывать</w:t>
            </w:r>
          </w:p>
        </w:tc>
      </w:tr>
      <w:tr w:rsidR="00BB3478" w14:paraId="7ABA0258" w14:textId="77777777" w:rsidTr="00BB3478">
        <w:tc>
          <w:tcPr>
            <w:tcW w:w="2972" w:type="dxa"/>
            <w:vAlign w:val="center"/>
          </w:tcPr>
          <w:p w14:paraId="4CA61307" w14:textId="0DEEFC2E"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26.</w:t>
            </w:r>
            <w:r w:rsidRPr="00BB3478">
              <w:rPr>
                <w:rFonts w:ascii="Times New Roman" w:hAnsi="Times New Roman"/>
              </w:rPr>
              <w:t> Массовая доля, молярная концентрация</w:t>
            </w:r>
          </w:p>
        </w:tc>
        <w:tc>
          <w:tcPr>
            <w:tcW w:w="4958" w:type="dxa"/>
            <w:vAlign w:val="center"/>
          </w:tcPr>
          <w:p w14:paraId="1A34E3A3" w14:textId="244D3A84"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Решать задачи на нахождение массовой доли растворённого вещества, молярной концентрации (по формулам).</w:t>
            </w:r>
          </w:p>
        </w:tc>
        <w:tc>
          <w:tcPr>
            <w:tcW w:w="7233" w:type="dxa"/>
            <w:vAlign w:val="center"/>
          </w:tcPr>
          <w:p w14:paraId="7A0DB3DC" w14:textId="41CAB092"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Разработать </w:t>
            </w:r>
            <w:r w:rsidRPr="00BB3478">
              <w:rPr>
                <w:rStyle w:val="a4"/>
                <w:rFonts w:ascii="Times New Roman" w:hAnsi="Times New Roman"/>
              </w:rPr>
              <w:t>единый алгоритм</w:t>
            </w:r>
            <w:r w:rsidRPr="00BB3478">
              <w:rPr>
                <w:rFonts w:ascii="Times New Roman" w:hAnsi="Times New Roman"/>
              </w:rPr>
              <w:t> и использовать «задачи с пропусками» (заполнить логику решения).</w:t>
            </w:r>
          </w:p>
        </w:tc>
      </w:tr>
      <w:tr w:rsidR="00BB3478" w14:paraId="2DB6AEFD" w14:textId="77777777" w:rsidTr="00BB3478">
        <w:tc>
          <w:tcPr>
            <w:tcW w:w="2972" w:type="dxa"/>
            <w:vAlign w:val="center"/>
          </w:tcPr>
          <w:p w14:paraId="4CF8DAE3" w14:textId="17E4A9FB"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27.</w:t>
            </w:r>
            <w:r w:rsidRPr="00BB3478">
              <w:rPr>
                <w:rFonts w:ascii="Times New Roman" w:hAnsi="Times New Roman"/>
              </w:rPr>
              <w:t> Тепловой эффект реакции</w:t>
            </w:r>
          </w:p>
        </w:tc>
        <w:tc>
          <w:tcPr>
            <w:tcW w:w="4958" w:type="dxa"/>
            <w:vAlign w:val="center"/>
          </w:tcPr>
          <w:p w14:paraId="01F2061E" w14:textId="3A59CCF6"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Решать задачи по термохимическим уравнениям (пропорция).</w:t>
            </w:r>
          </w:p>
        </w:tc>
        <w:tc>
          <w:tcPr>
            <w:tcW w:w="7233" w:type="dxa"/>
            <w:vAlign w:val="center"/>
          </w:tcPr>
          <w:p w14:paraId="3CE16399" w14:textId="2218DDD9"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Алгоритм: уравнение → количество вещества → пропорция → ответ. Отрабатывать на 10–15 задачах.</w:t>
            </w:r>
          </w:p>
        </w:tc>
      </w:tr>
      <w:tr w:rsidR="00BB3478" w14:paraId="3BBA191B" w14:textId="77777777" w:rsidTr="00BB3478">
        <w:tc>
          <w:tcPr>
            <w:tcW w:w="2972" w:type="dxa"/>
            <w:vAlign w:val="center"/>
          </w:tcPr>
          <w:p w14:paraId="5463F88D" w14:textId="2F039790"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28.</w:t>
            </w:r>
            <w:r w:rsidRPr="00BB3478">
              <w:rPr>
                <w:rFonts w:ascii="Times New Roman" w:hAnsi="Times New Roman"/>
              </w:rPr>
              <w:t> Избыток/недостаток, примеси, выход продукта</w:t>
            </w:r>
          </w:p>
        </w:tc>
        <w:tc>
          <w:tcPr>
            <w:tcW w:w="4958" w:type="dxa"/>
            <w:vAlign w:val="center"/>
          </w:tcPr>
          <w:p w14:paraId="1A430E7E" w14:textId="37DA3EF6"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Ключевое задание для перехода на 60+ баллов!</w:t>
            </w:r>
            <w:r w:rsidRPr="00BB3478">
              <w:rPr>
                <w:rFonts w:ascii="Times New Roman" w:hAnsi="Times New Roman"/>
              </w:rPr>
              <w:t> Научиться определять вещество в недостатке и вести расчёт по нему.</w:t>
            </w:r>
          </w:p>
        </w:tc>
        <w:tc>
          <w:tcPr>
            <w:tcW w:w="7233" w:type="dxa"/>
            <w:vAlign w:val="center"/>
          </w:tcPr>
          <w:p w14:paraId="198FC660" w14:textId="4AAE406E"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1. Записать уравнение.</w:t>
            </w:r>
            <w:r w:rsidRPr="00BB3478">
              <w:rPr>
                <w:rFonts w:ascii="Times New Roman" w:hAnsi="Times New Roman"/>
              </w:rPr>
              <w:br/>
              <w:t>2. Найти количества веществ реагентов.</w:t>
            </w:r>
            <w:r w:rsidRPr="00BB3478">
              <w:rPr>
                <w:rFonts w:ascii="Times New Roman" w:hAnsi="Times New Roman"/>
              </w:rPr>
              <w:br/>
              <w:t>3. Сравнить со стехиометрией (кто в недостатке?).</w:t>
            </w:r>
            <w:r w:rsidRPr="00BB3478">
              <w:rPr>
                <w:rFonts w:ascii="Times New Roman" w:hAnsi="Times New Roman"/>
              </w:rPr>
              <w:br/>
              <w:t>4. Рассчитать продукт по недостатку.</w:t>
            </w:r>
            <w:r w:rsidRPr="00BB3478">
              <w:rPr>
                <w:rFonts w:ascii="Times New Roman" w:hAnsi="Times New Roman"/>
              </w:rPr>
              <w:br/>
              <w:t>5. Учесть выход или примеси.</w:t>
            </w:r>
            <w:r w:rsidRPr="00BB3478">
              <w:rPr>
                <w:rFonts w:ascii="Times New Roman" w:hAnsi="Times New Roman"/>
              </w:rPr>
              <w:br/>
              <w:t>Отрабатывать пошагово, с проверкой каждого этапа.</w:t>
            </w:r>
          </w:p>
        </w:tc>
      </w:tr>
      <w:tr w:rsidR="00BB3478" w14:paraId="0F40DB21" w14:textId="77777777" w:rsidTr="00BB3478">
        <w:tc>
          <w:tcPr>
            <w:tcW w:w="2972" w:type="dxa"/>
            <w:vAlign w:val="center"/>
          </w:tcPr>
          <w:p w14:paraId="6D61FE8B" w14:textId="19EA865E"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33.</w:t>
            </w:r>
            <w:r w:rsidRPr="00BB3478">
              <w:rPr>
                <w:rFonts w:ascii="Times New Roman" w:hAnsi="Times New Roman"/>
              </w:rPr>
              <w:t> Вывод молекулярной формулы</w:t>
            </w:r>
          </w:p>
        </w:tc>
        <w:tc>
          <w:tcPr>
            <w:tcW w:w="4958" w:type="dxa"/>
            <w:vAlign w:val="center"/>
          </w:tcPr>
          <w:p w14:paraId="636EFD40" w14:textId="553185C9"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Научиться рассчитывать молекулярную формулу по массовым долям, плотности или продуктам сгорания.</w:t>
            </w:r>
          </w:p>
        </w:tc>
        <w:tc>
          <w:tcPr>
            <w:tcW w:w="7233" w:type="dxa"/>
            <w:vAlign w:val="center"/>
          </w:tcPr>
          <w:p w14:paraId="33F669AD" w14:textId="67E64E5A"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Алгоритм: массовые доли → простейшая формула → молярная масса → истинная формула. Отрабатывать на 5–7 типовых задачах. Важно – </w:t>
            </w:r>
            <w:r w:rsidRPr="00BB3478">
              <w:rPr>
                <w:rStyle w:val="a4"/>
                <w:rFonts w:ascii="Times New Roman" w:hAnsi="Times New Roman"/>
              </w:rPr>
              <w:t>уметь записывать структурную формулу</w:t>
            </w:r>
            <w:r w:rsidRPr="00BB3478">
              <w:rPr>
                <w:rFonts w:ascii="Times New Roman" w:hAnsi="Times New Roman"/>
              </w:rPr>
              <w:t> и проверять её соответствие условию.</w:t>
            </w:r>
          </w:p>
        </w:tc>
      </w:tr>
      <w:tr w:rsidR="00BB3478" w14:paraId="484E9CD6" w14:textId="77777777" w:rsidTr="00BB3478">
        <w:tc>
          <w:tcPr>
            <w:tcW w:w="2972" w:type="dxa"/>
            <w:vAlign w:val="center"/>
          </w:tcPr>
          <w:p w14:paraId="46234D31" w14:textId="0958C6D6"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Style w:val="a4"/>
                <w:rFonts w:ascii="Times New Roman" w:hAnsi="Times New Roman"/>
              </w:rPr>
              <w:t>Задание 34.</w:t>
            </w:r>
            <w:r w:rsidRPr="00BB3478">
              <w:rPr>
                <w:rFonts w:ascii="Times New Roman" w:hAnsi="Times New Roman"/>
              </w:rPr>
              <w:t> Комплексная задача (смеси, растворы, избыток)</w:t>
            </w:r>
          </w:p>
        </w:tc>
        <w:tc>
          <w:tcPr>
            <w:tcW w:w="4958" w:type="dxa"/>
            <w:vAlign w:val="center"/>
          </w:tcPr>
          <w:p w14:paraId="53552039" w14:textId="2DD0C80D"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Для 60–70 баллов </w:t>
            </w:r>
            <w:r w:rsidRPr="00BB3478">
              <w:rPr>
                <w:rStyle w:val="a4"/>
                <w:rFonts w:ascii="Times New Roman" w:hAnsi="Times New Roman"/>
              </w:rPr>
              <w:t>не обязательно</w:t>
            </w:r>
            <w:r w:rsidRPr="00BB3478">
              <w:rPr>
                <w:rFonts w:ascii="Times New Roman" w:hAnsi="Times New Roman"/>
              </w:rPr>
              <w:t> решать полностью, но важно набрать 1–2 балла: написать уравнения реакций, провести начальные расчёты.</w:t>
            </w:r>
          </w:p>
        </w:tc>
        <w:tc>
          <w:tcPr>
            <w:tcW w:w="7233" w:type="dxa"/>
            <w:vAlign w:val="center"/>
          </w:tcPr>
          <w:p w14:paraId="03C2193B" w14:textId="3D975910" w:rsidR="00BB3478" w:rsidRPr="00BB3478" w:rsidRDefault="00BB3478" w:rsidP="00BB3478">
            <w:pPr>
              <w:pStyle w:val="ds-markdown-paragraph"/>
              <w:spacing w:before="0" w:beforeAutospacing="0" w:after="0" w:afterAutospacing="0"/>
              <w:jc w:val="both"/>
              <w:rPr>
                <w:rStyle w:val="a4"/>
                <w:rFonts w:ascii="Times New Roman" w:hAnsi="Times New Roman"/>
                <w:color w:val="0F1115"/>
              </w:rPr>
            </w:pPr>
            <w:r w:rsidRPr="00BB3478">
              <w:rPr>
                <w:rFonts w:ascii="Times New Roman" w:hAnsi="Times New Roman"/>
              </w:rPr>
              <w:t>Отрабатывать </w:t>
            </w:r>
            <w:r w:rsidRPr="00BB3478">
              <w:rPr>
                <w:rStyle w:val="a4"/>
                <w:rFonts w:ascii="Times New Roman" w:hAnsi="Times New Roman"/>
              </w:rPr>
              <w:t>частичное решение</w:t>
            </w:r>
            <w:r w:rsidRPr="00BB3478">
              <w:rPr>
                <w:rFonts w:ascii="Times New Roman" w:hAnsi="Times New Roman"/>
              </w:rPr>
              <w:t>: правильно записать уравнения реакций, определить количества веществ, показать логику. Это даёт 1–2 первичных балла, которых может хватить для перехода в следующую категорию.</w:t>
            </w:r>
          </w:p>
        </w:tc>
      </w:tr>
    </w:tbl>
    <w:p w14:paraId="145A069B" w14:textId="3FB5E253" w:rsidR="00227F68" w:rsidRDefault="00227F68" w:rsidP="00227F68">
      <w:pPr>
        <w:spacing w:after="0" w:line="240" w:lineRule="auto"/>
        <w:jc w:val="both"/>
        <w:rPr>
          <w:sz w:val="24"/>
          <w:szCs w:val="24"/>
        </w:rPr>
      </w:pPr>
    </w:p>
    <w:p w14:paraId="5CBC1D6E" w14:textId="1307CD8B" w:rsidR="00227F68" w:rsidRPr="00227F68" w:rsidRDefault="00227F68" w:rsidP="00227F68">
      <w:pPr>
        <w:pStyle w:val="4"/>
        <w:shd w:val="clear" w:color="auto" w:fill="FFFFFF"/>
        <w:spacing w:before="0"/>
        <w:jc w:val="both"/>
        <w:rPr>
          <w:rFonts w:ascii="Times New Roman" w:hAnsi="Times New Roman"/>
          <w:color w:val="0F1115"/>
        </w:rPr>
      </w:pPr>
      <w:r w:rsidRPr="00227F68">
        <w:rPr>
          <w:rFonts w:ascii="Times New Roman" w:hAnsi="Times New Roman"/>
          <w:color w:val="0F1115"/>
        </w:rPr>
        <w:t>Качественные реакции и мысленный эксперимент (задание 24)</w:t>
      </w:r>
    </w:p>
    <w:p w14:paraId="37C1FCD9" w14:textId="77777777" w:rsidR="00227F68" w:rsidRPr="00227F68" w:rsidRDefault="00227F68" w:rsidP="00227F68">
      <w:pPr>
        <w:pStyle w:val="ds-markdown-paragraph"/>
        <w:shd w:val="clear" w:color="auto" w:fill="FFFFFF"/>
        <w:spacing w:before="0" w:beforeAutospacing="0" w:after="0" w:afterAutospacing="0"/>
        <w:jc w:val="both"/>
        <w:rPr>
          <w:color w:val="0F1115"/>
        </w:rPr>
      </w:pPr>
      <w:r w:rsidRPr="00227F68">
        <w:rPr>
          <w:rStyle w:val="a4"/>
          <w:color w:val="0F1115"/>
        </w:rPr>
        <w:t>Проблема:</w:t>
      </w:r>
      <w:r w:rsidRPr="00227F68">
        <w:rPr>
          <w:color w:val="0F1115"/>
        </w:rPr>
        <w:t> задание выполняется на 32–38% (за 1 балл) и на 13% (за 2 балла). Учащиеся не могут спланировать эксперимент.</w:t>
      </w:r>
    </w:p>
    <w:p w14:paraId="280DDC49" w14:textId="77777777" w:rsidR="00227F68" w:rsidRPr="00227F68" w:rsidRDefault="00227F68" w:rsidP="00227F68">
      <w:pPr>
        <w:pStyle w:val="ds-markdown-paragraph"/>
        <w:shd w:val="clear" w:color="auto" w:fill="FFFFFF"/>
        <w:spacing w:before="0" w:beforeAutospacing="0" w:after="0" w:afterAutospacing="0"/>
        <w:jc w:val="both"/>
        <w:rPr>
          <w:color w:val="0F1115"/>
        </w:rPr>
      </w:pPr>
      <w:r w:rsidRPr="00227F68">
        <w:rPr>
          <w:rStyle w:val="a4"/>
          <w:color w:val="0F1115"/>
        </w:rPr>
        <w:t>Зоны роста: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1"/>
        <w:gridCol w:w="9213"/>
      </w:tblGrid>
      <w:tr w:rsidR="00227F68" w:rsidRPr="00227F68" w14:paraId="00510A08" w14:textId="77777777" w:rsidTr="00B172D0">
        <w:trPr>
          <w:tblHeader/>
        </w:trPr>
        <w:tc>
          <w:tcPr>
            <w:tcW w:w="6091" w:type="dxa"/>
            <w:tcMar>
              <w:top w:w="150" w:type="dxa"/>
              <w:left w:w="0" w:type="dxa"/>
              <w:bottom w:w="150" w:type="dxa"/>
              <w:right w:w="240" w:type="dxa"/>
            </w:tcMar>
            <w:vAlign w:val="center"/>
            <w:hideMark/>
          </w:tcPr>
          <w:p w14:paraId="36C8B2FD" w14:textId="77777777" w:rsidR="00227F68" w:rsidRPr="00227F68" w:rsidRDefault="00227F68" w:rsidP="00227F68">
            <w:pPr>
              <w:spacing w:after="0" w:line="240" w:lineRule="auto"/>
              <w:jc w:val="both"/>
              <w:rPr>
                <w:sz w:val="24"/>
                <w:szCs w:val="24"/>
              </w:rPr>
            </w:pPr>
            <w:r w:rsidRPr="00227F68">
              <w:rPr>
                <w:rStyle w:val="a4"/>
                <w:sz w:val="24"/>
                <w:szCs w:val="24"/>
              </w:rPr>
              <w:lastRenderedPageBreak/>
              <w:t>Что нужно освоить</w:t>
            </w:r>
          </w:p>
        </w:tc>
        <w:tc>
          <w:tcPr>
            <w:tcW w:w="9213" w:type="dxa"/>
            <w:tcMar>
              <w:top w:w="150" w:type="dxa"/>
              <w:left w:w="240" w:type="dxa"/>
              <w:bottom w:w="150" w:type="dxa"/>
              <w:right w:w="240" w:type="dxa"/>
            </w:tcMar>
            <w:vAlign w:val="center"/>
            <w:hideMark/>
          </w:tcPr>
          <w:p w14:paraId="4C875EEA" w14:textId="77777777" w:rsidR="00227F68" w:rsidRPr="00227F68" w:rsidRDefault="00227F68" w:rsidP="00227F68">
            <w:pPr>
              <w:spacing w:after="0" w:line="240" w:lineRule="auto"/>
              <w:jc w:val="both"/>
              <w:rPr>
                <w:sz w:val="24"/>
                <w:szCs w:val="24"/>
              </w:rPr>
            </w:pPr>
            <w:r w:rsidRPr="00227F68">
              <w:rPr>
                <w:rStyle w:val="a4"/>
                <w:sz w:val="24"/>
                <w:szCs w:val="24"/>
              </w:rPr>
              <w:t>Как отрабатывать</w:t>
            </w:r>
          </w:p>
        </w:tc>
      </w:tr>
      <w:tr w:rsidR="00227F68" w:rsidRPr="00227F68" w14:paraId="0FA6A3C7" w14:textId="77777777" w:rsidTr="00B172D0">
        <w:tc>
          <w:tcPr>
            <w:tcW w:w="6091" w:type="dxa"/>
            <w:tcMar>
              <w:top w:w="150" w:type="dxa"/>
              <w:left w:w="0" w:type="dxa"/>
              <w:bottom w:w="150" w:type="dxa"/>
              <w:right w:w="240" w:type="dxa"/>
            </w:tcMar>
            <w:vAlign w:val="center"/>
            <w:hideMark/>
          </w:tcPr>
          <w:p w14:paraId="3FFA9246" w14:textId="77777777" w:rsidR="00227F68" w:rsidRPr="00227F68" w:rsidRDefault="00227F68" w:rsidP="00227F68">
            <w:pPr>
              <w:spacing w:after="0" w:line="240" w:lineRule="auto"/>
              <w:jc w:val="both"/>
              <w:rPr>
                <w:sz w:val="24"/>
                <w:szCs w:val="24"/>
              </w:rPr>
            </w:pPr>
            <w:r w:rsidRPr="00227F68">
              <w:rPr>
                <w:rStyle w:val="a4"/>
                <w:sz w:val="24"/>
                <w:szCs w:val="24"/>
              </w:rPr>
              <w:t>Качественные реакции на неорганические ионы</w:t>
            </w:r>
            <w:r w:rsidRPr="00227F68">
              <w:rPr>
                <w:sz w:val="24"/>
                <w:szCs w:val="24"/>
              </w:rPr>
              <w:t xml:space="preserve"> (Ba²⁺, Ag⁺, </w:t>
            </w:r>
            <w:proofErr w:type="spellStart"/>
            <w:r w:rsidRPr="00227F68">
              <w:rPr>
                <w:sz w:val="24"/>
                <w:szCs w:val="24"/>
              </w:rPr>
              <w:t>Cl</w:t>
            </w:r>
            <w:proofErr w:type="spellEnd"/>
            <w:r w:rsidRPr="00227F68">
              <w:rPr>
                <w:sz w:val="24"/>
                <w:szCs w:val="24"/>
              </w:rPr>
              <w:t>⁻, SO₄²⁻, CO₃²⁻, Fe²⁺, Fe³⁺, Cu²⁺, NH₄⁺).</w:t>
            </w:r>
          </w:p>
        </w:tc>
        <w:tc>
          <w:tcPr>
            <w:tcW w:w="9213" w:type="dxa"/>
            <w:tcMar>
              <w:top w:w="150" w:type="dxa"/>
              <w:left w:w="240" w:type="dxa"/>
              <w:bottom w:w="150" w:type="dxa"/>
              <w:right w:w="0" w:type="dxa"/>
            </w:tcMar>
            <w:vAlign w:val="center"/>
            <w:hideMark/>
          </w:tcPr>
          <w:p w14:paraId="0ACA5835" w14:textId="77777777" w:rsidR="00227F68" w:rsidRPr="00227F68" w:rsidRDefault="00227F68" w:rsidP="00227F68">
            <w:pPr>
              <w:spacing w:after="0" w:line="240" w:lineRule="auto"/>
              <w:jc w:val="both"/>
              <w:rPr>
                <w:sz w:val="24"/>
                <w:szCs w:val="24"/>
              </w:rPr>
            </w:pPr>
            <w:r w:rsidRPr="00227F68">
              <w:rPr>
                <w:sz w:val="24"/>
                <w:szCs w:val="24"/>
              </w:rPr>
              <w:t>Составить </w:t>
            </w:r>
            <w:r w:rsidRPr="00227F68">
              <w:rPr>
                <w:rStyle w:val="a4"/>
                <w:sz w:val="24"/>
                <w:szCs w:val="24"/>
              </w:rPr>
              <w:t>«Банк качественных реакций»</w:t>
            </w:r>
            <w:r w:rsidRPr="00227F68">
              <w:rPr>
                <w:sz w:val="24"/>
                <w:szCs w:val="24"/>
              </w:rPr>
              <w:t> в виде таблицы: «Ион → Реактив → Признак». Отрабатывать задания на распознавание 3–4 веществ (мысленный эксперимент).</w:t>
            </w:r>
          </w:p>
        </w:tc>
      </w:tr>
      <w:tr w:rsidR="00227F68" w:rsidRPr="00227F68" w14:paraId="7706D64F" w14:textId="77777777" w:rsidTr="00B172D0">
        <w:tc>
          <w:tcPr>
            <w:tcW w:w="6091" w:type="dxa"/>
            <w:tcMar>
              <w:top w:w="150" w:type="dxa"/>
              <w:left w:w="0" w:type="dxa"/>
              <w:bottom w:w="150" w:type="dxa"/>
              <w:right w:w="240" w:type="dxa"/>
            </w:tcMar>
            <w:vAlign w:val="center"/>
            <w:hideMark/>
          </w:tcPr>
          <w:p w14:paraId="06E5B774" w14:textId="77777777" w:rsidR="00227F68" w:rsidRPr="00227F68" w:rsidRDefault="00227F68" w:rsidP="00227F68">
            <w:pPr>
              <w:spacing w:after="0" w:line="240" w:lineRule="auto"/>
              <w:jc w:val="both"/>
              <w:rPr>
                <w:sz w:val="24"/>
                <w:szCs w:val="24"/>
              </w:rPr>
            </w:pPr>
            <w:r w:rsidRPr="00227F68">
              <w:rPr>
                <w:rStyle w:val="a4"/>
                <w:sz w:val="24"/>
                <w:szCs w:val="24"/>
              </w:rPr>
              <w:t>Качественные реакции органических веществ</w:t>
            </w:r>
            <w:r w:rsidRPr="00227F68">
              <w:rPr>
                <w:sz w:val="24"/>
                <w:szCs w:val="24"/>
              </w:rPr>
              <w:t> (кратные связи, спирты, альдегиды, карбоновые кислоты, крахмал, белки).</w:t>
            </w:r>
          </w:p>
        </w:tc>
        <w:tc>
          <w:tcPr>
            <w:tcW w:w="9213" w:type="dxa"/>
            <w:tcMar>
              <w:top w:w="150" w:type="dxa"/>
              <w:left w:w="240" w:type="dxa"/>
              <w:bottom w:w="150" w:type="dxa"/>
              <w:right w:w="0" w:type="dxa"/>
            </w:tcMar>
            <w:vAlign w:val="center"/>
            <w:hideMark/>
          </w:tcPr>
          <w:p w14:paraId="35BB8C6C" w14:textId="77777777" w:rsidR="00227F68" w:rsidRPr="00227F68" w:rsidRDefault="00227F68" w:rsidP="00227F68">
            <w:pPr>
              <w:spacing w:after="0" w:line="240" w:lineRule="auto"/>
              <w:jc w:val="both"/>
              <w:rPr>
                <w:sz w:val="24"/>
                <w:szCs w:val="24"/>
              </w:rPr>
            </w:pPr>
            <w:r w:rsidRPr="00227F68">
              <w:rPr>
                <w:sz w:val="24"/>
                <w:szCs w:val="24"/>
              </w:rPr>
              <w:t>Связать с практическими работами. Использовать виртуальные лаборатории для отработки последовательности действий.</w:t>
            </w:r>
          </w:p>
        </w:tc>
      </w:tr>
      <w:tr w:rsidR="00227F68" w:rsidRPr="00227F68" w14:paraId="3538B4E6" w14:textId="77777777" w:rsidTr="00B172D0">
        <w:tc>
          <w:tcPr>
            <w:tcW w:w="6091" w:type="dxa"/>
            <w:tcMar>
              <w:top w:w="150" w:type="dxa"/>
              <w:left w:w="0" w:type="dxa"/>
              <w:bottom w:w="150" w:type="dxa"/>
              <w:right w:w="240" w:type="dxa"/>
            </w:tcMar>
            <w:vAlign w:val="center"/>
            <w:hideMark/>
          </w:tcPr>
          <w:p w14:paraId="5C58950D" w14:textId="77777777" w:rsidR="00227F68" w:rsidRPr="00227F68" w:rsidRDefault="00227F68" w:rsidP="00227F68">
            <w:pPr>
              <w:spacing w:after="0" w:line="240" w:lineRule="auto"/>
              <w:jc w:val="both"/>
              <w:rPr>
                <w:sz w:val="24"/>
                <w:szCs w:val="24"/>
              </w:rPr>
            </w:pPr>
            <w:r w:rsidRPr="00227F68">
              <w:rPr>
                <w:rStyle w:val="a4"/>
                <w:sz w:val="24"/>
                <w:szCs w:val="24"/>
              </w:rPr>
              <w:t>Планирование эксперимента</w:t>
            </w:r>
          </w:p>
        </w:tc>
        <w:tc>
          <w:tcPr>
            <w:tcW w:w="9213" w:type="dxa"/>
            <w:tcMar>
              <w:top w:w="150" w:type="dxa"/>
              <w:left w:w="240" w:type="dxa"/>
              <w:bottom w:w="150" w:type="dxa"/>
              <w:right w:w="0" w:type="dxa"/>
            </w:tcMar>
            <w:vAlign w:val="center"/>
            <w:hideMark/>
          </w:tcPr>
          <w:p w14:paraId="4D5AF368" w14:textId="77777777" w:rsidR="00227F68" w:rsidRPr="00227F68" w:rsidRDefault="00227F68" w:rsidP="00227F68">
            <w:pPr>
              <w:spacing w:after="0" w:line="240" w:lineRule="auto"/>
              <w:jc w:val="both"/>
              <w:rPr>
                <w:sz w:val="24"/>
                <w:szCs w:val="24"/>
              </w:rPr>
            </w:pPr>
            <w:r w:rsidRPr="00227F68">
              <w:rPr>
                <w:sz w:val="24"/>
                <w:szCs w:val="24"/>
              </w:rPr>
              <w:t>Учить писать </w:t>
            </w:r>
            <w:r w:rsidRPr="00227F68">
              <w:rPr>
                <w:rStyle w:val="a4"/>
                <w:sz w:val="24"/>
                <w:szCs w:val="24"/>
              </w:rPr>
              <w:t>план</w:t>
            </w:r>
            <w:r w:rsidRPr="00227F68">
              <w:rPr>
                <w:sz w:val="24"/>
                <w:szCs w:val="24"/>
              </w:rPr>
              <w:t> (порядок добавления реагентов, наблюдения, выводы). Отрабатывать на типовых задачах: «В трёх пробирках находятся… Как распознать?»</w:t>
            </w:r>
          </w:p>
        </w:tc>
      </w:tr>
    </w:tbl>
    <w:p w14:paraId="5B80A668" w14:textId="75DAC8C1" w:rsidR="00227F68" w:rsidRPr="00227F68" w:rsidRDefault="00227F68" w:rsidP="00227F68">
      <w:pPr>
        <w:spacing w:after="0" w:line="240" w:lineRule="auto"/>
        <w:jc w:val="both"/>
        <w:rPr>
          <w:sz w:val="24"/>
          <w:szCs w:val="24"/>
        </w:rPr>
      </w:pPr>
    </w:p>
    <w:p w14:paraId="717CCF3A" w14:textId="772ADBF4" w:rsidR="00227F68" w:rsidRPr="00227F68" w:rsidRDefault="00227F68" w:rsidP="00227F68">
      <w:pPr>
        <w:pStyle w:val="3"/>
        <w:shd w:val="clear" w:color="auto" w:fill="FFFFFF"/>
        <w:spacing w:before="0" w:beforeAutospacing="0" w:after="0" w:afterAutospacing="0"/>
        <w:jc w:val="both"/>
        <w:rPr>
          <w:color w:val="0F1115"/>
          <w:sz w:val="24"/>
          <w:szCs w:val="24"/>
        </w:rPr>
      </w:pPr>
      <w:r w:rsidRPr="00227F68">
        <w:rPr>
          <w:color w:val="0F1115"/>
          <w:sz w:val="24"/>
          <w:szCs w:val="24"/>
        </w:rPr>
        <w:t>Метапредметные «зоны роста» (ключевые)</w:t>
      </w:r>
    </w:p>
    <w:p w14:paraId="5C26D00A" w14:textId="77777777" w:rsidR="00227F68" w:rsidRPr="00227F68" w:rsidRDefault="00227F68" w:rsidP="00227F68">
      <w:pPr>
        <w:pStyle w:val="ds-markdown-paragraph"/>
        <w:shd w:val="clear" w:color="auto" w:fill="FFFFFF"/>
        <w:spacing w:before="0" w:beforeAutospacing="0" w:after="0" w:afterAutospacing="0"/>
        <w:jc w:val="both"/>
        <w:rPr>
          <w:color w:val="0F1115"/>
        </w:rPr>
      </w:pPr>
      <w:r w:rsidRPr="00227F68">
        <w:rPr>
          <w:color w:val="0F1115"/>
        </w:rPr>
        <w:t>Для перехода на 60–70 баллов недостаточно просто выучить темы – необходимо развивать </w:t>
      </w:r>
      <w:r w:rsidRPr="00227F68">
        <w:rPr>
          <w:rStyle w:val="a4"/>
          <w:color w:val="0F1115"/>
        </w:rPr>
        <w:t>универсальные учебные действия (УУД)</w:t>
      </w:r>
      <w:r w:rsidRPr="00227F68">
        <w:rPr>
          <w:color w:val="0F1115"/>
        </w:rPr>
        <w:t>, дефицит которых чётко прослеживается у данной группы.</w:t>
      </w:r>
    </w:p>
    <w:p w14:paraId="58080618" w14:textId="77777777" w:rsidR="00227F68" w:rsidRPr="00227F68" w:rsidRDefault="00227F68" w:rsidP="00227F68">
      <w:pPr>
        <w:pStyle w:val="4"/>
        <w:shd w:val="clear" w:color="auto" w:fill="FFFFFF"/>
        <w:spacing w:before="0"/>
        <w:jc w:val="both"/>
        <w:rPr>
          <w:rFonts w:ascii="Times New Roman" w:hAnsi="Times New Roman"/>
          <w:color w:val="0F1115"/>
        </w:rPr>
      </w:pPr>
      <w:r w:rsidRPr="00227F68">
        <w:rPr>
          <w:rFonts w:ascii="Times New Roman" w:hAnsi="Times New Roman"/>
          <w:color w:val="0F1115"/>
        </w:rPr>
        <w:t>3.1. Читательская грамотность (работа с условием задачи)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1"/>
        <w:gridCol w:w="9072"/>
      </w:tblGrid>
      <w:tr w:rsidR="00227F68" w:rsidRPr="00227F68" w14:paraId="4356006C" w14:textId="77777777" w:rsidTr="00B172D0">
        <w:trPr>
          <w:tblHeader/>
        </w:trPr>
        <w:tc>
          <w:tcPr>
            <w:tcW w:w="6091" w:type="dxa"/>
            <w:tcMar>
              <w:top w:w="150" w:type="dxa"/>
              <w:left w:w="0" w:type="dxa"/>
              <w:bottom w:w="150" w:type="dxa"/>
              <w:right w:w="240" w:type="dxa"/>
            </w:tcMar>
            <w:vAlign w:val="center"/>
            <w:hideMark/>
          </w:tcPr>
          <w:p w14:paraId="46DEA73A" w14:textId="77777777" w:rsidR="00227F68" w:rsidRPr="00227F68" w:rsidRDefault="00227F68" w:rsidP="00E84AC1">
            <w:pPr>
              <w:spacing w:after="0" w:line="240" w:lineRule="auto"/>
              <w:jc w:val="center"/>
              <w:rPr>
                <w:sz w:val="24"/>
                <w:szCs w:val="24"/>
              </w:rPr>
            </w:pPr>
            <w:r w:rsidRPr="00227F68">
              <w:rPr>
                <w:rStyle w:val="a4"/>
                <w:sz w:val="24"/>
                <w:szCs w:val="24"/>
              </w:rPr>
              <w:t>Дефицит</w:t>
            </w:r>
          </w:p>
        </w:tc>
        <w:tc>
          <w:tcPr>
            <w:tcW w:w="9072" w:type="dxa"/>
            <w:tcMar>
              <w:top w:w="150" w:type="dxa"/>
              <w:left w:w="240" w:type="dxa"/>
              <w:bottom w:w="150" w:type="dxa"/>
              <w:right w:w="240" w:type="dxa"/>
            </w:tcMar>
            <w:vAlign w:val="center"/>
            <w:hideMark/>
          </w:tcPr>
          <w:p w14:paraId="66C2341C" w14:textId="77777777" w:rsidR="00227F68" w:rsidRPr="00227F68" w:rsidRDefault="00227F68" w:rsidP="00E84AC1">
            <w:pPr>
              <w:spacing w:after="0" w:line="240" w:lineRule="auto"/>
              <w:jc w:val="center"/>
              <w:rPr>
                <w:sz w:val="24"/>
                <w:szCs w:val="24"/>
              </w:rPr>
            </w:pPr>
            <w:r w:rsidRPr="00227F68">
              <w:rPr>
                <w:rStyle w:val="a4"/>
                <w:sz w:val="24"/>
                <w:szCs w:val="24"/>
              </w:rPr>
              <w:t>Как развивать</w:t>
            </w:r>
          </w:p>
        </w:tc>
      </w:tr>
      <w:tr w:rsidR="00227F68" w:rsidRPr="00227F68" w14:paraId="131EE011" w14:textId="77777777" w:rsidTr="00B172D0">
        <w:tc>
          <w:tcPr>
            <w:tcW w:w="6091" w:type="dxa"/>
            <w:tcMar>
              <w:top w:w="150" w:type="dxa"/>
              <w:left w:w="0" w:type="dxa"/>
              <w:bottom w:w="150" w:type="dxa"/>
              <w:right w:w="240" w:type="dxa"/>
            </w:tcMar>
            <w:vAlign w:val="center"/>
            <w:hideMark/>
          </w:tcPr>
          <w:p w14:paraId="555AF870" w14:textId="77777777" w:rsidR="00227F68" w:rsidRPr="00227F68" w:rsidRDefault="00227F68" w:rsidP="00227F68">
            <w:pPr>
              <w:spacing w:after="0" w:line="240" w:lineRule="auto"/>
              <w:jc w:val="both"/>
              <w:rPr>
                <w:sz w:val="24"/>
                <w:szCs w:val="24"/>
              </w:rPr>
            </w:pPr>
            <w:r w:rsidRPr="00227F68">
              <w:rPr>
                <w:sz w:val="24"/>
                <w:szCs w:val="24"/>
              </w:rPr>
              <w:t>Пропуск ключевых слов («избыток», «примеси», «выход», «среда»)</w:t>
            </w:r>
          </w:p>
        </w:tc>
        <w:tc>
          <w:tcPr>
            <w:tcW w:w="9072" w:type="dxa"/>
            <w:tcMar>
              <w:top w:w="150" w:type="dxa"/>
              <w:left w:w="240" w:type="dxa"/>
              <w:bottom w:w="150" w:type="dxa"/>
              <w:right w:w="0" w:type="dxa"/>
            </w:tcMar>
            <w:vAlign w:val="center"/>
            <w:hideMark/>
          </w:tcPr>
          <w:p w14:paraId="1DF9CC49" w14:textId="77777777" w:rsidR="00227F68" w:rsidRPr="00227F68" w:rsidRDefault="00227F68" w:rsidP="00227F68">
            <w:pPr>
              <w:spacing w:after="0" w:line="240" w:lineRule="auto"/>
              <w:jc w:val="both"/>
              <w:rPr>
                <w:sz w:val="24"/>
                <w:szCs w:val="24"/>
              </w:rPr>
            </w:pPr>
            <w:r w:rsidRPr="00227F68">
              <w:rPr>
                <w:sz w:val="24"/>
                <w:szCs w:val="24"/>
              </w:rPr>
              <w:t>Научить </w:t>
            </w:r>
            <w:r w:rsidRPr="00227F68">
              <w:rPr>
                <w:rStyle w:val="a4"/>
                <w:sz w:val="24"/>
                <w:szCs w:val="24"/>
              </w:rPr>
              <w:t>подчёркивать ключевые слова</w:t>
            </w:r>
            <w:r w:rsidRPr="00227F68">
              <w:rPr>
                <w:sz w:val="24"/>
                <w:szCs w:val="24"/>
              </w:rPr>
              <w:t> в условии. Составлять краткую запись «Дано». Начинать решение с вопроса: «Что нужно найти? Какие данные для этого есть?»</w:t>
            </w:r>
          </w:p>
        </w:tc>
      </w:tr>
      <w:tr w:rsidR="00227F68" w:rsidRPr="00227F68" w14:paraId="72894A5D" w14:textId="77777777" w:rsidTr="00B172D0">
        <w:tc>
          <w:tcPr>
            <w:tcW w:w="6091" w:type="dxa"/>
            <w:tcMar>
              <w:top w:w="150" w:type="dxa"/>
              <w:left w:w="0" w:type="dxa"/>
              <w:bottom w:w="150" w:type="dxa"/>
              <w:right w:w="240" w:type="dxa"/>
            </w:tcMar>
            <w:vAlign w:val="center"/>
            <w:hideMark/>
          </w:tcPr>
          <w:p w14:paraId="2286B3F6" w14:textId="77777777" w:rsidR="00227F68" w:rsidRPr="00227F68" w:rsidRDefault="00227F68" w:rsidP="00227F68">
            <w:pPr>
              <w:spacing w:after="0" w:line="240" w:lineRule="auto"/>
              <w:jc w:val="both"/>
              <w:rPr>
                <w:sz w:val="24"/>
                <w:szCs w:val="24"/>
              </w:rPr>
            </w:pPr>
            <w:r w:rsidRPr="00227F68">
              <w:rPr>
                <w:sz w:val="24"/>
                <w:szCs w:val="24"/>
              </w:rPr>
              <w:t>Непонимание многоходовых условий (задачи 28, 33, 34)</w:t>
            </w:r>
          </w:p>
        </w:tc>
        <w:tc>
          <w:tcPr>
            <w:tcW w:w="9072" w:type="dxa"/>
            <w:tcMar>
              <w:top w:w="150" w:type="dxa"/>
              <w:left w:w="240" w:type="dxa"/>
              <w:bottom w:w="150" w:type="dxa"/>
              <w:right w:w="0" w:type="dxa"/>
            </w:tcMar>
            <w:vAlign w:val="center"/>
            <w:hideMark/>
          </w:tcPr>
          <w:p w14:paraId="24B2984B" w14:textId="77777777" w:rsidR="00227F68" w:rsidRPr="00227F68" w:rsidRDefault="00227F68" w:rsidP="00227F68">
            <w:pPr>
              <w:spacing w:after="0" w:line="240" w:lineRule="auto"/>
              <w:jc w:val="both"/>
              <w:rPr>
                <w:sz w:val="24"/>
                <w:szCs w:val="24"/>
              </w:rPr>
            </w:pPr>
            <w:r w:rsidRPr="00227F68">
              <w:rPr>
                <w:sz w:val="24"/>
                <w:szCs w:val="24"/>
              </w:rPr>
              <w:t>Отрабатывать </w:t>
            </w:r>
            <w:r w:rsidRPr="00227F68">
              <w:rPr>
                <w:rStyle w:val="a4"/>
                <w:sz w:val="24"/>
                <w:szCs w:val="24"/>
              </w:rPr>
              <w:t>«чтение с остановками»</w:t>
            </w:r>
            <w:r w:rsidRPr="00227F68">
              <w:rPr>
                <w:sz w:val="24"/>
                <w:szCs w:val="24"/>
              </w:rPr>
              <w:t>: прочитал абзац – переформулировал своими словами – записал, что дано. Тренироваться на задачах из открытого банка ФИПИ.</w:t>
            </w:r>
          </w:p>
        </w:tc>
      </w:tr>
      <w:tr w:rsidR="00227F68" w:rsidRPr="00227F68" w14:paraId="40021A20" w14:textId="77777777" w:rsidTr="00B172D0">
        <w:tc>
          <w:tcPr>
            <w:tcW w:w="6091" w:type="dxa"/>
            <w:tcMar>
              <w:top w:w="150" w:type="dxa"/>
              <w:left w:w="0" w:type="dxa"/>
              <w:bottom w:w="150" w:type="dxa"/>
              <w:right w:w="240" w:type="dxa"/>
            </w:tcMar>
            <w:vAlign w:val="center"/>
            <w:hideMark/>
          </w:tcPr>
          <w:p w14:paraId="17F6B8D0" w14:textId="77777777" w:rsidR="00227F68" w:rsidRPr="00227F68" w:rsidRDefault="00227F68" w:rsidP="00227F68">
            <w:pPr>
              <w:spacing w:after="0" w:line="240" w:lineRule="auto"/>
              <w:jc w:val="both"/>
              <w:rPr>
                <w:sz w:val="24"/>
                <w:szCs w:val="24"/>
              </w:rPr>
            </w:pPr>
            <w:r w:rsidRPr="00227F68">
              <w:rPr>
                <w:sz w:val="24"/>
                <w:szCs w:val="24"/>
              </w:rPr>
              <w:t>Неумение преобразовывать текстовую информацию в математическую модель</w:t>
            </w:r>
          </w:p>
        </w:tc>
        <w:tc>
          <w:tcPr>
            <w:tcW w:w="9072" w:type="dxa"/>
            <w:tcMar>
              <w:top w:w="150" w:type="dxa"/>
              <w:left w:w="240" w:type="dxa"/>
              <w:bottom w:w="150" w:type="dxa"/>
              <w:right w:w="0" w:type="dxa"/>
            </w:tcMar>
            <w:vAlign w:val="center"/>
            <w:hideMark/>
          </w:tcPr>
          <w:p w14:paraId="6F1CD41C" w14:textId="77777777" w:rsidR="00227F68" w:rsidRPr="00227F68" w:rsidRDefault="00227F68" w:rsidP="00227F68">
            <w:pPr>
              <w:spacing w:after="0" w:line="240" w:lineRule="auto"/>
              <w:jc w:val="both"/>
              <w:rPr>
                <w:sz w:val="24"/>
                <w:szCs w:val="24"/>
              </w:rPr>
            </w:pPr>
            <w:r w:rsidRPr="00227F68">
              <w:rPr>
                <w:sz w:val="24"/>
                <w:szCs w:val="24"/>
              </w:rPr>
              <w:t>На первом этапе давать </w:t>
            </w:r>
            <w:r w:rsidRPr="00227F68">
              <w:rPr>
                <w:rStyle w:val="a4"/>
                <w:sz w:val="24"/>
                <w:szCs w:val="24"/>
              </w:rPr>
              <w:t>частично оформленные решения</w:t>
            </w:r>
            <w:r w:rsidRPr="00227F68">
              <w:rPr>
                <w:sz w:val="24"/>
                <w:szCs w:val="24"/>
              </w:rPr>
              <w:t> (с пропусками), где ученик заполняет только расчёты. Постепенно переходить к полному самостоятельному оформлению.</w:t>
            </w:r>
          </w:p>
        </w:tc>
      </w:tr>
    </w:tbl>
    <w:p w14:paraId="2BB12374" w14:textId="5312D587" w:rsidR="00227F68" w:rsidRPr="00227F68" w:rsidRDefault="00227F68" w:rsidP="00227F68">
      <w:pPr>
        <w:pStyle w:val="4"/>
        <w:shd w:val="clear" w:color="auto" w:fill="FFFFFF"/>
        <w:spacing w:before="0"/>
        <w:jc w:val="both"/>
        <w:rPr>
          <w:rFonts w:ascii="Times New Roman" w:hAnsi="Times New Roman"/>
          <w:color w:val="0F1115"/>
        </w:rPr>
      </w:pPr>
      <w:r w:rsidRPr="00227F68">
        <w:rPr>
          <w:rFonts w:ascii="Times New Roman" w:hAnsi="Times New Roman"/>
          <w:color w:val="0F1115"/>
        </w:rPr>
        <w:lastRenderedPageBreak/>
        <w:t>Математическая грамотность (расчёты)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1"/>
        <w:gridCol w:w="8930"/>
      </w:tblGrid>
      <w:tr w:rsidR="00227F68" w:rsidRPr="00227F68" w14:paraId="05BEC95F" w14:textId="77777777" w:rsidTr="00B172D0">
        <w:trPr>
          <w:tblHeader/>
        </w:trPr>
        <w:tc>
          <w:tcPr>
            <w:tcW w:w="6091" w:type="dxa"/>
            <w:tcMar>
              <w:top w:w="150" w:type="dxa"/>
              <w:left w:w="0" w:type="dxa"/>
              <w:bottom w:w="150" w:type="dxa"/>
              <w:right w:w="240" w:type="dxa"/>
            </w:tcMar>
            <w:vAlign w:val="center"/>
            <w:hideMark/>
          </w:tcPr>
          <w:p w14:paraId="45A9ED36" w14:textId="77777777" w:rsidR="00227F68" w:rsidRPr="00227F68" w:rsidRDefault="00227F68" w:rsidP="00E84AC1">
            <w:pPr>
              <w:spacing w:after="0" w:line="240" w:lineRule="auto"/>
              <w:jc w:val="center"/>
              <w:rPr>
                <w:sz w:val="24"/>
                <w:szCs w:val="24"/>
              </w:rPr>
            </w:pPr>
            <w:r w:rsidRPr="00227F68">
              <w:rPr>
                <w:rStyle w:val="a4"/>
                <w:sz w:val="24"/>
                <w:szCs w:val="24"/>
              </w:rPr>
              <w:t>Дефицит</w:t>
            </w:r>
          </w:p>
        </w:tc>
        <w:tc>
          <w:tcPr>
            <w:tcW w:w="8930" w:type="dxa"/>
            <w:tcMar>
              <w:top w:w="150" w:type="dxa"/>
              <w:left w:w="240" w:type="dxa"/>
              <w:bottom w:w="150" w:type="dxa"/>
              <w:right w:w="240" w:type="dxa"/>
            </w:tcMar>
            <w:vAlign w:val="center"/>
            <w:hideMark/>
          </w:tcPr>
          <w:p w14:paraId="22FE02D1" w14:textId="77777777" w:rsidR="00227F68" w:rsidRPr="00227F68" w:rsidRDefault="00227F68" w:rsidP="00E84AC1">
            <w:pPr>
              <w:spacing w:after="0" w:line="240" w:lineRule="auto"/>
              <w:jc w:val="center"/>
              <w:rPr>
                <w:sz w:val="24"/>
                <w:szCs w:val="24"/>
              </w:rPr>
            </w:pPr>
            <w:r w:rsidRPr="00227F68">
              <w:rPr>
                <w:rStyle w:val="a4"/>
                <w:sz w:val="24"/>
                <w:szCs w:val="24"/>
              </w:rPr>
              <w:t>Как развивать</w:t>
            </w:r>
          </w:p>
        </w:tc>
      </w:tr>
      <w:tr w:rsidR="00227F68" w:rsidRPr="00227F68" w14:paraId="44FA1B95" w14:textId="77777777" w:rsidTr="00B172D0">
        <w:tc>
          <w:tcPr>
            <w:tcW w:w="6091" w:type="dxa"/>
            <w:tcMar>
              <w:top w:w="150" w:type="dxa"/>
              <w:left w:w="0" w:type="dxa"/>
              <w:bottom w:w="150" w:type="dxa"/>
              <w:right w:w="240" w:type="dxa"/>
            </w:tcMar>
            <w:vAlign w:val="center"/>
            <w:hideMark/>
          </w:tcPr>
          <w:p w14:paraId="033FF2E5" w14:textId="77777777" w:rsidR="00227F68" w:rsidRPr="00227F68" w:rsidRDefault="00227F68" w:rsidP="00227F68">
            <w:pPr>
              <w:spacing w:after="0" w:line="240" w:lineRule="auto"/>
              <w:jc w:val="both"/>
              <w:rPr>
                <w:sz w:val="24"/>
                <w:szCs w:val="24"/>
              </w:rPr>
            </w:pPr>
            <w:r w:rsidRPr="00227F68">
              <w:rPr>
                <w:sz w:val="24"/>
                <w:szCs w:val="24"/>
              </w:rPr>
              <w:t>Ошибки в пропорциях и пересчёте единиц</w:t>
            </w:r>
          </w:p>
        </w:tc>
        <w:tc>
          <w:tcPr>
            <w:tcW w:w="8930" w:type="dxa"/>
            <w:tcMar>
              <w:top w:w="150" w:type="dxa"/>
              <w:left w:w="240" w:type="dxa"/>
              <w:bottom w:w="150" w:type="dxa"/>
              <w:right w:w="0" w:type="dxa"/>
            </w:tcMar>
            <w:vAlign w:val="center"/>
            <w:hideMark/>
          </w:tcPr>
          <w:p w14:paraId="4755E334" w14:textId="77777777" w:rsidR="00227F68" w:rsidRPr="00227F68" w:rsidRDefault="00227F68" w:rsidP="00227F68">
            <w:pPr>
              <w:spacing w:after="0" w:line="240" w:lineRule="auto"/>
              <w:jc w:val="both"/>
              <w:rPr>
                <w:sz w:val="24"/>
                <w:szCs w:val="24"/>
              </w:rPr>
            </w:pPr>
            <w:r w:rsidRPr="00227F68">
              <w:rPr>
                <w:sz w:val="24"/>
                <w:szCs w:val="24"/>
              </w:rPr>
              <w:t>Выделить отдельные </w:t>
            </w:r>
            <w:r w:rsidRPr="00227F68">
              <w:rPr>
                <w:rStyle w:val="a4"/>
                <w:sz w:val="24"/>
                <w:szCs w:val="24"/>
              </w:rPr>
              <w:t>«математические минутки»</w:t>
            </w:r>
            <w:r w:rsidRPr="00227F68">
              <w:rPr>
                <w:sz w:val="24"/>
                <w:szCs w:val="24"/>
              </w:rPr>
              <w:t> на уроках: решение пропорций, перевод единиц (г → моль, л → моль), работа с процентами.</w:t>
            </w:r>
          </w:p>
        </w:tc>
      </w:tr>
      <w:tr w:rsidR="00227F68" w:rsidRPr="00227F68" w14:paraId="6BB33A47" w14:textId="77777777" w:rsidTr="00B172D0">
        <w:tc>
          <w:tcPr>
            <w:tcW w:w="6091" w:type="dxa"/>
            <w:tcMar>
              <w:top w:w="150" w:type="dxa"/>
              <w:left w:w="0" w:type="dxa"/>
              <w:bottom w:w="150" w:type="dxa"/>
              <w:right w:w="240" w:type="dxa"/>
            </w:tcMar>
            <w:vAlign w:val="center"/>
            <w:hideMark/>
          </w:tcPr>
          <w:p w14:paraId="4A00FDDE" w14:textId="77777777" w:rsidR="00227F68" w:rsidRPr="00227F68" w:rsidRDefault="00227F68" w:rsidP="00227F68">
            <w:pPr>
              <w:spacing w:after="0" w:line="240" w:lineRule="auto"/>
              <w:jc w:val="both"/>
              <w:rPr>
                <w:sz w:val="24"/>
                <w:szCs w:val="24"/>
              </w:rPr>
            </w:pPr>
            <w:r w:rsidRPr="00227F68">
              <w:rPr>
                <w:sz w:val="24"/>
                <w:szCs w:val="24"/>
              </w:rPr>
              <w:t>Неправильное округление</w:t>
            </w:r>
          </w:p>
        </w:tc>
        <w:tc>
          <w:tcPr>
            <w:tcW w:w="8930" w:type="dxa"/>
            <w:tcMar>
              <w:top w:w="150" w:type="dxa"/>
              <w:left w:w="240" w:type="dxa"/>
              <w:bottom w:w="150" w:type="dxa"/>
              <w:right w:w="0" w:type="dxa"/>
            </w:tcMar>
            <w:vAlign w:val="center"/>
            <w:hideMark/>
          </w:tcPr>
          <w:p w14:paraId="23180637" w14:textId="77777777" w:rsidR="00227F68" w:rsidRPr="00227F68" w:rsidRDefault="00227F68" w:rsidP="00227F68">
            <w:pPr>
              <w:spacing w:after="0" w:line="240" w:lineRule="auto"/>
              <w:jc w:val="both"/>
              <w:rPr>
                <w:sz w:val="24"/>
                <w:szCs w:val="24"/>
              </w:rPr>
            </w:pPr>
            <w:r w:rsidRPr="00227F68">
              <w:rPr>
                <w:sz w:val="24"/>
                <w:szCs w:val="24"/>
              </w:rPr>
              <w:t>Отрабатывать </w:t>
            </w:r>
            <w:r w:rsidRPr="00227F68">
              <w:rPr>
                <w:rStyle w:val="a4"/>
                <w:sz w:val="24"/>
                <w:szCs w:val="24"/>
              </w:rPr>
              <w:t>правила округления</w:t>
            </w:r>
            <w:r w:rsidRPr="00227F68">
              <w:rPr>
                <w:sz w:val="24"/>
                <w:szCs w:val="24"/>
              </w:rPr>
              <w:t> до требуемой точности. Учить проверять реалистичность ответа: «Может ли массовая доля быть больше 100%? Может ли масса продукта быть больше массы исходного вещества?»</w:t>
            </w:r>
          </w:p>
        </w:tc>
      </w:tr>
      <w:tr w:rsidR="00227F68" w:rsidRPr="00227F68" w14:paraId="67676979" w14:textId="77777777" w:rsidTr="00B172D0">
        <w:tc>
          <w:tcPr>
            <w:tcW w:w="6091" w:type="dxa"/>
            <w:tcMar>
              <w:top w:w="150" w:type="dxa"/>
              <w:left w:w="0" w:type="dxa"/>
              <w:bottom w:w="150" w:type="dxa"/>
              <w:right w:w="240" w:type="dxa"/>
            </w:tcMar>
            <w:vAlign w:val="center"/>
            <w:hideMark/>
          </w:tcPr>
          <w:p w14:paraId="55CFAEE0" w14:textId="77777777" w:rsidR="00227F68" w:rsidRPr="00227F68" w:rsidRDefault="00227F68" w:rsidP="00227F68">
            <w:pPr>
              <w:spacing w:after="0" w:line="240" w:lineRule="auto"/>
              <w:jc w:val="both"/>
              <w:rPr>
                <w:sz w:val="24"/>
                <w:szCs w:val="24"/>
              </w:rPr>
            </w:pPr>
            <w:r w:rsidRPr="00227F68">
              <w:rPr>
                <w:sz w:val="24"/>
                <w:szCs w:val="24"/>
              </w:rPr>
              <w:t>Неумение решать системы уравнений (для задачи 34)</w:t>
            </w:r>
          </w:p>
        </w:tc>
        <w:tc>
          <w:tcPr>
            <w:tcW w:w="8930" w:type="dxa"/>
            <w:tcMar>
              <w:top w:w="150" w:type="dxa"/>
              <w:left w:w="240" w:type="dxa"/>
              <w:bottom w:w="150" w:type="dxa"/>
              <w:right w:w="0" w:type="dxa"/>
            </w:tcMar>
            <w:vAlign w:val="center"/>
            <w:hideMark/>
          </w:tcPr>
          <w:p w14:paraId="1B74B599" w14:textId="77777777" w:rsidR="00227F68" w:rsidRPr="00227F68" w:rsidRDefault="00227F68" w:rsidP="00227F68">
            <w:pPr>
              <w:spacing w:after="0" w:line="240" w:lineRule="auto"/>
              <w:jc w:val="both"/>
              <w:rPr>
                <w:sz w:val="24"/>
                <w:szCs w:val="24"/>
              </w:rPr>
            </w:pPr>
            <w:r w:rsidRPr="00227F68">
              <w:rPr>
                <w:sz w:val="24"/>
                <w:szCs w:val="24"/>
              </w:rPr>
              <w:t>Для этой группы </w:t>
            </w:r>
            <w:r w:rsidRPr="00227F68">
              <w:rPr>
                <w:rStyle w:val="a4"/>
                <w:sz w:val="24"/>
                <w:szCs w:val="24"/>
              </w:rPr>
              <w:t>системы уравнений – не обязательно</w:t>
            </w:r>
            <w:r w:rsidRPr="00227F68">
              <w:rPr>
                <w:sz w:val="24"/>
                <w:szCs w:val="24"/>
              </w:rPr>
              <w:t>, но полезно освоить базовые приёмы (выражение одной переменной через другую) на простых примерах.</w:t>
            </w:r>
          </w:p>
        </w:tc>
      </w:tr>
    </w:tbl>
    <w:p w14:paraId="05463E52" w14:textId="7B9AA8BC" w:rsidR="00227F68" w:rsidRPr="00227F68" w:rsidRDefault="00227F68" w:rsidP="00227F68">
      <w:pPr>
        <w:pStyle w:val="4"/>
        <w:shd w:val="clear" w:color="auto" w:fill="FFFFFF"/>
        <w:spacing w:before="0"/>
        <w:jc w:val="both"/>
        <w:rPr>
          <w:rFonts w:ascii="Times New Roman" w:hAnsi="Times New Roman"/>
          <w:color w:val="0F1115"/>
        </w:rPr>
      </w:pPr>
      <w:r w:rsidRPr="00227F68">
        <w:rPr>
          <w:rFonts w:ascii="Times New Roman" w:hAnsi="Times New Roman"/>
          <w:color w:val="0F1115"/>
        </w:rPr>
        <w:t>Логическое мышление и самоконтроль</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1"/>
        <w:gridCol w:w="8930"/>
      </w:tblGrid>
      <w:tr w:rsidR="00227F68" w:rsidRPr="00227F68" w14:paraId="65C2AF8C" w14:textId="77777777" w:rsidTr="00B172D0">
        <w:trPr>
          <w:tblHeader/>
        </w:trPr>
        <w:tc>
          <w:tcPr>
            <w:tcW w:w="6091" w:type="dxa"/>
            <w:tcMar>
              <w:top w:w="150" w:type="dxa"/>
              <w:left w:w="0" w:type="dxa"/>
              <w:bottom w:w="150" w:type="dxa"/>
              <w:right w:w="240" w:type="dxa"/>
            </w:tcMar>
            <w:vAlign w:val="center"/>
            <w:hideMark/>
          </w:tcPr>
          <w:p w14:paraId="72D190D3" w14:textId="77777777" w:rsidR="00227F68" w:rsidRPr="00227F68" w:rsidRDefault="00227F68" w:rsidP="00227F68">
            <w:pPr>
              <w:spacing w:after="0" w:line="240" w:lineRule="auto"/>
              <w:jc w:val="both"/>
              <w:rPr>
                <w:sz w:val="24"/>
                <w:szCs w:val="24"/>
              </w:rPr>
            </w:pPr>
            <w:r w:rsidRPr="00227F68">
              <w:rPr>
                <w:rStyle w:val="a4"/>
                <w:sz w:val="24"/>
                <w:szCs w:val="24"/>
              </w:rPr>
              <w:t>Дефицит</w:t>
            </w:r>
          </w:p>
        </w:tc>
        <w:tc>
          <w:tcPr>
            <w:tcW w:w="8930" w:type="dxa"/>
            <w:tcMar>
              <w:top w:w="150" w:type="dxa"/>
              <w:left w:w="240" w:type="dxa"/>
              <w:bottom w:w="150" w:type="dxa"/>
              <w:right w:w="240" w:type="dxa"/>
            </w:tcMar>
            <w:vAlign w:val="center"/>
            <w:hideMark/>
          </w:tcPr>
          <w:p w14:paraId="6CADE1F7" w14:textId="77777777" w:rsidR="00227F68" w:rsidRPr="00227F68" w:rsidRDefault="00227F68" w:rsidP="00227F68">
            <w:pPr>
              <w:spacing w:after="0" w:line="240" w:lineRule="auto"/>
              <w:jc w:val="both"/>
              <w:rPr>
                <w:sz w:val="24"/>
                <w:szCs w:val="24"/>
              </w:rPr>
            </w:pPr>
            <w:r w:rsidRPr="00227F68">
              <w:rPr>
                <w:rStyle w:val="a4"/>
                <w:sz w:val="24"/>
                <w:szCs w:val="24"/>
              </w:rPr>
              <w:t>Как развивать</w:t>
            </w:r>
          </w:p>
        </w:tc>
      </w:tr>
      <w:tr w:rsidR="00227F68" w:rsidRPr="00227F68" w14:paraId="23D07345" w14:textId="77777777" w:rsidTr="00B172D0">
        <w:tc>
          <w:tcPr>
            <w:tcW w:w="6091" w:type="dxa"/>
            <w:tcMar>
              <w:top w:w="150" w:type="dxa"/>
              <w:left w:w="0" w:type="dxa"/>
              <w:bottom w:w="150" w:type="dxa"/>
              <w:right w:w="240" w:type="dxa"/>
            </w:tcMar>
            <w:vAlign w:val="center"/>
            <w:hideMark/>
          </w:tcPr>
          <w:p w14:paraId="78D58092" w14:textId="77777777" w:rsidR="00227F68" w:rsidRPr="00227F68" w:rsidRDefault="00227F68" w:rsidP="00227F68">
            <w:pPr>
              <w:spacing w:after="0" w:line="240" w:lineRule="auto"/>
              <w:jc w:val="both"/>
              <w:rPr>
                <w:sz w:val="24"/>
                <w:szCs w:val="24"/>
              </w:rPr>
            </w:pPr>
            <w:r w:rsidRPr="00227F68">
              <w:rPr>
                <w:sz w:val="24"/>
                <w:szCs w:val="24"/>
              </w:rPr>
              <w:t>Неумение учитывать несколько критериев одновременно (задание 4, 7, 12)</w:t>
            </w:r>
          </w:p>
        </w:tc>
        <w:tc>
          <w:tcPr>
            <w:tcW w:w="8930" w:type="dxa"/>
            <w:tcMar>
              <w:top w:w="150" w:type="dxa"/>
              <w:left w:w="240" w:type="dxa"/>
              <w:bottom w:w="150" w:type="dxa"/>
              <w:right w:w="0" w:type="dxa"/>
            </w:tcMar>
            <w:vAlign w:val="center"/>
            <w:hideMark/>
          </w:tcPr>
          <w:p w14:paraId="31B264C4" w14:textId="77777777" w:rsidR="00227F68" w:rsidRPr="00227F68" w:rsidRDefault="00227F68" w:rsidP="00227F68">
            <w:pPr>
              <w:spacing w:after="0" w:line="240" w:lineRule="auto"/>
              <w:jc w:val="both"/>
              <w:rPr>
                <w:sz w:val="24"/>
                <w:szCs w:val="24"/>
              </w:rPr>
            </w:pPr>
            <w:r w:rsidRPr="00227F68">
              <w:rPr>
                <w:sz w:val="24"/>
                <w:szCs w:val="24"/>
              </w:rPr>
              <w:t>Использовать задания на </w:t>
            </w:r>
            <w:r w:rsidRPr="00227F68">
              <w:rPr>
                <w:rStyle w:val="a4"/>
                <w:sz w:val="24"/>
                <w:szCs w:val="24"/>
              </w:rPr>
              <w:t>классификацию по нескольким признакам</w:t>
            </w:r>
            <w:r w:rsidRPr="00227F68">
              <w:rPr>
                <w:sz w:val="24"/>
                <w:szCs w:val="24"/>
              </w:rPr>
              <w:t>. Тренировать приём «проверь себя»: после выбора ответа задать вопрос «Все ли условия выполнены?»</w:t>
            </w:r>
          </w:p>
        </w:tc>
      </w:tr>
      <w:tr w:rsidR="00227F68" w:rsidRPr="00227F68" w14:paraId="4CF5CF10" w14:textId="77777777" w:rsidTr="00B172D0">
        <w:tc>
          <w:tcPr>
            <w:tcW w:w="6091" w:type="dxa"/>
            <w:tcMar>
              <w:top w:w="150" w:type="dxa"/>
              <w:left w:w="0" w:type="dxa"/>
              <w:bottom w:w="150" w:type="dxa"/>
              <w:right w:w="240" w:type="dxa"/>
            </w:tcMar>
            <w:vAlign w:val="center"/>
            <w:hideMark/>
          </w:tcPr>
          <w:p w14:paraId="0EE2DD29" w14:textId="77777777" w:rsidR="00227F68" w:rsidRPr="00227F68" w:rsidRDefault="00227F68" w:rsidP="00227F68">
            <w:pPr>
              <w:spacing w:after="0" w:line="240" w:lineRule="auto"/>
              <w:jc w:val="both"/>
              <w:rPr>
                <w:sz w:val="24"/>
                <w:szCs w:val="24"/>
              </w:rPr>
            </w:pPr>
            <w:r w:rsidRPr="00227F68">
              <w:rPr>
                <w:sz w:val="24"/>
                <w:szCs w:val="24"/>
              </w:rPr>
              <w:t>Случайный выбор в заданиях с множественным ответом</w:t>
            </w:r>
          </w:p>
        </w:tc>
        <w:tc>
          <w:tcPr>
            <w:tcW w:w="8930" w:type="dxa"/>
            <w:tcMar>
              <w:top w:w="150" w:type="dxa"/>
              <w:left w:w="240" w:type="dxa"/>
              <w:bottom w:w="150" w:type="dxa"/>
              <w:right w:w="0" w:type="dxa"/>
            </w:tcMar>
            <w:vAlign w:val="center"/>
            <w:hideMark/>
          </w:tcPr>
          <w:p w14:paraId="304B1F20" w14:textId="77777777" w:rsidR="00227F68" w:rsidRPr="00227F68" w:rsidRDefault="00227F68" w:rsidP="00227F68">
            <w:pPr>
              <w:spacing w:after="0" w:line="240" w:lineRule="auto"/>
              <w:jc w:val="both"/>
              <w:rPr>
                <w:sz w:val="24"/>
                <w:szCs w:val="24"/>
              </w:rPr>
            </w:pPr>
            <w:r w:rsidRPr="00227F68">
              <w:rPr>
                <w:sz w:val="24"/>
                <w:szCs w:val="24"/>
              </w:rPr>
              <w:t>Учить </w:t>
            </w:r>
            <w:r w:rsidRPr="00227F68">
              <w:rPr>
                <w:rStyle w:val="a4"/>
                <w:sz w:val="24"/>
                <w:szCs w:val="24"/>
              </w:rPr>
              <w:t>методу исключения</w:t>
            </w:r>
            <w:r w:rsidRPr="00227F68">
              <w:rPr>
                <w:sz w:val="24"/>
                <w:szCs w:val="24"/>
              </w:rPr>
              <w:t>: сначала отбросить заведомо неверные варианты, затем выбрать из оставшихся. Проверять, не добавлены ли лишние ответы.</w:t>
            </w:r>
          </w:p>
        </w:tc>
      </w:tr>
      <w:tr w:rsidR="00227F68" w:rsidRPr="00227F68" w14:paraId="449E8930" w14:textId="77777777" w:rsidTr="00B172D0">
        <w:tc>
          <w:tcPr>
            <w:tcW w:w="6091" w:type="dxa"/>
            <w:tcMar>
              <w:top w:w="150" w:type="dxa"/>
              <w:left w:w="0" w:type="dxa"/>
              <w:bottom w:w="150" w:type="dxa"/>
              <w:right w:w="240" w:type="dxa"/>
            </w:tcMar>
            <w:vAlign w:val="center"/>
            <w:hideMark/>
          </w:tcPr>
          <w:p w14:paraId="0D157ABF" w14:textId="77777777" w:rsidR="00227F68" w:rsidRPr="00227F68" w:rsidRDefault="00227F68" w:rsidP="00227F68">
            <w:pPr>
              <w:spacing w:after="0" w:line="240" w:lineRule="auto"/>
              <w:jc w:val="both"/>
              <w:rPr>
                <w:sz w:val="24"/>
                <w:szCs w:val="24"/>
              </w:rPr>
            </w:pPr>
            <w:r w:rsidRPr="00227F68">
              <w:rPr>
                <w:sz w:val="24"/>
                <w:szCs w:val="24"/>
              </w:rPr>
              <w:t>Отсутствие самопроверки</w:t>
            </w:r>
          </w:p>
        </w:tc>
        <w:tc>
          <w:tcPr>
            <w:tcW w:w="8930" w:type="dxa"/>
            <w:tcMar>
              <w:top w:w="150" w:type="dxa"/>
              <w:left w:w="240" w:type="dxa"/>
              <w:bottom w:w="150" w:type="dxa"/>
              <w:right w:w="0" w:type="dxa"/>
            </w:tcMar>
            <w:vAlign w:val="center"/>
            <w:hideMark/>
          </w:tcPr>
          <w:p w14:paraId="0C12B460" w14:textId="77777777" w:rsidR="00227F68" w:rsidRPr="00227F68" w:rsidRDefault="00227F68" w:rsidP="00227F68">
            <w:pPr>
              <w:spacing w:after="0" w:line="240" w:lineRule="auto"/>
              <w:jc w:val="both"/>
              <w:rPr>
                <w:sz w:val="24"/>
                <w:szCs w:val="24"/>
              </w:rPr>
            </w:pPr>
            <w:r w:rsidRPr="00227F68">
              <w:rPr>
                <w:sz w:val="24"/>
                <w:szCs w:val="24"/>
              </w:rPr>
              <w:t>Ввести </w:t>
            </w:r>
            <w:r w:rsidRPr="00227F68">
              <w:rPr>
                <w:rStyle w:val="a4"/>
                <w:sz w:val="24"/>
                <w:szCs w:val="24"/>
              </w:rPr>
              <w:t>обязательную проверку</w:t>
            </w:r>
            <w:r w:rsidRPr="00227F68">
              <w:rPr>
                <w:sz w:val="24"/>
                <w:szCs w:val="24"/>
              </w:rPr>
              <w:t> после выполнения задания: «Уравнены ли атомы? Учтены ли условия? Соответствует ли ответ вопросу?»</w:t>
            </w:r>
          </w:p>
        </w:tc>
      </w:tr>
    </w:tbl>
    <w:p w14:paraId="194B9E34" w14:textId="77777777" w:rsidR="00B172D0" w:rsidRDefault="00B172D0" w:rsidP="00227F68">
      <w:pPr>
        <w:pStyle w:val="4"/>
        <w:shd w:val="clear" w:color="auto" w:fill="FFFFFF"/>
        <w:spacing w:before="0"/>
        <w:jc w:val="both"/>
        <w:rPr>
          <w:rFonts w:ascii="Times New Roman" w:hAnsi="Times New Roman"/>
          <w:color w:val="0F1115"/>
        </w:rPr>
      </w:pPr>
    </w:p>
    <w:p w14:paraId="1101C6C4" w14:textId="53A919B2" w:rsidR="00227F68" w:rsidRPr="00227F68" w:rsidRDefault="00227F68" w:rsidP="00227F68">
      <w:pPr>
        <w:pStyle w:val="4"/>
        <w:shd w:val="clear" w:color="auto" w:fill="FFFFFF"/>
        <w:spacing w:before="0"/>
        <w:jc w:val="both"/>
        <w:rPr>
          <w:rFonts w:ascii="Times New Roman" w:hAnsi="Times New Roman"/>
          <w:color w:val="0F1115"/>
        </w:rPr>
      </w:pPr>
      <w:r w:rsidRPr="00227F68">
        <w:rPr>
          <w:rFonts w:ascii="Times New Roman" w:hAnsi="Times New Roman"/>
          <w:color w:val="0F1115"/>
        </w:rPr>
        <w:t>Коммуникативные умения (оформление развёрнутого ответа)</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9"/>
        <w:gridCol w:w="11482"/>
      </w:tblGrid>
      <w:tr w:rsidR="00227F68" w:rsidRPr="00227F68" w14:paraId="7196FB3C" w14:textId="77777777" w:rsidTr="00B172D0">
        <w:trPr>
          <w:tblHeader/>
        </w:trPr>
        <w:tc>
          <w:tcPr>
            <w:tcW w:w="3539" w:type="dxa"/>
            <w:tcMar>
              <w:top w:w="150" w:type="dxa"/>
              <w:left w:w="0" w:type="dxa"/>
              <w:bottom w:w="150" w:type="dxa"/>
              <w:right w:w="240" w:type="dxa"/>
            </w:tcMar>
            <w:vAlign w:val="center"/>
            <w:hideMark/>
          </w:tcPr>
          <w:p w14:paraId="0C32F5E5" w14:textId="77777777" w:rsidR="00227F68" w:rsidRPr="00227F68" w:rsidRDefault="00227F68" w:rsidP="00227F68">
            <w:pPr>
              <w:spacing w:after="0" w:line="240" w:lineRule="auto"/>
              <w:jc w:val="both"/>
              <w:rPr>
                <w:sz w:val="24"/>
                <w:szCs w:val="24"/>
              </w:rPr>
            </w:pPr>
            <w:r w:rsidRPr="00227F68">
              <w:rPr>
                <w:rStyle w:val="a4"/>
                <w:sz w:val="24"/>
                <w:szCs w:val="24"/>
              </w:rPr>
              <w:t>Дефицит</w:t>
            </w:r>
          </w:p>
        </w:tc>
        <w:tc>
          <w:tcPr>
            <w:tcW w:w="11482" w:type="dxa"/>
            <w:tcMar>
              <w:top w:w="150" w:type="dxa"/>
              <w:left w:w="240" w:type="dxa"/>
              <w:bottom w:w="150" w:type="dxa"/>
              <w:right w:w="240" w:type="dxa"/>
            </w:tcMar>
            <w:vAlign w:val="center"/>
            <w:hideMark/>
          </w:tcPr>
          <w:p w14:paraId="1A0FF782" w14:textId="77777777" w:rsidR="00227F68" w:rsidRPr="00227F68" w:rsidRDefault="00227F68" w:rsidP="00227F68">
            <w:pPr>
              <w:spacing w:after="0" w:line="240" w:lineRule="auto"/>
              <w:jc w:val="both"/>
              <w:rPr>
                <w:sz w:val="24"/>
                <w:szCs w:val="24"/>
              </w:rPr>
            </w:pPr>
            <w:r w:rsidRPr="00227F68">
              <w:rPr>
                <w:rStyle w:val="a4"/>
                <w:sz w:val="24"/>
                <w:szCs w:val="24"/>
              </w:rPr>
              <w:t>Как развивать</w:t>
            </w:r>
          </w:p>
        </w:tc>
      </w:tr>
      <w:tr w:rsidR="00227F68" w:rsidRPr="00227F68" w14:paraId="07D1BB91" w14:textId="77777777" w:rsidTr="00B172D0">
        <w:tc>
          <w:tcPr>
            <w:tcW w:w="3539" w:type="dxa"/>
            <w:tcMar>
              <w:top w:w="150" w:type="dxa"/>
              <w:left w:w="0" w:type="dxa"/>
              <w:bottom w:w="150" w:type="dxa"/>
              <w:right w:w="240" w:type="dxa"/>
            </w:tcMar>
            <w:vAlign w:val="center"/>
            <w:hideMark/>
          </w:tcPr>
          <w:p w14:paraId="483111CD" w14:textId="77777777" w:rsidR="00227F68" w:rsidRPr="00227F68" w:rsidRDefault="00227F68" w:rsidP="00227F68">
            <w:pPr>
              <w:spacing w:after="0" w:line="240" w:lineRule="auto"/>
              <w:jc w:val="both"/>
              <w:rPr>
                <w:sz w:val="24"/>
                <w:szCs w:val="24"/>
              </w:rPr>
            </w:pPr>
            <w:r w:rsidRPr="00227F68">
              <w:rPr>
                <w:sz w:val="24"/>
                <w:szCs w:val="24"/>
              </w:rPr>
              <w:t>Ответ состоит только из уравнения, без пояснений</w:t>
            </w:r>
          </w:p>
        </w:tc>
        <w:tc>
          <w:tcPr>
            <w:tcW w:w="11482" w:type="dxa"/>
            <w:tcMar>
              <w:top w:w="150" w:type="dxa"/>
              <w:left w:w="240" w:type="dxa"/>
              <w:bottom w:w="150" w:type="dxa"/>
              <w:right w:w="0" w:type="dxa"/>
            </w:tcMar>
            <w:vAlign w:val="center"/>
            <w:hideMark/>
          </w:tcPr>
          <w:p w14:paraId="1D84B99F" w14:textId="77777777" w:rsidR="00227F68" w:rsidRPr="00227F68" w:rsidRDefault="00227F68" w:rsidP="00227F68">
            <w:pPr>
              <w:spacing w:after="0" w:line="240" w:lineRule="auto"/>
              <w:jc w:val="both"/>
              <w:rPr>
                <w:sz w:val="24"/>
                <w:szCs w:val="24"/>
              </w:rPr>
            </w:pPr>
            <w:r w:rsidRPr="00227F68">
              <w:rPr>
                <w:sz w:val="24"/>
                <w:szCs w:val="24"/>
              </w:rPr>
              <w:t>Давать </w:t>
            </w:r>
            <w:r w:rsidRPr="00227F68">
              <w:rPr>
                <w:rStyle w:val="a4"/>
                <w:sz w:val="24"/>
                <w:szCs w:val="24"/>
              </w:rPr>
              <w:t>«шаблоны ответов»</w:t>
            </w:r>
            <w:r w:rsidRPr="00227F68">
              <w:rPr>
                <w:sz w:val="24"/>
                <w:szCs w:val="24"/>
              </w:rPr>
              <w:t> для заданий 29–34. Например: «1) Уравнение реакции: … 2) Электронный баланс: … 3) Вывод: окислитель – …, восстановитель – …». Отрабатывать на каждой развёрнутой задаче.</w:t>
            </w:r>
          </w:p>
        </w:tc>
      </w:tr>
      <w:tr w:rsidR="00227F68" w:rsidRPr="00227F68" w14:paraId="3CEDBEF8" w14:textId="77777777" w:rsidTr="00B172D0">
        <w:tc>
          <w:tcPr>
            <w:tcW w:w="3539" w:type="dxa"/>
            <w:tcMar>
              <w:top w:w="150" w:type="dxa"/>
              <w:left w:w="0" w:type="dxa"/>
              <w:bottom w:w="150" w:type="dxa"/>
              <w:right w:w="240" w:type="dxa"/>
            </w:tcMar>
            <w:vAlign w:val="center"/>
            <w:hideMark/>
          </w:tcPr>
          <w:p w14:paraId="14156300" w14:textId="77777777" w:rsidR="00227F68" w:rsidRPr="00227F68" w:rsidRDefault="00227F68" w:rsidP="00227F68">
            <w:pPr>
              <w:spacing w:after="0" w:line="240" w:lineRule="auto"/>
              <w:jc w:val="both"/>
              <w:rPr>
                <w:sz w:val="24"/>
                <w:szCs w:val="24"/>
              </w:rPr>
            </w:pPr>
            <w:r w:rsidRPr="00227F68">
              <w:rPr>
                <w:sz w:val="24"/>
                <w:szCs w:val="24"/>
              </w:rPr>
              <w:lastRenderedPageBreak/>
              <w:t>Отсутствие научной терминологии</w:t>
            </w:r>
          </w:p>
        </w:tc>
        <w:tc>
          <w:tcPr>
            <w:tcW w:w="11482" w:type="dxa"/>
            <w:tcMar>
              <w:top w:w="150" w:type="dxa"/>
              <w:left w:w="240" w:type="dxa"/>
              <w:bottom w:w="150" w:type="dxa"/>
              <w:right w:w="0" w:type="dxa"/>
            </w:tcMar>
            <w:vAlign w:val="center"/>
            <w:hideMark/>
          </w:tcPr>
          <w:p w14:paraId="1383A8C1" w14:textId="77777777" w:rsidR="00227F68" w:rsidRPr="00227F68" w:rsidRDefault="00227F68" w:rsidP="00227F68">
            <w:pPr>
              <w:spacing w:after="0" w:line="240" w:lineRule="auto"/>
              <w:jc w:val="both"/>
              <w:rPr>
                <w:sz w:val="24"/>
                <w:szCs w:val="24"/>
              </w:rPr>
            </w:pPr>
            <w:r w:rsidRPr="00227F68">
              <w:rPr>
                <w:sz w:val="24"/>
                <w:szCs w:val="24"/>
              </w:rPr>
              <w:t>Создать </w:t>
            </w:r>
            <w:r w:rsidRPr="00227F68">
              <w:rPr>
                <w:rStyle w:val="a4"/>
                <w:sz w:val="24"/>
                <w:szCs w:val="24"/>
              </w:rPr>
              <w:t>«словарь терминов»</w:t>
            </w:r>
            <w:r w:rsidRPr="00227F68">
              <w:rPr>
                <w:sz w:val="24"/>
                <w:szCs w:val="24"/>
              </w:rPr>
              <w:t xml:space="preserve"> для части 2 (окислитель, восстановитель, среда, гидролиз, </w:t>
            </w:r>
            <w:proofErr w:type="spellStart"/>
            <w:r w:rsidRPr="00227F68">
              <w:rPr>
                <w:sz w:val="24"/>
                <w:szCs w:val="24"/>
              </w:rPr>
              <w:t>комплексообразование</w:t>
            </w:r>
            <w:proofErr w:type="spellEnd"/>
            <w:r w:rsidRPr="00227F68">
              <w:rPr>
                <w:sz w:val="24"/>
                <w:szCs w:val="24"/>
              </w:rPr>
              <w:t>). Требовать использования терминов в устных и письменных ответах.</w:t>
            </w:r>
          </w:p>
        </w:tc>
      </w:tr>
      <w:tr w:rsidR="00227F68" w:rsidRPr="00B172D0" w14:paraId="6C3638CF" w14:textId="77777777" w:rsidTr="00B172D0">
        <w:tc>
          <w:tcPr>
            <w:tcW w:w="3539" w:type="dxa"/>
            <w:tcMar>
              <w:top w:w="150" w:type="dxa"/>
              <w:left w:w="0" w:type="dxa"/>
              <w:bottom w:w="150" w:type="dxa"/>
              <w:right w:w="240" w:type="dxa"/>
            </w:tcMar>
            <w:vAlign w:val="center"/>
            <w:hideMark/>
          </w:tcPr>
          <w:p w14:paraId="07C3F52E" w14:textId="77777777" w:rsidR="00227F68" w:rsidRPr="00B172D0" w:rsidRDefault="00227F68" w:rsidP="00B172D0">
            <w:pPr>
              <w:spacing w:after="0" w:line="240" w:lineRule="auto"/>
              <w:jc w:val="both"/>
              <w:rPr>
                <w:sz w:val="24"/>
                <w:szCs w:val="24"/>
              </w:rPr>
            </w:pPr>
            <w:r w:rsidRPr="00B172D0">
              <w:rPr>
                <w:sz w:val="24"/>
                <w:szCs w:val="24"/>
              </w:rPr>
              <w:t>Неструктурированное решение</w:t>
            </w:r>
          </w:p>
        </w:tc>
        <w:tc>
          <w:tcPr>
            <w:tcW w:w="11482" w:type="dxa"/>
            <w:tcMar>
              <w:top w:w="150" w:type="dxa"/>
              <w:left w:w="240" w:type="dxa"/>
              <w:bottom w:w="150" w:type="dxa"/>
              <w:right w:w="0" w:type="dxa"/>
            </w:tcMar>
            <w:vAlign w:val="center"/>
            <w:hideMark/>
          </w:tcPr>
          <w:p w14:paraId="03A1AB53" w14:textId="77777777" w:rsidR="00227F68" w:rsidRPr="00B172D0" w:rsidRDefault="00227F68" w:rsidP="00B172D0">
            <w:pPr>
              <w:spacing w:after="0" w:line="240" w:lineRule="auto"/>
              <w:jc w:val="both"/>
              <w:rPr>
                <w:sz w:val="24"/>
                <w:szCs w:val="24"/>
              </w:rPr>
            </w:pPr>
            <w:r w:rsidRPr="00B172D0">
              <w:rPr>
                <w:sz w:val="24"/>
                <w:szCs w:val="24"/>
              </w:rPr>
              <w:t>Научить </w:t>
            </w:r>
            <w:r w:rsidRPr="00B172D0">
              <w:rPr>
                <w:rStyle w:val="a4"/>
                <w:sz w:val="24"/>
                <w:szCs w:val="24"/>
              </w:rPr>
              <w:t>нумеровать этапы решения</w:t>
            </w:r>
            <w:r w:rsidRPr="00B172D0">
              <w:rPr>
                <w:sz w:val="24"/>
                <w:szCs w:val="24"/>
              </w:rPr>
              <w:t>. Отрабатывать на примерах: «Шаг 1. … Шаг 2. … Шаг 3. …»</w:t>
            </w:r>
          </w:p>
        </w:tc>
      </w:tr>
    </w:tbl>
    <w:p w14:paraId="7F14556F" w14:textId="77777777" w:rsidR="004B56E3" w:rsidRPr="00B172D0" w:rsidRDefault="004B56E3" w:rsidP="00B172D0">
      <w:pPr>
        <w:spacing w:after="0" w:line="240" w:lineRule="auto"/>
        <w:ind w:firstLine="282"/>
        <w:jc w:val="both"/>
        <w:rPr>
          <w:sz w:val="24"/>
          <w:szCs w:val="24"/>
        </w:rPr>
      </w:pPr>
    </w:p>
    <w:p w14:paraId="423757D3" w14:textId="77777777" w:rsidR="008A68A2" w:rsidRPr="00B172D0" w:rsidRDefault="008A68A2" w:rsidP="00F625C5">
      <w:pPr>
        <w:pStyle w:val="3"/>
        <w:numPr>
          <w:ilvl w:val="3"/>
          <w:numId w:val="2"/>
        </w:numPr>
        <w:tabs>
          <w:tab w:val="left" w:pos="567"/>
        </w:tabs>
        <w:spacing w:before="0" w:beforeAutospacing="0" w:after="0" w:afterAutospacing="0"/>
        <w:jc w:val="both"/>
        <w:rPr>
          <w:sz w:val="24"/>
          <w:szCs w:val="24"/>
        </w:rPr>
      </w:pPr>
      <w:r w:rsidRPr="00B172D0">
        <w:rPr>
          <w:sz w:val="24"/>
          <w:szCs w:val="24"/>
        </w:rPr>
        <w:t>Методический анализ качества освоения метапредметных результатов ФГОС участниками ЕГЭ с низким уровнем подготовки</w:t>
      </w:r>
    </w:p>
    <w:p w14:paraId="60312300" w14:textId="77777777" w:rsidR="008A68A2" w:rsidRPr="00B172D0" w:rsidRDefault="008A68A2" w:rsidP="00B172D0">
      <w:pPr>
        <w:spacing w:after="0" w:line="240" w:lineRule="auto"/>
        <w:ind w:firstLine="567"/>
        <w:contextualSpacing/>
        <w:jc w:val="both"/>
        <w:rPr>
          <w:bCs/>
          <w:i/>
          <w:iCs/>
          <w:sz w:val="24"/>
          <w:szCs w:val="24"/>
        </w:rPr>
      </w:pPr>
    </w:p>
    <w:p w14:paraId="6C6BF993" w14:textId="77777777" w:rsidR="00B172D0" w:rsidRPr="002749FA" w:rsidRDefault="00B172D0" w:rsidP="00B172D0">
      <w:pPr>
        <w:pStyle w:val="a7"/>
        <w:spacing w:after="0" w:line="240" w:lineRule="auto"/>
        <w:ind w:left="709"/>
        <w:jc w:val="both"/>
        <w:rPr>
          <w:b/>
          <w:bCs/>
          <w:iCs/>
          <w:sz w:val="24"/>
          <w:szCs w:val="24"/>
        </w:rPr>
      </w:pPr>
      <w:r>
        <w:rPr>
          <w:b/>
          <w:bCs/>
          <w:iCs/>
          <w:sz w:val="24"/>
          <w:szCs w:val="24"/>
        </w:rPr>
        <w:t>К</w:t>
      </w:r>
      <w:r w:rsidRPr="002749FA">
        <w:rPr>
          <w:b/>
          <w:bCs/>
          <w:iCs/>
          <w:sz w:val="24"/>
          <w:szCs w:val="24"/>
        </w:rPr>
        <w:t>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69EAB699" w14:textId="77777777" w:rsidR="00B172D0" w:rsidRDefault="00B172D0" w:rsidP="00B172D0">
      <w:pPr>
        <w:pStyle w:val="ds-markdown-paragraph"/>
        <w:shd w:val="clear" w:color="auto" w:fill="FFFFFF"/>
        <w:spacing w:before="0" w:beforeAutospacing="0" w:after="0" w:afterAutospacing="0"/>
        <w:jc w:val="both"/>
        <w:rPr>
          <w:color w:val="0F1115"/>
        </w:rPr>
      </w:pPr>
    </w:p>
    <w:p w14:paraId="64BA6353" w14:textId="5A578088"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color w:val="0F1115"/>
        </w:rPr>
        <w:t>Анализ проведён на основе статистических данных выполнения заданий КИМ ЕГЭ по химии в 2026 году группой участников, набравших от минимального балла до 60 тестовых баллов (первичный балл: 11–29). В отличие от группы, не достигшей минимального порога, учащиеся данной группы демонстрируют </w:t>
      </w:r>
      <w:r w:rsidRPr="00B172D0">
        <w:rPr>
          <w:rStyle w:val="a4"/>
          <w:color w:val="0F1115"/>
        </w:rPr>
        <w:t>частичную сформированность ряда метапредметных умений</w:t>
      </w:r>
      <w:r w:rsidRPr="00B172D0">
        <w:rPr>
          <w:color w:val="0F1115"/>
        </w:rPr>
        <w:t>, однако имеют специфические дефициты, препятствующие переходу на более высокий уровень подготовки (61–80 баллов).</w:t>
      </w:r>
    </w:p>
    <w:p w14:paraId="5D8152AC"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color w:val="0F1115"/>
        </w:rPr>
        <w:t>В соответствии с требованиями ФГОС СОО и кодификатором ЕГЭ, метапредметные результаты включают три основные группы УУД:</w:t>
      </w:r>
    </w:p>
    <w:p w14:paraId="454D836D" w14:textId="77777777" w:rsidR="00B172D0" w:rsidRPr="00B172D0" w:rsidRDefault="00B172D0" w:rsidP="00E0120F">
      <w:pPr>
        <w:pStyle w:val="ds-markdown-paragraph"/>
        <w:numPr>
          <w:ilvl w:val="0"/>
          <w:numId w:val="44"/>
        </w:numPr>
        <w:shd w:val="clear" w:color="auto" w:fill="FFFFFF"/>
        <w:spacing w:before="0" w:beforeAutospacing="0" w:after="0" w:afterAutospacing="0"/>
        <w:jc w:val="both"/>
        <w:rPr>
          <w:color w:val="0F1115"/>
        </w:rPr>
      </w:pPr>
      <w:r w:rsidRPr="00B172D0">
        <w:rPr>
          <w:rStyle w:val="a4"/>
          <w:color w:val="0F1115"/>
        </w:rPr>
        <w:t>Познавательные</w:t>
      </w:r>
      <w:r w:rsidRPr="00B172D0">
        <w:rPr>
          <w:color w:val="0F1115"/>
        </w:rPr>
        <w:t> (базовые логические действия, базовые исследовательские действия, работа с информацией);</w:t>
      </w:r>
    </w:p>
    <w:p w14:paraId="49B7B880" w14:textId="77777777" w:rsidR="00B172D0" w:rsidRPr="00B172D0" w:rsidRDefault="00B172D0" w:rsidP="00E0120F">
      <w:pPr>
        <w:pStyle w:val="ds-markdown-paragraph"/>
        <w:numPr>
          <w:ilvl w:val="0"/>
          <w:numId w:val="44"/>
        </w:numPr>
        <w:shd w:val="clear" w:color="auto" w:fill="FFFFFF"/>
        <w:spacing w:before="0" w:beforeAutospacing="0" w:after="0" w:afterAutospacing="0"/>
        <w:jc w:val="both"/>
        <w:rPr>
          <w:color w:val="0F1115"/>
        </w:rPr>
      </w:pPr>
      <w:r w:rsidRPr="00B172D0">
        <w:rPr>
          <w:rStyle w:val="a4"/>
          <w:color w:val="0F1115"/>
        </w:rPr>
        <w:t>Коммуникативные</w:t>
      </w:r>
      <w:r w:rsidRPr="00B172D0">
        <w:rPr>
          <w:color w:val="0F1115"/>
        </w:rPr>
        <w:t>;</w:t>
      </w:r>
    </w:p>
    <w:p w14:paraId="282DE06A" w14:textId="77777777" w:rsidR="00B172D0" w:rsidRPr="00B172D0" w:rsidRDefault="00B172D0" w:rsidP="00E0120F">
      <w:pPr>
        <w:pStyle w:val="ds-markdown-paragraph"/>
        <w:numPr>
          <w:ilvl w:val="0"/>
          <w:numId w:val="44"/>
        </w:numPr>
        <w:shd w:val="clear" w:color="auto" w:fill="FFFFFF"/>
        <w:spacing w:before="0" w:beforeAutospacing="0" w:after="0" w:afterAutospacing="0"/>
        <w:jc w:val="both"/>
        <w:rPr>
          <w:color w:val="0F1115"/>
        </w:rPr>
      </w:pPr>
      <w:r w:rsidRPr="00B172D0">
        <w:rPr>
          <w:rStyle w:val="a4"/>
          <w:color w:val="0F1115"/>
        </w:rPr>
        <w:t>Регулятивные</w:t>
      </w:r>
      <w:r w:rsidRPr="00B172D0">
        <w:rPr>
          <w:color w:val="0F1115"/>
        </w:rPr>
        <w:t> (самоорганизация и самоконтроль).</w:t>
      </w:r>
    </w:p>
    <w:p w14:paraId="03071B27"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color w:val="0F1115"/>
        </w:rPr>
        <w:t>Ниже представлен анализ того, как сформированность/несформированность каждого из этих метапредметных умений проявилась в выполнении заданий участниками группы «от минимального до 60 баллов».</w:t>
      </w:r>
    </w:p>
    <w:p w14:paraId="42A95613" w14:textId="6BE34806" w:rsidR="00B172D0" w:rsidRPr="00B172D0" w:rsidRDefault="00B172D0" w:rsidP="00B172D0">
      <w:pPr>
        <w:spacing w:after="0" w:line="240" w:lineRule="auto"/>
        <w:jc w:val="both"/>
        <w:rPr>
          <w:sz w:val="24"/>
          <w:szCs w:val="24"/>
        </w:rPr>
      </w:pPr>
    </w:p>
    <w:p w14:paraId="7557E580" w14:textId="77777777" w:rsidR="00B172D0" w:rsidRPr="00B172D0" w:rsidRDefault="00B172D0" w:rsidP="00B172D0">
      <w:pPr>
        <w:pStyle w:val="2"/>
        <w:shd w:val="clear" w:color="auto" w:fill="FFFFFF"/>
        <w:spacing w:before="0" w:beforeAutospacing="0" w:after="0" w:afterAutospacing="0"/>
        <w:jc w:val="both"/>
        <w:rPr>
          <w:color w:val="0F1115"/>
          <w:sz w:val="24"/>
          <w:szCs w:val="24"/>
        </w:rPr>
      </w:pPr>
      <w:r w:rsidRPr="00B172D0">
        <w:rPr>
          <w:color w:val="0F1115"/>
          <w:sz w:val="24"/>
          <w:szCs w:val="24"/>
        </w:rPr>
        <w:t>1. ПОЗНАВАТЕЛЬНЫЕ УНИВЕРСАЛЬНЫЕ УЧЕБНЫЕ ДЕЙСТВИЯ (УУД)</w:t>
      </w:r>
    </w:p>
    <w:p w14:paraId="480C6519" w14:textId="77777777" w:rsidR="00B172D0" w:rsidRPr="00B172D0" w:rsidRDefault="00B172D0" w:rsidP="00B172D0">
      <w:pPr>
        <w:pStyle w:val="3"/>
        <w:shd w:val="clear" w:color="auto" w:fill="FFFFFF"/>
        <w:spacing w:before="0" w:beforeAutospacing="0" w:after="0" w:afterAutospacing="0"/>
        <w:jc w:val="both"/>
        <w:rPr>
          <w:color w:val="0F1115"/>
          <w:sz w:val="24"/>
          <w:szCs w:val="24"/>
        </w:rPr>
      </w:pPr>
      <w:r w:rsidRPr="00B172D0">
        <w:rPr>
          <w:color w:val="0F1115"/>
          <w:sz w:val="24"/>
          <w:szCs w:val="24"/>
        </w:rPr>
        <w:t>1.1. Базовые логические действия</w:t>
      </w:r>
    </w:p>
    <w:p w14:paraId="1E8F44D4"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rStyle w:val="a4"/>
          <w:color w:val="0F1115"/>
        </w:rPr>
        <w:t>Проверяемые требования (коды МП):</w:t>
      </w:r>
    </w:p>
    <w:p w14:paraId="79503D32" w14:textId="77777777" w:rsidR="00B172D0" w:rsidRPr="00B172D0" w:rsidRDefault="00B172D0" w:rsidP="00E0120F">
      <w:pPr>
        <w:pStyle w:val="ds-markdown-paragraph"/>
        <w:numPr>
          <w:ilvl w:val="0"/>
          <w:numId w:val="45"/>
        </w:numPr>
        <w:shd w:val="clear" w:color="auto" w:fill="FFFFFF"/>
        <w:spacing w:before="0" w:beforeAutospacing="0" w:after="0" w:afterAutospacing="0"/>
        <w:jc w:val="both"/>
        <w:rPr>
          <w:color w:val="0F1115"/>
        </w:rPr>
      </w:pPr>
      <w:r w:rsidRPr="00B172D0">
        <w:rPr>
          <w:rStyle w:val="a4"/>
          <w:color w:val="0F1115"/>
        </w:rPr>
        <w:t>МП 1.1.1</w:t>
      </w:r>
      <w:r w:rsidRPr="00B172D0">
        <w:rPr>
          <w:color w:val="0F1115"/>
        </w:rPr>
        <w:t> — устанавливать существенный признак или основания для сравнения, классификации и обобщения;</w:t>
      </w:r>
    </w:p>
    <w:p w14:paraId="1648B29C" w14:textId="77777777" w:rsidR="00B172D0" w:rsidRPr="00B172D0" w:rsidRDefault="00B172D0" w:rsidP="00E0120F">
      <w:pPr>
        <w:pStyle w:val="ds-markdown-paragraph"/>
        <w:numPr>
          <w:ilvl w:val="0"/>
          <w:numId w:val="45"/>
        </w:numPr>
        <w:shd w:val="clear" w:color="auto" w:fill="FFFFFF"/>
        <w:spacing w:before="0" w:beforeAutospacing="0" w:after="0" w:afterAutospacing="0"/>
        <w:jc w:val="both"/>
        <w:rPr>
          <w:color w:val="0F1115"/>
        </w:rPr>
      </w:pPr>
      <w:r w:rsidRPr="00B172D0">
        <w:rPr>
          <w:rStyle w:val="a4"/>
          <w:color w:val="0F1115"/>
        </w:rPr>
        <w:t>МП 1.1.2</w:t>
      </w:r>
      <w:r w:rsidRPr="00B172D0">
        <w:rPr>
          <w:color w:val="0F1115"/>
        </w:rPr>
        <w:t> — выявлять закономерности и противоречия в рассматриваемых явлениях;</w:t>
      </w:r>
    </w:p>
    <w:p w14:paraId="7DF8BF7E" w14:textId="77777777" w:rsidR="00B172D0" w:rsidRPr="00B172D0" w:rsidRDefault="00B172D0" w:rsidP="00E0120F">
      <w:pPr>
        <w:pStyle w:val="ds-markdown-paragraph"/>
        <w:numPr>
          <w:ilvl w:val="0"/>
          <w:numId w:val="45"/>
        </w:numPr>
        <w:shd w:val="clear" w:color="auto" w:fill="FFFFFF"/>
        <w:spacing w:before="0" w:beforeAutospacing="0" w:after="0" w:afterAutospacing="0"/>
        <w:jc w:val="both"/>
        <w:rPr>
          <w:color w:val="0F1115"/>
        </w:rPr>
      </w:pPr>
      <w:r w:rsidRPr="00B172D0">
        <w:rPr>
          <w:rStyle w:val="a4"/>
          <w:color w:val="0F1115"/>
        </w:rPr>
        <w:t>МП 1.1.3</w:t>
      </w:r>
      <w:r w:rsidRPr="00B172D0">
        <w:rPr>
          <w:color w:val="0F1115"/>
        </w:rPr>
        <w:t> —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w:t>
      </w:r>
    </w:p>
    <w:p w14:paraId="4AD74726"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rStyle w:val="a4"/>
          <w:color w:val="0F1115"/>
        </w:rPr>
        <w:t>Задания, где это умение критически важно:</w:t>
      </w:r>
      <w:r w:rsidRPr="00B172D0">
        <w:rPr>
          <w:color w:val="0F1115"/>
        </w:rPr>
        <w:t> № 4, 7, 9, 10, 11, 12, 13, 14, 15, 16, 17, 18, 19, 20, 21, 22, 23, 24, 25, 26–28, а также все задания на установление соответствия и множественный выбор.</w:t>
      </w:r>
    </w:p>
    <w:p w14:paraId="3FD158BE" w14:textId="77777777" w:rsidR="00B172D0" w:rsidRPr="00B172D0" w:rsidRDefault="00B172D0" w:rsidP="00B172D0">
      <w:pPr>
        <w:pStyle w:val="4"/>
        <w:shd w:val="clear" w:color="auto" w:fill="FFFFFF"/>
        <w:spacing w:before="0"/>
        <w:jc w:val="both"/>
        <w:rPr>
          <w:rFonts w:ascii="Times New Roman" w:hAnsi="Times New Roman"/>
          <w:color w:val="0F1115"/>
        </w:rPr>
      </w:pPr>
      <w:r w:rsidRPr="00B172D0">
        <w:rPr>
          <w:rFonts w:ascii="Times New Roman" w:hAnsi="Times New Roman"/>
          <w:color w:val="0F1115"/>
        </w:rPr>
        <w:lastRenderedPageBreak/>
        <w:t>Достигнутые результаты (частично)</w:t>
      </w:r>
    </w:p>
    <w:p w14:paraId="5D4645FE"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color w:val="0F1115"/>
        </w:rPr>
        <w:t>Учащиеся демонстрируют </w:t>
      </w:r>
      <w:r w:rsidRPr="00B172D0">
        <w:rPr>
          <w:rStyle w:val="a4"/>
          <w:color w:val="0F1115"/>
        </w:rPr>
        <w:t>частичную сформированность</w:t>
      </w:r>
      <w:r w:rsidRPr="00B172D0">
        <w:rPr>
          <w:color w:val="0F1115"/>
        </w:rPr>
        <w:t> базовых логических действий, а также способность выполнять задания на воспроизведение и простые алгоритмы:</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97"/>
        <w:gridCol w:w="7748"/>
        <w:gridCol w:w="4018"/>
      </w:tblGrid>
      <w:tr w:rsidR="00B172D0" w:rsidRPr="00B172D0" w14:paraId="621FA923" w14:textId="77777777" w:rsidTr="00B172D0">
        <w:trPr>
          <w:tblHeader/>
        </w:trPr>
        <w:tc>
          <w:tcPr>
            <w:tcW w:w="3397" w:type="dxa"/>
            <w:tcMar>
              <w:top w:w="150" w:type="dxa"/>
              <w:left w:w="0" w:type="dxa"/>
              <w:bottom w:w="150" w:type="dxa"/>
              <w:right w:w="240" w:type="dxa"/>
            </w:tcMar>
            <w:vAlign w:val="center"/>
            <w:hideMark/>
          </w:tcPr>
          <w:p w14:paraId="6BF7FA5C" w14:textId="77777777" w:rsidR="00B172D0" w:rsidRPr="003D4B98" w:rsidRDefault="00B172D0" w:rsidP="003D4B98">
            <w:pPr>
              <w:spacing w:after="0" w:line="240" w:lineRule="auto"/>
              <w:jc w:val="center"/>
              <w:rPr>
                <w:b/>
                <w:bCs/>
                <w:sz w:val="24"/>
                <w:szCs w:val="24"/>
              </w:rPr>
            </w:pPr>
            <w:r w:rsidRPr="003D4B98">
              <w:rPr>
                <w:b/>
                <w:bCs/>
                <w:sz w:val="24"/>
                <w:szCs w:val="24"/>
              </w:rPr>
              <w:t>Умение</w:t>
            </w:r>
          </w:p>
        </w:tc>
        <w:tc>
          <w:tcPr>
            <w:tcW w:w="7748" w:type="dxa"/>
            <w:tcMar>
              <w:top w:w="150" w:type="dxa"/>
              <w:left w:w="240" w:type="dxa"/>
              <w:bottom w:w="150" w:type="dxa"/>
              <w:right w:w="240" w:type="dxa"/>
            </w:tcMar>
            <w:vAlign w:val="center"/>
            <w:hideMark/>
          </w:tcPr>
          <w:p w14:paraId="234C9A81" w14:textId="77777777" w:rsidR="00B172D0" w:rsidRPr="003D4B98" w:rsidRDefault="00B172D0" w:rsidP="003D4B98">
            <w:pPr>
              <w:spacing w:after="0" w:line="240" w:lineRule="auto"/>
              <w:jc w:val="center"/>
              <w:rPr>
                <w:b/>
                <w:bCs/>
                <w:sz w:val="24"/>
                <w:szCs w:val="24"/>
              </w:rPr>
            </w:pPr>
            <w:r w:rsidRPr="003D4B98">
              <w:rPr>
                <w:b/>
                <w:bCs/>
                <w:sz w:val="24"/>
                <w:szCs w:val="24"/>
              </w:rPr>
              <w:t>Проявление</w:t>
            </w:r>
          </w:p>
        </w:tc>
        <w:tc>
          <w:tcPr>
            <w:tcW w:w="4018" w:type="dxa"/>
            <w:tcMar>
              <w:top w:w="150" w:type="dxa"/>
              <w:left w:w="240" w:type="dxa"/>
              <w:bottom w:w="150" w:type="dxa"/>
              <w:right w:w="240" w:type="dxa"/>
            </w:tcMar>
            <w:vAlign w:val="center"/>
            <w:hideMark/>
          </w:tcPr>
          <w:p w14:paraId="4CCFFCBC" w14:textId="77777777" w:rsidR="00B172D0" w:rsidRPr="003D4B98" w:rsidRDefault="00B172D0" w:rsidP="003D4B98">
            <w:pPr>
              <w:spacing w:after="0" w:line="240" w:lineRule="auto"/>
              <w:jc w:val="center"/>
              <w:rPr>
                <w:b/>
                <w:bCs/>
                <w:sz w:val="24"/>
                <w:szCs w:val="24"/>
              </w:rPr>
            </w:pPr>
            <w:r w:rsidRPr="003D4B98">
              <w:rPr>
                <w:b/>
                <w:bCs/>
                <w:sz w:val="24"/>
                <w:szCs w:val="24"/>
              </w:rPr>
              <w:t>Подтверждающие задания</w:t>
            </w:r>
          </w:p>
        </w:tc>
      </w:tr>
      <w:tr w:rsidR="00B172D0" w:rsidRPr="00B172D0" w14:paraId="00A8F88F" w14:textId="77777777" w:rsidTr="00B172D0">
        <w:tc>
          <w:tcPr>
            <w:tcW w:w="3397" w:type="dxa"/>
            <w:tcMar>
              <w:top w:w="150" w:type="dxa"/>
              <w:left w:w="0" w:type="dxa"/>
              <w:bottom w:w="150" w:type="dxa"/>
              <w:right w:w="240" w:type="dxa"/>
            </w:tcMar>
            <w:vAlign w:val="center"/>
            <w:hideMark/>
          </w:tcPr>
          <w:p w14:paraId="73A892AE" w14:textId="77777777" w:rsidR="00B172D0" w:rsidRPr="00B172D0" w:rsidRDefault="00B172D0" w:rsidP="00B172D0">
            <w:pPr>
              <w:spacing w:after="0" w:line="240" w:lineRule="auto"/>
              <w:jc w:val="both"/>
              <w:rPr>
                <w:sz w:val="24"/>
                <w:szCs w:val="24"/>
              </w:rPr>
            </w:pPr>
            <w:r w:rsidRPr="00B172D0">
              <w:rPr>
                <w:sz w:val="24"/>
                <w:szCs w:val="24"/>
              </w:rPr>
              <w:t>Установление соответствия по одному критерию</w:t>
            </w:r>
          </w:p>
        </w:tc>
        <w:tc>
          <w:tcPr>
            <w:tcW w:w="7748" w:type="dxa"/>
            <w:tcMar>
              <w:top w:w="150" w:type="dxa"/>
              <w:left w:w="240" w:type="dxa"/>
              <w:bottom w:w="150" w:type="dxa"/>
              <w:right w:w="240" w:type="dxa"/>
            </w:tcMar>
            <w:vAlign w:val="center"/>
            <w:hideMark/>
          </w:tcPr>
          <w:p w14:paraId="25101DCA" w14:textId="77777777" w:rsidR="00B172D0" w:rsidRPr="00B172D0" w:rsidRDefault="00B172D0" w:rsidP="00B172D0">
            <w:pPr>
              <w:spacing w:after="0" w:line="240" w:lineRule="auto"/>
              <w:jc w:val="both"/>
              <w:rPr>
                <w:sz w:val="24"/>
                <w:szCs w:val="24"/>
              </w:rPr>
            </w:pPr>
            <w:r w:rsidRPr="00B172D0">
              <w:rPr>
                <w:sz w:val="24"/>
                <w:szCs w:val="24"/>
              </w:rPr>
              <w:t>Учащиеся могут соотносить понятия и определения в простых случаях, когда требуется только одно основание для сравнения.</w:t>
            </w:r>
          </w:p>
        </w:tc>
        <w:tc>
          <w:tcPr>
            <w:tcW w:w="4018" w:type="dxa"/>
            <w:tcMar>
              <w:top w:w="150" w:type="dxa"/>
              <w:left w:w="240" w:type="dxa"/>
              <w:bottom w:w="150" w:type="dxa"/>
              <w:right w:w="0" w:type="dxa"/>
            </w:tcMar>
            <w:vAlign w:val="center"/>
            <w:hideMark/>
          </w:tcPr>
          <w:p w14:paraId="76539C88" w14:textId="77777777" w:rsidR="00B172D0" w:rsidRPr="00B172D0" w:rsidRDefault="00B172D0" w:rsidP="00B172D0">
            <w:pPr>
              <w:spacing w:after="0" w:line="240" w:lineRule="auto"/>
              <w:jc w:val="both"/>
              <w:rPr>
                <w:sz w:val="24"/>
                <w:szCs w:val="24"/>
              </w:rPr>
            </w:pPr>
            <w:r w:rsidRPr="00B172D0">
              <w:rPr>
                <w:sz w:val="24"/>
                <w:szCs w:val="24"/>
              </w:rPr>
              <w:t>№ 5 (63,41%), № 6 (83,46% — макс. балл), № 20 (73,58%)</w:t>
            </w:r>
          </w:p>
        </w:tc>
      </w:tr>
      <w:tr w:rsidR="00B172D0" w:rsidRPr="00B172D0" w14:paraId="121914DD" w14:textId="77777777" w:rsidTr="00B172D0">
        <w:tc>
          <w:tcPr>
            <w:tcW w:w="3397" w:type="dxa"/>
            <w:tcMar>
              <w:top w:w="150" w:type="dxa"/>
              <w:left w:w="0" w:type="dxa"/>
              <w:bottom w:w="150" w:type="dxa"/>
              <w:right w:w="240" w:type="dxa"/>
            </w:tcMar>
            <w:vAlign w:val="center"/>
            <w:hideMark/>
          </w:tcPr>
          <w:p w14:paraId="6D542FD5" w14:textId="77777777" w:rsidR="00B172D0" w:rsidRPr="00B172D0" w:rsidRDefault="00B172D0" w:rsidP="00B172D0">
            <w:pPr>
              <w:spacing w:after="0" w:line="240" w:lineRule="auto"/>
              <w:jc w:val="both"/>
              <w:rPr>
                <w:sz w:val="24"/>
                <w:szCs w:val="24"/>
              </w:rPr>
            </w:pPr>
            <w:r w:rsidRPr="00B172D0">
              <w:rPr>
                <w:sz w:val="24"/>
                <w:szCs w:val="24"/>
              </w:rPr>
              <w:t>Применение простых алгоритмов</w:t>
            </w:r>
          </w:p>
        </w:tc>
        <w:tc>
          <w:tcPr>
            <w:tcW w:w="7748" w:type="dxa"/>
            <w:tcMar>
              <w:top w:w="150" w:type="dxa"/>
              <w:left w:w="240" w:type="dxa"/>
              <w:bottom w:w="150" w:type="dxa"/>
              <w:right w:w="240" w:type="dxa"/>
            </w:tcMar>
            <w:vAlign w:val="center"/>
            <w:hideMark/>
          </w:tcPr>
          <w:p w14:paraId="51BBECD3" w14:textId="77777777" w:rsidR="00B172D0" w:rsidRPr="00B172D0" w:rsidRDefault="00B172D0" w:rsidP="00B172D0">
            <w:pPr>
              <w:spacing w:after="0" w:line="240" w:lineRule="auto"/>
              <w:jc w:val="both"/>
              <w:rPr>
                <w:sz w:val="24"/>
                <w:szCs w:val="24"/>
              </w:rPr>
            </w:pPr>
            <w:r w:rsidRPr="00B172D0">
              <w:rPr>
                <w:sz w:val="24"/>
                <w:szCs w:val="24"/>
              </w:rPr>
              <w:t>Учащиеся могут решать задачи по отработанному алгоритму (массовая доля, тепловой эффект, химическое равновесие).</w:t>
            </w:r>
          </w:p>
        </w:tc>
        <w:tc>
          <w:tcPr>
            <w:tcW w:w="4018" w:type="dxa"/>
            <w:tcMar>
              <w:top w:w="150" w:type="dxa"/>
              <w:left w:w="240" w:type="dxa"/>
              <w:bottom w:w="150" w:type="dxa"/>
              <w:right w:w="0" w:type="dxa"/>
            </w:tcMar>
            <w:vAlign w:val="center"/>
            <w:hideMark/>
          </w:tcPr>
          <w:p w14:paraId="317935FE" w14:textId="77777777" w:rsidR="00B172D0" w:rsidRPr="00B172D0" w:rsidRDefault="00B172D0" w:rsidP="00B172D0">
            <w:pPr>
              <w:spacing w:after="0" w:line="240" w:lineRule="auto"/>
              <w:jc w:val="both"/>
              <w:rPr>
                <w:sz w:val="24"/>
                <w:szCs w:val="24"/>
              </w:rPr>
            </w:pPr>
            <w:r w:rsidRPr="00B172D0">
              <w:rPr>
                <w:sz w:val="24"/>
                <w:szCs w:val="24"/>
              </w:rPr>
              <w:t>№ 23 (84,15% — макс. балл), № 26 (56,91%), № 27 (65,04%)</w:t>
            </w:r>
          </w:p>
        </w:tc>
      </w:tr>
      <w:tr w:rsidR="00B172D0" w:rsidRPr="00B172D0" w14:paraId="00BF4FDC" w14:textId="77777777" w:rsidTr="00B172D0">
        <w:tc>
          <w:tcPr>
            <w:tcW w:w="3397" w:type="dxa"/>
            <w:tcMar>
              <w:top w:w="150" w:type="dxa"/>
              <w:left w:w="0" w:type="dxa"/>
              <w:bottom w:w="150" w:type="dxa"/>
              <w:right w:w="240" w:type="dxa"/>
            </w:tcMar>
            <w:vAlign w:val="center"/>
            <w:hideMark/>
          </w:tcPr>
          <w:p w14:paraId="67420F9D" w14:textId="77777777" w:rsidR="00B172D0" w:rsidRPr="00B172D0" w:rsidRDefault="00B172D0" w:rsidP="00B172D0">
            <w:pPr>
              <w:spacing w:after="0" w:line="240" w:lineRule="auto"/>
              <w:jc w:val="both"/>
              <w:rPr>
                <w:sz w:val="24"/>
                <w:szCs w:val="24"/>
              </w:rPr>
            </w:pPr>
            <w:r w:rsidRPr="00B172D0">
              <w:rPr>
                <w:sz w:val="24"/>
                <w:szCs w:val="24"/>
              </w:rPr>
              <w:t>Классификация по одному признаку</w:t>
            </w:r>
          </w:p>
        </w:tc>
        <w:tc>
          <w:tcPr>
            <w:tcW w:w="7748" w:type="dxa"/>
            <w:tcMar>
              <w:top w:w="150" w:type="dxa"/>
              <w:left w:w="240" w:type="dxa"/>
              <w:bottom w:w="150" w:type="dxa"/>
              <w:right w:w="240" w:type="dxa"/>
            </w:tcMar>
            <w:vAlign w:val="center"/>
            <w:hideMark/>
          </w:tcPr>
          <w:p w14:paraId="6C5DF61D" w14:textId="77777777" w:rsidR="00B172D0" w:rsidRPr="00B172D0" w:rsidRDefault="00B172D0" w:rsidP="00B172D0">
            <w:pPr>
              <w:spacing w:after="0" w:line="240" w:lineRule="auto"/>
              <w:jc w:val="both"/>
              <w:rPr>
                <w:sz w:val="24"/>
                <w:szCs w:val="24"/>
              </w:rPr>
            </w:pPr>
            <w:r w:rsidRPr="00B172D0">
              <w:rPr>
                <w:sz w:val="24"/>
                <w:szCs w:val="24"/>
              </w:rPr>
              <w:t>Учащиеся могут определить класс неорганического вещества по формуле в простых случаях.</w:t>
            </w:r>
          </w:p>
        </w:tc>
        <w:tc>
          <w:tcPr>
            <w:tcW w:w="4018" w:type="dxa"/>
            <w:tcMar>
              <w:top w:w="150" w:type="dxa"/>
              <w:left w:w="240" w:type="dxa"/>
              <w:bottom w:w="150" w:type="dxa"/>
              <w:right w:w="0" w:type="dxa"/>
            </w:tcMar>
            <w:vAlign w:val="center"/>
            <w:hideMark/>
          </w:tcPr>
          <w:p w14:paraId="6BB7AEF1" w14:textId="77777777" w:rsidR="00B172D0" w:rsidRPr="00B172D0" w:rsidRDefault="00B172D0" w:rsidP="00B172D0">
            <w:pPr>
              <w:spacing w:after="0" w:line="240" w:lineRule="auto"/>
              <w:jc w:val="both"/>
              <w:rPr>
                <w:sz w:val="24"/>
                <w:szCs w:val="24"/>
              </w:rPr>
            </w:pPr>
            <w:r w:rsidRPr="00B172D0">
              <w:rPr>
                <w:sz w:val="24"/>
                <w:szCs w:val="24"/>
              </w:rPr>
              <w:t>№ 5 (63,41%)</w:t>
            </w:r>
          </w:p>
        </w:tc>
      </w:tr>
    </w:tbl>
    <w:p w14:paraId="77F6BC10" w14:textId="77777777" w:rsidR="003D4B98" w:rsidRDefault="003D4B98" w:rsidP="00B172D0">
      <w:pPr>
        <w:pStyle w:val="4"/>
        <w:shd w:val="clear" w:color="auto" w:fill="FFFFFF"/>
        <w:spacing w:before="0"/>
        <w:jc w:val="both"/>
        <w:rPr>
          <w:rFonts w:ascii="Times New Roman" w:hAnsi="Times New Roman"/>
          <w:color w:val="0F1115"/>
        </w:rPr>
      </w:pPr>
    </w:p>
    <w:p w14:paraId="46676B96" w14:textId="52B45ECA" w:rsidR="00B172D0" w:rsidRPr="00B172D0" w:rsidRDefault="00B172D0" w:rsidP="00B172D0">
      <w:pPr>
        <w:pStyle w:val="4"/>
        <w:shd w:val="clear" w:color="auto" w:fill="FFFFFF"/>
        <w:spacing w:before="0"/>
        <w:jc w:val="both"/>
        <w:rPr>
          <w:rFonts w:ascii="Times New Roman" w:hAnsi="Times New Roman"/>
          <w:color w:val="0F1115"/>
        </w:rPr>
      </w:pPr>
      <w:r w:rsidRPr="00B172D0">
        <w:rPr>
          <w:rFonts w:ascii="Times New Roman" w:hAnsi="Times New Roman"/>
          <w:color w:val="0F1115"/>
        </w:rPr>
        <w:t xml:space="preserve">Недостаточно сформированные умения </w:t>
      </w:r>
    </w:p>
    <w:p w14:paraId="089729F8" w14:textId="17E8439E" w:rsidR="00B172D0" w:rsidRDefault="00B172D0" w:rsidP="00B172D0">
      <w:pPr>
        <w:pStyle w:val="ds-markdown-paragraph"/>
        <w:shd w:val="clear" w:color="auto" w:fill="FFFFFF"/>
        <w:spacing w:before="0" w:beforeAutospacing="0" w:after="0" w:afterAutospacing="0"/>
        <w:jc w:val="both"/>
        <w:rPr>
          <w:color w:val="0F1115"/>
        </w:rPr>
      </w:pPr>
      <w:r w:rsidRPr="00B172D0">
        <w:rPr>
          <w:color w:val="0F1115"/>
        </w:rPr>
        <w:t>Учащиеся </w:t>
      </w:r>
      <w:r w:rsidRPr="00B172D0">
        <w:rPr>
          <w:rStyle w:val="a4"/>
          <w:color w:val="0F1115"/>
        </w:rPr>
        <w:t>не могут устанавливать соответствие и классифицировать</w:t>
      </w:r>
      <w:r w:rsidRPr="00B172D0">
        <w:rPr>
          <w:color w:val="0F1115"/>
        </w:rPr>
        <w:t>, если требуется </w:t>
      </w:r>
      <w:r w:rsidRPr="00B172D0">
        <w:rPr>
          <w:rStyle w:val="a4"/>
          <w:color w:val="0F1115"/>
        </w:rPr>
        <w:t>учёт нескольких критериев одновременно</w:t>
      </w:r>
      <w:r w:rsidRPr="00B172D0">
        <w:rPr>
          <w:color w:val="0F1115"/>
        </w:rPr>
        <w:t>, глубокий анализ информации или работа с нестандартными формулировками.</w:t>
      </w:r>
    </w:p>
    <w:tbl>
      <w:tblPr>
        <w:tblStyle w:val="ac"/>
        <w:tblW w:w="15021" w:type="dxa"/>
        <w:tblLook w:val="04A0" w:firstRow="1" w:lastRow="0" w:firstColumn="1" w:lastColumn="0" w:noHBand="0" w:noVBand="1"/>
      </w:tblPr>
      <w:tblGrid>
        <w:gridCol w:w="1088"/>
        <w:gridCol w:w="2451"/>
        <w:gridCol w:w="1985"/>
        <w:gridCol w:w="9497"/>
      </w:tblGrid>
      <w:tr w:rsidR="00BB3478" w14:paraId="6D8A50A2" w14:textId="77777777" w:rsidTr="00BB3478">
        <w:tc>
          <w:tcPr>
            <w:tcW w:w="1088" w:type="dxa"/>
            <w:vAlign w:val="center"/>
          </w:tcPr>
          <w:p w14:paraId="682B80FB" w14:textId="73DCC9A6"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b/>
                <w:bCs/>
              </w:rPr>
              <w:t>Задание</w:t>
            </w:r>
          </w:p>
        </w:tc>
        <w:tc>
          <w:tcPr>
            <w:tcW w:w="2451" w:type="dxa"/>
            <w:vAlign w:val="center"/>
          </w:tcPr>
          <w:p w14:paraId="6800154B" w14:textId="7830C7FB"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b/>
                <w:bCs/>
              </w:rPr>
              <w:t>Тип задания</w:t>
            </w:r>
          </w:p>
        </w:tc>
        <w:tc>
          <w:tcPr>
            <w:tcW w:w="1985" w:type="dxa"/>
            <w:vAlign w:val="center"/>
          </w:tcPr>
          <w:p w14:paraId="663DBE9A" w14:textId="0274F0EF"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b/>
                <w:bCs/>
              </w:rPr>
              <w:t>% выполнения (0 баллов)</w:t>
            </w:r>
          </w:p>
        </w:tc>
        <w:tc>
          <w:tcPr>
            <w:tcW w:w="9497" w:type="dxa"/>
            <w:vAlign w:val="center"/>
          </w:tcPr>
          <w:p w14:paraId="69C60A69" w14:textId="5B4BA0F8"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b/>
                <w:bCs/>
              </w:rPr>
              <w:t>Проявление несформированности</w:t>
            </w:r>
          </w:p>
        </w:tc>
      </w:tr>
      <w:tr w:rsidR="00BB3478" w14:paraId="4DB58F9D" w14:textId="77777777" w:rsidTr="00BB3478">
        <w:tc>
          <w:tcPr>
            <w:tcW w:w="1088" w:type="dxa"/>
            <w:vAlign w:val="center"/>
          </w:tcPr>
          <w:p w14:paraId="6E4445AB" w14:textId="7F6B2102"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 4</w:t>
            </w:r>
          </w:p>
        </w:tc>
        <w:tc>
          <w:tcPr>
            <w:tcW w:w="2451" w:type="dxa"/>
            <w:vAlign w:val="center"/>
          </w:tcPr>
          <w:p w14:paraId="4C31A3D6" w14:textId="4BDE558B"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Классификация (химическая связь и кристаллические решётки)</w:t>
            </w:r>
          </w:p>
        </w:tc>
        <w:tc>
          <w:tcPr>
            <w:tcW w:w="1985" w:type="dxa"/>
            <w:vAlign w:val="center"/>
          </w:tcPr>
          <w:p w14:paraId="2767262E" w14:textId="2B848D3D"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61,79%</w:t>
            </w:r>
          </w:p>
        </w:tc>
        <w:tc>
          <w:tcPr>
            <w:tcW w:w="9497" w:type="dxa"/>
            <w:vAlign w:val="center"/>
          </w:tcPr>
          <w:p w14:paraId="3B307998" w14:textId="172B2B8A"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Неспособность одновременно учитывать два критерия: тип связи и тип кристаллической решётки. Учащиеся выбирают вещества только по одному признаку (например, только с ионной решёткой, игнорируя требование о ковалентной связи).</w:t>
            </w:r>
          </w:p>
        </w:tc>
      </w:tr>
      <w:tr w:rsidR="00BB3478" w14:paraId="23826B04" w14:textId="77777777" w:rsidTr="00BB3478">
        <w:tc>
          <w:tcPr>
            <w:tcW w:w="1088" w:type="dxa"/>
            <w:vAlign w:val="center"/>
          </w:tcPr>
          <w:p w14:paraId="49535A3E" w14:textId="6E320075"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 7</w:t>
            </w:r>
          </w:p>
        </w:tc>
        <w:tc>
          <w:tcPr>
            <w:tcW w:w="2451" w:type="dxa"/>
            <w:vAlign w:val="center"/>
          </w:tcPr>
          <w:p w14:paraId="1DB9DF0E" w14:textId="0F48729B"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Установление соответствия (свойства неорганических веществ)</w:t>
            </w:r>
          </w:p>
        </w:tc>
        <w:tc>
          <w:tcPr>
            <w:tcW w:w="1985" w:type="dxa"/>
            <w:vAlign w:val="center"/>
          </w:tcPr>
          <w:p w14:paraId="7EAEF074" w14:textId="69615F93"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59,35%</w:t>
            </w:r>
          </w:p>
        </w:tc>
        <w:tc>
          <w:tcPr>
            <w:tcW w:w="9497" w:type="dxa"/>
            <w:vAlign w:val="center"/>
          </w:tcPr>
          <w:p w14:paraId="184B8037" w14:textId="579C7E3E"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Неумение сопоставлять свойства классов веществ (оксиды, кислоты, основания, соли) с конкретными реакциями. Не видят генетической связи между классами. Процент нулевых результатов — свыше 80% в группе минимального уровня, в данной группе — 59,35%.</w:t>
            </w:r>
          </w:p>
        </w:tc>
      </w:tr>
      <w:tr w:rsidR="00BB3478" w14:paraId="089C705F" w14:textId="77777777" w:rsidTr="00BB3478">
        <w:tc>
          <w:tcPr>
            <w:tcW w:w="1088" w:type="dxa"/>
            <w:vAlign w:val="center"/>
          </w:tcPr>
          <w:p w14:paraId="5D50324C" w14:textId="29A3E352"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 10</w:t>
            </w:r>
          </w:p>
        </w:tc>
        <w:tc>
          <w:tcPr>
            <w:tcW w:w="2451" w:type="dxa"/>
            <w:vAlign w:val="center"/>
          </w:tcPr>
          <w:p w14:paraId="68A67023" w14:textId="0F548F9E"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Классификация органических веществ (базовый уровень)</w:t>
            </w:r>
          </w:p>
        </w:tc>
        <w:tc>
          <w:tcPr>
            <w:tcW w:w="1985" w:type="dxa"/>
            <w:vAlign w:val="center"/>
          </w:tcPr>
          <w:p w14:paraId="5428E972" w14:textId="3A16572C"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59,76%</w:t>
            </w:r>
          </w:p>
        </w:tc>
        <w:tc>
          <w:tcPr>
            <w:tcW w:w="9497" w:type="dxa"/>
            <w:vAlign w:val="center"/>
          </w:tcPr>
          <w:p w14:paraId="4090A87C" w14:textId="061B045C"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Неспособность соотнести формулу вещества или его название с соответствующим классом соединений. Ошибки в определении функциональных групп.</w:t>
            </w:r>
          </w:p>
        </w:tc>
      </w:tr>
      <w:tr w:rsidR="00BB3478" w14:paraId="709AD013" w14:textId="77777777" w:rsidTr="00BB3478">
        <w:tc>
          <w:tcPr>
            <w:tcW w:w="1088" w:type="dxa"/>
            <w:vAlign w:val="center"/>
          </w:tcPr>
          <w:p w14:paraId="748F9F63" w14:textId="5582FAF0"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 12</w:t>
            </w:r>
          </w:p>
        </w:tc>
        <w:tc>
          <w:tcPr>
            <w:tcW w:w="2451" w:type="dxa"/>
            <w:vAlign w:val="center"/>
          </w:tcPr>
          <w:p w14:paraId="44E27F9E" w14:textId="1CE1A7E6"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 xml:space="preserve">Множественный выбор (свойства </w:t>
            </w:r>
            <w:r w:rsidRPr="00BB3478">
              <w:rPr>
                <w:rFonts w:ascii="Times New Roman" w:hAnsi="Times New Roman"/>
              </w:rPr>
              <w:lastRenderedPageBreak/>
              <w:t>органических веществ)</w:t>
            </w:r>
          </w:p>
        </w:tc>
        <w:tc>
          <w:tcPr>
            <w:tcW w:w="1985" w:type="dxa"/>
            <w:vAlign w:val="center"/>
          </w:tcPr>
          <w:p w14:paraId="4046A48B" w14:textId="17F2ECD0"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lastRenderedPageBreak/>
              <w:t>80,49%</w:t>
            </w:r>
          </w:p>
        </w:tc>
        <w:tc>
          <w:tcPr>
            <w:tcW w:w="9497" w:type="dxa"/>
            <w:vAlign w:val="center"/>
          </w:tcPr>
          <w:p w14:paraId="712341A8" w14:textId="5D739B43"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 xml:space="preserve">Требуется выбрать все верные утверждения, применяя знания практически всей органической химии. Учащиеся не могут классифицировать вещества по функциональным группам, обобщать свойства гомологических рядов, выявлять закономерности реакций. </w:t>
            </w:r>
            <w:r w:rsidRPr="00BB3478">
              <w:rPr>
                <w:rFonts w:ascii="Times New Roman" w:hAnsi="Times New Roman"/>
              </w:rPr>
              <w:lastRenderedPageBreak/>
              <w:t>Из-за отсутствия системы знаний выбирают случайные варианты, пропускают верные или добавляют лишние.</w:t>
            </w:r>
          </w:p>
        </w:tc>
      </w:tr>
      <w:tr w:rsidR="00BB3478" w14:paraId="015132B8" w14:textId="77777777" w:rsidTr="00BB3478">
        <w:tc>
          <w:tcPr>
            <w:tcW w:w="1088" w:type="dxa"/>
            <w:vAlign w:val="center"/>
          </w:tcPr>
          <w:p w14:paraId="7E2D6774" w14:textId="37183FEB"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lastRenderedPageBreak/>
              <w:t>№ 14</w:t>
            </w:r>
          </w:p>
        </w:tc>
        <w:tc>
          <w:tcPr>
            <w:tcW w:w="2451" w:type="dxa"/>
            <w:vAlign w:val="center"/>
          </w:tcPr>
          <w:p w14:paraId="2EE6C567" w14:textId="3858E766"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Установление соответствия (генетическая связь углеводородов)</w:t>
            </w:r>
          </w:p>
        </w:tc>
        <w:tc>
          <w:tcPr>
            <w:tcW w:w="1985" w:type="dxa"/>
            <w:vAlign w:val="center"/>
          </w:tcPr>
          <w:p w14:paraId="662FC86C" w14:textId="45B20367"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78,86%</w:t>
            </w:r>
          </w:p>
        </w:tc>
        <w:tc>
          <w:tcPr>
            <w:tcW w:w="9497" w:type="dxa"/>
            <w:vAlign w:val="center"/>
          </w:tcPr>
          <w:p w14:paraId="5228C66D" w14:textId="59396DF8"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Непонимание механизмов реакций (правила Марковникова, Зайцева). Неспособность прогнозировать продукты реакций. «Веера» ответов демонстрируют полный разброс — ни одна комбинация не повторяется.</w:t>
            </w:r>
          </w:p>
        </w:tc>
      </w:tr>
      <w:tr w:rsidR="00BB3478" w14:paraId="09DBBD68" w14:textId="77777777" w:rsidTr="00BB3478">
        <w:tc>
          <w:tcPr>
            <w:tcW w:w="1088" w:type="dxa"/>
            <w:vAlign w:val="center"/>
          </w:tcPr>
          <w:p w14:paraId="23137EA2" w14:textId="0B3C9DFC"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 15</w:t>
            </w:r>
          </w:p>
        </w:tc>
        <w:tc>
          <w:tcPr>
            <w:tcW w:w="2451" w:type="dxa"/>
            <w:vAlign w:val="center"/>
          </w:tcPr>
          <w:p w14:paraId="3DEDD2C3" w14:textId="2F858CB0"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Установление соответствия (свойства кислородсодержащих соединений)</w:t>
            </w:r>
          </w:p>
        </w:tc>
        <w:tc>
          <w:tcPr>
            <w:tcW w:w="1985" w:type="dxa"/>
            <w:vAlign w:val="center"/>
          </w:tcPr>
          <w:p w14:paraId="67BB53DF" w14:textId="317301FF"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76,02%</w:t>
            </w:r>
          </w:p>
        </w:tc>
        <w:tc>
          <w:tcPr>
            <w:tcW w:w="9497" w:type="dxa"/>
            <w:vAlign w:val="center"/>
          </w:tcPr>
          <w:p w14:paraId="188D900B" w14:textId="2420671C"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Незнание специфических свойств фенола, многоатомных спиртов, альдегидов и карбоновых кислот. Неумение определять вещество X в цепочке превращений.</w:t>
            </w:r>
          </w:p>
        </w:tc>
      </w:tr>
      <w:tr w:rsidR="00BB3478" w14:paraId="71AC3B36" w14:textId="77777777" w:rsidTr="00BB3478">
        <w:tc>
          <w:tcPr>
            <w:tcW w:w="1088" w:type="dxa"/>
            <w:vAlign w:val="center"/>
          </w:tcPr>
          <w:p w14:paraId="4DFDF63A" w14:textId="0A205DFD"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 22</w:t>
            </w:r>
          </w:p>
        </w:tc>
        <w:tc>
          <w:tcPr>
            <w:tcW w:w="2451" w:type="dxa"/>
            <w:vAlign w:val="center"/>
          </w:tcPr>
          <w:p w14:paraId="22DBF8CC" w14:textId="16C26AF6"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Химическое равновесие (факторы смещения)</w:t>
            </w:r>
          </w:p>
        </w:tc>
        <w:tc>
          <w:tcPr>
            <w:tcW w:w="1985" w:type="dxa"/>
            <w:vAlign w:val="center"/>
          </w:tcPr>
          <w:p w14:paraId="6BE468E6" w14:textId="3B8E0DC0"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Style w:val="a4"/>
                <w:rFonts w:ascii="Times New Roman" w:hAnsi="Times New Roman"/>
              </w:rPr>
              <w:t>31,71%</w:t>
            </w:r>
          </w:p>
        </w:tc>
        <w:tc>
          <w:tcPr>
            <w:tcW w:w="9497" w:type="dxa"/>
            <w:vAlign w:val="center"/>
          </w:tcPr>
          <w:p w14:paraId="349921A3" w14:textId="53B242EF" w:rsidR="00BB3478" w:rsidRPr="00BB3478" w:rsidRDefault="00BB3478" w:rsidP="00BB3478">
            <w:pPr>
              <w:pStyle w:val="ds-markdown-paragraph"/>
              <w:spacing w:before="0" w:beforeAutospacing="0" w:after="0" w:afterAutospacing="0"/>
              <w:jc w:val="both"/>
              <w:rPr>
                <w:rFonts w:ascii="Times New Roman" w:hAnsi="Times New Roman"/>
                <w:color w:val="0F1115"/>
              </w:rPr>
            </w:pPr>
            <w:r w:rsidRPr="00BB3478">
              <w:rPr>
                <w:rFonts w:ascii="Times New Roman" w:hAnsi="Times New Roman"/>
              </w:rPr>
              <w:t xml:space="preserve">Непонимание принципа Ле </w:t>
            </w:r>
            <w:proofErr w:type="spellStart"/>
            <w:r w:rsidRPr="00BB3478">
              <w:rPr>
                <w:rFonts w:ascii="Times New Roman" w:hAnsi="Times New Roman"/>
              </w:rPr>
              <w:t>Шателье</w:t>
            </w:r>
            <w:proofErr w:type="spellEnd"/>
            <w:r w:rsidRPr="00BB3478">
              <w:rPr>
                <w:rFonts w:ascii="Times New Roman" w:hAnsi="Times New Roman"/>
              </w:rPr>
              <w:t xml:space="preserve"> как инструмента прогнозирования, а не механического запоминания правил. Неверное определение влияния изменения давления на равновесие в системах с разным числом молей газов.</w:t>
            </w:r>
          </w:p>
        </w:tc>
      </w:tr>
    </w:tbl>
    <w:p w14:paraId="403FF649" w14:textId="6DE728AF" w:rsidR="00B172D0" w:rsidRPr="00B172D0" w:rsidRDefault="00B172D0" w:rsidP="00B172D0">
      <w:pPr>
        <w:spacing w:after="0" w:line="240" w:lineRule="auto"/>
        <w:jc w:val="both"/>
        <w:rPr>
          <w:sz w:val="24"/>
          <w:szCs w:val="24"/>
        </w:rPr>
      </w:pPr>
    </w:p>
    <w:p w14:paraId="70D835EB" w14:textId="77777777" w:rsidR="00B172D0" w:rsidRPr="00B172D0" w:rsidRDefault="00B172D0" w:rsidP="00B172D0">
      <w:pPr>
        <w:pStyle w:val="3"/>
        <w:shd w:val="clear" w:color="auto" w:fill="FFFFFF"/>
        <w:spacing w:before="0" w:beforeAutospacing="0" w:after="0" w:afterAutospacing="0"/>
        <w:jc w:val="both"/>
        <w:rPr>
          <w:color w:val="0F1115"/>
          <w:sz w:val="24"/>
          <w:szCs w:val="24"/>
        </w:rPr>
      </w:pPr>
      <w:r w:rsidRPr="00B172D0">
        <w:rPr>
          <w:color w:val="0F1115"/>
          <w:sz w:val="24"/>
          <w:szCs w:val="24"/>
        </w:rPr>
        <w:t>1.2. Базовые исследовательские действия</w:t>
      </w:r>
    </w:p>
    <w:p w14:paraId="31996BB0"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rStyle w:val="a4"/>
          <w:color w:val="0F1115"/>
        </w:rPr>
        <w:t>Проверяемые требования (коды МП):</w:t>
      </w:r>
    </w:p>
    <w:p w14:paraId="65C50764" w14:textId="77777777" w:rsidR="00B172D0" w:rsidRPr="00B172D0" w:rsidRDefault="00B172D0" w:rsidP="00E0120F">
      <w:pPr>
        <w:pStyle w:val="ds-markdown-paragraph"/>
        <w:numPr>
          <w:ilvl w:val="0"/>
          <w:numId w:val="46"/>
        </w:numPr>
        <w:shd w:val="clear" w:color="auto" w:fill="FFFFFF"/>
        <w:spacing w:before="0" w:beforeAutospacing="0" w:after="0" w:afterAutospacing="0"/>
        <w:jc w:val="both"/>
        <w:rPr>
          <w:color w:val="0F1115"/>
        </w:rPr>
      </w:pPr>
      <w:r w:rsidRPr="00B172D0">
        <w:rPr>
          <w:rStyle w:val="a4"/>
          <w:color w:val="0F1115"/>
        </w:rPr>
        <w:t>МП 1.2.2</w:t>
      </w:r>
      <w:r w:rsidRPr="00B172D0">
        <w:rPr>
          <w:color w:val="0F1115"/>
        </w:rPr>
        <w:t> — овладение видами деятельности по получению нового знания, его интерпретации, преобразованию и применению в различных учебных ситуациях;</w:t>
      </w:r>
    </w:p>
    <w:p w14:paraId="52B979F8" w14:textId="77777777" w:rsidR="00B172D0" w:rsidRPr="00B172D0" w:rsidRDefault="00B172D0" w:rsidP="00E0120F">
      <w:pPr>
        <w:pStyle w:val="ds-markdown-paragraph"/>
        <w:numPr>
          <w:ilvl w:val="0"/>
          <w:numId w:val="46"/>
        </w:numPr>
        <w:shd w:val="clear" w:color="auto" w:fill="FFFFFF"/>
        <w:spacing w:before="0" w:beforeAutospacing="0" w:after="0" w:afterAutospacing="0"/>
        <w:jc w:val="both"/>
        <w:rPr>
          <w:color w:val="0F1115"/>
        </w:rPr>
      </w:pPr>
      <w:r w:rsidRPr="00B172D0">
        <w:rPr>
          <w:rStyle w:val="a4"/>
          <w:color w:val="0F1115"/>
        </w:rPr>
        <w:t>МП 1.2.3</w:t>
      </w:r>
      <w:r w:rsidRPr="00B172D0">
        <w:rPr>
          <w:color w:val="0F1115"/>
        </w:rPr>
        <w:t> — формирование научного типа мышления, владение научной терминологией, ключевыми понятиями и методами;</w:t>
      </w:r>
    </w:p>
    <w:p w14:paraId="3088F57D" w14:textId="77777777" w:rsidR="00B172D0" w:rsidRPr="00B172D0" w:rsidRDefault="00B172D0" w:rsidP="00E0120F">
      <w:pPr>
        <w:pStyle w:val="ds-markdown-paragraph"/>
        <w:numPr>
          <w:ilvl w:val="0"/>
          <w:numId w:val="46"/>
        </w:numPr>
        <w:shd w:val="clear" w:color="auto" w:fill="FFFFFF"/>
        <w:spacing w:before="0" w:beforeAutospacing="0" w:after="0" w:afterAutospacing="0"/>
        <w:jc w:val="both"/>
        <w:rPr>
          <w:color w:val="0F1115"/>
        </w:rPr>
      </w:pPr>
      <w:r w:rsidRPr="00B172D0">
        <w:rPr>
          <w:rStyle w:val="a4"/>
          <w:color w:val="0F1115"/>
        </w:rPr>
        <w:t>МП 1.2.4</w:t>
      </w:r>
      <w:r w:rsidRPr="00B172D0">
        <w:rPr>
          <w:color w:val="0F1115"/>
        </w:rPr>
        <w:t> — выявлять причинно-следственные связи и актуализировать задачу, выдвигать гипотезу её решения, находить аргументы;</w:t>
      </w:r>
    </w:p>
    <w:p w14:paraId="113E8073" w14:textId="77777777" w:rsidR="00B172D0" w:rsidRPr="00B172D0" w:rsidRDefault="00B172D0" w:rsidP="00E0120F">
      <w:pPr>
        <w:pStyle w:val="ds-markdown-paragraph"/>
        <w:numPr>
          <w:ilvl w:val="0"/>
          <w:numId w:val="46"/>
        </w:numPr>
        <w:shd w:val="clear" w:color="auto" w:fill="FFFFFF"/>
        <w:spacing w:before="0" w:beforeAutospacing="0" w:after="0" w:afterAutospacing="0"/>
        <w:jc w:val="both"/>
        <w:rPr>
          <w:color w:val="0F1115"/>
        </w:rPr>
      </w:pPr>
      <w:r w:rsidRPr="00B172D0">
        <w:rPr>
          <w:rStyle w:val="a4"/>
          <w:color w:val="0F1115"/>
        </w:rPr>
        <w:t>МП 1.2.5</w:t>
      </w:r>
      <w:r w:rsidRPr="00B172D0">
        <w:rPr>
          <w:color w:val="0F1115"/>
        </w:rPr>
        <w:t> — анализировать полученные результаты, критически оценивать их достоверность, прогнозировать изменение в новых условиях.</w:t>
      </w:r>
    </w:p>
    <w:p w14:paraId="25D26C8F"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rStyle w:val="a4"/>
          <w:color w:val="0F1115"/>
        </w:rPr>
        <w:t>Задания, где это умение важно:</w:t>
      </w:r>
      <w:r w:rsidRPr="00B172D0">
        <w:rPr>
          <w:color w:val="0F1115"/>
        </w:rPr>
        <w:t> № 22, 24, 29, 30, 31, 32, 33, 34.</w:t>
      </w:r>
    </w:p>
    <w:p w14:paraId="149B66F2" w14:textId="220021BF" w:rsidR="00B172D0" w:rsidRPr="00B172D0" w:rsidRDefault="00B172D0" w:rsidP="00B172D0">
      <w:pPr>
        <w:pStyle w:val="4"/>
        <w:shd w:val="clear" w:color="auto" w:fill="FFFFFF"/>
        <w:spacing w:before="0"/>
        <w:jc w:val="both"/>
        <w:rPr>
          <w:rFonts w:ascii="Times New Roman" w:hAnsi="Times New Roman"/>
          <w:color w:val="0F1115"/>
        </w:rPr>
      </w:pPr>
      <w:r w:rsidRPr="00B172D0">
        <w:rPr>
          <w:rFonts w:ascii="Times New Roman" w:hAnsi="Times New Roman"/>
          <w:color w:val="0F1115"/>
        </w:rPr>
        <w:t>Достигнутые результаты (частично)</w:t>
      </w:r>
    </w:p>
    <w:p w14:paraId="28C8FFD9"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color w:val="0F1115"/>
        </w:rPr>
        <w:t>Учащиеся могут выполнить </w:t>
      </w:r>
      <w:r w:rsidRPr="00B172D0">
        <w:rPr>
          <w:rStyle w:val="a4"/>
          <w:color w:val="0F1115"/>
        </w:rPr>
        <w:t>простые исследовательские действия</w:t>
      </w:r>
      <w:r w:rsidRPr="00B172D0">
        <w:rPr>
          <w:color w:val="0F1115"/>
        </w:rPr>
        <w:t> по отработанному алгоритму:</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1"/>
        <w:gridCol w:w="6520"/>
        <w:gridCol w:w="5245"/>
      </w:tblGrid>
      <w:tr w:rsidR="00B172D0" w:rsidRPr="00B172D0" w14:paraId="219EB009" w14:textId="77777777" w:rsidTr="00B172D0">
        <w:trPr>
          <w:tblHeader/>
        </w:trPr>
        <w:tc>
          <w:tcPr>
            <w:tcW w:w="3681" w:type="dxa"/>
            <w:tcMar>
              <w:top w:w="150" w:type="dxa"/>
              <w:left w:w="0" w:type="dxa"/>
              <w:bottom w:w="150" w:type="dxa"/>
              <w:right w:w="240" w:type="dxa"/>
            </w:tcMar>
            <w:vAlign w:val="center"/>
            <w:hideMark/>
          </w:tcPr>
          <w:p w14:paraId="420BE892" w14:textId="77777777" w:rsidR="00B172D0" w:rsidRPr="003D4B98" w:rsidRDefault="00B172D0" w:rsidP="003D4B98">
            <w:pPr>
              <w:spacing w:after="0" w:line="240" w:lineRule="auto"/>
              <w:jc w:val="center"/>
              <w:rPr>
                <w:b/>
                <w:bCs/>
                <w:sz w:val="24"/>
                <w:szCs w:val="24"/>
              </w:rPr>
            </w:pPr>
            <w:r w:rsidRPr="003D4B98">
              <w:rPr>
                <w:b/>
                <w:bCs/>
                <w:sz w:val="24"/>
                <w:szCs w:val="24"/>
              </w:rPr>
              <w:t>Умение</w:t>
            </w:r>
          </w:p>
        </w:tc>
        <w:tc>
          <w:tcPr>
            <w:tcW w:w="6520" w:type="dxa"/>
            <w:tcMar>
              <w:top w:w="150" w:type="dxa"/>
              <w:left w:w="240" w:type="dxa"/>
              <w:bottom w:w="150" w:type="dxa"/>
              <w:right w:w="240" w:type="dxa"/>
            </w:tcMar>
            <w:vAlign w:val="center"/>
            <w:hideMark/>
          </w:tcPr>
          <w:p w14:paraId="5DE6007B" w14:textId="77777777" w:rsidR="00B172D0" w:rsidRPr="003D4B98" w:rsidRDefault="00B172D0" w:rsidP="003D4B98">
            <w:pPr>
              <w:spacing w:after="0" w:line="240" w:lineRule="auto"/>
              <w:jc w:val="center"/>
              <w:rPr>
                <w:b/>
                <w:bCs/>
                <w:sz w:val="24"/>
                <w:szCs w:val="24"/>
              </w:rPr>
            </w:pPr>
            <w:r w:rsidRPr="003D4B98">
              <w:rPr>
                <w:b/>
                <w:bCs/>
                <w:sz w:val="24"/>
                <w:szCs w:val="24"/>
              </w:rPr>
              <w:t>Проявление</w:t>
            </w:r>
          </w:p>
        </w:tc>
        <w:tc>
          <w:tcPr>
            <w:tcW w:w="5245" w:type="dxa"/>
            <w:tcMar>
              <w:top w:w="150" w:type="dxa"/>
              <w:left w:w="240" w:type="dxa"/>
              <w:bottom w:w="150" w:type="dxa"/>
              <w:right w:w="240" w:type="dxa"/>
            </w:tcMar>
            <w:vAlign w:val="center"/>
            <w:hideMark/>
          </w:tcPr>
          <w:p w14:paraId="5BAD478C" w14:textId="77777777" w:rsidR="00B172D0" w:rsidRPr="003D4B98" w:rsidRDefault="00B172D0" w:rsidP="003D4B98">
            <w:pPr>
              <w:spacing w:after="0" w:line="240" w:lineRule="auto"/>
              <w:jc w:val="center"/>
              <w:rPr>
                <w:b/>
                <w:bCs/>
                <w:sz w:val="24"/>
                <w:szCs w:val="24"/>
              </w:rPr>
            </w:pPr>
            <w:r w:rsidRPr="003D4B98">
              <w:rPr>
                <w:b/>
                <w:bCs/>
                <w:sz w:val="24"/>
                <w:szCs w:val="24"/>
              </w:rPr>
              <w:t>Подтверждающие задания</w:t>
            </w:r>
          </w:p>
        </w:tc>
      </w:tr>
      <w:tr w:rsidR="00B172D0" w:rsidRPr="00B172D0" w14:paraId="21ED1B47" w14:textId="77777777" w:rsidTr="00B172D0">
        <w:tc>
          <w:tcPr>
            <w:tcW w:w="3681" w:type="dxa"/>
            <w:tcMar>
              <w:top w:w="150" w:type="dxa"/>
              <w:left w:w="0" w:type="dxa"/>
              <w:bottom w:w="150" w:type="dxa"/>
              <w:right w:w="240" w:type="dxa"/>
            </w:tcMar>
            <w:vAlign w:val="center"/>
            <w:hideMark/>
          </w:tcPr>
          <w:p w14:paraId="5FD40B81" w14:textId="77777777" w:rsidR="00B172D0" w:rsidRPr="00B172D0" w:rsidRDefault="00B172D0" w:rsidP="00B172D0">
            <w:pPr>
              <w:spacing w:after="0" w:line="240" w:lineRule="auto"/>
              <w:jc w:val="both"/>
              <w:rPr>
                <w:sz w:val="24"/>
                <w:szCs w:val="24"/>
              </w:rPr>
            </w:pPr>
            <w:r w:rsidRPr="00B172D0">
              <w:rPr>
                <w:sz w:val="24"/>
                <w:szCs w:val="24"/>
              </w:rPr>
              <w:t>Применение алгоритма в стандартной ситуации</w:t>
            </w:r>
          </w:p>
        </w:tc>
        <w:tc>
          <w:tcPr>
            <w:tcW w:w="6520" w:type="dxa"/>
            <w:tcMar>
              <w:top w:w="150" w:type="dxa"/>
              <w:left w:w="240" w:type="dxa"/>
              <w:bottom w:w="150" w:type="dxa"/>
              <w:right w:w="240" w:type="dxa"/>
            </w:tcMar>
            <w:vAlign w:val="center"/>
            <w:hideMark/>
          </w:tcPr>
          <w:p w14:paraId="64CA4394" w14:textId="77777777" w:rsidR="00B172D0" w:rsidRPr="00B172D0" w:rsidRDefault="00B172D0" w:rsidP="00B172D0">
            <w:pPr>
              <w:spacing w:after="0" w:line="240" w:lineRule="auto"/>
              <w:jc w:val="both"/>
              <w:rPr>
                <w:sz w:val="24"/>
                <w:szCs w:val="24"/>
              </w:rPr>
            </w:pPr>
            <w:r w:rsidRPr="00B172D0">
              <w:rPr>
                <w:sz w:val="24"/>
                <w:szCs w:val="24"/>
              </w:rPr>
              <w:t>Учащиеся могут составить ОВР и электронный баланс по известному алгоритму.</w:t>
            </w:r>
          </w:p>
        </w:tc>
        <w:tc>
          <w:tcPr>
            <w:tcW w:w="5245" w:type="dxa"/>
            <w:tcMar>
              <w:top w:w="150" w:type="dxa"/>
              <w:left w:w="240" w:type="dxa"/>
              <w:bottom w:w="150" w:type="dxa"/>
              <w:right w:w="0" w:type="dxa"/>
            </w:tcMar>
            <w:vAlign w:val="center"/>
            <w:hideMark/>
          </w:tcPr>
          <w:p w14:paraId="3E8F7E4D" w14:textId="77777777" w:rsidR="00B172D0" w:rsidRPr="00B172D0" w:rsidRDefault="00B172D0" w:rsidP="00B172D0">
            <w:pPr>
              <w:spacing w:after="0" w:line="240" w:lineRule="auto"/>
              <w:jc w:val="both"/>
              <w:rPr>
                <w:sz w:val="24"/>
                <w:szCs w:val="24"/>
              </w:rPr>
            </w:pPr>
            <w:r w:rsidRPr="00B172D0">
              <w:rPr>
                <w:sz w:val="24"/>
                <w:szCs w:val="24"/>
              </w:rPr>
              <w:t>№ 29 (22,56% получили 2 балла), № 30 (22,36% получили 2 балла)</w:t>
            </w:r>
          </w:p>
        </w:tc>
      </w:tr>
      <w:tr w:rsidR="00B172D0" w:rsidRPr="00B172D0" w14:paraId="5AE2EBED" w14:textId="77777777" w:rsidTr="00B172D0">
        <w:tc>
          <w:tcPr>
            <w:tcW w:w="3681" w:type="dxa"/>
            <w:tcMar>
              <w:top w:w="150" w:type="dxa"/>
              <w:left w:w="0" w:type="dxa"/>
              <w:bottom w:w="150" w:type="dxa"/>
              <w:right w:w="240" w:type="dxa"/>
            </w:tcMar>
            <w:vAlign w:val="center"/>
            <w:hideMark/>
          </w:tcPr>
          <w:p w14:paraId="203C3B53" w14:textId="77777777" w:rsidR="00B172D0" w:rsidRPr="00B172D0" w:rsidRDefault="00B172D0" w:rsidP="00B172D0">
            <w:pPr>
              <w:spacing w:after="0" w:line="240" w:lineRule="auto"/>
              <w:jc w:val="both"/>
              <w:rPr>
                <w:sz w:val="24"/>
                <w:szCs w:val="24"/>
              </w:rPr>
            </w:pPr>
            <w:r w:rsidRPr="00B172D0">
              <w:rPr>
                <w:sz w:val="24"/>
                <w:szCs w:val="24"/>
              </w:rPr>
              <w:t>Выполнение одношагового расчёта по формуле</w:t>
            </w:r>
          </w:p>
        </w:tc>
        <w:tc>
          <w:tcPr>
            <w:tcW w:w="6520" w:type="dxa"/>
            <w:tcMar>
              <w:top w:w="150" w:type="dxa"/>
              <w:left w:w="240" w:type="dxa"/>
              <w:bottom w:w="150" w:type="dxa"/>
              <w:right w:w="240" w:type="dxa"/>
            </w:tcMar>
            <w:vAlign w:val="center"/>
            <w:hideMark/>
          </w:tcPr>
          <w:p w14:paraId="41BCB266" w14:textId="77777777" w:rsidR="00B172D0" w:rsidRPr="00B172D0" w:rsidRDefault="00B172D0" w:rsidP="00B172D0">
            <w:pPr>
              <w:spacing w:after="0" w:line="240" w:lineRule="auto"/>
              <w:jc w:val="both"/>
              <w:rPr>
                <w:sz w:val="24"/>
                <w:szCs w:val="24"/>
              </w:rPr>
            </w:pPr>
            <w:r w:rsidRPr="00B172D0">
              <w:rPr>
                <w:sz w:val="24"/>
                <w:szCs w:val="24"/>
              </w:rPr>
              <w:t>Учащиеся могут рассчитать массовую долю или тепловой эффект при явно заданных данных.</w:t>
            </w:r>
          </w:p>
        </w:tc>
        <w:tc>
          <w:tcPr>
            <w:tcW w:w="5245" w:type="dxa"/>
            <w:tcMar>
              <w:top w:w="150" w:type="dxa"/>
              <w:left w:w="240" w:type="dxa"/>
              <w:bottom w:w="150" w:type="dxa"/>
              <w:right w:w="0" w:type="dxa"/>
            </w:tcMar>
            <w:vAlign w:val="center"/>
            <w:hideMark/>
          </w:tcPr>
          <w:p w14:paraId="7F14C553" w14:textId="77777777" w:rsidR="00B172D0" w:rsidRPr="00B172D0" w:rsidRDefault="00B172D0" w:rsidP="00B172D0">
            <w:pPr>
              <w:spacing w:after="0" w:line="240" w:lineRule="auto"/>
              <w:jc w:val="both"/>
              <w:rPr>
                <w:sz w:val="24"/>
                <w:szCs w:val="24"/>
              </w:rPr>
            </w:pPr>
            <w:r w:rsidRPr="00B172D0">
              <w:rPr>
                <w:sz w:val="24"/>
                <w:szCs w:val="24"/>
              </w:rPr>
              <w:t>№ 26 (56,91%), № 27 (65,04%)</w:t>
            </w:r>
          </w:p>
        </w:tc>
      </w:tr>
    </w:tbl>
    <w:p w14:paraId="4E81B6CB" w14:textId="77777777" w:rsidR="00B172D0" w:rsidRPr="00B172D0" w:rsidRDefault="00B172D0" w:rsidP="00B172D0">
      <w:pPr>
        <w:pStyle w:val="4"/>
        <w:shd w:val="clear" w:color="auto" w:fill="FFFFFF"/>
        <w:spacing w:before="0"/>
        <w:jc w:val="both"/>
        <w:rPr>
          <w:rFonts w:ascii="Times New Roman" w:hAnsi="Times New Roman"/>
          <w:color w:val="0F1115"/>
        </w:rPr>
      </w:pPr>
      <w:r w:rsidRPr="00B172D0">
        <w:rPr>
          <w:rFonts w:ascii="Times New Roman" w:hAnsi="Times New Roman"/>
          <w:color w:val="0F1115"/>
        </w:rPr>
        <w:lastRenderedPageBreak/>
        <w:t>Недостаточно сформированные умения (критические дефициты)</w:t>
      </w:r>
    </w:p>
    <w:p w14:paraId="614E5F76"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color w:val="0F1115"/>
        </w:rPr>
        <w:t>Учащиеся испытывают </w:t>
      </w:r>
      <w:r w:rsidRPr="00B172D0">
        <w:rPr>
          <w:rStyle w:val="a4"/>
          <w:color w:val="0F1115"/>
        </w:rPr>
        <w:t>критическую нехватку навыков</w:t>
      </w:r>
      <w:r w:rsidRPr="00B172D0">
        <w:rPr>
          <w:color w:val="0F1115"/>
        </w:rPr>
        <w:t> для выполнения заданий высокого уровня, требующих переноса знаний и формулировки обоснованных выводов.</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2"/>
        <w:gridCol w:w="2266"/>
        <w:gridCol w:w="1260"/>
        <w:gridCol w:w="10808"/>
      </w:tblGrid>
      <w:tr w:rsidR="003D4B98" w:rsidRPr="00B172D0" w14:paraId="3C0BEF05" w14:textId="77777777" w:rsidTr="003D4B98">
        <w:trPr>
          <w:tblHeader/>
        </w:trPr>
        <w:tc>
          <w:tcPr>
            <w:tcW w:w="0" w:type="auto"/>
            <w:tcMar>
              <w:top w:w="150" w:type="dxa"/>
              <w:left w:w="0" w:type="dxa"/>
              <w:bottom w:w="150" w:type="dxa"/>
              <w:right w:w="240" w:type="dxa"/>
            </w:tcMar>
            <w:vAlign w:val="center"/>
            <w:hideMark/>
          </w:tcPr>
          <w:p w14:paraId="16B12A48" w14:textId="77777777" w:rsidR="00B172D0" w:rsidRPr="003D4B98" w:rsidRDefault="00B172D0" w:rsidP="00B172D0">
            <w:pPr>
              <w:spacing w:after="0" w:line="240" w:lineRule="auto"/>
              <w:jc w:val="both"/>
              <w:rPr>
                <w:b/>
                <w:bCs/>
                <w:sz w:val="24"/>
                <w:szCs w:val="24"/>
              </w:rPr>
            </w:pPr>
            <w:r w:rsidRPr="003D4B98">
              <w:rPr>
                <w:b/>
                <w:bCs/>
                <w:sz w:val="24"/>
                <w:szCs w:val="24"/>
              </w:rPr>
              <w:t>Задание</w:t>
            </w:r>
          </w:p>
        </w:tc>
        <w:tc>
          <w:tcPr>
            <w:tcW w:w="2266" w:type="dxa"/>
            <w:tcMar>
              <w:top w:w="150" w:type="dxa"/>
              <w:left w:w="240" w:type="dxa"/>
              <w:bottom w:w="150" w:type="dxa"/>
              <w:right w:w="240" w:type="dxa"/>
            </w:tcMar>
            <w:vAlign w:val="center"/>
            <w:hideMark/>
          </w:tcPr>
          <w:p w14:paraId="25AFBBAA" w14:textId="77777777" w:rsidR="00B172D0" w:rsidRPr="003D4B98" w:rsidRDefault="00B172D0" w:rsidP="00B172D0">
            <w:pPr>
              <w:spacing w:after="0" w:line="240" w:lineRule="auto"/>
              <w:jc w:val="both"/>
              <w:rPr>
                <w:b/>
                <w:bCs/>
                <w:sz w:val="24"/>
                <w:szCs w:val="24"/>
              </w:rPr>
            </w:pPr>
            <w:r w:rsidRPr="003D4B98">
              <w:rPr>
                <w:b/>
                <w:bCs/>
                <w:sz w:val="24"/>
                <w:szCs w:val="24"/>
              </w:rPr>
              <w:t>Тип задания</w:t>
            </w:r>
          </w:p>
        </w:tc>
        <w:tc>
          <w:tcPr>
            <w:tcW w:w="1260" w:type="dxa"/>
            <w:tcMar>
              <w:top w:w="150" w:type="dxa"/>
              <w:left w:w="240" w:type="dxa"/>
              <w:bottom w:w="150" w:type="dxa"/>
              <w:right w:w="240" w:type="dxa"/>
            </w:tcMar>
            <w:vAlign w:val="center"/>
            <w:hideMark/>
          </w:tcPr>
          <w:p w14:paraId="61BF2260" w14:textId="77777777" w:rsidR="00B172D0" w:rsidRPr="003D4B98" w:rsidRDefault="00B172D0" w:rsidP="00B172D0">
            <w:pPr>
              <w:spacing w:after="0" w:line="240" w:lineRule="auto"/>
              <w:jc w:val="both"/>
              <w:rPr>
                <w:b/>
                <w:bCs/>
                <w:sz w:val="24"/>
                <w:szCs w:val="24"/>
              </w:rPr>
            </w:pPr>
            <w:r w:rsidRPr="003D4B98">
              <w:rPr>
                <w:b/>
                <w:bCs/>
                <w:sz w:val="24"/>
                <w:szCs w:val="24"/>
              </w:rPr>
              <w:t>% «0»</w:t>
            </w:r>
          </w:p>
        </w:tc>
        <w:tc>
          <w:tcPr>
            <w:tcW w:w="10861" w:type="dxa"/>
            <w:tcMar>
              <w:top w:w="150" w:type="dxa"/>
              <w:left w:w="240" w:type="dxa"/>
              <w:bottom w:w="150" w:type="dxa"/>
              <w:right w:w="240" w:type="dxa"/>
            </w:tcMar>
            <w:vAlign w:val="center"/>
            <w:hideMark/>
          </w:tcPr>
          <w:p w14:paraId="7C96B0DC" w14:textId="77777777" w:rsidR="00B172D0" w:rsidRPr="003D4B98" w:rsidRDefault="00B172D0" w:rsidP="00B172D0">
            <w:pPr>
              <w:spacing w:after="0" w:line="240" w:lineRule="auto"/>
              <w:jc w:val="both"/>
              <w:rPr>
                <w:b/>
                <w:bCs/>
                <w:sz w:val="24"/>
                <w:szCs w:val="24"/>
              </w:rPr>
            </w:pPr>
            <w:r w:rsidRPr="003D4B98">
              <w:rPr>
                <w:b/>
                <w:bCs/>
                <w:sz w:val="24"/>
                <w:szCs w:val="24"/>
              </w:rPr>
              <w:t>Проявление несформированности</w:t>
            </w:r>
          </w:p>
        </w:tc>
      </w:tr>
      <w:tr w:rsidR="003D4B98" w:rsidRPr="00B172D0" w14:paraId="23FA3D65" w14:textId="77777777" w:rsidTr="003D4B98">
        <w:tc>
          <w:tcPr>
            <w:tcW w:w="0" w:type="auto"/>
            <w:tcMar>
              <w:top w:w="150" w:type="dxa"/>
              <w:left w:w="0" w:type="dxa"/>
              <w:bottom w:w="150" w:type="dxa"/>
              <w:right w:w="240" w:type="dxa"/>
            </w:tcMar>
            <w:vAlign w:val="center"/>
            <w:hideMark/>
          </w:tcPr>
          <w:p w14:paraId="30DD597A" w14:textId="77777777" w:rsidR="00B172D0" w:rsidRPr="00B172D0" w:rsidRDefault="00B172D0" w:rsidP="00B172D0">
            <w:pPr>
              <w:spacing w:after="0" w:line="240" w:lineRule="auto"/>
              <w:jc w:val="both"/>
              <w:rPr>
                <w:sz w:val="24"/>
                <w:szCs w:val="24"/>
              </w:rPr>
            </w:pPr>
            <w:r w:rsidRPr="00B172D0">
              <w:rPr>
                <w:rStyle w:val="a4"/>
                <w:sz w:val="24"/>
                <w:szCs w:val="24"/>
              </w:rPr>
              <w:t>№ 24</w:t>
            </w:r>
          </w:p>
        </w:tc>
        <w:tc>
          <w:tcPr>
            <w:tcW w:w="2266" w:type="dxa"/>
            <w:tcMar>
              <w:top w:w="150" w:type="dxa"/>
              <w:left w:w="240" w:type="dxa"/>
              <w:bottom w:w="150" w:type="dxa"/>
              <w:right w:w="240" w:type="dxa"/>
            </w:tcMar>
            <w:vAlign w:val="center"/>
            <w:hideMark/>
          </w:tcPr>
          <w:p w14:paraId="36BE5BD0" w14:textId="77777777" w:rsidR="00B172D0" w:rsidRPr="00B172D0" w:rsidRDefault="00B172D0" w:rsidP="00B172D0">
            <w:pPr>
              <w:spacing w:after="0" w:line="240" w:lineRule="auto"/>
              <w:jc w:val="both"/>
              <w:rPr>
                <w:sz w:val="24"/>
                <w:szCs w:val="24"/>
              </w:rPr>
            </w:pPr>
            <w:r w:rsidRPr="00B172D0">
              <w:rPr>
                <w:sz w:val="24"/>
                <w:szCs w:val="24"/>
              </w:rPr>
              <w:t>Мысленный эксперимент (качественные реакции)</w:t>
            </w:r>
          </w:p>
        </w:tc>
        <w:tc>
          <w:tcPr>
            <w:tcW w:w="1260" w:type="dxa"/>
            <w:tcMar>
              <w:top w:w="150" w:type="dxa"/>
              <w:left w:w="240" w:type="dxa"/>
              <w:bottom w:w="150" w:type="dxa"/>
              <w:right w:w="240" w:type="dxa"/>
            </w:tcMar>
            <w:vAlign w:val="center"/>
            <w:hideMark/>
          </w:tcPr>
          <w:p w14:paraId="3FD500C5" w14:textId="77777777" w:rsidR="00B172D0" w:rsidRPr="00B172D0" w:rsidRDefault="00B172D0" w:rsidP="00B172D0">
            <w:pPr>
              <w:spacing w:after="0" w:line="240" w:lineRule="auto"/>
              <w:jc w:val="both"/>
              <w:rPr>
                <w:sz w:val="24"/>
                <w:szCs w:val="24"/>
              </w:rPr>
            </w:pPr>
            <w:r w:rsidRPr="00B172D0">
              <w:rPr>
                <w:rStyle w:val="a4"/>
                <w:sz w:val="24"/>
                <w:szCs w:val="24"/>
              </w:rPr>
              <w:t>48,37%</w:t>
            </w:r>
          </w:p>
        </w:tc>
        <w:tc>
          <w:tcPr>
            <w:tcW w:w="10861" w:type="dxa"/>
            <w:tcMar>
              <w:top w:w="150" w:type="dxa"/>
              <w:left w:w="240" w:type="dxa"/>
              <w:bottom w:w="150" w:type="dxa"/>
              <w:right w:w="0" w:type="dxa"/>
            </w:tcMar>
            <w:vAlign w:val="center"/>
            <w:hideMark/>
          </w:tcPr>
          <w:p w14:paraId="698B66F9" w14:textId="77777777" w:rsidR="00B172D0" w:rsidRPr="00B172D0" w:rsidRDefault="00B172D0" w:rsidP="00B172D0">
            <w:pPr>
              <w:spacing w:after="0" w:line="240" w:lineRule="auto"/>
              <w:jc w:val="both"/>
              <w:rPr>
                <w:sz w:val="24"/>
                <w:szCs w:val="24"/>
              </w:rPr>
            </w:pPr>
            <w:r w:rsidRPr="00B172D0">
              <w:rPr>
                <w:sz w:val="24"/>
                <w:szCs w:val="24"/>
              </w:rPr>
              <w:t>Неумение спланировать последовательность действий, выбрать реагенты для распознавания веществ, обосновать выбор. Учащиеся не могут установить существенные признаки для сравнения веществ, не видят закономерностей в их реакциях, не умеют классифицировать и обобщать информацию о качественных реакциях.</w:t>
            </w:r>
          </w:p>
        </w:tc>
      </w:tr>
      <w:tr w:rsidR="003D4B98" w:rsidRPr="00B172D0" w14:paraId="382BA901" w14:textId="77777777" w:rsidTr="003D4B98">
        <w:tc>
          <w:tcPr>
            <w:tcW w:w="0" w:type="auto"/>
            <w:tcMar>
              <w:top w:w="150" w:type="dxa"/>
              <w:left w:w="0" w:type="dxa"/>
              <w:bottom w:w="150" w:type="dxa"/>
              <w:right w:w="240" w:type="dxa"/>
            </w:tcMar>
            <w:vAlign w:val="center"/>
            <w:hideMark/>
          </w:tcPr>
          <w:p w14:paraId="5212047C" w14:textId="77777777" w:rsidR="00B172D0" w:rsidRPr="00B172D0" w:rsidRDefault="00B172D0" w:rsidP="00B172D0">
            <w:pPr>
              <w:spacing w:after="0" w:line="240" w:lineRule="auto"/>
              <w:jc w:val="both"/>
              <w:rPr>
                <w:sz w:val="24"/>
                <w:szCs w:val="24"/>
              </w:rPr>
            </w:pPr>
            <w:r w:rsidRPr="00B172D0">
              <w:rPr>
                <w:rStyle w:val="a4"/>
                <w:sz w:val="24"/>
                <w:szCs w:val="24"/>
              </w:rPr>
              <w:t>№ 29</w:t>
            </w:r>
          </w:p>
        </w:tc>
        <w:tc>
          <w:tcPr>
            <w:tcW w:w="2266" w:type="dxa"/>
            <w:tcMar>
              <w:top w:w="150" w:type="dxa"/>
              <w:left w:w="240" w:type="dxa"/>
              <w:bottom w:w="150" w:type="dxa"/>
              <w:right w:w="240" w:type="dxa"/>
            </w:tcMar>
            <w:vAlign w:val="center"/>
            <w:hideMark/>
          </w:tcPr>
          <w:p w14:paraId="1842FD1D" w14:textId="77777777" w:rsidR="00B172D0" w:rsidRPr="00B172D0" w:rsidRDefault="00B172D0" w:rsidP="00B172D0">
            <w:pPr>
              <w:spacing w:after="0" w:line="240" w:lineRule="auto"/>
              <w:jc w:val="both"/>
              <w:rPr>
                <w:sz w:val="24"/>
                <w:szCs w:val="24"/>
              </w:rPr>
            </w:pPr>
            <w:r w:rsidRPr="00B172D0">
              <w:rPr>
                <w:sz w:val="24"/>
                <w:szCs w:val="24"/>
              </w:rPr>
              <w:t>ОВР (высокий уровень, самостоятельный выбор реагентов)</w:t>
            </w:r>
          </w:p>
        </w:tc>
        <w:tc>
          <w:tcPr>
            <w:tcW w:w="1260" w:type="dxa"/>
            <w:tcMar>
              <w:top w:w="150" w:type="dxa"/>
              <w:left w:w="240" w:type="dxa"/>
              <w:bottom w:w="150" w:type="dxa"/>
              <w:right w:w="240" w:type="dxa"/>
            </w:tcMar>
            <w:vAlign w:val="center"/>
            <w:hideMark/>
          </w:tcPr>
          <w:p w14:paraId="5CF502DF" w14:textId="77777777" w:rsidR="00B172D0" w:rsidRPr="00B172D0" w:rsidRDefault="00B172D0" w:rsidP="00B172D0">
            <w:pPr>
              <w:spacing w:after="0" w:line="240" w:lineRule="auto"/>
              <w:jc w:val="both"/>
              <w:rPr>
                <w:sz w:val="24"/>
                <w:szCs w:val="24"/>
              </w:rPr>
            </w:pPr>
            <w:r w:rsidRPr="00B172D0">
              <w:rPr>
                <w:rStyle w:val="a4"/>
                <w:sz w:val="24"/>
                <w:szCs w:val="24"/>
              </w:rPr>
              <w:t>72,76%</w:t>
            </w:r>
          </w:p>
        </w:tc>
        <w:tc>
          <w:tcPr>
            <w:tcW w:w="10861" w:type="dxa"/>
            <w:tcMar>
              <w:top w:w="150" w:type="dxa"/>
              <w:left w:w="240" w:type="dxa"/>
              <w:bottom w:w="150" w:type="dxa"/>
              <w:right w:w="0" w:type="dxa"/>
            </w:tcMar>
            <w:vAlign w:val="center"/>
            <w:hideMark/>
          </w:tcPr>
          <w:p w14:paraId="3E7C0DD6" w14:textId="77777777" w:rsidR="00B172D0" w:rsidRPr="00B172D0" w:rsidRDefault="00B172D0" w:rsidP="00B172D0">
            <w:pPr>
              <w:spacing w:after="0" w:line="240" w:lineRule="auto"/>
              <w:jc w:val="both"/>
              <w:rPr>
                <w:sz w:val="24"/>
                <w:szCs w:val="24"/>
              </w:rPr>
            </w:pPr>
            <w:r w:rsidRPr="00B172D0">
              <w:rPr>
                <w:sz w:val="24"/>
                <w:szCs w:val="24"/>
              </w:rPr>
              <w:t>Неспособность самостоятельно выбрать из предложенного списка окислитель и восстановитель с учётом среды. В КИМ 2026 года требовалось выбрать два вещества в соответствующей среде. Из-за несформированности читательской грамотности и непонимания влияния среды большинство (72,76%) не справились — изначально неправильно выбирали реагенты, не учитывая условия задания.</w:t>
            </w:r>
          </w:p>
        </w:tc>
      </w:tr>
      <w:tr w:rsidR="003D4B98" w:rsidRPr="00B172D0" w14:paraId="4C782A93" w14:textId="77777777" w:rsidTr="003D4B98">
        <w:tc>
          <w:tcPr>
            <w:tcW w:w="0" w:type="auto"/>
            <w:tcMar>
              <w:top w:w="150" w:type="dxa"/>
              <w:left w:w="0" w:type="dxa"/>
              <w:bottom w:w="150" w:type="dxa"/>
              <w:right w:w="240" w:type="dxa"/>
            </w:tcMar>
            <w:vAlign w:val="center"/>
            <w:hideMark/>
          </w:tcPr>
          <w:p w14:paraId="7DFF522B" w14:textId="77777777" w:rsidR="00B172D0" w:rsidRPr="00B172D0" w:rsidRDefault="00B172D0" w:rsidP="00B172D0">
            <w:pPr>
              <w:spacing w:after="0" w:line="240" w:lineRule="auto"/>
              <w:jc w:val="both"/>
              <w:rPr>
                <w:sz w:val="24"/>
                <w:szCs w:val="24"/>
              </w:rPr>
            </w:pPr>
            <w:r w:rsidRPr="00B172D0">
              <w:rPr>
                <w:rStyle w:val="a4"/>
                <w:sz w:val="24"/>
                <w:szCs w:val="24"/>
              </w:rPr>
              <w:t>№ 32</w:t>
            </w:r>
          </w:p>
        </w:tc>
        <w:tc>
          <w:tcPr>
            <w:tcW w:w="2266" w:type="dxa"/>
            <w:tcMar>
              <w:top w:w="150" w:type="dxa"/>
              <w:left w:w="240" w:type="dxa"/>
              <w:bottom w:w="150" w:type="dxa"/>
              <w:right w:w="240" w:type="dxa"/>
            </w:tcMar>
            <w:vAlign w:val="center"/>
            <w:hideMark/>
          </w:tcPr>
          <w:p w14:paraId="47002E69" w14:textId="77777777" w:rsidR="00B172D0" w:rsidRPr="00B172D0" w:rsidRDefault="00B172D0" w:rsidP="00B172D0">
            <w:pPr>
              <w:spacing w:after="0" w:line="240" w:lineRule="auto"/>
              <w:jc w:val="both"/>
              <w:rPr>
                <w:sz w:val="24"/>
                <w:szCs w:val="24"/>
              </w:rPr>
            </w:pPr>
            <w:r w:rsidRPr="00B172D0">
              <w:rPr>
                <w:sz w:val="24"/>
                <w:szCs w:val="24"/>
              </w:rPr>
              <w:t>Генетическая цепочка органических соединений (разветвлённая)</w:t>
            </w:r>
          </w:p>
        </w:tc>
        <w:tc>
          <w:tcPr>
            <w:tcW w:w="1260" w:type="dxa"/>
            <w:tcMar>
              <w:top w:w="150" w:type="dxa"/>
              <w:left w:w="240" w:type="dxa"/>
              <w:bottom w:w="150" w:type="dxa"/>
              <w:right w:w="240" w:type="dxa"/>
            </w:tcMar>
            <w:vAlign w:val="center"/>
            <w:hideMark/>
          </w:tcPr>
          <w:p w14:paraId="6D015679" w14:textId="77777777" w:rsidR="00B172D0" w:rsidRPr="00B172D0" w:rsidRDefault="00B172D0" w:rsidP="00B172D0">
            <w:pPr>
              <w:spacing w:after="0" w:line="240" w:lineRule="auto"/>
              <w:jc w:val="both"/>
              <w:rPr>
                <w:sz w:val="24"/>
                <w:szCs w:val="24"/>
              </w:rPr>
            </w:pPr>
            <w:r w:rsidRPr="00B172D0">
              <w:rPr>
                <w:rStyle w:val="a4"/>
                <w:sz w:val="24"/>
                <w:szCs w:val="24"/>
              </w:rPr>
              <w:t>70,33%</w:t>
            </w:r>
          </w:p>
        </w:tc>
        <w:tc>
          <w:tcPr>
            <w:tcW w:w="10861" w:type="dxa"/>
            <w:tcMar>
              <w:top w:w="150" w:type="dxa"/>
              <w:left w:w="240" w:type="dxa"/>
              <w:bottom w:w="150" w:type="dxa"/>
              <w:right w:w="0" w:type="dxa"/>
            </w:tcMar>
            <w:vAlign w:val="center"/>
            <w:hideMark/>
          </w:tcPr>
          <w:p w14:paraId="675F421C" w14:textId="77777777" w:rsidR="00B172D0" w:rsidRPr="00B172D0" w:rsidRDefault="00B172D0" w:rsidP="00B172D0">
            <w:pPr>
              <w:spacing w:after="0" w:line="240" w:lineRule="auto"/>
              <w:jc w:val="both"/>
              <w:rPr>
                <w:sz w:val="24"/>
                <w:szCs w:val="24"/>
              </w:rPr>
            </w:pPr>
            <w:r w:rsidRPr="00B172D0">
              <w:rPr>
                <w:sz w:val="24"/>
                <w:szCs w:val="24"/>
              </w:rPr>
              <w:t>В КИМ 2026 года цепочка была не односторонней, а разветвлённой с 4 неизвестными веществами. Учащиеся не видят картину в целом, на определённом этапе неправильно записывают промежуточное вещество, из-за чего вся дальнейшая цепочка оказывается неверной. Неспособность устанавливать причинно-следственные связи приводит к ошибкам.</w:t>
            </w:r>
          </w:p>
        </w:tc>
      </w:tr>
      <w:tr w:rsidR="003D4B98" w:rsidRPr="00B172D0" w14:paraId="28DD4434" w14:textId="77777777" w:rsidTr="003D4B98">
        <w:tc>
          <w:tcPr>
            <w:tcW w:w="0" w:type="auto"/>
            <w:tcMar>
              <w:top w:w="150" w:type="dxa"/>
              <w:left w:w="0" w:type="dxa"/>
              <w:bottom w:w="150" w:type="dxa"/>
              <w:right w:w="240" w:type="dxa"/>
            </w:tcMar>
            <w:vAlign w:val="center"/>
            <w:hideMark/>
          </w:tcPr>
          <w:p w14:paraId="390633A7" w14:textId="77777777" w:rsidR="00B172D0" w:rsidRPr="00B172D0" w:rsidRDefault="00B172D0" w:rsidP="00B172D0">
            <w:pPr>
              <w:spacing w:after="0" w:line="240" w:lineRule="auto"/>
              <w:jc w:val="both"/>
              <w:rPr>
                <w:sz w:val="24"/>
                <w:szCs w:val="24"/>
              </w:rPr>
            </w:pPr>
            <w:r w:rsidRPr="00B172D0">
              <w:rPr>
                <w:rStyle w:val="a4"/>
                <w:sz w:val="24"/>
                <w:szCs w:val="24"/>
              </w:rPr>
              <w:t>№ 33</w:t>
            </w:r>
          </w:p>
        </w:tc>
        <w:tc>
          <w:tcPr>
            <w:tcW w:w="2266" w:type="dxa"/>
            <w:tcMar>
              <w:top w:w="150" w:type="dxa"/>
              <w:left w:w="240" w:type="dxa"/>
              <w:bottom w:w="150" w:type="dxa"/>
              <w:right w:w="240" w:type="dxa"/>
            </w:tcMar>
            <w:vAlign w:val="center"/>
            <w:hideMark/>
          </w:tcPr>
          <w:p w14:paraId="3DF856E0" w14:textId="77777777" w:rsidR="00B172D0" w:rsidRPr="00B172D0" w:rsidRDefault="00B172D0" w:rsidP="00B172D0">
            <w:pPr>
              <w:spacing w:after="0" w:line="240" w:lineRule="auto"/>
              <w:jc w:val="both"/>
              <w:rPr>
                <w:sz w:val="24"/>
                <w:szCs w:val="24"/>
              </w:rPr>
            </w:pPr>
            <w:r w:rsidRPr="00B172D0">
              <w:rPr>
                <w:sz w:val="24"/>
                <w:szCs w:val="24"/>
              </w:rPr>
              <w:t>Вывод молекулярной формулы органического вещества</w:t>
            </w:r>
          </w:p>
        </w:tc>
        <w:tc>
          <w:tcPr>
            <w:tcW w:w="1260" w:type="dxa"/>
            <w:tcMar>
              <w:top w:w="150" w:type="dxa"/>
              <w:left w:w="240" w:type="dxa"/>
              <w:bottom w:w="150" w:type="dxa"/>
              <w:right w:w="240" w:type="dxa"/>
            </w:tcMar>
            <w:vAlign w:val="center"/>
            <w:hideMark/>
          </w:tcPr>
          <w:p w14:paraId="7B29949B" w14:textId="77777777" w:rsidR="00B172D0" w:rsidRPr="00B172D0" w:rsidRDefault="00B172D0" w:rsidP="00B172D0">
            <w:pPr>
              <w:spacing w:after="0" w:line="240" w:lineRule="auto"/>
              <w:jc w:val="both"/>
              <w:rPr>
                <w:sz w:val="24"/>
                <w:szCs w:val="24"/>
              </w:rPr>
            </w:pPr>
            <w:r w:rsidRPr="00B172D0">
              <w:rPr>
                <w:rStyle w:val="a4"/>
                <w:sz w:val="24"/>
                <w:szCs w:val="24"/>
              </w:rPr>
              <w:t>95,53%</w:t>
            </w:r>
          </w:p>
        </w:tc>
        <w:tc>
          <w:tcPr>
            <w:tcW w:w="10861" w:type="dxa"/>
            <w:tcMar>
              <w:top w:w="150" w:type="dxa"/>
              <w:left w:w="240" w:type="dxa"/>
              <w:bottom w:w="150" w:type="dxa"/>
              <w:right w:w="0" w:type="dxa"/>
            </w:tcMar>
            <w:vAlign w:val="center"/>
            <w:hideMark/>
          </w:tcPr>
          <w:p w14:paraId="0536F839" w14:textId="77777777" w:rsidR="00B172D0" w:rsidRPr="00B172D0" w:rsidRDefault="00B172D0" w:rsidP="00B172D0">
            <w:pPr>
              <w:spacing w:after="0" w:line="240" w:lineRule="auto"/>
              <w:jc w:val="both"/>
              <w:rPr>
                <w:sz w:val="24"/>
                <w:szCs w:val="24"/>
              </w:rPr>
            </w:pPr>
            <w:r w:rsidRPr="00B172D0">
              <w:rPr>
                <w:sz w:val="24"/>
                <w:szCs w:val="24"/>
              </w:rPr>
              <w:t>Необходимо проанализировать данные (массовые доли, плотность, продукты сгорания), выдвинуть гипотезу о строении, обосновать её с помощью известных реакций. Учащиеся не могут интегрировать информацию, не видят связи между свойствами и структурой. Лишь 3,66% получают 1 балл.</w:t>
            </w:r>
          </w:p>
        </w:tc>
      </w:tr>
      <w:tr w:rsidR="003D4B98" w:rsidRPr="00B172D0" w14:paraId="60A288F8" w14:textId="77777777" w:rsidTr="003D4B98">
        <w:tc>
          <w:tcPr>
            <w:tcW w:w="0" w:type="auto"/>
            <w:tcMar>
              <w:top w:w="150" w:type="dxa"/>
              <w:left w:w="0" w:type="dxa"/>
              <w:bottom w:w="150" w:type="dxa"/>
              <w:right w:w="240" w:type="dxa"/>
            </w:tcMar>
            <w:vAlign w:val="center"/>
            <w:hideMark/>
          </w:tcPr>
          <w:p w14:paraId="4B8E39C9" w14:textId="77777777" w:rsidR="00B172D0" w:rsidRPr="00B172D0" w:rsidRDefault="00B172D0" w:rsidP="00B172D0">
            <w:pPr>
              <w:spacing w:after="0" w:line="240" w:lineRule="auto"/>
              <w:jc w:val="both"/>
              <w:rPr>
                <w:sz w:val="24"/>
                <w:szCs w:val="24"/>
              </w:rPr>
            </w:pPr>
            <w:r w:rsidRPr="00B172D0">
              <w:rPr>
                <w:rStyle w:val="a4"/>
                <w:sz w:val="24"/>
                <w:szCs w:val="24"/>
              </w:rPr>
              <w:t>№ 34</w:t>
            </w:r>
          </w:p>
        </w:tc>
        <w:tc>
          <w:tcPr>
            <w:tcW w:w="2266" w:type="dxa"/>
            <w:tcMar>
              <w:top w:w="150" w:type="dxa"/>
              <w:left w:w="240" w:type="dxa"/>
              <w:bottom w:w="150" w:type="dxa"/>
              <w:right w:w="240" w:type="dxa"/>
            </w:tcMar>
            <w:vAlign w:val="center"/>
            <w:hideMark/>
          </w:tcPr>
          <w:p w14:paraId="2A4BA505" w14:textId="77777777" w:rsidR="00B172D0" w:rsidRPr="00B172D0" w:rsidRDefault="00B172D0" w:rsidP="00B172D0">
            <w:pPr>
              <w:spacing w:after="0" w:line="240" w:lineRule="auto"/>
              <w:jc w:val="both"/>
              <w:rPr>
                <w:sz w:val="24"/>
                <w:szCs w:val="24"/>
              </w:rPr>
            </w:pPr>
            <w:r w:rsidRPr="00B172D0">
              <w:rPr>
                <w:sz w:val="24"/>
                <w:szCs w:val="24"/>
              </w:rPr>
              <w:t>Комплексная расчётная задача (растворимость, избыток, смеси)</w:t>
            </w:r>
          </w:p>
        </w:tc>
        <w:tc>
          <w:tcPr>
            <w:tcW w:w="1260" w:type="dxa"/>
            <w:tcMar>
              <w:top w:w="150" w:type="dxa"/>
              <w:left w:w="240" w:type="dxa"/>
              <w:bottom w:w="150" w:type="dxa"/>
              <w:right w:w="240" w:type="dxa"/>
            </w:tcMar>
            <w:vAlign w:val="center"/>
            <w:hideMark/>
          </w:tcPr>
          <w:p w14:paraId="330671DB" w14:textId="77777777" w:rsidR="00B172D0" w:rsidRPr="00B172D0" w:rsidRDefault="00B172D0" w:rsidP="00B172D0">
            <w:pPr>
              <w:spacing w:after="0" w:line="240" w:lineRule="auto"/>
              <w:jc w:val="both"/>
              <w:rPr>
                <w:sz w:val="24"/>
                <w:szCs w:val="24"/>
              </w:rPr>
            </w:pPr>
            <w:r w:rsidRPr="00B172D0">
              <w:rPr>
                <w:rStyle w:val="a4"/>
                <w:sz w:val="24"/>
                <w:szCs w:val="24"/>
              </w:rPr>
              <w:t>99,59%</w:t>
            </w:r>
          </w:p>
        </w:tc>
        <w:tc>
          <w:tcPr>
            <w:tcW w:w="10861" w:type="dxa"/>
            <w:tcMar>
              <w:top w:w="150" w:type="dxa"/>
              <w:left w:w="240" w:type="dxa"/>
              <w:bottom w:w="150" w:type="dxa"/>
              <w:right w:w="0" w:type="dxa"/>
            </w:tcMar>
            <w:vAlign w:val="center"/>
            <w:hideMark/>
          </w:tcPr>
          <w:p w14:paraId="194AAB83" w14:textId="77777777" w:rsidR="00B172D0" w:rsidRPr="00B172D0" w:rsidRDefault="00B172D0" w:rsidP="00B172D0">
            <w:pPr>
              <w:spacing w:after="0" w:line="240" w:lineRule="auto"/>
              <w:jc w:val="both"/>
              <w:rPr>
                <w:sz w:val="24"/>
                <w:szCs w:val="24"/>
              </w:rPr>
            </w:pPr>
            <w:r w:rsidRPr="00B172D0">
              <w:rPr>
                <w:sz w:val="24"/>
                <w:szCs w:val="24"/>
              </w:rPr>
              <w:t>Требуется комплексная интерпретация условия: учесть растворимость, определить, какой реагент в избытке, провести расчёт массовой доли в конечном растворе. Учащиеся не могут преобразовывать данные из одной формы в другую, не видят логики многоступенчатого решения. Лишь 0,41% получают 1 балл.</w:t>
            </w:r>
          </w:p>
        </w:tc>
      </w:tr>
    </w:tbl>
    <w:p w14:paraId="566D7DC4" w14:textId="6CA53EDA" w:rsidR="00B172D0" w:rsidRPr="00B172D0" w:rsidRDefault="00B172D0" w:rsidP="00B172D0">
      <w:pPr>
        <w:spacing w:after="0" w:line="240" w:lineRule="auto"/>
        <w:jc w:val="both"/>
        <w:rPr>
          <w:sz w:val="24"/>
          <w:szCs w:val="24"/>
        </w:rPr>
      </w:pPr>
    </w:p>
    <w:p w14:paraId="417EA2B7" w14:textId="77777777" w:rsidR="00B172D0" w:rsidRPr="00B172D0" w:rsidRDefault="00B172D0" w:rsidP="00B172D0">
      <w:pPr>
        <w:pStyle w:val="3"/>
        <w:shd w:val="clear" w:color="auto" w:fill="FFFFFF"/>
        <w:spacing w:before="0" w:beforeAutospacing="0" w:after="0" w:afterAutospacing="0"/>
        <w:jc w:val="both"/>
        <w:rPr>
          <w:color w:val="0F1115"/>
          <w:sz w:val="24"/>
          <w:szCs w:val="24"/>
        </w:rPr>
      </w:pPr>
      <w:r w:rsidRPr="00B172D0">
        <w:rPr>
          <w:color w:val="0F1115"/>
          <w:sz w:val="24"/>
          <w:szCs w:val="24"/>
        </w:rPr>
        <w:t>1.3. Работа с информацией</w:t>
      </w:r>
    </w:p>
    <w:p w14:paraId="32353081"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rStyle w:val="a4"/>
          <w:color w:val="0F1115"/>
        </w:rPr>
        <w:t>Проверяемые требования (код МП):</w:t>
      </w:r>
    </w:p>
    <w:p w14:paraId="3D929F87" w14:textId="77777777" w:rsidR="00B172D0" w:rsidRPr="00B172D0" w:rsidRDefault="00B172D0" w:rsidP="003D4B98">
      <w:pPr>
        <w:pStyle w:val="ds-markdown-paragraph"/>
        <w:shd w:val="clear" w:color="auto" w:fill="FFFFFF"/>
        <w:spacing w:before="0" w:beforeAutospacing="0" w:after="0" w:afterAutospacing="0"/>
        <w:ind w:left="720"/>
        <w:jc w:val="both"/>
        <w:rPr>
          <w:color w:val="0F1115"/>
        </w:rPr>
      </w:pPr>
      <w:r w:rsidRPr="00B172D0">
        <w:rPr>
          <w:rStyle w:val="a4"/>
          <w:color w:val="0F1115"/>
        </w:rPr>
        <w:lastRenderedPageBreak/>
        <w:t>МП 1.3.1</w:t>
      </w:r>
      <w:r w:rsidRPr="00B172D0">
        <w:rPr>
          <w:color w:val="0F1115"/>
        </w:rPr>
        <w:t> —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CFECFA4"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rStyle w:val="a4"/>
          <w:color w:val="0F1115"/>
        </w:rPr>
        <w:t>Задания, где это умение важно:</w:t>
      </w:r>
      <w:r w:rsidRPr="00B172D0">
        <w:rPr>
          <w:color w:val="0F1115"/>
        </w:rPr>
        <w:t> № 1–4 (периодическая система), № 5, 9, 13 (рисунки/схемы), № 17, 21 (текст, графики), № 23, 26, 27, 28, 33, 34 (расчёты с интерпретацией данных), а также все задания, требующие использования таблицы растворимости.</w:t>
      </w:r>
    </w:p>
    <w:p w14:paraId="16709901" w14:textId="77777777" w:rsidR="00B172D0" w:rsidRPr="00B172D0" w:rsidRDefault="00B172D0" w:rsidP="00B172D0">
      <w:pPr>
        <w:pStyle w:val="4"/>
        <w:shd w:val="clear" w:color="auto" w:fill="FFFFFF"/>
        <w:spacing w:before="0"/>
        <w:jc w:val="both"/>
        <w:rPr>
          <w:rFonts w:ascii="Times New Roman" w:hAnsi="Times New Roman"/>
          <w:color w:val="0F1115"/>
        </w:rPr>
      </w:pPr>
      <w:r w:rsidRPr="00B172D0">
        <w:rPr>
          <w:rFonts w:ascii="Times New Roman" w:hAnsi="Times New Roman"/>
          <w:color w:val="0F1115"/>
        </w:rPr>
        <w:t>Достигнутые результаты (частично)</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7654"/>
        <w:gridCol w:w="4394"/>
      </w:tblGrid>
      <w:tr w:rsidR="00B172D0" w:rsidRPr="00B172D0" w14:paraId="7D84C943" w14:textId="77777777" w:rsidTr="003D4B98">
        <w:trPr>
          <w:tblHeader/>
        </w:trPr>
        <w:tc>
          <w:tcPr>
            <w:tcW w:w="3256" w:type="dxa"/>
            <w:tcMar>
              <w:top w:w="150" w:type="dxa"/>
              <w:left w:w="0" w:type="dxa"/>
              <w:bottom w:w="150" w:type="dxa"/>
              <w:right w:w="240" w:type="dxa"/>
            </w:tcMar>
            <w:vAlign w:val="center"/>
            <w:hideMark/>
          </w:tcPr>
          <w:p w14:paraId="78AA6758" w14:textId="77777777" w:rsidR="00B172D0" w:rsidRPr="003D4B98" w:rsidRDefault="00B172D0" w:rsidP="003D4B98">
            <w:pPr>
              <w:spacing w:after="0" w:line="240" w:lineRule="auto"/>
              <w:jc w:val="center"/>
              <w:rPr>
                <w:b/>
                <w:bCs/>
                <w:sz w:val="24"/>
                <w:szCs w:val="24"/>
              </w:rPr>
            </w:pPr>
            <w:r w:rsidRPr="003D4B98">
              <w:rPr>
                <w:b/>
                <w:bCs/>
                <w:sz w:val="24"/>
                <w:szCs w:val="24"/>
              </w:rPr>
              <w:t>Умение</w:t>
            </w:r>
          </w:p>
        </w:tc>
        <w:tc>
          <w:tcPr>
            <w:tcW w:w="7654" w:type="dxa"/>
            <w:tcMar>
              <w:top w:w="150" w:type="dxa"/>
              <w:left w:w="240" w:type="dxa"/>
              <w:bottom w:w="150" w:type="dxa"/>
              <w:right w:w="240" w:type="dxa"/>
            </w:tcMar>
            <w:vAlign w:val="center"/>
            <w:hideMark/>
          </w:tcPr>
          <w:p w14:paraId="3C4B8CB6" w14:textId="77777777" w:rsidR="00B172D0" w:rsidRPr="003D4B98" w:rsidRDefault="00B172D0" w:rsidP="003D4B98">
            <w:pPr>
              <w:spacing w:after="0" w:line="240" w:lineRule="auto"/>
              <w:jc w:val="center"/>
              <w:rPr>
                <w:b/>
                <w:bCs/>
                <w:sz w:val="24"/>
                <w:szCs w:val="24"/>
              </w:rPr>
            </w:pPr>
            <w:r w:rsidRPr="003D4B98">
              <w:rPr>
                <w:b/>
                <w:bCs/>
                <w:sz w:val="24"/>
                <w:szCs w:val="24"/>
              </w:rPr>
              <w:t>Проявление</w:t>
            </w:r>
          </w:p>
        </w:tc>
        <w:tc>
          <w:tcPr>
            <w:tcW w:w="4394" w:type="dxa"/>
            <w:tcMar>
              <w:top w:w="150" w:type="dxa"/>
              <w:left w:w="240" w:type="dxa"/>
              <w:bottom w:w="150" w:type="dxa"/>
              <w:right w:w="240" w:type="dxa"/>
            </w:tcMar>
            <w:vAlign w:val="center"/>
            <w:hideMark/>
          </w:tcPr>
          <w:p w14:paraId="3961F1C4" w14:textId="77777777" w:rsidR="00B172D0" w:rsidRPr="003D4B98" w:rsidRDefault="00B172D0" w:rsidP="003D4B98">
            <w:pPr>
              <w:spacing w:after="0" w:line="240" w:lineRule="auto"/>
              <w:jc w:val="center"/>
              <w:rPr>
                <w:b/>
                <w:bCs/>
                <w:sz w:val="24"/>
                <w:szCs w:val="24"/>
              </w:rPr>
            </w:pPr>
            <w:r w:rsidRPr="003D4B98">
              <w:rPr>
                <w:b/>
                <w:bCs/>
                <w:sz w:val="24"/>
                <w:szCs w:val="24"/>
              </w:rPr>
              <w:t>Подтверждающие задания</w:t>
            </w:r>
          </w:p>
        </w:tc>
      </w:tr>
      <w:tr w:rsidR="00B172D0" w:rsidRPr="00B172D0" w14:paraId="5F93016F" w14:textId="77777777" w:rsidTr="003D4B98">
        <w:tc>
          <w:tcPr>
            <w:tcW w:w="3256" w:type="dxa"/>
            <w:tcMar>
              <w:top w:w="150" w:type="dxa"/>
              <w:left w:w="0" w:type="dxa"/>
              <w:bottom w:w="150" w:type="dxa"/>
              <w:right w:w="240" w:type="dxa"/>
            </w:tcMar>
            <w:vAlign w:val="center"/>
            <w:hideMark/>
          </w:tcPr>
          <w:p w14:paraId="6A2A001B" w14:textId="77777777" w:rsidR="00B172D0" w:rsidRPr="00B172D0" w:rsidRDefault="00B172D0" w:rsidP="00B172D0">
            <w:pPr>
              <w:spacing w:after="0" w:line="240" w:lineRule="auto"/>
              <w:jc w:val="both"/>
              <w:rPr>
                <w:sz w:val="24"/>
                <w:szCs w:val="24"/>
              </w:rPr>
            </w:pPr>
            <w:r w:rsidRPr="00B172D0">
              <w:rPr>
                <w:sz w:val="24"/>
                <w:szCs w:val="24"/>
              </w:rPr>
              <w:t>Извлечение явной информации из таблиц</w:t>
            </w:r>
          </w:p>
        </w:tc>
        <w:tc>
          <w:tcPr>
            <w:tcW w:w="7654" w:type="dxa"/>
            <w:tcMar>
              <w:top w:w="150" w:type="dxa"/>
              <w:left w:w="240" w:type="dxa"/>
              <w:bottom w:w="150" w:type="dxa"/>
              <w:right w:w="240" w:type="dxa"/>
            </w:tcMar>
            <w:vAlign w:val="center"/>
            <w:hideMark/>
          </w:tcPr>
          <w:p w14:paraId="6852F3E2" w14:textId="77777777" w:rsidR="00B172D0" w:rsidRPr="00B172D0" w:rsidRDefault="00B172D0" w:rsidP="00B172D0">
            <w:pPr>
              <w:spacing w:after="0" w:line="240" w:lineRule="auto"/>
              <w:jc w:val="both"/>
              <w:rPr>
                <w:sz w:val="24"/>
                <w:szCs w:val="24"/>
              </w:rPr>
            </w:pPr>
            <w:r w:rsidRPr="00B172D0">
              <w:rPr>
                <w:sz w:val="24"/>
                <w:szCs w:val="24"/>
              </w:rPr>
              <w:t>Учащиеся могут извлекать информацию из таблицы растворимости и периодической системы в простых случаях.</w:t>
            </w:r>
          </w:p>
        </w:tc>
        <w:tc>
          <w:tcPr>
            <w:tcW w:w="4394" w:type="dxa"/>
            <w:tcMar>
              <w:top w:w="150" w:type="dxa"/>
              <w:left w:w="240" w:type="dxa"/>
              <w:bottom w:w="150" w:type="dxa"/>
              <w:right w:w="0" w:type="dxa"/>
            </w:tcMar>
            <w:vAlign w:val="center"/>
            <w:hideMark/>
          </w:tcPr>
          <w:p w14:paraId="51630A67" w14:textId="77777777" w:rsidR="00B172D0" w:rsidRPr="00B172D0" w:rsidRDefault="00B172D0" w:rsidP="00B172D0">
            <w:pPr>
              <w:spacing w:after="0" w:line="240" w:lineRule="auto"/>
              <w:jc w:val="both"/>
              <w:rPr>
                <w:sz w:val="24"/>
                <w:szCs w:val="24"/>
              </w:rPr>
            </w:pPr>
            <w:r w:rsidRPr="00B172D0">
              <w:rPr>
                <w:sz w:val="24"/>
                <w:szCs w:val="24"/>
              </w:rPr>
              <w:t>№ 1 (69,11%), № 2 (68,29%)</w:t>
            </w:r>
          </w:p>
        </w:tc>
      </w:tr>
      <w:tr w:rsidR="00B172D0" w:rsidRPr="00B172D0" w14:paraId="2726F2CE" w14:textId="77777777" w:rsidTr="003D4B98">
        <w:tc>
          <w:tcPr>
            <w:tcW w:w="3256" w:type="dxa"/>
            <w:tcMar>
              <w:top w:w="150" w:type="dxa"/>
              <w:left w:w="0" w:type="dxa"/>
              <w:bottom w:w="150" w:type="dxa"/>
              <w:right w:w="240" w:type="dxa"/>
            </w:tcMar>
            <w:vAlign w:val="center"/>
            <w:hideMark/>
          </w:tcPr>
          <w:p w14:paraId="25AAEE5F" w14:textId="77777777" w:rsidR="00B172D0" w:rsidRPr="00B172D0" w:rsidRDefault="00B172D0" w:rsidP="00B172D0">
            <w:pPr>
              <w:spacing w:after="0" w:line="240" w:lineRule="auto"/>
              <w:jc w:val="both"/>
              <w:rPr>
                <w:sz w:val="24"/>
                <w:szCs w:val="24"/>
              </w:rPr>
            </w:pPr>
            <w:r w:rsidRPr="00B172D0">
              <w:rPr>
                <w:sz w:val="24"/>
                <w:szCs w:val="24"/>
              </w:rPr>
              <w:t>Чтение простых графиков</w:t>
            </w:r>
          </w:p>
        </w:tc>
        <w:tc>
          <w:tcPr>
            <w:tcW w:w="7654" w:type="dxa"/>
            <w:tcMar>
              <w:top w:w="150" w:type="dxa"/>
              <w:left w:w="240" w:type="dxa"/>
              <w:bottom w:w="150" w:type="dxa"/>
              <w:right w:w="240" w:type="dxa"/>
            </w:tcMar>
            <w:vAlign w:val="center"/>
            <w:hideMark/>
          </w:tcPr>
          <w:p w14:paraId="29876D55" w14:textId="77777777" w:rsidR="00B172D0" w:rsidRPr="00B172D0" w:rsidRDefault="00B172D0" w:rsidP="00B172D0">
            <w:pPr>
              <w:spacing w:after="0" w:line="240" w:lineRule="auto"/>
              <w:jc w:val="both"/>
              <w:rPr>
                <w:sz w:val="24"/>
                <w:szCs w:val="24"/>
              </w:rPr>
            </w:pPr>
            <w:r w:rsidRPr="00B172D0">
              <w:rPr>
                <w:sz w:val="24"/>
                <w:szCs w:val="24"/>
              </w:rPr>
              <w:t>Учащиеся могут интерпретировать графики зависимости скорости реакции от температуры.</w:t>
            </w:r>
          </w:p>
        </w:tc>
        <w:tc>
          <w:tcPr>
            <w:tcW w:w="4394" w:type="dxa"/>
            <w:tcMar>
              <w:top w:w="150" w:type="dxa"/>
              <w:left w:w="240" w:type="dxa"/>
              <w:bottom w:w="150" w:type="dxa"/>
              <w:right w:w="0" w:type="dxa"/>
            </w:tcMar>
            <w:vAlign w:val="center"/>
            <w:hideMark/>
          </w:tcPr>
          <w:p w14:paraId="4B7A1FE8" w14:textId="77777777" w:rsidR="00B172D0" w:rsidRPr="00B172D0" w:rsidRDefault="00B172D0" w:rsidP="00B172D0">
            <w:pPr>
              <w:spacing w:after="0" w:line="240" w:lineRule="auto"/>
              <w:jc w:val="both"/>
              <w:rPr>
                <w:sz w:val="24"/>
                <w:szCs w:val="24"/>
              </w:rPr>
            </w:pPr>
            <w:r w:rsidRPr="00B172D0">
              <w:rPr>
                <w:sz w:val="24"/>
                <w:szCs w:val="24"/>
              </w:rPr>
              <w:t>№ 21 (70,33%)</w:t>
            </w:r>
          </w:p>
        </w:tc>
      </w:tr>
    </w:tbl>
    <w:p w14:paraId="1C3D956A" w14:textId="4A031A40" w:rsidR="00B172D0" w:rsidRPr="00B172D0" w:rsidRDefault="00B172D0" w:rsidP="00B172D0">
      <w:pPr>
        <w:pStyle w:val="4"/>
        <w:shd w:val="clear" w:color="auto" w:fill="FFFFFF"/>
        <w:spacing w:before="0"/>
        <w:jc w:val="both"/>
        <w:rPr>
          <w:rFonts w:ascii="Times New Roman" w:hAnsi="Times New Roman"/>
          <w:color w:val="0F1115"/>
        </w:rPr>
      </w:pPr>
      <w:r w:rsidRPr="00B172D0">
        <w:rPr>
          <w:rFonts w:ascii="Times New Roman" w:hAnsi="Times New Roman"/>
          <w:color w:val="0F1115"/>
        </w:rPr>
        <w:t xml:space="preserve">Недостаточно сформированные умения </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2"/>
        <w:gridCol w:w="3668"/>
        <w:gridCol w:w="1273"/>
        <w:gridCol w:w="9120"/>
      </w:tblGrid>
      <w:tr w:rsidR="00B172D0" w:rsidRPr="00B172D0" w14:paraId="377D66E8" w14:textId="77777777" w:rsidTr="003D4B98">
        <w:trPr>
          <w:tblHeader/>
        </w:trPr>
        <w:tc>
          <w:tcPr>
            <w:tcW w:w="0" w:type="auto"/>
            <w:tcMar>
              <w:top w:w="150" w:type="dxa"/>
              <w:left w:w="0" w:type="dxa"/>
              <w:bottom w:w="150" w:type="dxa"/>
              <w:right w:w="240" w:type="dxa"/>
            </w:tcMar>
            <w:vAlign w:val="center"/>
            <w:hideMark/>
          </w:tcPr>
          <w:p w14:paraId="0199CF6A" w14:textId="77777777" w:rsidR="00B172D0" w:rsidRPr="00B172D0" w:rsidRDefault="00B172D0" w:rsidP="00B172D0">
            <w:pPr>
              <w:spacing w:after="0" w:line="240" w:lineRule="auto"/>
              <w:jc w:val="both"/>
              <w:rPr>
                <w:sz w:val="24"/>
                <w:szCs w:val="24"/>
              </w:rPr>
            </w:pPr>
            <w:r w:rsidRPr="00B172D0">
              <w:rPr>
                <w:sz w:val="24"/>
                <w:szCs w:val="24"/>
              </w:rPr>
              <w:t>Задание</w:t>
            </w:r>
          </w:p>
        </w:tc>
        <w:tc>
          <w:tcPr>
            <w:tcW w:w="0" w:type="auto"/>
            <w:tcMar>
              <w:top w:w="150" w:type="dxa"/>
              <w:left w:w="240" w:type="dxa"/>
              <w:bottom w:w="150" w:type="dxa"/>
              <w:right w:w="240" w:type="dxa"/>
            </w:tcMar>
            <w:vAlign w:val="center"/>
            <w:hideMark/>
          </w:tcPr>
          <w:p w14:paraId="04B6C910" w14:textId="77777777" w:rsidR="00B172D0" w:rsidRPr="00B172D0" w:rsidRDefault="00B172D0" w:rsidP="00B172D0">
            <w:pPr>
              <w:spacing w:after="0" w:line="240" w:lineRule="auto"/>
              <w:jc w:val="both"/>
              <w:rPr>
                <w:sz w:val="24"/>
                <w:szCs w:val="24"/>
              </w:rPr>
            </w:pPr>
            <w:r w:rsidRPr="00B172D0">
              <w:rPr>
                <w:sz w:val="24"/>
                <w:szCs w:val="24"/>
              </w:rPr>
              <w:t>Тип задания</w:t>
            </w:r>
          </w:p>
        </w:tc>
        <w:tc>
          <w:tcPr>
            <w:tcW w:w="0" w:type="auto"/>
            <w:tcMar>
              <w:top w:w="150" w:type="dxa"/>
              <w:left w:w="240" w:type="dxa"/>
              <w:bottom w:w="150" w:type="dxa"/>
              <w:right w:w="240" w:type="dxa"/>
            </w:tcMar>
            <w:vAlign w:val="center"/>
            <w:hideMark/>
          </w:tcPr>
          <w:p w14:paraId="734C1D16" w14:textId="77777777" w:rsidR="00B172D0" w:rsidRPr="00B172D0" w:rsidRDefault="00B172D0" w:rsidP="00B172D0">
            <w:pPr>
              <w:spacing w:after="0" w:line="240" w:lineRule="auto"/>
              <w:jc w:val="both"/>
              <w:rPr>
                <w:sz w:val="24"/>
                <w:szCs w:val="24"/>
              </w:rPr>
            </w:pPr>
            <w:r w:rsidRPr="00B172D0">
              <w:rPr>
                <w:sz w:val="24"/>
                <w:szCs w:val="24"/>
              </w:rPr>
              <w:t>% «0»</w:t>
            </w:r>
          </w:p>
        </w:tc>
        <w:tc>
          <w:tcPr>
            <w:tcW w:w="9120" w:type="dxa"/>
            <w:tcMar>
              <w:top w:w="150" w:type="dxa"/>
              <w:left w:w="240" w:type="dxa"/>
              <w:bottom w:w="150" w:type="dxa"/>
              <w:right w:w="240" w:type="dxa"/>
            </w:tcMar>
            <w:vAlign w:val="center"/>
            <w:hideMark/>
          </w:tcPr>
          <w:p w14:paraId="4A04DC1F" w14:textId="77777777" w:rsidR="00B172D0" w:rsidRPr="00B172D0" w:rsidRDefault="00B172D0" w:rsidP="00B172D0">
            <w:pPr>
              <w:spacing w:after="0" w:line="240" w:lineRule="auto"/>
              <w:jc w:val="both"/>
              <w:rPr>
                <w:sz w:val="24"/>
                <w:szCs w:val="24"/>
              </w:rPr>
            </w:pPr>
            <w:r w:rsidRPr="00B172D0">
              <w:rPr>
                <w:sz w:val="24"/>
                <w:szCs w:val="24"/>
              </w:rPr>
              <w:t>Проявление несформированности</w:t>
            </w:r>
          </w:p>
        </w:tc>
      </w:tr>
      <w:tr w:rsidR="00B172D0" w:rsidRPr="00B172D0" w14:paraId="666C9150" w14:textId="77777777" w:rsidTr="003D4B98">
        <w:tc>
          <w:tcPr>
            <w:tcW w:w="0" w:type="auto"/>
            <w:tcMar>
              <w:top w:w="150" w:type="dxa"/>
              <w:left w:w="0" w:type="dxa"/>
              <w:bottom w:w="150" w:type="dxa"/>
              <w:right w:w="240" w:type="dxa"/>
            </w:tcMar>
            <w:vAlign w:val="center"/>
            <w:hideMark/>
          </w:tcPr>
          <w:p w14:paraId="60E19D5C" w14:textId="77777777" w:rsidR="00B172D0" w:rsidRPr="00B172D0" w:rsidRDefault="00B172D0" w:rsidP="00B172D0">
            <w:pPr>
              <w:spacing w:after="0" w:line="240" w:lineRule="auto"/>
              <w:jc w:val="both"/>
              <w:rPr>
                <w:sz w:val="24"/>
                <w:szCs w:val="24"/>
              </w:rPr>
            </w:pPr>
            <w:r w:rsidRPr="00B172D0">
              <w:rPr>
                <w:rStyle w:val="a4"/>
                <w:sz w:val="24"/>
                <w:szCs w:val="24"/>
              </w:rPr>
              <w:t>№ 28</w:t>
            </w:r>
          </w:p>
        </w:tc>
        <w:tc>
          <w:tcPr>
            <w:tcW w:w="0" w:type="auto"/>
            <w:tcMar>
              <w:top w:w="150" w:type="dxa"/>
              <w:left w:w="240" w:type="dxa"/>
              <w:bottom w:w="150" w:type="dxa"/>
              <w:right w:w="240" w:type="dxa"/>
            </w:tcMar>
            <w:vAlign w:val="center"/>
            <w:hideMark/>
          </w:tcPr>
          <w:p w14:paraId="4A5EAC69" w14:textId="77777777" w:rsidR="00B172D0" w:rsidRPr="00B172D0" w:rsidRDefault="00B172D0" w:rsidP="00B172D0">
            <w:pPr>
              <w:spacing w:after="0" w:line="240" w:lineRule="auto"/>
              <w:jc w:val="both"/>
              <w:rPr>
                <w:sz w:val="24"/>
                <w:szCs w:val="24"/>
              </w:rPr>
            </w:pPr>
            <w:r w:rsidRPr="00B172D0">
              <w:rPr>
                <w:sz w:val="24"/>
                <w:szCs w:val="24"/>
              </w:rPr>
              <w:t>Расчёты: масса, объём, выход продукта, примеси</w:t>
            </w:r>
          </w:p>
        </w:tc>
        <w:tc>
          <w:tcPr>
            <w:tcW w:w="0" w:type="auto"/>
            <w:tcMar>
              <w:top w:w="150" w:type="dxa"/>
              <w:left w:w="240" w:type="dxa"/>
              <w:bottom w:w="150" w:type="dxa"/>
              <w:right w:w="240" w:type="dxa"/>
            </w:tcMar>
            <w:vAlign w:val="center"/>
            <w:hideMark/>
          </w:tcPr>
          <w:p w14:paraId="2D0917C1" w14:textId="77777777" w:rsidR="00B172D0" w:rsidRPr="00B172D0" w:rsidRDefault="00B172D0" w:rsidP="00B172D0">
            <w:pPr>
              <w:spacing w:after="0" w:line="240" w:lineRule="auto"/>
              <w:jc w:val="both"/>
              <w:rPr>
                <w:sz w:val="24"/>
                <w:szCs w:val="24"/>
              </w:rPr>
            </w:pPr>
            <w:r w:rsidRPr="00B172D0">
              <w:rPr>
                <w:rStyle w:val="a4"/>
                <w:sz w:val="24"/>
                <w:szCs w:val="24"/>
              </w:rPr>
              <w:t>82,11%</w:t>
            </w:r>
          </w:p>
        </w:tc>
        <w:tc>
          <w:tcPr>
            <w:tcW w:w="9120" w:type="dxa"/>
            <w:tcMar>
              <w:top w:w="150" w:type="dxa"/>
              <w:left w:w="240" w:type="dxa"/>
              <w:bottom w:w="150" w:type="dxa"/>
              <w:right w:w="0" w:type="dxa"/>
            </w:tcMar>
            <w:vAlign w:val="center"/>
            <w:hideMark/>
          </w:tcPr>
          <w:p w14:paraId="50E11843" w14:textId="77777777" w:rsidR="00B172D0" w:rsidRPr="00B172D0" w:rsidRDefault="00B172D0" w:rsidP="00B172D0">
            <w:pPr>
              <w:spacing w:after="0" w:line="240" w:lineRule="auto"/>
              <w:jc w:val="both"/>
              <w:rPr>
                <w:sz w:val="24"/>
                <w:szCs w:val="24"/>
              </w:rPr>
            </w:pPr>
            <w:r w:rsidRPr="00B172D0">
              <w:rPr>
                <w:sz w:val="24"/>
                <w:szCs w:val="24"/>
              </w:rPr>
              <w:t>Нужно не просто подставить числа в формулу, а проанализировать условие (наличие примесей, реальный выход), преобразовать данные (перевести массу в количество вещества, учесть стехиометрию) и применить знание в расчётной ситуации. Учащиеся не видят скрытых данных, пропускают слова «примеси», «выход», «избыток», ошибаются в пересчёте единиц.</w:t>
            </w:r>
          </w:p>
        </w:tc>
      </w:tr>
      <w:tr w:rsidR="00B172D0" w:rsidRPr="00B172D0" w14:paraId="45F26E28" w14:textId="77777777" w:rsidTr="003D4B98">
        <w:tc>
          <w:tcPr>
            <w:tcW w:w="0" w:type="auto"/>
            <w:tcMar>
              <w:top w:w="150" w:type="dxa"/>
              <w:left w:w="0" w:type="dxa"/>
              <w:bottom w:w="150" w:type="dxa"/>
              <w:right w:w="240" w:type="dxa"/>
            </w:tcMar>
            <w:vAlign w:val="center"/>
            <w:hideMark/>
          </w:tcPr>
          <w:p w14:paraId="6E0F9522" w14:textId="77777777" w:rsidR="00B172D0" w:rsidRPr="00B172D0" w:rsidRDefault="00B172D0" w:rsidP="00B172D0">
            <w:pPr>
              <w:spacing w:after="0" w:line="240" w:lineRule="auto"/>
              <w:jc w:val="both"/>
              <w:rPr>
                <w:sz w:val="24"/>
                <w:szCs w:val="24"/>
              </w:rPr>
            </w:pPr>
            <w:r w:rsidRPr="00B172D0">
              <w:rPr>
                <w:rStyle w:val="a4"/>
                <w:sz w:val="24"/>
                <w:szCs w:val="24"/>
              </w:rPr>
              <w:t>№ 33–34</w:t>
            </w:r>
          </w:p>
        </w:tc>
        <w:tc>
          <w:tcPr>
            <w:tcW w:w="0" w:type="auto"/>
            <w:tcMar>
              <w:top w:w="150" w:type="dxa"/>
              <w:left w:w="240" w:type="dxa"/>
              <w:bottom w:w="150" w:type="dxa"/>
              <w:right w:w="240" w:type="dxa"/>
            </w:tcMar>
            <w:vAlign w:val="center"/>
            <w:hideMark/>
          </w:tcPr>
          <w:p w14:paraId="66D928D8" w14:textId="77777777" w:rsidR="00B172D0" w:rsidRPr="00B172D0" w:rsidRDefault="00B172D0" w:rsidP="00B172D0">
            <w:pPr>
              <w:spacing w:after="0" w:line="240" w:lineRule="auto"/>
              <w:jc w:val="both"/>
              <w:rPr>
                <w:sz w:val="24"/>
                <w:szCs w:val="24"/>
              </w:rPr>
            </w:pPr>
            <w:r w:rsidRPr="00B172D0">
              <w:rPr>
                <w:sz w:val="24"/>
                <w:szCs w:val="24"/>
              </w:rPr>
              <w:t>Расчётные задачи высокого уровня</w:t>
            </w:r>
          </w:p>
        </w:tc>
        <w:tc>
          <w:tcPr>
            <w:tcW w:w="0" w:type="auto"/>
            <w:tcMar>
              <w:top w:w="150" w:type="dxa"/>
              <w:left w:w="240" w:type="dxa"/>
              <w:bottom w:w="150" w:type="dxa"/>
              <w:right w:w="240" w:type="dxa"/>
            </w:tcMar>
            <w:vAlign w:val="center"/>
            <w:hideMark/>
          </w:tcPr>
          <w:p w14:paraId="3400CB19" w14:textId="77777777" w:rsidR="00B172D0" w:rsidRPr="00B172D0" w:rsidRDefault="00B172D0" w:rsidP="00B172D0">
            <w:pPr>
              <w:spacing w:after="0" w:line="240" w:lineRule="auto"/>
              <w:jc w:val="both"/>
              <w:rPr>
                <w:sz w:val="24"/>
                <w:szCs w:val="24"/>
              </w:rPr>
            </w:pPr>
            <w:r w:rsidRPr="00B172D0">
              <w:rPr>
                <w:rStyle w:val="a4"/>
                <w:sz w:val="24"/>
                <w:szCs w:val="24"/>
              </w:rPr>
              <w:t>95–99%</w:t>
            </w:r>
          </w:p>
        </w:tc>
        <w:tc>
          <w:tcPr>
            <w:tcW w:w="9120" w:type="dxa"/>
            <w:tcMar>
              <w:top w:w="150" w:type="dxa"/>
              <w:left w:w="240" w:type="dxa"/>
              <w:bottom w:w="150" w:type="dxa"/>
              <w:right w:w="0" w:type="dxa"/>
            </w:tcMar>
            <w:vAlign w:val="center"/>
            <w:hideMark/>
          </w:tcPr>
          <w:p w14:paraId="1D7C55C0" w14:textId="77777777" w:rsidR="00B172D0" w:rsidRPr="00B172D0" w:rsidRDefault="00B172D0" w:rsidP="00B172D0">
            <w:pPr>
              <w:spacing w:after="0" w:line="240" w:lineRule="auto"/>
              <w:jc w:val="both"/>
              <w:rPr>
                <w:sz w:val="24"/>
                <w:szCs w:val="24"/>
              </w:rPr>
            </w:pPr>
            <w:r w:rsidRPr="00B172D0">
              <w:rPr>
                <w:sz w:val="24"/>
                <w:szCs w:val="24"/>
              </w:rPr>
              <w:t>Требуется интегрировать данные из текста, таблиц (растворимость), графиков. Учащиеся не умеют извлекать нужные числа, не понимают, какие величины использовать. Полная неспособность к систематизации и интерпретации информации.</w:t>
            </w:r>
          </w:p>
        </w:tc>
      </w:tr>
      <w:tr w:rsidR="00B172D0" w:rsidRPr="00B172D0" w14:paraId="62616606" w14:textId="77777777" w:rsidTr="003D4B98">
        <w:tc>
          <w:tcPr>
            <w:tcW w:w="0" w:type="auto"/>
            <w:tcMar>
              <w:top w:w="150" w:type="dxa"/>
              <w:left w:w="0" w:type="dxa"/>
              <w:bottom w:w="150" w:type="dxa"/>
              <w:right w:w="240" w:type="dxa"/>
            </w:tcMar>
            <w:vAlign w:val="center"/>
            <w:hideMark/>
          </w:tcPr>
          <w:p w14:paraId="0078D258" w14:textId="77777777" w:rsidR="00B172D0" w:rsidRPr="00B172D0" w:rsidRDefault="00B172D0" w:rsidP="00B172D0">
            <w:pPr>
              <w:spacing w:after="0" w:line="240" w:lineRule="auto"/>
              <w:jc w:val="both"/>
              <w:rPr>
                <w:sz w:val="24"/>
                <w:szCs w:val="24"/>
              </w:rPr>
            </w:pPr>
            <w:r w:rsidRPr="00B172D0">
              <w:rPr>
                <w:rStyle w:val="a4"/>
                <w:sz w:val="24"/>
                <w:szCs w:val="24"/>
              </w:rPr>
              <w:t>№ 5, 9, 13</w:t>
            </w:r>
          </w:p>
        </w:tc>
        <w:tc>
          <w:tcPr>
            <w:tcW w:w="0" w:type="auto"/>
            <w:tcMar>
              <w:top w:w="150" w:type="dxa"/>
              <w:left w:w="240" w:type="dxa"/>
              <w:bottom w:w="150" w:type="dxa"/>
              <w:right w:w="240" w:type="dxa"/>
            </w:tcMar>
            <w:vAlign w:val="center"/>
            <w:hideMark/>
          </w:tcPr>
          <w:p w14:paraId="362A3D55" w14:textId="77777777" w:rsidR="00B172D0" w:rsidRPr="00B172D0" w:rsidRDefault="00B172D0" w:rsidP="00B172D0">
            <w:pPr>
              <w:spacing w:after="0" w:line="240" w:lineRule="auto"/>
              <w:jc w:val="both"/>
              <w:rPr>
                <w:sz w:val="24"/>
                <w:szCs w:val="24"/>
              </w:rPr>
            </w:pPr>
            <w:r w:rsidRPr="00B172D0">
              <w:rPr>
                <w:sz w:val="24"/>
                <w:szCs w:val="24"/>
              </w:rPr>
              <w:t>Работа с рисунками (модели атомов, кристаллических решёток, формулы веществ)</w:t>
            </w:r>
          </w:p>
        </w:tc>
        <w:tc>
          <w:tcPr>
            <w:tcW w:w="0" w:type="auto"/>
            <w:tcMar>
              <w:top w:w="150" w:type="dxa"/>
              <w:left w:w="240" w:type="dxa"/>
              <w:bottom w:w="150" w:type="dxa"/>
              <w:right w:w="240" w:type="dxa"/>
            </w:tcMar>
            <w:vAlign w:val="center"/>
            <w:hideMark/>
          </w:tcPr>
          <w:p w14:paraId="0D7FA4AC" w14:textId="77777777" w:rsidR="00B172D0" w:rsidRPr="00B172D0" w:rsidRDefault="00B172D0" w:rsidP="00B172D0">
            <w:pPr>
              <w:spacing w:after="0" w:line="240" w:lineRule="auto"/>
              <w:jc w:val="both"/>
              <w:rPr>
                <w:sz w:val="24"/>
                <w:szCs w:val="24"/>
              </w:rPr>
            </w:pPr>
            <w:r w:rsidRPr="00B172D0">
              <w:rPr>
                <w:rStyle w:val="a4"/>
                <w:sz w:val="24"/>
                <w:szCs w:val="24"/>
              </w:rPr>
              <w:t>36–71%</w:t>
            </w:r>
          </w:p>
        </w:tc>
        <w:tc>
          <w:tcPr>
            <w:tcW w:w="9120" w:type="dxa"/>
            <w:tcMar>
              <w:top w:w="150" w:type="dxa"/>
              <w:left w:w="240" w:type="dxa"/>
              <w:bottom w:w="150" w:type="dxa"/>
              <w:right w:w="0" w:type="dxa"/>
            </w:tcMar>
            <w:vAlign w:val="center"/>
            <w:hideMark/>
          </w:tcPr>
          <w:p w14:paraId="74DD21AA" w14:textId="77777777" w:rsidR="00B172D0" w:rsidRPr="00B172D0" w:rsidRDefault="00B172D0" w:rsidP="00B172D0">
            <w:pPr>
              <w:spacing w:after="0" w:line="240" w:lineRule="auto"/>
              <w:jc w:val="both"/>
              <w:rPr>
                <w:sz w:val="24"/>
                <w:szCs w:val="24"/>
              </w:rPr>
            </w:pPr>
            <w:r w:rsidRPr="00B172D0">
              <w:rPr>
                <w:sz w:val="24"/>
                <w:szCs w:val="24"/>
              </w:rPr>
              <w:t>Неспособность интерпретировать визуальную информацию: путают типы решёток, не различают модели молекул, не могут по рисунку определить тип гибридизации или пространственную структуру.</w:t>
            </w:r>
          </w:p>
        </w:tc>
      </w:tr>
      <w:tr w:rsidR="00B172D0" w:rsidRPr="00B172D0" w14:paraId="72818542" w14:textId="77777777" w:rsidTr="003D4B98">
        <w:tc>
          <w:tcPr>
            <w:tcW w:w="0" w:type="auto"/>
            <w:tcMar>
              <w:top w:w="150" w:type="dxa"/>
              <w:left w:w="0" w:type="dxa"/>
              <w:bottom w:w="150" w:type="dxa"/>
              <w:right w:w="240" w:type="dxa"/>
            </w:tcMar>
            <w:vAlign w:val="center"/>
            <w:hideMark/>
          </w:tcPr>
          <w:p w14:paraId="4D93EA57" w14:textId="77777777" w:rsidR="00B172D0" w:rsidRPr="00B172D0" w:rsidRDefault="00B172D0" w:rsidP="00B172D0">
            <w:pPr>
              <w:spacing w:after="0" w:line="240" w:lineRule="auto"/>
              <w:jc w:val="both"/>
              <w:rPr>
                <w:sz w:val="24"/>
                <w:szCs w:val="24"/>
              </w:rPr>
            </w:pPr>
            <w:r w:rsidRPr="00B172D0">
              <w:rPr>
                <w:rStyle w:val="a4"/>
                <w:sz w:val="24"/>
                <w:szCs w:val="24"/>
              </w:rPr>
              <w:t>№ 17</w:t>
            </w:r>
          </w:p>
        </w:tc>
        <w:tc>
          <w:tcPr>
            <w:tcW w:w="0" w:type="auto"/>
            <w:tcMar>
              <w:top w:w="150" w:type="dxa"/>
              <w:left w:w="240" w:type="dxa"/>
              <w:bottom w:w="150" w:type="dxa"/>
              <w:right w:w="240" w:type="dxa"/>
            </w:tcMar>
            <w:vAlign w:val="center"/>
            <w:hideMark/>
          </w:tcPr>
          <w:p w14:paraId="3E91F69A" w14:textId="77777777" w:rsidR="00B172D0" w:rsidRPr="00B172D0" w:rsidRDefault="00B172D0" w:rsidP="00B172D0">
            <w:pPr>
              <w:spacing w:after="0" w:line="240" w:lineRule="auto"/>
              <w:jc w:val="both"/>
              <w:rPr>
                <w:sz w:val="24"/>
                <w:szCs w:val="24"/>
              </w:rPr>
            </w:pPr>
            <w:r w:rsidRPr="00B172D0">
              <w:rPr>
                <w:sz w:val="24"/>
                <w:szCs w:val="24"/>
              </w:rPr>
              <w:t>Классификация химических реакций</w:t>
            </w:r>
          </w:p>
        </w:tc>
        <w:tc>
          <w:tcPr>
            <w:tcW w:w="0" w:type="auto"/>
            <w:tcMar>
              <w:top w:w="150" w:type="dxa"/>
              <w:left w:w="240" w:type="dxa"/>
              <w:bottom w:w="150" w:type="dxa"/>
              <w:right w:w="240" w:type="dxa"/>
            </w:tcMar>
            <w:vAlign w:val="center"/>
            <w:hideMark/>
          </w:tcPr>
          <w:p w14:paraId="00AE5A79" w14:textId="77777777" w:rsidR="00B172D0" w:rsidRPr="00B172D0" w:rsidRDefault="00B172D0" w:rsidP="00B172D0">
            <w:pPr>
              <w:spacing w:after="0" w:line="240" w:lineRule="auto"/>
              <w:jc w:val="both"/>
              <w:rPr>
                <w:sz w:val="24"/>
                <w:szCs w:val="24"/>
              </w:rPr>
            </w:pPr>
            <w:r w:rsidRPr="00B172D0">
              <w:rPr>
                <w:rStyle w:val="a4"/>
                <w:sz w:val="24"/>
                <w:szCs w:val="24"/>
              </w:rPr>
              <w:t>42,28%</w:t>
            </w:r>
          </w:p>
        </w:tc>
        <w:tc>
          <w:tcPr>
            <w:tcW w:w="9120" w:type="dxa"/>
            <w:tcMar>
              <w:top w:w="150" w:type="dxa"/>
              <w:left w:w="240" w:type="dxa"/>
              <w:bottom w:w="150" w:type="dxa"/>
              <w:right w:w="0" w:type="dxa"/>
            </w:tcMar>
            <w:vAlign w:val="center"/>
            <w:hideMark/>
          </w:tcPr>
          <w:p w14:paraId="3BD19658" w14:textId="77777777" w:rsidR="00B172D0" w:rsidRPr="00B172D0" w:rsidRDefault="00B172D0" w:rsidP="00B172D0">
            <w:pPr>
              <w:spacing w:after="0" w:line="240" w:lineRule="auto"/>
              <w:jc w:val="both"/>
              <w:rPr>
                <w:sz w:val="24"/>
                <w:szCs w:val="24"/>
              </w:rPr>
            </w:pPr>
            <w:r w:rsidRPr="00B172D0">
              <w:rPr>
                <w:sz w:val="24"/>
                <w:szCs w:val="24"/>
              </w:rPr>
              <w:t>Неумение извлекать информацию о типе реакции по признакам; ошибки при работе с несколькими классификационными признаками одновременно.</w:t>
            </w:r>
          </w:p>
        </w:tc>
      </w:tr>
    </w:tbl>
    <w:p w14:paraId="6DE231BB" w14:textId="59EA573C" w:rsidR="00B172D0" w:rsidRPr="00B172D0" w:rsidRDefault="00B172D0" w:rsidP="00B172D0">
      <w:pPr>
        <w:spacing w:after="0" w:line="240" w:lineRule="auto"/>
        <w:jc w:val="both"/>
        <w:rPr>
          <w:sz w:val="24"/>
          <w:szCs w:val="24"/>
        </w:rPr>
      </w:pPr>
    </w:p>
    <w:p w14:paraId="199ABD69" w14:textId="77777777" w:rsidR="00B172D0" w:rsidRPr="00B172D0" w:rsidRDefault="00B172D0" w:rsidP="00B172D0">
      <w:pPr>
        <w:pStyle w:val="2"/>
        <w:shd w:val="clear" w:color="auto" w:fill="FFFFFF"/>
        <w:spacing w:before="0" w:beforeAutospacing="0" w:after="0" w:afterAutospacing="0"/>
        <w:jc w:val="both"/>
        <w:rPr>
          <w:color w:val="0F1115"/>
          <w:sz w:val="24"/>
          <w:szCs w:val="24"/>
        </w:rPr>
      </w:pPr>
      <w:r w:rsidRPr="00B172D0">
        <w:rPr>
          <w:color w:val="0F1115"/>
          <w:sz w:val="24"/>
          <w:szCs w:val="24"/>
        </w:rPr>
        <w:t>2. КОММУНИКАТИВНЫЕ УНИВЕРСАЛЬНЫЕ УЧЕБНЫЕ ДЕЙСТВИЯ</w:t>
      </w:r>
    </w:p>
    <w:p w14:paraId="60611CF7"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rStyle w:val="a4"/>
          <w:color w:val="0F1115"/>
        </w:rPr>
        <w:lastRenderedPageBreak/>
        <w:t>Проверяемые требования:</w:t>
      </w:r>
      <w:r w:rsidRPr="00B172D0">
        <w:rPr>
          <w:color w:val="0F1115"/>
        </w:rPr>
        <w:t> осуществлять коммуникации в письменной форме; владеть различными способами изложения; развёрнуто и логично излагать свою точку зрения с использованием научной терминологии; аргументировать утверждения.</w:t>
      </w:r>
    </w:p>
    <w:p w14:paraId="08A115F0"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color w:val="0F1115"/>
        </w:rPr>
        <w:t>В контексте ЕГЭ по химии коммуникативные УУД проверяются в заданиях с развёрнутым ответом (№ 29–34), где требуется не только выполнить расчёт или написать уравнение, но и </w:t>
      </w:r>
      <w:r w:rsidRPr="00B172D0">
        <w:rPr>
          <w:rStyle w:val="a4"/>
          <w:color w:val="0F1115"/>
        </w:rPr>
        <w:t>пояснить ход решения</w:t>
      </w:r>
      <w:r w:rsidRPr="00B172D0">
        <w:rPr>
          <w:color w:val="0F1115"/>
        </w:rPr>
        <w:t>, </w:t>
      </w:r>
      <w:r w:rsidRPr="00B172D0">
        <w:rPr>
          <w:rStyle w:val="a4"/>
          <w:color w:val="0F1115"/>
        </w:rPr>
        <w:t>обозначить названия веществ</w:t>
      </w:r>
      <w:r w:rsidRPr="00B172D0">
        <w:rPr>
          <w:color w:val="0F1115"/>
        </w:rPr>
        <w:t>, </w:t>
      </w:r>
      <w:r w:rsidRPr="00B172D0">
        <w:rPr>
          <w:rStyle w:val="a4"/>
          <w:color w:val="0F1115"/>
        </w:rPr>
        <w:t>указать условия реакций</w:t>
      </w:r>
      <w:r w:rsidRPr="00B172D0">
        <w:rPr>
          <w:color w:val="0F1115"/>
        </w:rPr>
        <w:t>, </w:t>
      </w:r>
      <w:r w:rsidRPr="00B172D0">
        <w:rPr>
          <w:rStyle w:val="a4"/>
          <w:color w:val="0F1115"/>
        </w:rPr>
        <w:t>обосновать выбор реагентов</w:t>
      </w:r>
      <w:r w:rsidRPr="00B172D0">
        <w:rPr>
          <w:color w:val="0F1115"/>
        </w:rPr>
        <w:t>.</w:t>
      </w:r>
    </w:p>
    <w:p w14:paraId="26D34260" w14:textId="77777777" w:rsidR="00B172D0" w:rsidRPr="00B172D0" w:rsidRDefault="00B172D0" w:rsidP="00B172D0">
      <w:pPr>
        <w:pStyle w:val="4"/>
        <w:shd w:val="clear" w:color="auto" w:fill="FFFFFF"/>
        <w:spacing w:before="0"/>
        <w:jc w:val="both"/>
        <w:rPr>
          <w:rFonts w:ascii="Times New Roman" w:hAnsi="Times New Roman"/>
          <w:color w:val="0F1115"/>
        </w:rPr>
      </w:pPr>
      <w:r w:rsidRPr="00B172D0">
        <w:rPr>
          <w:rFonts w:ascii="Times New Roman" w:hAnsi="Times New Roman"/>
          <w:color w:val="0F1115"/>
        </w:rPr>
        <w:t>Достигнутые результаты</w:t>
      </w:r>
    </w:p>
    <w:p w14:paraId="11A61A78"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rStyle w:val="a4"/>
          <w:color w:val="0F1115"/>
        </w:rPr>
        <w:t>Практически отсутствуют.</w:t>
      </w:r>
      <w:r w:rsidRPr="00B172D0">
        <w:rPr>
          <w:color w:val="0F1115"/>
        </w:rPr>
        <w:t> Учащиеся могут дать односложный ответ в задании № 22 (химическое равновесие), где требуется только выбор цифр, но без развёрнутого объяснения. В заданиях с развёрнутым ответом части 2 учащиеся чаще всего не приступают к выполнению или дают ответы, не соответствующие критериям.</w:t>
      </w:r>
    </w:p>
    <w:p w14:paraId="2C522CE9" w14:textId="77777777" w:rsidR="00B172D0" w:rsidRPr="00B172D0" w:rsidRDefault="00B172D0" w:rsidP="00B172D0">
      <w:pPr>
        <w:pStyle w:val="4"/>
        <w:shd w:val="clear" w:color="auto" w:fill="FFFFFF"/>
        <w:spacing w:before="0"/>
        <w:jc w:val="both"/>
        <w:rPr>
          <w:rFonts w:ascii="Times New Roman" w:hAnsi="Times New Roman"/>
          <w:color w:val="0F1115"/>
        </w:rPr>
      </w:pPr>
      <w:r w:rsidRPr="00B172D0">
        <w:rPr>
          <w:rFonts w:ascii="Times New Roman" w:hAnsi="Times New Roman"/>
          <w:color w:val="0F1115"/>
        </w:rPr>
        <w:t>Недостаточно сформированные умения (критические дефициты)</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85"/>
        <w:gridCol w:w="3411"/>
        <w:gridCol w:w="1278"/>
        <w:gridCol w:w="9389"/>
      </w:tblGrid>
      <w:tr w:rsidR="00B172D0" w:rsidRPr="00B172D0" w14:paraId="710715E3" w14:textId="77777777" w:rsidTr="003D4B98">
        <w:trPr>
          <w:tblHeader/>
        </w:trPr>
        <w:tc>
          <w:tcPr>
            <w:tcW w:w="0" w:type="auto"/>
            <w:tcMar>
              <w:top w:w="150" w:type="dxa"/>
              <w:left w:w="0" w:type="dxa"/>
              <w:bottom w:w="150" w:type="dxa"/>
              <w:right w:w="240" w:type="dxa"/>
            </w:tcMar>
            <w:vAlign w:val="center"/>
            <w:hideMark/>
          </w:tcPr>
          <w:p w14:paraId="6791ACC6" w14:textId="77777777" w:rsidR="00B172D0" w:rsidRPr="00B172D0" w:rsidRDefault="00B172D0" w:rsidP="00B172D0">
            <w:pPr>
              <w:spacing w:after="0" w:line="240" w:lineRule="auto"/>
              <w:jc w:val="both"/>
              <w:rPr>
                <w:sz w:val="24"/>
                <w:szCs w:val="24"/>
              </w:rPr>
            </w:pPr>
            <w:r w:rsidRPr="00B172D0">
              <w:rPr>
                <w:sz w:val="24"/>
                <w:szCs w:val="24"/>
              </w:rPr>
              <w:t>Задание</w:t>
            </w:r>
          </w:p>
        </w:tc>
        <w:tc>
          <w:tcPr>
            <w:tcW w:w="0" w:type="auto"/>
            <w:tcMar>
              <w:top w:w="150" w:type="dxa"/>
              <w:left w:w="240" w:type="dxa"/>
              <w:bottom w:w="150" w:type="dxa"/>
              <w:right w:w="240" w:type="dxa"/>
            </w:tcMar>
            <w:vAlign w:val="center"/>
            <w:hideMark/>
          </w:tcPr>
          <w:p w14:paraId="5A9E28BB" w14:textId="77777777" w:rsidR="00B172D0" w:rsidRPr="00B172D0" w:rsidRDefault="00B172D0" w:rsidP="00B172D0">
            <w:pPr>
              <w:spacing w:after="0" w:line="240" w:lineRule="auto"/>
              <w:jc w:val="both"/>
              <w:rPr>
                <w:sz w:val="24"/>
                <w:szCs w:val="24"/>
              </w:rPr>
            </w:pPr>
            <w:r w:rsidRPr="00B172D0">
              <w:rPr>
                <w:sz w:val="24"/>
                <w:szCs w:val="24"/>
              </w:rPr>
              <w:t>Тип задания</w:t>
            </w:r>
          </w:p>
        </w:tc>
        <w:tc>
          <w:tcPr>
            <w:tcW w:w="0" w:type="auto"/>
            <w:tcMar>
              <w:top w:w="150" w:type="dxa"/>
              <w:left w:w="240" w:type="dxa"/>
              <w:bottom w:w="150" w:type="dxa"/>
              <w:right w:w="240" w:type="dxa"/>
            </w:tcMar>
            <w:vAlign w:val="center"/>
            <w:hideMark/>
          </w:tcPr>
          <w:p w14:paraId="008D70FE" w14:textId="77777777" w:rsidR="00B172D0" w:rsidRPr="00B172D0" w:rsidRDefault="00B172D0" w:rsidP="00B172D0">
            <w:pPr>
              <w:spacing w:after="0" w:line="240" w:lineRule="auto"/>
              <w:jc w:val="both"/>
              <w:rPr>
                <w:sz w:val="24"/>
                <w:szCs w:val="24"/>
              </w:rPr>
            </w:pPr>
            <w:r w:rsidRPr="00B172D0">
              <w:rPr>
                <w:sz w:val="24"/>
                <w:szCs w:val="24"/>
              </w:rPr>
              <w:t>% «0»</w:t>
            </w:r>
          </w:p>
        </w:tc>
        <w:tc>
          <w:tcPr>
            <w:tcW w:w="9389" w:type="dxa"/>
            <w:tcMar>
              <w:top w:w="150" w:type="dxa"/>
              <w:left w:w="240" w:type="dxa"/>
              <w:bottom w:w="150" w:type="dxa"/>
              <w:right w:w="240" w:type="dxa"/>
            </w:tcMar>
            <w:vAlign w:val="center"/>
            <w:hideMark/>
          </w:tcPr>
          <w:p w14:paraId="4D3478B2" w14:textId="77777777" w:rsidR="00B172D0" w:rsidRPr="00B172D0" w:rsidRDefault="00B172D0" w:rsidP="00B172D0">
            <w:pPr>
              <w:spacing w:after="0" w:line="240" w:lineRule="auto"/>
              <w:jc w:val="both"/>
              <w:rPr>
                <w:sz w:val="24"/>
                <w:szCs w:val="24"/>
              </w:rPr>
            </w:pPr>
            <w:r w:rsidRPr="00B172D0">
              <w:rPr>
                <w:sz w:val="24"/>
                <w:szCs w:val="24"/>
              </w:rPr>
              <w:t>Проявление несформированности</w:t>
            </w:r>
          </w:p>
        </w:tc>
      </w:tr>
      <w:tr w:rsidR="00B172D0" w:rsidRPr="00B172D0" w14:paraId="283897A6" w14:textId="77777777" w:rsidTr="003D4B98">
        <w:tc>
          <w:tcPr>
            <w:tcW w:w="0" w:type="auto"/>
            <w:tcMar>
              <w:top w:w="150" w:type="dxa"/>
              <w:left w:w="0" w:type="dxa"/>
              <w:bottom w:w="150" w:type="dxa"/>
              <w:right w:w="240" w:type="dxa"/>
            </w:tcMar>
            <w:vAlign w:val="center"/>
            <w:hideMark/>
          </w:tcPr>
          <w:p w14:paraId="37DF86DF" w14:textId="77777777" w:rsidR="00B172D0" w:rsidRPr="00B172D0" w:rsidRDefault="00B172D0" w:rsidP="00B172D0">
            <w:pPr>
              <w:spacing w:after="0" w:line="240" w:lineRule="auto"/>
              <w:jc w:val="both"/>
              <w:rPr>
                <w:sz w:val="24"/>
                <w:szCs w:val="24"/>
              </w:rPr>
            </w:pPr>
            <w:r w:rsidRPr="00B172D0">
              <w:rPr>
                <w:rStyle w:val="a4"/>
                <w:sz w:val="24"/>
                <w:szCs w:val="24"/>
              </w:rPr>
              <w:t>№ 29–30</w:t>
            </w:r>
          </w:p>
        </w:tc>
        <w:tc>
          <w:tcPr>
            <w:tcW w:w="0" w:type="auto"/>
            <w:tcMar>
              <w:top w:w="150" w:type="dxa"/>
              <w:left w:w="240" w:type="dxa"/>
              <w:bottom w:w="150" w:type="dxa"/>
              <w:right w:w="240" w:type="dxa"/>
            </w:tcMar>
            <w:vAlign w:val="center"/>
            <w:hideMark/>
          </w:tcPr>
          <w:p w14:paraId="1545F7F3" w14:textId="77777777" w:rsidR="00B172D0" w:rsidRPr="00B172D0" w:rsidRDefault="00B172D0" w:rsidP="00B172D0">
            <w:pPr>
              <w:spacing w:after="0" w:line="240" w:lineRule="auto"/>
              <w:jc w:val="both"/>
              <w:rPr>
                <w:sz w:val="24"/>
                <w:szCs w:val="24"/>
              </w:rPr>
            </w:pPr>
            <w:r w:rsidRPr="00B172D0">
              <w:rPr>
                <w:sz w:val="24"/>
                <w:szCs w:val="24"/>
              </w:rPr>
              <w:t>ОВР и ионные реакции</w:t>
            </w:r>
          </w:p>
        </w:tc>
        <w:tc>
          <w:tcPr>
            <w:tcW w:w="0" w:type="auto"/>
            <w:tcMar>
              <w:top w:w="150" w:type="dxa"/>
              <w:left w:w="240" w:type="dxa"/>
              <w:bottom w:w="150" w:type="dxa"/>
              <w:right w:w="240" w:type="dxa"/>
            </w:tcMar>
            <w:vAlign w:val="center"/>
            <w:hideMark/>
          </w:tcPr>
          <w:p w14:paraId="3845DE13" w14:textId="77777777" w:rsidR="00B172D0" w:rsidRPr="00B172D0" w:rsidRDefault="00B172D0" w:rsidP="00B172D0">
            <w:pPr>
              <w:spacing w:after="0" w:line="240" w:lineRule="auto"/>
              <w:jc w:val="both"/>
              <w:rPr>
                <w:sz w:val="24"/>
                <w:szCs w:val="24"/>
              </w:rPr>
            </w:pPr>
            <w:r w:rsidRPr="00B172D0">
              <w:rPr>
                <w:rStyle w:val="a4"/>
                <w:sz w:val="24"/>
                <w:szCs w:val="24"/>
              </w:rPr>
              <w:t>69–72%</w:t>
            </w:r>
          </w:p>
        </w:tc>
        <w:tc>
          <w:tcPr>
            <w:tcW w:w="9389" w:type="dxa"/>
            <w:tcMar>
              <w:top w:w="150" w:type="dxa"/>
              <w:left w:w="240" w:type="dxa"/>
              <w:bottom w:w="150" w:type="dxa"/>
              <w:right w:w="0" w:type="dxa"/>
            </w:tcMar>
            <w:vAlign w:val="center"/>
            <w:hideMark/>
          </w:tcPr>
          <w:p w14:paraId="6B654C9A" w14:textId="77777777" w:rsidR="00B172D0" w:rsidRPr="00B172D0" w:rsidRDefault="00B172D0" w:rsidP="00B172D0">
            <w:pPr>
              <w:spacing w:after="0" w:line="240" w:lineRule="auto"/>
              <w:jc w:val="both"/>
              <w:rPr>
                <w:sz w:val="24"/>
                <w:szCs w:val="24"/>
              </w:rPr>
            </w:pPr>
            <w:r w:rsidRPr="00B172D0">
              <w:rPr>
                <w:sz w:val="24"/>
                <w:szCs w:val="24"/>
              </w:rPr>
              <w:t>Ответы либо отсутствуют, либо содержат только уравнение без пояснений. Учащиеся не используют термины «окислитель», «восстановитель», «среда», «электронный баланс». Даже при правильной идее не могут её оформить.</w:t>
            </w:r>
          </w:p>
        </w:tc>
      </w:tr>
      <w:tr w:rsidR="00B172D0" w:rsidRPr="00B172D0" w14:paraId="206779C8" w14:textId="77777777" w:rsidTr="003D4B98">
        <w:tc>
          <w:tcPr>
            <w:tcW w:w="0" w:type="auto"/>
            <w:tcMar>
              <w:top w:w="150" w:type="dxa"/>
              <w:left w:w="0" w:type="dxa"/>
              <w:bottom w:w="150" w:type="dxa"/>
              <w:right w:w="240" w:type="dxa"/>
            </w:tcMar>
            <w:vAlign w:val="center"/>
            <w:hideMark/>
          </w:tcPr>
          <w:p w14:paraId="1E1E7DC5" w14:textId="77777777" w:rsidR="00B172D0" w:rsidRPr="00B172D0" w:rsidRDefault="00B172D0" w:rsidP="00B172D0">
            <w:pPr>
              <w:spacing w:after="0" w:line="240" w:lineRule="auto"/>
              <w:jc w:val="both"/>
              <w:rPr>
                <w:sz w:val="24"/>
                <w:szCs w:val="24"/>
              </w:rPr>
            </w:pPr>
            <w:r w:rsidRPr="00B172D0">
              <w:rPr>
                <w:rStyle w:val="a4"/>
                <w:sz w:val="24"/>
                <w:szCs w:val="24"/>
              </w:rPr>
              <w:t>№ 31–32</w:t>
            </w:r>
          </w:p>
        </w:tc>
        <w:tc>
          <w:tcPr>
            <w:tcW w:w="0" w:type="auto"/>
            <w:tcMar>
              <w:top w:w="150" w:type="dxa"/>
              <w:left w:w="240" w:type="dxa"/>
              <w:bottom w:w="150" w:type="dxa"/>
              <w:right w:w="240" w:type="dxa"/>
            </w:tcMar>
            <w:vAlign w:val="center"/>
            <w:hideMark/>
          </w:tcPr>
          <w:p w14:paraId="12CBA677" w14:textId="77777777" w:rsidR="00B172D0" w:rsidRPr="00B172D0" w:rsidRDefault="00B172D0" w:rsidP="00B172D0">
            <w:pPr>
              <w:spacing w:after="0" w:line="240" w:lineRule="auto"/>
              <w:jc w:val="both"/>
              <w:rPr>
                <w:sz w:val="24"/>
                <w:szCs w:val="24"/>
              </w:rPr>
            </w:pPr>
            <w:r w:rsidRPr="00B172D0">
              <w:rPr>
                <w:sz w:val="24"/>
                <w:szCs w:val="24"/>
              </w:rPr>
              <w:t>Генетические цепочки (неорганическая и органическая)</w:t>
            </w:r>
          </w:p>
        </w:tc>
        <w:tc>
          <w:tcPr>
            <w:tcW w:w="0" w:type="auto"/>
            <w:tcMar>
              <w:top w:w="150" w:type="dxa"/>
              <w:left w:w="240" w:type="dxa"/>
              <w:bottom w:w="150" w:type="dxa"/>
              <w:right w:w="240" w:type="dxa"/>
            </w:tcMar>
            <w:vAlign w:val="center"/>
            <w:hideMark/>
          </w:tcPr>
          <w:p w14:paraId="29BDEA0A" w14:textId="77777777" w:rsidR="00B172D0" w:rsidRPr="00B172D0" w:rsidRDefault="00B172D0" w:rsidP="00B172D0">
            <w:pPr>
              <w:spacing w:after="0" w:line="240" w:lineRule="auto"/>
              <w:jc w:val="both"/>
              <w:rPr>
                <w:sz w:val="24"/>
                <w:szCs w:val="24"/>
              </w:rPr>
            </w:pPr>
            <w:r w:rsidRPr="00B172D0">
              <w:rPr>
                <w:rStyle w:val="a4"/>
                <w:sz w:val="24"/>
                <w:szCs w:val="24"/>
              </w:rPr>
              <w:t>65–70%</w:t>
            </w:r>
          </w:p>
        </w:tc>
        <w:tc>
          <w:tcPr>
            <w:tcW w:w="9389" w:type="dxa"/>
            <w:tcMar>
              <w:top w:w="150" w:type="dxa"/>
              <w:left w:w="240" w:type="dxa"/>
              <w:bottom w:w="150" w:type="dxa"/>
              <w:right w:w="0" w:type="dxa"/>
            </w:tcMar>
            <w:vAlign w:val="center"/>
            <w:hideMark/>
          </w:tcPr>
          <w:p w14:paraId="75C84E0F" w14:textId="77777777" w:rsidR="00B172D0" w:rsidRPr="00B172D0" w:rsidRDefault="00B172D0" w:rsidP="00B172D0">
            <w:pPr>
              <w:spacing w:after="0" w:line="240" w:lineRule="auto"/>
              <w:jc w:val="both"/>
              <w:rPr>
                <w:sz w:val="24"/>
                <w:szCs w:val="24"/>
              </w:rPr>
            </w:pPr>
            <w:r w:rsidRPr="00B172D0">
              <w:rPr>
                <w:sz w:val="24"/>
                <w:szCs w:val="24"/>
              </w:rPr>
              <w:t>Неумение построить связный рассказ о превращениях: не указывают условия, не объясняют последовательность, не используют названия классов. Часто ограничиваются формулами без слов.</w:t>
            </w:r>
          </w:p>
        </w:tc>
      </w:tr>
      <w:tr w:rsidR="00B172D0" w:rsidRPr="00B172D0" w14:paraId="5FB4A2A7" w14:textId="77777777" w:rsidTr="003D4B98">
        <w:tc>
          <w:tcPr>
            <w:tcW w:w="0" w:type="auto"/>
            <w:tcMar>
              <w:top w:w="150" w:type="dxa"/>
              <w:left w:w="0" w:type="dxa"/>
              <w:bottom w:w="150" w:type="dxa"/>
              <w:right w:w="240" w:type="dxa"/>
            </w:tcMar>
            <w:vAlign w:val="center"/>
            <w:hideMark/>
          </w:tcPr>
          <w:p w14:paraId="3CB7A986" w14:textId="77777777" w:rsidR="00B172D0" w:rsidRPr="00B172D0" w:rsidRDefault="00B172D0" w:rsidP="00B172D0">
            <w:pPr>
              <w:spacing w:after="0" w:line="240" w:lineRule="auto"/>
              <w:jc w:val="both"/>
              <w:rPr>
                <w:sz w:val="24"/>
                <w:szCs w:val="24"/>
              </w:rPr>
            </w:pPr>
            <w:r w:rsidRPr="00B172D0">
              <w:rPr>
                <w:rStyle w:val="a4"/>
                <w:sz w:val="24"/>
                <w:szCs w:val="24"/>
              </w:rPr>
              <w:t>№ 33</w:t>
            </w:r>
          </w:p>
        </w:tc>
        <w:tc>
          <w:tcPr>
            <w:tcW w:w="0" w:type="auto"/>
            <w:tcMar>
              <w:top w:w="150" w:type="dxa"/>
              <w:left w:w="240" w:type="dxa"/>
              <w:bottom w:w="150" w:type="dxa"/>
              <w:right w:w="240" w:type="dxa"/>
            </w:tcMar>
            <w:vAlign w:val="center"/>
            <w:hideMark/>
          </w:tcPr>
          <w:p w14:paraId="6CEF5889" w14:textId="77777777" w:rsidR="00B172D0" w:rsidRPr="00B172D0" w:rsidRDefault="00B172D0" w:rsidP="00B172D0">
            <w:pPr>
              <w:spacing w:after="0" w:line="240" w:lineRule="auto"/>
              <w:jc w:val="both"/>
              <w:rPr>
                <w:sz w:val="24"/>
                <w:szCs w:val="24"/>
              </w:rPr>
            </w:pPr>
            <w:r w:rsidRPr="00B172D0">
              <w:rPr>
                <w:sz w:val="24"/>
                <w:szCs w:val="24"/>
              </w:rPr>
              <w:t>Вывод молекулярной формулы</w:t>
            </w:r>
          </w:p>
        </w:tc>
        <w:tc>
          <w:tcPr>
            <w:tcW w:w="0" w:type="auto"/>
            <w:tcMar>
              <w:top w:w="150" w:type="dxa"/>
              <w:left w:w="240" w:type="dxa"/>
              <w:bottom w:w="150" w:type="dxa"/>
              <w:right w:w="240" w:type="dxa"/>
            </w:tcMar>
            <w:vAlign w:val="center"/>
            <w:hideMark/>
          </w:tcPr>
          <w:p w14:paraId="35247E53" w14:textId="77777777" w:rsidR="00B172D0" w:rsidRPr="00B172D0" w:rsidRDefault="00B172D0" w:rsidP="00B172D0">
            <w:pPr>
              <w:spacing w:after="0" w:line="240" w:lineRule="auto"/>
              <w:jc w:val="both"/>
              <w:rPr>
                <w:sz w:val="24"/>
                <w:szCs w:val="24"/>
              </w:rPr>
            </w:pPr>
            <w:r w:rsidRPr="00B172D0">
              <w:rPr>
                <w:rStyle w:val="a4"/>
                <w:sz w:val="24"/>
                <w:szCs w:val="24"/>
              </w:rPr>
              <w:t>95,53%</w:t>
            </w:r>
          </w:p>
        </w:tc>
        <w:tc>
          <w:tcPr>
            <w:tcW w:w="9389" w:type="dxa"/>
            <w:tcMar>
              <w:top w:w="150" w:type="dxa"/>
              <w:left w:w="240" w:type="dxa"/>
              <w:bottom w:w="150" w:type="dxa"/>
              <w:right w:w="0" w:type="dxa"/>
            </w:tcMar>
            <w:vAlign w:val="center"/>
            <w:hideMark/>
          </w:tcPr>
          <w:p w14:paraId="540F080C" w14:textId="77777777" w:rsidR="00B172D0" w:rsidRPr="00B172D0" w:rsidRDefault="00B172D0" w:rsidP="00B172D0">
            <w:pPr>
              <w:spacing w:after="0" w:line="240" w:lineRule="auto"/>
              <w:jc w:val="both"/>
              <w:rPr>
                <w:sz w:val="24"/>
                <w:szCs w:val="24"/>
              </w:rPr>
            </w:pPr>
            <w:r w:rsidRPr="00B172D0">
              <w:rPr>
                <w:sz w:val="24"/>
                <w:szCs w:val="24"/>
              </w:rPr>
              <w:t>Не записывают формулы, не показывают подстановку значений, не делают проверку размерности. Ответ — одно число без пояснений. Отсутствие научной терминологии и логической структуры.</w:t>
            </w:r>
          </w:p>
        </w:tc>
      </w:tr>
      <w:tr w:rsidR="00B172D0" w:rsidRPr="00B172D0" w14:paraId="5EAB478C" w14:textId="77777777" w:rsidTr="003D4B98">
        <w:tc>
          <w:tcPr>
            <w:tcW w:w="0" w:type="auto"/>
            <w:tcMar>
              <w:top w:w="150" w:type="dxa"/>
              <w:left w:w="0" w:type="dxa"/>
              <w:bottom w:w="150" w:type="dxa"/>
              <w:right w:w="240" w:type="dxa"/>
            </w:tcMar>
            <w:vAlign w:val="center"/>
            <w:hideMark/>
          </w:tcPr>
          <w:p w14:paraId="2FD0C8E5" w14:textId="77777777" w:rsidR="00B172D0" w:rsidRPr="00B172D0" w:rsidRDefault="00B172D0" w:rsidP="00B172D0">
            <w:pPr>
              <w:spacing w:after="0" w:line="240" w:lineRule="auto"/>
              <w:jc w:val="both"/>
              <w:rPr>
                <w:sz w:val="24"/>
                <w:szCs w:val="24"/>
              </w:rPr>
            </w:pPr>
            <w:r w:rsidRPr="00B172D0">
              <w:rPr>
                <w:rStyle w:val="a4"/>
                <w:sz w:val="24"/>
                <w:szCs w:val="24"/>
              </w:rPr>
              <w:t>№ 34</w:t>
            </w:r>
          </w:p>
        </w:tc>
        <w:tc>
          <w:tcPr>
            <w:tcW w:w="0" w:type="auto"/>
            <w:tcMar>
              <w:top w:w="150" w:type="dxa"/>
              <w:left w:w="240" w:type="dxa"/>
              <w:bottom w:w="150" w:type="dxa"/>
              <w:right w:w="240" w:type="dxa"/>
            </w:tcMar>
            <w:vAlign w:val="center"/>
            <w:hideMark/>
          </w:tcPr>
          <w:p w14:paraId="77B7C611" w14:textId="77777777" w:rsidR="00B172D0" w:rsidRPr="00B172D0" w:rsidRDefault="00B172D0" w:rsidP="00B172D0">
            <w:pPr>
              <w:spacing w:after="0" w:line="240" w:lineRule="auto"/>
              <w:jc w:val="both"/>
              <w:rPr>
                <w:sz w:val="24"/>
                <w:szCs w:val="24"/>
              </w:rPr>
            </w:pPr>
            <w:r w:rsidRPr="00B172D0">
              <w:rPr>
                <w:sz w:val="24"/>
                <w:szCs w:val="24"/>
              </w:rPr>
              <w:t>Комплексная расчётная задача</w:t>
            </w:r>
          </w:p>
        </w:tc>
        <w:tc>
          <w:tcPr>
            <w:tcW w:w="0" w:type="auto"/>
            <w:tcMar>
              <w:top w:w="150" w:type="dxa"/>
              <w:left w:w="240" w:type="dxa"/>
              <w:bottom w:w="150" w:type="dxa"/>
              <w:right w:w="240" w:type="dxa"/>
            </w:tcMar>
            <w:vAlign w:val="center"/>
            <w:hideMark/>
          </w:tcPr>
          <w:p w14:paraId="603661F3" w14:textId="77777777" w:rsidR="00B172D0" w:rsidRPr="00B172D0" w:rsidRDefault="00B172D0" w:rsidP="00B172D0">
            <w:pPr>
              <w:spacing w:after="0" w:line="240" w:lineRule="auto"/>
              <w:jc w:val="both"/>
              <w:rPr>
                <w:sz w:val="24"/>
                <w:szCs w:val="24"/>
              </w:rPr>
            </w:pPr>
            <w:r w:rsidRPr="00B172D0">
              <w:rPr>
                <w:rStyle w:val="a4"/>
                <w:sz w:val="24"/>
                <w:szCs w:val="24"/>
              </w:rPr>
              <w:t>99,59%</w:t>
            </w:r>
          </w:p>
        </w:tc>
        <w:tc>
          <w:tcPr>
            <w:tcW w:w="9389" w:type="dxa"/>
            <w:tcMar>
              <w:top w:w="150" w:type="dxa"/>
              <w:left w:w="240" w:type="dxa"/>
              <w:bottom w:w="150" w:type="dxa"/>
              <w:right w:w="0" w:type="dxa"/>
            </w:tcMar>
            <w:vAlign w:val="center"/>
            <w:hideMark/>
          </w:tcPr>
          <w:p w14:paraId="21589726" w14:textId="77777777" w:rsidR="00B172D0" w:rsidRPr="00B172D0" w:rsidRDefault="00B172D0" w:rsidP="00B172D0">
            <w:pPr>
              <w:spacing w:after="0" w:line="240" w:lineRule="auto"/>
              <w:jc w:val="both"/>
              <w:rPr>
                <w:sz w:val="24"/>
                <w:szCs w:val="24"/>
              </w:rPr>
            </w:pPr>
            <w:r w:rsidRPr="00B172D0">
              <w:rPr>
                <w:sz w:val="24"/>
                <w:szCs w:val="24"/>
              </w:rPr>
              <w:t>Полное отсутствие оформления. Учащиеся не приступают к заданию. Даже при попытке решения — отсутствует логическая цепочка рассуждений.</w:t>
            </w:r>
          </w:p>
        </w:tc>
      </w:tr>
    </w:tbl>
    <w:p w14:paraId="6BE4AF48" w14:textId="6E4709DD" w:rsidR="00B172D0" w:rsidRPr="00B172D0" w:rsidRDefault="003D4B98" w:rsidP="00B172D0">
      <w:pPr>
        <w:pStyle w:val="ds-markdown-paragraph"/>
        <w:shd w:val="clear" w:color="auto" w:fill="FFFFFF"/>
        <w:spacing w:before="0" w:beforeAutospacing="0" w:after="0" w:afterAutospacing="0"/>
        <w:jc w:val="both"/>
        <w:rPr>
          <w:color w:val="0F1115"/>
        </w:rPr>
      </w:pPr>
      <w:r>
        <w:rPr>
          <w:rStyle w:val="a4"/>
          <w:color w:val="0F1115"/>
        </w:rPr>
        <w:t>К</w:t>
      </w:r>
      <w:r w:rsidR="00B172D0" w:rsidRPr="00B172D0">
        <w:rPr>
          <w:color w:val="0F1115"/>
        </w:rPr>
        <w:t>оммуникативные УУД у данной группы практически не сформированы. Даже в задании № 22 (самом простом из части 2) процент нулевых результатов превышает 31%, а в заданиях 29–34 он достигает 70–99%. Это свидетельствует о том, что учащиеся не владеют письменной научной речью, не могут оформить решение задачи в виде связного текста, что делает выполнение заданий части 2 практически недоступным.</w:t>
      </w:r>
    </w:p>
    <w:p w14:paraId="3F254CCD" w14:textId="36524EF5" w:rsidR="00B172D0" w:rsidRPr="00B172D0" w:rsidRDefault="00B172D0" w:rsidP="00B172D0">
      <w:pPr>
        <w:spacing w:after="0" w:line="240" w:lineRule="auto"/>
        <w:jc w:val="both"/>
        <w:rPr>
          <w:sz w:val="24"/>
          <w:szCs w:val="24"/>
        </w:rPr>
      </w:pPr>
    </w:p>
    <w:p w14:paraId="150020D4" w14:textId="77777777" w:rsidR="00B172D0" w:rsidRPr="00B172D0" w:rsidRDefault="00B172D0" w:rsidP="00B172D0">
      <w:pPr>
        <w:pStyle w:val="2"/>
        <w:shd w:val="clear" w:color="auto" w:fill="FFFFFF"/>
        <w:spacing w:before="0" w:beforeAutospacing="0" w:after="0" w:afterAutospacing="0"/>
        <w:jc w:val="both"/>
        <w:rPr>
          <w:color w:val="0F1115"/>
          <w:sz w:val="24"/>
          <w:szCs w:val="24"/>
        </w:rPr>
      </w:pPr>
      <w:r w:rsidRPr="00B172D0">
        <w:rPr>
          <w:color w:val="0F1115"/>
          <w:sz w:val="24"/>
          <w:szCs w:val="24"/>
        </w:rPr>
        <w:t>3. РЕГУЛЯТИВНЫЕ УНИВЕРСАЛЬНЫЕ УЧЕБНЫЕ ДЕЙСТВИЯ (самоорганизация и самоконтроль)</w:t>
      </w:r>
    </w:p>
    <w:p w14:paraId="40F81C03" w14:textId="77777777" w:rsidR="00B172D0" w:rsidRPr="00B172D0" w:rsidRDefault="00B172D0" w:rsidP="00B172D0">
      <w:pPr>
        <w:pStyle w:val="ds-markdown-paragraph"/>
        <w:shd w:val="clear" w:color="auto" w:fill="FFFFFF"/>
        <w:spacing w:before="0" w:beforeAutospacing="0" w:after="0" w:afterAutospacing="0"/>
        <w:jc w:val="both"/>
        <w:rPr>
          <w:color w:val="0F1115"/>
        </w:rPr>
      </w:pPr>
      <w:r w:rsidRPr="00B172D0">
        <w:rPr>
          <w:rStyle w:val="a4"/>
          <w:color w:val="0F1115"/>
        </w:rPr>
        <w:t>Проверяемые требования:</w:t>
      </w:r>
      <w:r w:rsidRPr="00B172D0">
        <w:rPr>
          <w:color w:val="0F1115"/>
        </w:rPr>
        <w:t> самостоятельно осуществлять познавательную деятельность; определять цели, распределять время; вносить коррективы; оценивать соответствие результатов целям; осуществлять самопроверку.</w:t>
      </w:r>
    </w:p>
    <w:p w14:paraId="0957855F" w14:textId="77777777" w:rsidR="00B172D0" w:rsidRPr="00B172D0" w:rsidRDefault="00B172D0" w:rsidP="00B172D0">
      <w:pPr>
        <w:pStyle w:val="4"/>
        <w:shd w:val="clear" w:color="auto" w:fill="FFFFFF"/>
        <w:spacing w:before="0"/>
        <w:jc w:val="both"/>
        <w:rPr>
          <w:rFonts w:ascii="Times New Roman" w:hAnsi="Times New Roman"/>
          <w:color w:val="0F1115"/>
        </w:rPr>
      </w:pPr>
      <w:r w:rsidRPr="00B172D0">
        <w:rPr>
          <w:rFonts w:ascii="Times New Roman" w:hAnsi="Times New Roman"/>
          <w:color w:val="0F1115"/>
        </w:rPr>
        <w:lastRenderedPageBreak/>
        <w:t>Достигнутые результаты (частично)</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3"/>
        <w:gridCol w:w="5244"/>
        <w:gridCol w:w="6096"/>
      </w:tblGrid>
      <w:tr w:rsidR="00B172D0" w:rsidRPr="00B172D0" w14:paraId="23745221" w14:textId="77777777" w:rsidTr="003D4B98">
        <w:trPr>
          <w:tblHeader/>
        </w:trPr>
        <w:tc>
          <w:tcPr>
            <w:tcW w:w="3823" w:type="dxa"/>
            <w:tcMar>
              <w:top w:w="150" w:type="dxa"/>
              <w:left w:w="0" w:type="dxa"/>
              <w:bottom w:w="150" w:type="dxa"/>
              <w:right w:w="240" w:type="dxa"/>
            </w:tcMar>
            <w:vAlign w:val="center"/>
            <w:hideMark/>
          </w:tcPr>
          <w:p w14:paraId="7DA43EA9" w14:textId="77777777" w:rsidR="00B172D0" w:rsidRPr="003D4B98" w:rsidRDefault="00B172D0" w:rsidP="003D4B98">
            <w:pPr>
              <w:spacing w:after="0" w:line="240" w:lineRule="auto"/>
              <w:jc w:val="center"/>
              <w:rPr>
                <w:b/>
                <w:bCs/>
                <w:sz w:val="24"/>
                <w:szCs w:val="24"/>
              </w:rPr>
            </w:pPr>
            <w:r w:rsidRPr="003D4B98">
              <w:rPr>
                <w:b/>
                <w:bCs/>
                <w:sz w:val="24"/>
                <w:szCs w:val="24"/>
              </w:rPr>
              <w:t>Умение</w:t>
            </w:r>
          </w:p>
        </w:tc>
        <w:tc>
          <w:tcPr>
            <w:tcW w:w="5244" w:type="dxa"/>
            <w:tcMar>
              <w:top w:w="150" w:type="dxa"/>
              <w:left w:w="240" w:type="dxa"/>
              <w:bottom w:w="150" w:type="dxa"/>
              <w:right w:w="240" w:type="dxa"/>
            </w:tcMar>
            <w:vAlign w:val="center"/>
            <w:hideMark/>
          </w:tcPr>
          <w:p w14:paraId="2104DF98" w14:textId="77777777" w:rsidR="00B172D0" w:rsidRPr="003D4B98" w:rsidRDefault="00B172D0" w:rsidP="003D4B98">
            <w:pPr>
              <w:spacing w:after="0" w:line="240" w:lineRule="auto"/>
              <w:jc w:val="center"/>
              <w:rPr>
                <w:b/>
                <w:bCs/>
                <w:sz w:val="24"/>
                <w:szCs w:val="24"/>
              </w:rPr>
            </w:pPr>
            <w:r w:rsidRPr="003D4B98">
              <w:rPr>
                <w:b/>
                <w:bCs/>
                <w:sz w:val="24"/>
                <w:szCs w:val="24"/>
              </w:rPr>
              <w:t>Проявление</w:t>
            </w:r>
          </w:p>
        </w:tc>
        <w:tc>
          <w:tcPr>
            <w:tcW w:w="6096" w:type="dxa"/>
            <w:tcMar>
              <w:top w:w="150" w:type="dxa"/>
              <w:left w:w="240" w:type="dxa"/>
              <w:bottom w:w="150" w:type="dxa"/>
              <w:right w:w="240" w:type="dxa"/>
            </w:tcMar>
            <w:vAlign w:val="center"/>
            <w:hideMark/>
          </w:tcPr>
          <w:p w14:paraId="530289FB" w14:textId="77777777" w:rsidR="00B172D0" w:rsidRPr="003D4B98" w:rsidRDefault="00B172D0" w:rsidP="003D4B98">
            <w:pPr>
              <w:spacing w:after="0" w:line="240" w:lineRule="auto"/>
              <w:jc w:val="center"/>
              <w:rPr>
                <w:b/>
                <w:bCs/>
                <w:sz w:val="24"/>
                <w:szCs w:val="24"/>
              </w:rPr>
            </w:pPr>
            <w:r w:rsidRPr="003D4B98">
              <w:rPr>
                <w:b/>
                <w:bCs/>
                <w:sz w:val="24"/>
                <w:szCs w:val="24"/>
              </w:rPr>
              <w:t>Подтверждающие задания</w:t>
            </w:r>
          </w:p>
        </w:tc>
      </w:tr>
      <w:tr w:rsidR="00B172D0" w:rsidRPr="00B172D0" w14:paraId="0D77E787" w14:textId="77777777" w:rsidTr="003D4B98">
        <w:tc>
          <w:tcPr>
            <w:tcW w:w="3823" w:type="dxa"/>
            <w:tcMar>
              <w:top w:w="150" w:type="dxa"/>
              <w:left w:w="0" w:type="dxa"/>
              <w:bottom w:w="150" w:type="dxa"/>
              <w:right w:w="240" w:type="dxa"/>
            </w:tcMar>
            <w:vAlign w:val="center"/>
            <w:hideMark/>
          </w:tcPr>
          <w:p w14:paraId="407F7DB3" w14:textId="77777777" w:rsidR="00B172D0" w:rsidRPr="00B172D0" w:rsidRDefault="00B172D0" w:rsidP="00B172D0">
            <w:pPr>
              <w:spacing w:after="0" w:line="240" w:lineRule="auto"/>
              <w:jc w:val="both"/>
              <w:rPr>
                <w:sz w:val="24"/>
                <w:szCs w:val="24"/>
              </w:rPr>
            </w:pPr>
            <w:r w:rsidRPr="00B172D0">
              <w:rPr>
                <w:sz w:val="24"/>
                <w:szCs w:val="24"/>
              </w:rPr>
              <w:t>Начальный этап регуляции</w:t>
            </w:r>
          </w:p>
        </w:tc>
        <w:tc>
          <w:tcPr>
            <w:tcW w:w="5244" w:type="dxa"/>
            <w:tcMar>
              <w:top w:w="150" w:type="dxa"/>
              <w:left w:w="240" w:type="dxa"/>
              <w:bottom w:w="150" w:type="dxa"/>
              <w:right w:w="240" w:type="dxa"/>
            </w:tcMar>
            <w:vAlign w:val="center"/>
            <w:hideMark/>
          </w:tcPr>
          <w:p w14:paraId="76062154" w14:textId="77777777" w:rsidR="00B172D0" w:rsidRPr="00B172D0" w:rsidRDefault="00B172D0" w:rsidP="00B172D0">
            <w:pPr>
              <w:spacing w:after="0" w:line="240" w:lineRule="auto"/>
              <w:jc w:val="both"/>
              <w:rPr>
                <w:sz w:val="24"/>
                <w:szCs w:val="24"/>
              </w:rPr>
            </w:pPr>
            <w:r w:rsidRPr="00B172D0">
              <w:rPr>
                <w:sz w:val="24"/>
                <w:szCs w:val="24"/>
              </w:rPr>
              <w:t>Учащиеся приступают к выполнению заданий первой части.</w:t>
            </w:r>
          </w:p>
        </w:tc>
        <w:tc>
          <w:tcPr>
            <w:tcW w:w="6096" w:type="dxa"/>
            <w:tcMar>
              <w:top w:w="150" w:type="dxa"/>
              <w:left w:w="240" w:type="dxa"/>
              <w:bottom w:w="150" w:type="dxa"/>
              <w:right w:w="0" w:type="dxa"/>
            </w:tcMar>
            <w:vAlign w:val="center"/>
            <w:hideMark/>
          </w:tcPr>
          <w:p w14:paraId="64398388" w14:textId="77777777" w:rsidR="00B172D0" w:rsidRPr="00B172D0" w:rsidRDefault="00B172D0" w:rsidP="00B172D0">
            <w:pPr>
              <w:spacing w:after="0" w:line="240" w:lineRule="auto"/>
              <w:jc w:val="both"/>
              <w:rPr>
                <w:sz w:val="24"/>
                <w:szCs w:val="24"/>
              </w:rPr>
            </w:pPr>
            <w:r w:rsidRPr="00B172D0">
              <w:rPr>
                <w:sz w:val="24"/>
                <w:szCs w:val="24"/>
              </w:rPr>
              <w:t>Все задания с кратким ответом имеют ненулевой процент выполнения.</w:t>
            </w:r>
          </w:p>
        </w:tc>
      </w:tr>
      <w:tr w:rsidR="00B172D0" w:rsidRPr="00B172D0" w14:paraId="7E8D39EC" w14:textId="77777777" w:rsidTr="003D4B98">
        <w:tc>
          <w:tcPr>
            <w:tcW w:w="3823" w:type="dxa"/>
            <w:tcMar>
              <w:top w:w="150" w:type="dxa"/>
              <w:left w:w="0" w:type="dxa"/>
              <w:bottom w:w="150" w:type="dxa"/>
              <w:right w:w="240" w:type="dxa"/>
            </w:tcMar>
            <w:vAlign w:val="center"/>
            <w:hideMark/>
          </w:tcPr>
          <w:p w14:paraId="4BF9E7D4" w14:textId="77777777" w:rsidR="00B172D0" w:rsidRPr="00B172D0" w:rsidRDefault="00B172D0" w:rsidP="00B172D0">
            <w:pPr>
              <w:spacing w:after="0" w:line="240" w:lineRule="auto"/>
              <w:jc w:val="both"/>
              <w:rPr>
                <w:sz w:val="24"/>
                <w:szCs w:val="24"/>
              </w:rPr>
            </w:pPr>
            <w:r w:rsidRPr="00B172D0">
              <w:rPr>
                <w:sz w:val="24"/>
                <w:szCs w:val="24"/>
              </w:rPr>
              <w:t>Следование простым инструкциям</w:t>
            </w:r>
          </w:p>
        </w:tc>
        <w:tc>
          <w:tcPr>
            <w:tcW w:w="5244" w:type="dxa"/>
            <w:tcMar>
              <w:top w:w="150" w:type="dxa"/>
              <w:left w:w="240" w:type="dxa"/>
              <w:bottom w:w="150" w:type="dxa"/>
              <w:right w:w="240" w:type="dxa"/>
            </w:tcMar>
            <w:vAlign w:val="center"/>
            <w:hideMark/>
          </w:tcPr>
          <w:p w14:paraId="4D3F9C49" w14:textId="77777777" w:rsidR="00B172D0" w:rsidRPr="00B172D0" w:rsidRDefault="00B172D0" w:rsidP="00B172D0">
            <w:pPr>
              <w:spacing w:after="0" w:line="240" w:lineRule="auto"/>
              <w:jc w:val="both"/>
              <w:rPr>
                <w:sz w:val="24"/>
                <w:szCs w:val="24"/>
              </w:rPr>
            </w:pPr>
            <w:r w:rsidRPr="00B172D0">
              <w:rPr>
                <w:sz w:val="24"/>
                <w:szCs w:val="24"/>
              </w:rPr>
              <w:t>Учащиеся могут выбрать один правильный ответ из четырёх.</w:t>
            </w:r>
          </w:p>
        </w:tc>
        <w:tc>
          <w:tcPr>
            <w:tcW w:w="6096" w:type="dxa"/>
            <w:tcMar>
              <w:top w:w="150" w:type="dxa"/>
              <w:left w:w="240" w:type="dxa"/>
              <w:bottom w:w="150" w:type="dxa"/>
              <w:right w:w="0" w:type="dxa"/>
            </w:tcMar>
            <w:vAlign w:val="center"/>
            <w:hideMark/>
          </w:tcPr>
          <w:p w14:paraId="1C5B886B" w14:textId="77777777" w:rsidR="00B172D0" w:rsidRPr="00B172D0" w:rsidRDefault="00B172D0" w:rsidP="00B172D0">
            <w:pPr>
              <w:spacing w:after="0" w:line="240" w:lineRule="auto"/>
              <w:jc w:val="both"/>
              <w:rPr>
                <w:sz w:val="24"/>
                <w:szCs w:val="24"/>
              </w:rPr>
            </w:pPr>
            <w:r w:rsidRPr="00B172D0">
              <w:rPr>
                <w:sz w:val="24"/>
                <w:szCs w:val="24"/>
              </w:rPr>
              <w:t>Задания с выбором одного ответа показывают относительно высокие результаты.</w:t>
            </w:r>
          </w:p>
        </w:tc>
      </w:tr>
    </w:tbl>
    <w:p w14:paraId="0AF416C3" w14:textId="447868F1" w:rsidR="00B172D0" w:rsidRPr="00B172D0" w:rsidRDefault="00B172D0" w:rsidP="00B172D0">
      <w:pPr>
        <w:pStyle w:val="4"/>
        <w:shd w:val="clear" w:color="auto" w:fill="FFFFFF"/>
        <w:spacing w:before="0"/>
        <w:jc w:val="both"/>
        <w:rPr>
          <w:rFonts w:ascii="Times New Roman" w:hAnsi="Times New Roman"/>
          <w:color w:val="0F1115"/>
        </w:rPr>
      </w:pPr>
      <w:r w:rsidRPr="00B172D0">
        <w:rPr>
          <w:rFonts w:ascii="Times New Roman" w:hAnsi="Times New Roman"/>
          <w:color w:val="0F1115"/>
        </w:rPr>
        <w:t xml:space="preserve">Недостаточно сформированные умения </w:t>
      </w:r>
    </w:p>
    <w:tbl>
      <w:tblPr>
        <w:tblW w:w="15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55"/>
        <w:gridCol w:w="9613"/>
        <w:gridCol w:w="2651"/>
      </w:tblGrid>
      <w:tr w:rsidR="00B172D0" w:rsidRPr="00B172D0" w14:paraId="73D9DCDB" w14:textId="77777777" w:rsidTr="003D4B98">
        <w:trPr>
          <w:tblHeader/>
        </w:trPr>
        <w:tc>
          <w:tcPr>
            <w:tcW w:w="0" w:type="auto"/>
            <w:tcMar>
              <w:top w:w="150" w:type="dxa"/>
              <w:left w:w="0" w:type="dxa"/>
              <w:bottom w:w="150" w:type="dxa"/>
              <w:right w:w="240" w:type="dxa"/>
            </w:tcMar>
            <w:vAlign w:val="center"/>
            <w:hideMark/>
          </w:tcPr>
          <w:p w14:paraId="5119EC6A" w14:textId="77777777" w:rsidR="00B172D0" w:rsidRPr="003D4B98" w:rsidRDefault="00B172D0" w:rsidP="003D4B98">
            <w:pPr>
              <w:spacing w:after="0" w:line="240" w:lineRule="auto"/>
              <w:jc w:val="center"/>
              <w:rPr>
                <w:b/>
                <w:bCs/>
                <w:sz w:val="24"/>
                <w:szCs w:val="24"/>
              </w:rPr>
            </w:pPr>
            <w:r w:rsidRPr="003D4B98">
              <w:rPr>
                <w:b/>
                <w:bCs/>
                <w:sz w:val="24"/>
                <w:szCs w:val="24"/>
              </w:rPr>
              <w:t>Проявление несформированности</w:t>
            </w:r>
          </w:p>
        </w:tc>
        <w:tc>
          <w:tcPr>
            <w:tcW w:w="9613" w:type="dxa"/>
            <w:tcMar>
              <w:top w:w="150" w:type="dxa"/>
              <w:left w:w="240" w:type="dxa"/>
              <w:bottom w:w="150" w:type="dxa"/>
              <w:right w:w="240" w:type="dxa"/>
            </w:tcMar>
            <w:vAlign w:val="center"/>
            <w:hideMark/>
          </w:tcPr>
          <w:p w14:paraId="6A8F7379" w14:textId="77777777" w:rsidR="00B172D0" w:rsidRPr="003D4B98" w:rsidRDefault="00B172D0" w:rsidP="003D4B98">
            <w:pPr>
              <w:spacing w:after="0" w:line="240" w:lineRule="auto"/>
              <w:jc w:val="center"/>
              <w:rPr>
                <w:b/>
                <w:bCs/>
                <w:sz w:val="24"/>
                <w:szCs w:val="24"/>
              </w:rPr>
            </w:pPr>
            <w:r w:rsidRPr="003D4B98">
              <w:rPr>
                <w:b/>
                <w:bCs/>
                <w:sz w:val="24"/>
                <w:szCs w:val="24"/>
              </w:rPr>
              <w:t>Характер ошибок</w:t>
            </w:r>
          </w:p>
        </w:tc>
        <w:tc>
          <w:tcPr>
            <w:tcW w:w="0" w:type="auto"/>
            <w:tcMar>
              <w:top w:w="150" w:type="dxa"/>
              <w:left w:w="240" w:type="dxa"/>
              <w:bottom w:w="150" w:type="dxa"/>
              <w:right w:w="240" w:type="dxa"/>
            </w:tcMar>
            <w:vAlign w:val="center"/>
            <w:hideMark/>
          </w:tcPr>
          <w:p w14:paraId="1C4DE86A" w14:textId="77777777" w:rsidR="00B172D0" w:rsidRPr="003D4B98" w:rsidRDefault="00B172D0" w:rsidP="003D4B98">
            <w:pPr>
              <w:spacing w:after="0" w:line="240" w:lineRule="auto"/>
              <w:jc w:val="center"/>
              <w:rPr>
                <w:b/>
                <w:bCs/>
                <w:sz w:val="24"/>
                <w:szCs w:val="24"/>
              </w:rPr>
            </w:pPr>
            <w:r w:rsidRPr="003D4B98">
              <w:rPr>
                <w:b/>
                <w:bCs/>
                <w:sz w:val="24"/>
                <w:szCs w:val="24"/>
              </w:rPr>
              <w:t>Подтверждающие задания</w:t>
            </w:r>
          </w:p>
        </w:tc>
      </w:tr>
      <w:tr w:rsidR="00B172D0" w:rsidRPr="00B172D0" w14:paraId="45DCB8CA" w14:textId="77777777" w:rsidTr="003D4B98">
        <w:tc>
          <w:tcPr>
            <w:tcW w:w="0" w:type="auto"/>
            <w:tcMar>
              <w:top w:w="150" w:type="dxa"/>
              <w:left w:w="0" w:type="dxa"/>
              <w:bottom w:w="150" w:type="dxa"/>
              <w:right w:w="240" w:type="dxa"/>
            </w:tcMar>
            <w:vAlign w:val="center"/>
            <w:hideMark/>
          </w:tcPr>
          <w:p w14:paraId="07FAC02A" w14:textId="77777777" w:rsidR="00B172D0" w:rsidRPr="00B172D0" w:rsidRDefault="00B172D0" w:rsidP="00B172D0">
            <w:pPr>
              <w:spacing w:after="0" w:line="240" w:lineRule="auto"/>
              <w:jc w:val="both"/>
              <w:rPr>
                <w:sz w:val="24"/>
                <w:szCs w:val="24"/>
              </w:rPr>
            </w:pPr>
            <w:r w:rsidRPr="00B172D0">
              <w:rPr>
                <w:rStyle w:val="a4"/>
                <w:sz w:val="24"/>
                <w:szCs w:val="24"/>
              </w:rPr>
              <w:t>Неумение распределять время</w:t>
            </w:r>
          </w:p>
        </w:tc>
        <w:tc>
          <w:tcPr>
            <w:tcW w:w="9613" w:type="dxa"/>
            <w:tcMar>
              <w:top w:w="150" w:type="dxa"/>
              <w:left w:w="240" w:type="dxa"/>
              <w:bottom w:w="150" w:type="dxa"/>
              <w:right w:w="240" w:type="dxa"/>
            </w:tcMar>
            <w:vAlign w:val="center"/>
            <w:hideMark/>
          </w:tcPr>
          <w:p w14:paraId="39AAAF73" w14:textId="77777777" w:rsidR="00B172D0" w:rsidRPr="00B172D0" w:rsidRDefault="00B172D0" w:rsidP="00B172D0">
            <w:pPr>
              <w:spacing w:after="0" w:line="240" w:lineRule="auto"/>
              <w:jc w:val="both"/>
              <w:rPr>
                <w:sz w:val="24"/>
                <w:szCs w:val="24"/>
              </w:rPr>
            </w:pPr>
            <w:r w:rsidRPr="00B172D0">
              <w:rPr>
                <w:sz w:val="24"/>
                <w:szCs w:val="24"/>
              </w:rPr>
              <w:t>Учащиеся не приступают к заданиям части 2 (№ 29–34) или тратят на них слишком много времени, оставляя простые задания первой части невыполненными. Пропуски в части 2 — более 70–99%.</w:t>
            </w:r>
          </w:p>
        </w:tc>
        <w:tc>
          <w:tcPr>
            <w:tcW w:w="0" w:type="auto"/>
            <w:tcMar>
              <w:top w:w="150" w:type="dxa"/>
              <w:left w:w="240" w:type="dxa"/>
              <w:bottom w:w="150" w:type="dxa"/>
              <w:right w:w="0" w:type="dxa"/>
            </w:tcMar>
            <w:vAlign w:val="center"/>
            <w:hideMark/>
          </w:tcPr>
          <w:p w14:paraId="64199E59" w14:textId="77777777" w:rsidR="00B172D0" w:rsidRPr="00B172D0" w:rsidRDefault="00B172D0" w:rsidP="00B172D0">
            <w:pPr>
              <w:spacing w:after="0" w:line="240" w:lineRule="auto"/>
              <w:jc w:val="both"/>
              <w:rPr>
                <w:sz w:val="24"/>
                <w:szCs w:val="24"/>
              </w:rPr>
            </w:pPr>
            <w:r w:rsidRPr="00B172D0">
              <w:rPr>
                <w:sz w:val="24"/>
                <w:szCs w:val="24"/>
              </w:rPr>
              <w:t>№ 29–34</w:t>
            </w:r>
          </w:p>
        </w:tc>
      </w:tr>
      <w:tr w:rsidR="00B172D0" w:rsidRPr="00B172D0" w14:paraId="5B9B493F" w14:textId="77777777" w:rsidTr="003D4B98">
        <w:tc>
          <w:tcPr>
            <w:tcW w:w="0" w:type="auto"/>
            <w:tcMar>
              <w:top w:w="150" w:type="dxa"/>
              <w:left w:w="0" w:type="dxa"/>
              <w:bottom w:w="150" w:type="dxa"/>
              <w:right w:w="240" w:type="dxa"/>
            </w:tcMar>
            <w:vAlign w:val="center"/>
            <w:hideMark/>
          </w:tcPr>
          <w:p w14:paraId="3FA9EBE8" w14:textId="77777777" w:rsidR="00B172D0" w:rsidRPr="00B172D0" w:rsidRDefault="00B172D0" w:rsidP="00B172D0">
            <w:pPr>
              <w:spacing w:after="0" w:line="240" w:lineRule="auto"/>
              <w:jc w:val="both"/>
              <w:rPr>
                <w:sz w:val="24"/>
                <w:szCs w:val="24"/>
              </w:rPr>
            </w:pPr>
            <w:r w:rsidRPr="00B172D0">
              <w:rPr>
                <w:rStyle w:val="a4"/>
                <w:sz w:val="24"/>
                <w:szCs w:val="24"/>
              </w:rPr>
              <w:t>Отсутствие самоконтроля</w:t>
            </w:r>
          </w:p>
        </w:tc>
        <w:tc>
          <w:tcPr>
            <w:tcW w:w="9613" w:type="dxa"/>
            <w:tcMar>
              <w:top w:w="150" w:type="dxa"/>
              <w:left w:w="240" w:type="dxa"/>
              <w:bottom w:w="150" w:type="dxa"/>
              <w:right w:w="240" w:type="dxa"/>
            </w:tcMar>
            <w:vAlign w:val="center"/>
            <w:hideMark/>
          </w:tcPr>
          <w:p w14:paraId="74CC0AE7" w14:textId="77777777" w:rsidR="00B172D0" w:rsidRPr="00B172D0" w:rsidRDefault="00B172D0" w:rsidP="00B172D0">
            <w:pPr>
              <w:spacing w:after="0" w:line="240" w:lineRule="auto"/>
              <w:jc w:val="both"/>
              <w:rPr>
                <w:sz w:val="24"/>
                <w:szCs w:val="24"/>
              </w:rPr>
            </w:pPr>
            <w:r w:rsidRPr="00B172D0">
              <w:rPr>
                <w:sz w:val="24"/>
                <w:szCs w:val="24"/>
              </w:rPr>
              <w:t>В заданиях с множественным выбором (№ 12, 16, 18) выбирают не все верные ответы или добавляют лишние, не проверяя себя. В расчётных задачах не проверяют размерность и реалистичность (например, массовая доля &gt;100%).</w:t>
            </w:r>
          </w:p>
        </w:tc>
        <w:tc>
          <w:tcPr>
            <w:tcW w:w="0" w:type="auto"/>
            <w:tcMar>
              <w:top w:w="150" w:type="dxa"/>
              <w:left w:w="240" w:type="dxa"/>
              <w:bottom w:w="150" w:type="dxa"/>
              <w:right w:w="0" w:type="dxa"/>
            </w:tcMar>
            <w:vAlign w:val="center"/>
            <w:hideMark/>
          </w:tcPr>
          <w:p w14:paraId="52CB4823" w14:textId="77777777" w:rsidR="00B172D0" w:rsidRPr="00B172D0" w:rsidRDefault="00B172D0" w:rsidP="00B172D0">
            <w:pPr>
              <w:spacing w:after="0" w:line="240" w:lineRule="auto"/>
              <w:jc w:val="both"/>
              <w:rPr>
                <w:sz w:val="24"/>
                <w:szCs w:val="24"/>
              </w:rPr>
            </w:pPr>
            <w:r w:rsidRPr="00B172D0">
              <w:rPr>
                <w:sz w:val="24"/>
                <w:szCs w:val="24"/>
              </w:rPr>
              <w:t>№ 12 (80,49% — 0 баллов), № 18</w:t>
            </w:r>
          </w:p>
        </w:tc>
      </w:tr>
      <w:tr w:rsidR="00B172D0" w:rsidRPr="00B172D0" w14:paraId="0AB19B4E" w14:textId="77777777" w:rsidTr="003D4B98">
        <w:tc>
          <w:tcPr>
            <w:tcW w:w="0" w:type="auto"/>
            <w:tcMar>
              <w:top w:w="150" w:type="dxa"/>
              <w:left w:w="0" w:type="dxa"/>
              <w:bottom w:w="150" w:type="dxa"/>
              <w:right w:w="240" w:type="dxa"/>
            </w:tcMar>
            <w:vAlign w:val="center"/>
            <w:hideMark/>
          </w:tcPr>
          <w:p w14:paraId="6F55CA41" w14:textId="77777777" w:rsidR="00B172D0" w:rsidRPr="00B172D0" w:rsidRDefault="00B172D0" w:rsidP="00B172D0">
            <w:pPr>
              <w:spacing w:after="0" w:line="240" w:lineRule="auto"/>
              <w:jc w:val="both"/>
              <w:rPr>
                <w:sz w:val="24"/>
                <w:szCs w:val="24"/>
              </w:rPr>
            </w:pPr>
            <w:r w:rsidRPr="00B172D0">
              <w:rPr>
                <w:rStyle w:val="a4"/>
                <w:sz w:val="24"/>
                <w:szCs w:val="24"/>
              </w:rPr>
              <w:t>Неумение оценивать результаты</w:t>
            </w:r>
          </w:p>
        </w:tc>
        <w:tc>
          <w:tcPr>
            <w:tcW w:w="9613" w:type="dxa"/>
            <w:tcMar>
              <w:top w:w="150" w:type="dxa"/>
              <w:left w:w="240" w:type="dxa"/>
              <w:bottom w:w="150" w:type="dxa"/>
              <w:right w:w="240" w:type="dxa"/>
            </w:tcMar>
            <w:vAlign w:val="center"/>
            <w:hideMark/>
          </w:tcPr>
          <w:p w14:paraId="493D0DAF" w14:textId="77777777" w:rsidR="00B172D0" w:rsidRPr="00B172D0" w:rsidRDefault="00B172D0" w:rsidP="00B172D0">
            <w:pPr>
              <w:spacing w:after="0" w:line="240" w:lineRule="auto"/>
              <w:jc w:val="both"/>
              <w:rPr>
                <w:sz w:val="24"/>
                <w:szCs w:val="24"/>
              </w:rPr>
            </w:pPr>
            <w:r w:rsidRPr="00B172D0">
              <w:rPr>
                <w:sz w:val="24"/>
                <w:szCs w:val="24"/>
              </w:rPr>
              <w:t>Не уравнивают кислород и водород в уравнениях, не проверяют соответствие продуктов условию. При переносе ответов в бланк часто меняют правильные варианты на неправильные.</w:t>
            </w:r>
          </w:p>
        </w:tc>
        <w:tc>
          <w:tcPr>
            <w:tcW w:w="0" w:type="auto"/>
            <w:tcMar>
              <w:top w:w="150" w:type="dxa"/>
              <w:left w:w="240" w:type="dxa"/>
              <w:bottom w:w="150" w:type="dxa"/>
              <w:right w:w="0" w:type="dxa"/>
            </w:tcMar>
            <w:vAlign w:val="center"/>
            <w:hideMark/>
          </w:tcPr>
          <w:p w14:paraId="4642C5F8" w14:textId="77777777" w:rsidR="00B172D0" w:rsidRPr="00B172D0" w:rsidRDefault="00B172D0" w:rsidP="00B172D0">
            <w:pPr>
              <w:spacing w:after="0" w:line="240" w:lineRule="auto"/>
              <w:jc w:val="both"/>
              <w:rPr>
                <w:sz w:val="24"/>
                <w:szCs w:val="24"/>
              </w:rPr>
            </w:pPr>
            <w:r w:rsidRPr="00B172D0">
              <w:rPr>
                <w:sz w:val="24"/>
                <w:szCs w:val="24"/>
              </w:rPr>
              <w:t>№ 29–32</w:t>
            </w:r>
          </w:p>
        </w:tc>
      </w:tr>
      <w:tr w:rsidR="00B172D0" w:rsidRPr="00B172D0" w14:paraId="7F02912E" w14:textId="77777777" w:rsidTr="003D4B98">
        <w:tc>
          <w:tcPr>
            <w:tcW w:w="0" w:type="auto"/>
            <w:tcMar>
              <w:top w:w="150" w:type="dxa"/>
              <w:left w:w="0" w:type="dxa"/>
              <w:bottom w:w="150" w:type="dxa"/>
              <w:right w:w="240" w:type="dxa"/>
            </w:tcMar>
            <w:vAlign w:val="center"/>
            <w:hideMark/>
          </w:tcPr>
          <w:p w14:paraId="5A9FBB81" w14:textId="77777777" w:rsidR="00B172D0" w:rsidRPr="00B172D0" w:rsidRDefault="00B172D0" w:rsidP="00B172D0">
            <w:pPr>
              <w:spacing w:after="0" w:line="240" w:lineRule="auto"/>
              <w:jc w:val="both"/>
              <w:rPr>
                <w:sz w:val="24"/>
                <w:szCs w:val="24"/>
              </w:rPr>
            </w:pPr>
            <w:r w:rsidRPr="00B172D0">
              <w:rPr>
                <w:rStyle w:val="a4"/>
                <w:sz w:val="24"/>
                <w:szCs w:val="24"/>
              </w:rPr>
              <w:t>Отсутствие целенаправленной деятельности</w:t>
            </w:r>
          </w:p>
        </w:tc>
        <w:tc>
          <w:tcPr>
            <w:tcW w:w="9613" w:type="dxa"/>
            <w:tcMar>
              <w:top w:w="150" w:type="dxa"/>
              <w:left w:w="240" w:type="dxa"/>
              <w:bottom w:w="150" w:type="dxa"/>
              <w:right w:w="240" w:type="dxa"/>
            </w:tcMar>
            <w:vAlign w:val="center"/>
            <w:hideMark/>
          </w:tcPr>
          <w:p w14:paraId="3CE9183C" w14:textId="77777777" w:rsidR="00B172D0" w:rsidRPr="00B172D0" w:rsidRDefault="00B172D0" w:rsidP="00B172D0">
            <w:pPr>
              <w:spacing w:after="0" w:line="240" w:lineRule="auto"/>
              <w:jc w:val="both"/>
              <w:rPr>
                <w:sz w:val="24"/>
                <w:szCs w:val="24"/>
              </w:rPr>
            </w:pPr>
            <w:r w:rsidRPr="00B172D0">
              <w:rPr>
                <w:sz w:val="24"/>
                <w:szCs w:val="24"/>
              </w:rPr>
              <w:t>Поверхностное чтение условия, пропуск ключевых слов («избыток», «нормальные условия», «среда»), что ведёт к неверному выбору метода решения.</w:t>
            </w:r>
          </w:p>
        </w:tc>
        <w:tc>
          <w:tcPr>
            <w:tcW w:w="0" w:type="auto"/>
            <w:tcMar>
              <w:top w:w="150" w:type="dxa"/>
              <w:left w:w="240" w:type="dxa"/>
              <w:bottom w:w="150" w:type="dxa"/>
              <w:right w:w="0" w:type="dxa"/>
            </w:tcMar>
            <w:vAlign w:val="center"/>
            <w:hideMark/>
          </w:tcPr>
          <w:p w14:paraId="55537D81" w14:textId="77777777" w:rsidR="00B172D0" w:rsidRPr="00B172D0" w:rsidRDefault="00B172D0" w:rsidP="00B172D0">
            <w:pPr>
              <w:spacing w:after="0" w:line="240" w:lineRule="auto"/>
              <w:jc w:val="both"/>
              <w:rPr>
                <w:sz w:val="24"/>
                <w:szCs w:val="24"/>
              </w:rPr>
            </w:pPr>
            <w:r w:rsidRPr="00B172D0">
              <w:rPr>
                <w:sz w:val="24"/>
                <w:szCs w:val="24"/>
              </w:rPr>
              <w:t>№ 28 (82,11% — 0 баллов), № 29, 33, 34</w:t>
            </w:r>
          </w:p>
        </w:tc>
      </w:tr>
      <w:tr w:rsidR="00B172D0" w:rsidRPr="00B172D0" w14:paraId="3A98CD71" w14:textId="77777777" w:rsidTr="003D4B98">
        <w:tc>
          <w:tcPr>
            <w:tcW w:w="0" w:type="auto"/>
            <w:tcMar>
              <w:top w:w="150" w:type="dxa"/>
              <w:left w:w="0" w:type="dxa"/>
              <w:bottom w:w="150" w:type="dxa"/>
              <w:right w:w="240" w:type="dxa"/>
            </w:tcMar>
            <w:vAlign w:val="center"/>
            <w:hideMark/>
          </w:tcPr>
          <w:p w14:paraId="20889151" w14:textId="77777777" w:rsidR="00B172D0" w:rsidRPr="00B172D0" w:rsidRDefault="00B172D0" w:rsidP="00B172D0">
            <w:pPr>
              <w:spacing w:after="0" w:line="240" w:lineRule="auto"/>
              <w:jc w:val="both"/>
              <w:rPr>
                <w:sz w:val="24"/>
                <w:szCs w:val="24"/>
              </w:rPr>
            </w:pPr>
            <w:r w:rsidRPr="00B172D0">
              <w:rPr>
                <w:rStyle w:val="a4"/>
                <w:sz w:val="24"/>
                <w:szCs w:val="24"/>
              </w:rPr>
              <w:t>Неспособность планировать решение</w:t>
            </w:r>
          </w:p>
        </w:tc>
        <w:tc>
          <w:tcPr>
            <w:tcW w:w="9613" w:type="dxa"/>
            <w:tcMar>
              <w:top w:w="150" w:type="dxa"/>
              <w:left w:w="240" w:type="dxa"/>
              <w:bottom w:w="150" w:type="dxa"/>
              <w:right w:w="240" w:type="dxa"/>
            </w:tcMar>
            <w:vAlign w:val="center"/>
            <w:hideMark/>
          </w:tcPr>
          <w:p w14:paraId="323B90CA" w14:textId="77777777" w:rsidR="00B172D0" w:rsidRPr="00B172D0" w:rsidRDefault="00B172D0" w:rsidP="00B172D0">
            <w:pPr>
              <w:spacing w:after="0" w:line="240" w:lineRule="auto"/>
              <w:jc w:val="both"/>
              <w:rPr>
                <w:sz w:val="24"/>
                <w:szCs w:val="24"/>
              </w:rPr>
            </w:pPr>
            <w:r w:rsidRPr="00B172D0">
              <w:rPr>
                <w:sz w:val="24"/>
                <w:szCs w:val="24"/>
              </w:rPr>
              <w:t>В расчётных задачах (№ 26–28, 33–34) не выделяют этапы, пытаются «угадать» ответ, подставляя случайные числа. Отсутствует стратегия.</w:t>
            </w:r>
          </w:p>
        </w:tc>
        <w:tc>
          <w:tcPr>
            <w:tcW w:w="0" w:type="auto"/>
            <w:tcMar>
              <w:top w:w="150" w:type="dxa"/>
              <w:left w:w="240" w:type="dxa"/>
              <w:bottom w:w="150" w:type="dxa"/>
              <w:right w:w="0" w:type="dxa"/>
            </w:tcMar>
            <w:vAlign w:val="center"/>
            <w:hideMark/>
          </w:tcPr>
          <w:p w14:paraId="322E7059" w14:textId="77777777" w:rsidR="00B172D0" w:rsidRPr="00B172D0" w:rsidRDefault="00B172D0" w:rsidP="00B172D0">
            <w:pPr>
              <w:spacing w:after="0" w:line="240" w:lineRule="auto"/>
              <w:jc w:val="both"/>
              <w:rPr>
                <w:sz w:val="24"/>
                <w:szCs w:val="24"/>
              </w:rPr>
            </w:pPr>
            <w:r w:rsidRPr="00B172D0">
              <w:rPr>
                <w:sz w:val="24"/>
                <w:szCs w:val="24"/>
              </w:rPr>
              <w:t>№ 28, 33, 34</w:t>
            </w:r>
          </w:p>
        </w:tc>
      </w:tr>
    </w:tbl>
    <w:p w14:paraId="130E29FE" w14:textId="26B328BD" w:rsidR="00B172D0" w:rsidRPr="00B172D0" w:rsidRDefault="003D4B98" w:rsidP="00B172D0">
      <w:pPr>
        <w:pStyle w:val="ds-markdown-paragraph"/>
        <w:shd w:val="clear" w:color="auto" w:fill="FFFFFF"/>
        <w:spacing w:before="0" w:beforeAutospacing="0" w:after="0" w:afterAutospacing="0"/>
        <w:jc w:val="both"/>
        <w:rPr>
          <w:color w:val="0F1115"/>
        </w:rPr>
      </w:pPr>
      <w:r>
        <w:rPr>
          <w:color w:val="0F1115"/>
        </w:rPr>
        <w:t>Р</w:t>
      </w:r>
      <w:r w:rsidR="00B172D0" w:rsidRPr="00B172D0">
        <w:rPr>
          <w:color w:val="0F1115"/>
        </w:rPr>
        <w:t>егулятивные УУД сформированы на крайне низком уровне, проявляются только в начальной стадии (приступить к выполнению лёгких заданий), но полностью отсутствуют на этапах планирования, контроля и коррекции. Это подтверждается массовым отказом от сложных заданий и высоким процентом ошибок, которые могли бы быть исправлены при проверке.</w:t>
      </w:r>
    </w:p>
    <w:p w14:paraId="111ACEDA" w14:textId="4C7E4574" w:rsidR="003D4B98" w:rsidRPr="00B172D0" w:rsidRDefault="003D4B98" w:rsidP="00B172D0">
      <w:pPr>
        <w:spacing w:after="0" w:line="240" w:lineRule="auto"/>
        <w:jc w:val="both"/>
        <w:rPr>
          <w:sz w:val="24"/>
          <w:szCs w:val="24"/>
        </w:rPr>
      </w:pPr>
    </w:p>
    <w:p w14:paraId="456A4C62" w14:textId="15E22695" w:rsidR="00C062B6" w:rsidRPr="00227F68" w:rsidRDefault="00C062B6" w:rsidP="00227F68">
      <w:pPr>
        <w:shd w:val="clear" w:color="auto" w:fill="FFFFFF"/>
        <w:spacing w:after="0" w:line="240" w:lineRule="auto"/>
        <w:ind w:firstLine="709"/>
        <w:jc w:val="both"/>
        <w:rPr>
          <w:sz w:val="24"/>
          <w:szCs w:val="24"/>
        </w:rPr>
      </w:pPr>
      <w:r w:rsidRPr="00227F68">
        <w:rPr>
          <w:rStyle w:val="30"/>
          <w:sz w:val="24"/>
          <w:szCs w:val="24"/>
        </w:rPr>
        <w:t>Задание 15</w:t>
      </w:r>
      <w:r w:rsidR="00B95E7F" w:rsidRPr="00227F68">
        <w:rPr>
          <w:rStyle w:val="30"/>
          <w:sz w:val="24"/>
          <w:szCs w:val="24"/>
        </w:rPr>
        <w:t xml:space="preserve"> – </w:t>
      </w:r>
      <w:r w:rsidRPr="00227F68">
        <w:rPr>
          <w:rStyle w:val="30"/>
          <w:sz w:val="24"/>
          <w:szCs w:val="24"/>
        </w:rPr>
        <w:t>МП 1.2.2</w:t>
      </w:r>
      <w:r w:rsidR="00B95E7F" w:rsidRPr="00227F68">
        <w:rPr>
          <w:sz w:val="24"/>
          <w:szCs w:val="24"/>
        </w:rPr>
        <w:t xml:space="preserve"> </w:t>
      </w:r>
      <w:r w:rsidRPr="00227F68">
        <w:rPr>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и</w:t>
      </w:r>
      <w:r w:rsidR="00C93742" w:rsidRPr="00227F68">
        <w:rPr>
          <w:sz w:val="24"/>
          <w:szCs w:val="24"/>
        </w:rPr>
        <w:t xml:space="preserve"> </w:t>
      </w:r>
      <w:r w:rsidRPr="00227F68">
        <w:rPr>
          <w:rStyle w:val="30"/>
          <w:sz w:val="24"/>
          <w:szCs w:val="24"/>
        </w:rPr>
        <w:t>МП 1.2.4</w:t>
      </w:r>
      <w:r w:rsidR="00B95E7F" w:rsidRPr="00227F68">
        <w:rPr>
          <w:sz w:val="24"/>
          <w:szCs w:val="24"/>
        </w:rPr>
        <w:t xml:space="preserve"> </w:t>
      </w:r>
      <w:r w:rsidRPr="00227F68">
        <w:rPr>
          <w:sz w:val="24"/>
          <w:szCs w:val="24"/>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В таких заданиях </w:t>
      </w:r>
      <w:r w:rsidR="00B95E7F" w:rsidRPr="00227F68">
        <w:rPr>
          <w:sz w:val="24"/>
          <w:szCs w:val="24"/>
        </w:rPr>
        <w:t>требуется установить</w:t>
      </w:r>
      <w:r w:rsidRPr="00227F68">
        <w:rPr>
          <w:sz w:val="24"/>
          <w:szCs w:val="24"/>
        </w:rPr>
        <w:t xml:space="preserve"> соответствия между схемой реакции и веществом X или продуктом</w:t>
      </w:r>
      <w:r w:rsidR="00B95E7F" w:rsidRPr="00227F68">
        <w:rPr>
          <w:sz w:val="24"/>
          <w:szCs w:val="24"/>
        </w:rPr>
        <w:t>,</w:t>
      </w:r>
      <w:r w:rsidRPr="00227F68">
        <w:rPr>
          <w:sz w:val="24"/>
          <w:szCs w:val="24"/>
        </w:rPr>
        <w:t xml:space="preserve"> нужно не механически подставить ответ, а проанализировать условия, выдвинуть гипотезу о том, какое вещество участвует в превращении, обосновать её, опираясь на химические закономерности</w:t>
      </w:r>
      <w:r w:rsidR="00C93742" w:rsidRPr="00227F68">
        <w:rPr>
          <w:sz w:val="24"/>
          <w:szCs w:val="24"/>
        </w:rPr>
        <w:t xml:space="preserve">, </w:t>
      </w:r>
      <w:r w:rsidRPr="00227F68">
        <w:rPr>
          <w:sz w:val="24"/>
          <w:szCs w:val="24"/>
        </w:rPr>
        <w:t xml:space="preserve">например, механизм реакции, электронные эффекты, и проверить логику </w:t>
      </w:r>
      <w:r w:rsidR="00B95E7F" w:rsidRPr="00227F68">
        <w:rPr>
          <w:sz w:val="24"/>
          <w:szCs w:val="24"/>
        </w:rPr>
        <w:t>решения</w:t>
      </w:r>
      <w:r w:rsidRPr="00227F68">
        <w:rPr>
          <w:sz w:val="24"/>
          <w:szCs w:val="24"/>
        </w:rPr>
        <w:t>.</w:t>
      </w:r>
    </w:p>
    <w:p w14:paraId="1A01304F" w14:textId="77777777" w:rsidR="00395ABB" w:rsidRPr="00227F68" w:rsidRDefault="00395ABB" w:rsidP="00227F68">
      <w:pPr>
        <w:shd w:val="clear" w:color="auto" w:fill="FFFFFF"/>
        <w:spacing w:after="0" w:line="240" w:lineRule="auto"/>
        <w:ind w:firstLine="709"/>
        <w:jc w:val="both"/>
        <w:rPr>
          <w:sz w:val="24"/>
          <w:szCs w:val="24"/>
        </w:rPr>
      </w:pPr>
      <w:r w:rsidRPr="00227F68">
        <w:rPr>
          <w:b/>
          <w:bCs/>
          <w:sz w:val="24"/>
          <w:szCs w:val="24"/>
        </w:rPr>
        <w:t>Линия заданий 12</w:t>
      </w:r>
      <w:r w:rsidRPr="00227F68">
        <w:rPr>
          <w:sz w:val="24"/>
          <w:szCs w:val="24"/>
        </w:rPr>
        <w:t xml:space="preserve"> – </w:t>
      </w:r>
      <w:r w:rsidRPr="00227F68">
        <w:rPr>
          <w:b/>
          <w:bCs/>
          <w:sz w:val="24"/>
          <w:szCs w:val="24"/>
        </w:rPr>
        <w:t>МП</w:t>
      </w:r>
      <w:r w:rsidRPr="00227F68">
        <w:rPr>
          <w:sz w:val="24"/>
          <w:szCs w:val="24"/>
        </w:rPr>
        <w:t xml:space="preserve"> </w:t>
      </w:r>
      <w:r w:rsidRPr="00227F68">
        <w:rPr>
          <w:b/>
          <w:bCs/>
          <w:sz w:val="24"/>
          <w:szCs w:val="24"/>
        </w:rPr>
        <w:t>1.1.1 «</w:t>
      </w:r>
      <w:r w:rsidRPr="00227F68">
        <w:rPr>
          <w:sz w:val="24"/>
          <w:szCs w:val="24"/>
        </w:rPr>
        <w:t xml:space="preserve">Устанавливать существенный признак или основания для сравнения, классификации и обобщения». </w:t>
      </w:r>
      <w:r w:rsidRPr="00227F68">
        <w:rPr>
          <w:b/>
          <w:bCs/>
          <w:sz w:val="24"/>
          <w:szCs w:val="24"/>
        </w:rPr>
        <w:t>МП</w:t>
      </w:r>
      <w:r w:rsidRPr="00227F68">
        <w:rPr>
          <w:sz w:val="24"/>
          <w:szCs w:val="24"/>
        </w:rPr>
        <w:t xml:space="preserve"> </w:t>
      </w:r>
      <w:r w:rsidRPr="00227F68">
        <w:rPr>
          <w:b/>
          <w:bCs/>
          <w:sz w:val="24"/>
          <w:szCs w:val="24"/>
        </w:rPr>
        <w:t>1.1.2. «</w:t>
      </w:r>
      <w:r w:rsidRPr="00227F68">
        <w:rPr>
          <w:sz w:val="24"/>
          <w:szCs w:val="24"/>
        </w:rPr>
        <w:t xml:space="preserve">Выявлять закономерности и противоречия в рассматриваемых явлениях». </w:t>
      </w:r>
      <w:r w:rsidRPr="00227F68">
        <w:rPr>
          <w:b/>
          <w:bCs/>
          <w:sz w:val="24"/>
          <w:szCs w:val="24"/>
        </w:rPr>
        <w:t>МП 1.1.3.</w:t>
      </w:r>
      <w:r w:rsidRPr="00227F68">
        <w:rPr>
          <w:sz w:val="24"/>
          <w:szCs w:val="24"/>
        </w:rPr>
        <w:t xml:space="preserve">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w:t>
      </w:r>
      <w:r w:rsidRPr="00227F68">
        <w:rPr>
          <w:b/>
          <w:bCs/>
          <w:sz w:val="24"/>
          <w:szCs w:val="24"/>
        </w:rPr>
        <w:t>МП</w:t>
      </w:r>
      <w:r w:rsidRPr="00227F68">
        <w:rPr>
          <w:sz w:val="24"/>
          <w:szCs w:val="24"/>
        </w:rPr>
        <w:t xml:space="preserve"> </w:t>
      </w:r>
      <w:r w:rsidRPr="00227F68">
        <w:rPr>
          <w:b/>
          <w:bCs/>
          <w:sz w:val="24"/>
          <w:szCs w:val="24"/>
        </w:rPr>
        <w:t>1.2.4.</w:t>
      </w:r>
      <w:r w:rsidRPr="00227F68">
        <w:rPr>
          <w:sz w:val="24"/>
          <w:szCs w:val="24"/>
        </w:rPr>
        <w:t xml:space="preserve">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r w:rsidRPr="00227F68">
        <w:rPr>
          <w:b/>
          <w:bCs/>
          <w:sz w:val="24"/>
          <w:szCs w:val="24"/>
        </w:rPr>
        <w:t>МП</w:t>
      </w:r>
      <w:r w:rsidRPr="00227F68">
        <w:rPr>
          <w:sz w:val="24"/>
          <w:szCs w:val="24"/>
        </w:rPr>
        <w:t xml:space="preserve"> </w:t>
      </w:r>
      <w:r w:rsidRPr="00227F68">
        <w:rPr>
          <w:b/>
          <w:bCs/>
          <w:sz w:val="24"/>
          <w:szCs w:val="24"/>
        </w:rPr>
        <w:t>1.2.5 «А</w:t>
      </w:r>
      <w:r w:rsidRPr="00227F68">
        <w:rPr>
          <w:sz w:val="24"/>
          <w:szCs w:val="24"/>
        </w:rPr>
        <w:t xml:space="preserve">нализировать полученные в ходе решения задачи результаты, критически оценивать их достоверность, прогнозировать изменение в новых условиях»; </w:t>
      </w:r>
      <w:r w:rsidRPr="00227F68">
        <w:rPr>
          <w:b/>
          <w:bCs/>
          <w:sz w:val="24"/>
          <w:szCs w:val="24"/>
        </w:rPr>
        <w:t>МП</w:t>
      </w:r>
      <w:r w:rsidRPr="00227F68">
        <w:rPr>
          <w:sz w:val="24"/>
          <w:szCs w:val="24"/>
        </w:rPr>
        <w:t xml:space="preserve"> </w:t>
      </w:r>
      <w:r w:rsidRPr="00227F68">
        <w:rPr>
          <w:b/>
          <w:bCs/>
          <w:sz w:val="24"/>
          <w:szCs w:val="24"/>
        </w:rPr>
        <w:t>1.3.1.</w:t>
      </w:r>
      <w:r w:rsidRPr="00227F68">
        <w:rPr>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В этом и сложность задания, так как выпускникам нужно выбрать </w:t>
      </w:r>
      <w:proofErr w:type="spellStart"/>
      <w:r w:rsidRPr="00227F68">
        <w:rPr>
          <w:sz w:val="24"/>
          <w:szCs w:val="24"/>
        </w:rPr>
        <w:t>нелимитированное</w:t>
      </w:r>
      <w:proofErr w:type="spellEnd"/>
      <w:r w:rsidRPr="00227F68">
        <w:rPr>
          <w:sz w:val="24"/>
          <w:szCs w:val="24"/>
        </w:rPr>
        <w:t xml:space="preserve"> количество ответов, применив знания практически всей органической химии.</w:t>
      </w:r>
    </w:p>
    <w:p w14:paraId="3AA6FEF9" w14:textId="77777777" w:rsidR="00B95E7F" w:rsidRPr="00227F68" w:rsidRDefault="00B95E7F" w:rsidP="00227F68">
      <w:pPr>
        <w:spacing w:after="0" w:line="240" w:lineRule="auto"/>
        <w:ind w:firstLine="709"/>
        <w:jc w:val="both"/>
        <w:rPr>
          <w:sz w:val="24"/>
          <w:szCs w:val="24"/>
        </w:rPr>
      </w:pPr>
      <w:r w:rsidRPr="00227F68">
        <w:rPr>
          <w:rStyle w:val="30"/>
          <w:sz w:val="24"/>
          <w:szCs w:val="24"/>
        </w:rPr>
        <w:t>Задание 28</w:t>
      </w:r>
      <w:r w:rsidRPr="00227F68">
        <w:rPr>
          <w:sz w:val="24"/>
          <w:szCs w:val="24"/>
        </w:rPr>
        <w:t xml:space="preserve"> (расчёты: масса, объём, выход продукта, примеси) – </w:t>
      </w:r>
      <w:r w:rsidRPr="00227F68">
        <w:rPr>
          <w:rStyle w:val="30"/>
          <w:sz w:val="24"/>
          <w:szCs w:val="24"/>
        </w:rPr>
        <w:t xml:space="preserve">МП </w:t>
      </w:r>
      <w:proofErr w:type="gramStart"/>
      <w:r w:rsidRPr="00227F68">
        <w:rPr>
          <w:rStyle w:val="30"/>
          <w:sz w:val="24"/>
          <w:szCs w:val="24"/>
        </w:rPr>
        <w:t>1.2.2</w:t>
      </w:r>
      <w:r w:rsidR="00A155AC" w:rsidRPr="00227F68">
        <w:rPr>
          <w:sz w:val="24"/>
          <w:szCs w:val="24"/>
        </w:rPr>
        <w:t xml:space="preserve"> </w:t>
      </w:r>
      <w:r w:rsidRPr="00227F68">
        <w:rPr>
          <w:sz w:val="24"/>
          <w:szCs w:val="24"/>
        </w:rPr>
        <w:t xml:space="preserve"> «</w:t>
      </w:r>
      <w:proofErr w:type="gramEnd"/>
      <w:r w:rsidRPr="00227F68">
        <w:rPr>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w:t>
      </w:r>
      <w:r w:rsidR="00C93742" w:rsidRPr="00227F68">
        <w:rPr>
          <w:sz w:val="24"/>
          <w:szCs w:val="24"/>
        </w:rPr>
        <w:t>В задаче</w:t>
      </w:r>
      <w:r w:rsidRPr="00227F68">
        <w:rPr>
          <w:sz w:val="24"/>
          <w:szCs w:val="24"/>
        </w:rPr>
        <w:t xml:space="preserve"> нужно не просто механически подставить числа в формулу, а проанализировать условие</w:t>
      </w:r>
      <w:r w:rsidR="00C93742" w:rsidRPr="00227F68">
        <w:rPr>
          <w:sz w:val="24"/>
          <w:szCs w:val="24"/>
        </w:rPr>
        <w:t xml:space="preserve">, </w:t>
      </w:r>
      <w:r w:rsidRPr="00227F68">
        <w:rPr>
          <w:sz w:val="24"/>
          <w:szCs w:val="24"/>
        </w:rPr>
        <w:t xml:space="preserve">например, понять, что часть вещества </w:t>
      </w:r>
      <w:r w:rsidR="00C93742" w:rsidRPr="00227F68">
        <w:rPr>
          <w:sz w:val="24"/>
          <w:szCs w:val="24"/>
        </w:rPr>
        <w:t>–</w:t>
      </w:r>
      <w:r w:rsidRPr="00227F68">
        <w:rPr>
          <w:sz w:val="24"/>
          <w:szCs w:val="24"/>
        </w:rPr>
        <w:t xml:space="preserve"> это примесь, или учесть реальный выход реакции, преобразовать данные</w:t>
      </w:r>
      <w:r w:rsidR="00C93742" w:rsidRPr="00227F68">
        <w:rPr>
          <w:sz w:val="24"/>
          <w:szCs w:val="24"/>
        </w:rPr>
        <w:t xml:space="preserve">, </w:t>
      </w:r>
      <w:r w:rsidRPr="00227F68">
        <w:rPr>
          <w:sz w:val="24"/>
          <w:szCs w:val="24"/>
        </w:rPr>
        <w:t>перевести массу в количество вещества, учесть стехиометрию и применить знание в расчётной ситуации.</w:t>
      </w:r>
    </w:p>
    <w:p w14:paraId="339059BE" w14:textId="77777777" w:rsidR="00B95E7F" w:rsidRPr="00227F68" w:rsidRDefault="00B95E7F" w:rsidP="00227F68">
      <w:pPr>
        <w:spacing w:after="0" w:line="240" w:lineRule="auto"/>
        <w:ind w:firstLine="709"/>
        <w:jc w:val="both"/>
        <w:rPr>
          <w:b/>
          <w:bCs/>
          <w:sz w:val="24"/>
          <w:szCs w:val="24"/>
        </w:rPr>
      </w:pPr>
      <w:r w:rsidRPr="00227F68">
        <w:rPr>
          <w:rStyle w:val="30"/>
          <w:sz w:val="24"/>
          <w:szCs w:val="24"/>
        </w:rPr>
        <w:t>Задание 33</w:t>
      </w:r>
      <w:r w:rsidR="00C93742" w:rsidRPr="00227F68">
        <w:rPr>
          <w:sz w:val="24"/>
          <w:szCs w:val="24"/>
        </w:rPr>
        <w:t xml:space="preserve"> </w:t>
      </w:r>
      <w:r w:rsidRPr="00227F68">
        <w:rPr>
          <w:sz w:val="24"/>
          <w:szCs w:val="24"/>
        </w:rPr>
        <w:t xml:space="preserve">(определение молекулярной и структурной формулы органического вещества), в этом задании необходимы сразу несколько типов метапредметных результатов. Прежде всего </w:t>
      </w:r>
      <w:r w:rsidRPr="00227F68">
        <w:rPr>
          <w:rStyle w:val="30"/>
          <w:sz w:val="24"/>
          <w:szCs w:val="24"/>
        </w:rPr>
        <w:t>МП 1.2.2</w:t>
      </w:r>
      <w:r w:rsidRPr="00227F68">
        <w:rPr>
          <w:sz w:val="24"/>
          <w:szCs w:val="24"/>
        </w:rPr>
        <w:t xml:space="preserve"> </w:t>
      </w:r>
      <w:r w:rsidR="00C93742" w:rsidRPr="00227F68">
        <w:rPr>
          <w:sz w:val="24"/>
          <w:szCs w:val="24"/>
        </w:rPr>
        <w:t>«</w:t>
      </w:r>
      <w:r w:rsidRPr="00227F68">
        <w:rPr>
          <w:sz w:val="24"/>
          <w:szCs w:val="24"/>
        </w:rPr>
        <w:t>интерпретация данных: по массовым долям элементов, плотности или продуктам сгорания нужно вывести формулу</w:t>
      </w:r>
      <w:r w:rsidR="00C93742" w:rsidRPr="00227F68">
        <w:rPr>
          <w:sz w:val="24"/>
          <w:szCs w:val="24"/>
        </w:rPr>
        <w:t>»</w:t>
      </w:r>
      <w:r w:rsidRPr="00227F68">
        <w:rPr>
          <w:sz w:val="24"/>
          <w:szCs w:val="24"/>
        </w:rPr>
        <w:t xml:space="preserve"> и </w:t>
      </w:r>
      <w:r w:rsidRPr="00227F68">
        <w:rPr>
          <w:rStyle w:val="30"/>
          <w:sz w:val="24"/>
          <w:szCs w:val="24"/>
        </w:rPr>
        <w:t>МП 1.2.3</w:t>
      </w:r>
      <w:r w:rsidRPr="00227F68">
        <w:rPr>
          <w:sz w:val="24"/>
          <w:szCs w:val="24"/>
        </w:rPr>
        <w:t xml:space="preserve"> «Формирование научного типа мышления, владение научной терминологией, ключевыми понятиями и методами». Также </w:t>
      </w:r>
      <w:r w:rsidRPr="00227F68">
        <w:rPr>
          <w:rStyle w:val="30"/>
          <w:sz w:val="24"/>
          <w:szCs w:val="24"/>
        </w:rPr>
        <w:t>МП 1.2.4</w:t>
      </w:r>
      <w:r w:rsidR="00C93742" w:rsidRPr="00227F68">
        <w:rPr>
          <w:rStyle w:val="30"/>
          <w:sz w:val="24"/>
          <w:szCs w:val="24"/>
        </w:rPr>
        <w:t xml:space="preserve"> –</w:t>
      </w:r>
      <w:r w:rsidRPr="00227F68">
        <w:rPr>
          <w:sz w:val="24"/>
          <w:szCs w:val="24"/>
        </w:rPr>
        <w:t xml:space="preserve"> необходимость выявлять причинно-следственные связи</w:t>
      </w:r>
      <w:r w:rsidR="00C93742" w:rsidRPr="00227F68">
        <w:rPr>
          <w:sz w:val="24"/>
          <w:szCs w:val="24"/>
        </w:rPr>
        <w:t xml:space="preserve">, например, </w:t>
      </w:r>
      <w:r w:rsidRPr="00227F68">
        <w:rPr>
          <w:sz w:val="24"/>
          <w:szCs w:val="24"/>
        </w:rPr>
        <w:t>какие свойства или способы получения указывают на конкретную структуру, выдвигать гипотезу о строении молекулы и подобрать аргументы</w:t>
      </w:r>
      <w:r w:rsidR="00C93742" w:rsidRPr="00227F68">
        <w:rPr>
          <w:sz w:val="24"/>
          <w:szCs w:val="24"/>
        </w:rPr>
        <w:t xml:space="preserve">, </w:t>
      </w:r>
      <w:r w:rsidRPr="00227F68">
        <w:rPr>
          <w:sz w:val="24"/>
          <w:szCs w:val="24"/>
        </w:rPr>
        <w:t>например, опираясь на известные реакции данного класса соединений, чтобы её обосновать.</w:t>
      </w:r>
    </w:p>
    <w:p w14:paraId="43CFAC35" w14:textId="77777777" w:rsidR="00B95E7F" w:rsidRPr="00227F68" w:rsidRDefault="00B95E7F" w:rsidP="00227F68">
      <w:pPr>
        <w:spacing w:after="0" w:line="240" w:lineRule="auto"/>
        <w:ind w:firstLine="709"/>
        <w:jc w:val="both"/>
        <w:rPr>
          <w:sz w:val="24"/>
          <w:szCs w:val="24"/>
        </w:rPr>
      </w:pPr>
      <w:r w:rsidRPr="00227F68">
        <w:rPr>
          <w:rStyle w:val="30"/>
          <w:sz w:val="24"/>
          <w:szCs w:val="24"/>
        </w:rPr>
        <w:t>Задание 34</w:t>
      </w:r>
      <w:r w:rsidRPr="00227F68">
        <w:rPr>
          <w:sz w:val="24"/>
          <w:szCs w:val="24"/>
        </w:rPr>
        <w:t xml:space="preserve"> (сложные расчётные задачи: растворимость, избыток реагента, смеси) – </w:t>
      </w:r>
      <w:r w:rsidRPr="00227F68">
        <w:rPr>
          <w:rStyle w:val="30"/>
          <w:sz w:val="24"/>
          <w:szCs w:val="24"/>
        </w:rPr>
        <w:t>МП 1.2.2</w:t>
      </w:r>
      <w:r w:rsidRPr="00227F68">
        <w:rPr>
          <w:sz w:val="24"/>
          <w:szCs w:val="24"/>
        </w:rPr>
        <w:t>. Здесь требуется комплексная работа с информацией: проанализировать многоступенчатое условие, комбинировать разные типы расчётов (например, сначала найти количество вещества в растворе с учётом растворимости, затем учесть, что один реагент в избытке, и провести финальный расчёт массовой доли в конечном растворе), преобразовать данные из одной формы в другую и применить знания в нестандартной ситуации.</w:t>
      </w:r>
    </w:p>
    <w:p w14:paraId="110E5376" w14:textId="77777777" w:rsidR="008A68A2" w:rsidRPr="00227F68" w:rsidRDefault="00B95E7F" w:rsidP="00227F68">
      <w:pPr>
        <w:spacing w:after="0" w:line="240" w:lineRule="auto"/>
        <w:ind w:firstLine="709"/>
        <w:jc w:val="both"/>
        <w:rPr>
          <w:bCs/>
          <w:sz w:val="24"/>
          <w:szCs w:val="24"/>
        </w:rPr>
      </w:pPr>
      <w:r w:rsidRPr="00227F68">
        <w:rPr>
          <w:bCs/>
          <w:iCs/>
          <w:sz w:val="24"/>
          <w:szCs w:val="24"/>
        </w:rPr>
        <w:t>Данные задания как показывает многолетний анализ являются самыми сложными для обучающихся, п</w:t>
      </w:r>
      <w:r w:rsidR="008A68A2" w:rsidRPr="00227F68">
        <w:rPr>
          <w:bCs/>
          <w:sz w:val="24"/>
          <w:szCs w:val="24"/>
        </w:rPr>
        <w:t>оэтому большинство обучающихся принимают решение чаще всего вообще не приступают к решению задач в КИМ ЕГЭ по химии. Но если в группе с минимальными результатами задачи 33 и 34 не выполнили 100% обучающихся, то здесь их смогли решить 1,9 и 0,2% соответственно.</w:t>
      </w:r>
    </w:p>
    <w:p w14:paraId="6DA4800D" w14:textId="77777777" w:rsidR="008A68A2" w:rsidRPr="00227F68" w:rsidRDefault="008A68A2" w:rsidP="00227F68">
      <w:pPr>
        <w:spacing w:after="0" w:line="240" w:lineRule="auto"/>
        <w:ind w:firstLine="709"/>
        <w:jc w:val="both"/>
        <w:rPr>
          <w:b/>
          <w:iCs/>
          <w:sz w:val="24"/>
          <w:szCs w:val="24"/>
        </w:rPr>
      </w:pPr>
    </w:p>
    <w:p w14:paraId="5AD156AD" w14:textId="77777777" w:rsidR="008A68A2" w:rsidRPr="00576123" w:rsidRDefault="008A68A2" w:rsidP="00227F68">
      <w:pPr>
        <w:numPr>
          <w:ilvl w:val="0"/>
          <w:numId w:val="1"/>
        </w:numPr>
        <w:spacing w:after="0" w:line="240" w:lineRule="auto"/>
        <w:ind w:left="0" w:firstLine="709"/>
        <w:jc w:val="both"/>
        <w:rPr>
          <w:b/>
          <w:iCs/>
          <w:sz w:val="24"/>
          <w:szCs w:val="24"/>
        </w:rPr>
      </w:pPr>
      <w:r w:rsidRPr="00227F68">
        <w:rPr>
          <w:b/>
          <w:iCs/>
          <w:sz w:val="24"/>
          <w:szCs w:val="24"/>
        </w:rPr>
        <w:t>Предположение о достигнутых и недостигнутых</w:t>
      </w:r>
      <w:r w:rsidRPr="00576123">
        <w:rPr>
          <w:b/>
          <w:iCs/>
          <w:sz w:val="24"/>
          <w:szCs w:val="24"/>
        </w:rPr>
        <w:t xml:space="preserve"> метапредметных результатах ФГОС</w:t>
      </w:r>
    </w:p>
    <w:p w14:paraId="2BF710AD" w14:textId="77777777" w:rsidR="00B95E7F" w:rsidRPr="00576123" w:rsidRDefault="00B95E7F" w:rsidP="00576123">
      <w:pPr>
        <w:spacing w:after="0" w:line="240" w:lineRule="auto"/>
        <w:ind w:firstLine="709"/>
        <w:jc w:val="both"/>
        <w:rPr>
          <w:bCs/>
          <w:iCs/>
          <w:sz w:val="24"/>
          <w:szCs w:val="24"/>
        </w:rPr>
      </w:pPr>
      <w:r w:rsidRPr="00576123">
        <w:rPr>
          <w:bCs/>
          <w:iCs/>
          <w:sz w:val="24"/>
          <w:szCs w:val="24"/>
        </w:rPr>
        <w:t>Усвоенными в относительно достаточной степени можно считать следующие метапредметные результаты.</w:t>
      </w:r>
    </w:p>
    <w:p w14:paraId="404790EB" w14:textId="77777777" w:rsidR="00B95E7F" w:rsidRPr="00576123" w:rsidRDefault="00B95E7F" w:rsidP="007E1D36">
      <w:pPr>
        <w:shd w:val="clear" w:color="auto" w:fill="FFFFFF"/>
        <w:spacing w:after="0" w:line="240" w:lineRule="auto"/>
        <w:rPr>
          <w:sz w:val="24"/>
          <w:szCs w:val="24"/>
        </w:rPr>
      </w:pPr>
      <w:r w:rsidRPr="00576123">
        <w:rPr>
          <w:b/>
          <w:bCs/>
          <w:sz w:val="24"/>
          <w:szCs w:val="24"/>
        </w:rPr>
        <w:lastRenderedPageBreak/>
        <w:t>МП 1.2.2</w:t>
      </w:r>
      <w:r w:rsidRPr="00576123">
        <w:rPr>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w:t>
      </w:r>
    </w:p>
    <w:p w14:paraId="148F5992" w14:textId="77777777" w:rsidR="00B95E7F" w:rsidRPr="00576123" w:rsidRDefault="00B95E7F" w:rsidP="007E1D36">
      <w:pPr>
        <w:shd w:val="clear" w:color="auto" w:fill="FFFFFF"/>
        <w:spacing w:after="0" w:line="240" w:lineRule="auto"/>
        <w:rPr>
          <w:sz w:val="24"/>
          <w:szCs w:val="24"/>
        </w:rPr>
      </w:pPr>
      <w:r w:rsidRPr="00576123">
        <w:rPr>
          <w:b/>
          <w:bCs/>
          <w:sz w:val="24"/>
          <w:szCs w:val="24"/>
        </w:rPr>
        <w:t xml:space="preserve">МП 1.2.4 </w:t>
      </w:r>
      <w:r w:rsidRPr="00576123">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r w:rsidR="00026BF2" w:rsidRPr="00576123">
        <w:rPr>
          <w:sz w:val="24"/>
          <w:szCs w:val="24"/>
        </w:rPr>
        <w:t>.</w:t>
      </w:r>
    </w:p>
    <w:p w14:paraId="5A6BF37B" w14:textId="77777777" w:rsidR="00B95E7F" w:rsidRPr="00576123" w:rsidRDefault="00B95E7F" w:rsidP="007E1D36">
      <w:pPr>
        <w:shd w:val="clear" w:color="auto" w:fill="FFFFFF"/>
        <w:spacing w:after="0" w:line="240" w:lineRule="auto"/>
        <w:rPr>
          <w:sz w:val="24"/>
          <w:szCs w:val="24"/>
        </w:rPr>
      </w:pPr>
      <w:r w:rsidRPr="00576123">
        <w:rPr>
          <w:b/>
          <w:bCs/>
          <w:sz w:val="24"/>
          <w:szCs w:val="24"/>
        </w:rPr>
        <w:t>МП 1.2.5</w:t>
      </w:r>
      <w:r w:rsidRPr="00576123">
        <w:rPr>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w:t>
      </w:r>
      <w:r w:rsidR="00026BF2" w:rsidRPr="00576123">
        <w:rPr>
          <w:sz w:val="24"/>
          <w:szCs w:val="24"/>
        </w:rPr>
        <w:t>».</w:t>
      </w:r>
    </w:p>
    <w:p w14:paraId="7A688D6C" w14:textId="77777777" w:rsidR="00B95E7F" w:rsidRPr="00576123" w:rsidRDefault="00B95E7F" w:rsidP="007E1D36">
      <w:pPr>
        <w:shd w:val="clear" w:color="auto" w:fill="FFFFFF"/>
        <w:spacing w:after="0" w:line="240" w:lineRule="auto"/>
        <w:jc w:val="both"/>
        <w:rPr>
          <w:bCs/>
          <w:iCs/>
          <w:sz w:val="24"/>
          <w:szCs w:val="24"/>
        </w:rPr>
      </w:pPr>
      <w:r w:rsidRPr="00576123">
        <w:rPr>
          <w:b/>
          <w:bCs/>
          <w:sz w:val="24"/>
          <w:szCs w:val="24"/>
        </w:rPr>
        <w:t>МП 1.3.1</w:t>
      </w:r>
      <w:r w:rsidRPr="00576123">
        <w:rPr>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8065CFA" w14:textId="59B5702B" w:rsidR="00026BF2" w:rsidRPr="007E1D36" w:rsidRDefault="00026BF2" w:rsidP="007E1D36">
      <w:pPr>
        <w:shd w:val="clear" w:color="auto" w:fill="FFFFFF"/>
        <w:spacing w:after="0" w:line="240" w:lineRule="auto"/>
        <w:ind w:left="709"/>
        <w:jc w:val="both"/>
        <w:rPr>
          <w:sz w:val="24"/>
          <w:szCs w:val="24"/>
        </w:rPr>
      </w:pPr>
      <w:r w:rsidRPr="007E1D36">
        <w:rPr>
          <w:sz w:val="24"/>
          <w:szCs w:val="24"/>
        </w:rPr>
        <w:t>Остальные метапредметные результаты можно считать недостигнутыми или достигнутыми не в полном объеме.</w:t>
      </w:r>
    </w:p>
    <w:p w14:paraId="209D13E4" w14:textId="4510C561" w:rsidR="007E1D36" w:rsidRPr="007E1D36" w:rsidRDefault="007E1D36" w:rsidP="007E1D36">
      <w:pPr>
        <w:shd w:val="clear" w:color="auto" w:fill="FFFFFF"/>
        <w:spacing w:after="0" w:line="240" w:lineRule="auto"/>
        <w:ind w:left="709"/>
        <w:jc w:val="both"/>
        <w:rPr>
          <w:sz w:val="24"/>
          <w:szCs w:val="24"/>
        </w:rPr>
      </w:pPr>
    </w:p>
    <w:p w14:paraId="79AA8C8B" w14:textId="77777777" w:rsidR="007E1D36" w:rsidRPr="007E1D36" w:rsidRDefault="007E1D36" w:rsidP="000A0386">
      <w:pPr>
        <w:pStyle w:val="ds-markdown-paragraph"/>
        <w:shd w:val="clear" w:color="auto" w:fill="FFFFFF"/>
        <w:spacing w:before="0" w:beforeAutospacing="0" w:after="0" w:afterAutospacing="0"/>
        <w:ind w:firstLine="708"/>
        <w:jc w:val="both"/>
        <w:rPr>
          <w:color w:val="0F1115"/>
        </w:rPr>
      </w:pPr>
      <w:r w:rsidRPr="007E1D36">
        <w:rPr>
          <w:color w:val="0F1115"/>
        </w:rPr>
        <w:t>Ниже представлена дифференцированная оценка по каждой из трёх групп универсальных учебных действий (УУД): </w:t>
      </w:r>
      <w:r w:rsidRPr="007E1D36">
        <w:rPr>
          <w:rStyle w:val="a4"/>
          <w:color w:val="0F1115"/>
        </w:rPr>
        <w:t>познавательные, коммуникативные и регулятивные</w:t>
      </w:r>
      <w:r w:rsidRPr="007E1D36">
        <w:rPr>
          <w:color w:val="0F1115"/>
        </w:rPr>
        <w:t>. При этом под </w:t>
      </w:r>
      <w:r w:rsidRPr="007E1D36">
        <w:rPr>
          <w:rStyle w:val="a4"/>
          <w:color w:val="0F1115"/>
        </w:rPr>
        <w:t>достигнутыми</w:t>
      </w:r>
      <w:r w:rsidRPr="007E1D36">
        <w:rPr>
          <w:color w:val="0F1115"/>
        </w:rPr>
        <w:t> понимаются умения, которые проявляются на уровне, достаточном для выполнения заданий базового и частично повышенного уровня сложности; под </w:t>
      </w:r>
      <w:r w:rsidRPr="007E1D36">
        <w:rPr>
          <w:rStyle w:val="a4"/>
          <w:color w:val="0F1115"/>
        </w:rPr>
        <w:t>недостигнутыми</w:t>
      </w:r>
      <w:r w:rsidRPr="007E1D36">
        <w:rPr>
          <w:color w:val="0F1115"/>
        </w:rPr>
        <w:t> — умения, необходимые для решения заданий высокого уровня сложности, требующих анализа, синтеза, интеграции и переноса знаний в нестандартные ситуации.</w:t>
      </w:r>
    </w:p>
    <w:p w14:paraId="619D8438" w14:textId="77777777" w:rsidR="007E1D36" w:rsidRPr="007E1D36" w:rsidRDefault="007E1D36" w:rsidP="007E1D36">
      <w:pPr>
        <w:pStyle w:val="2"/>
        <w:shd w:val="clear" w:color="auto" w:fill="FFFFFF"/>
        <w:spacing w:before="0" w:beforeAutospacing="0" w:after="0" w:afterAutospacing="0"/>
        <w:jc w:val="both"/>
        <w:rPr>
          <w:color w:val="0F1115"/>
          <w:sz w:val="24"/>
          <w:szCs w:val="24"/>
        </w:rPr>
      </w:pPr>
      <w:r w:rsidRPr="007E1D36">
        <w:rPr>
          <w:color w:val="0F1115"/>
          <w:sz w:val="24"/>
          <w:szCs w:val="24"/>
        </w:rPr>
        <w:t>1. ПОЗНАВАТЕЛЬНЫЕ УНИВЕРСАЛЬНЫЕ УЧЕБНЫЕ ДЕЙСТВИЯ</w:t>
      </w:r>
    </w:p>
    <w:p w14:paraId="72E6424A" w14:textId="77777777" w:rsidR="007E1D36" w:rsidRPr="007E1D36" w:rsidRDefault="007E1D36" w:rsidP="007E1D36">
      <w:pPr>
        <w:pStyle w:val="3"/>
        <w:shd w:val="clear" w:color="auto" w:fill="FFFFFF"/>
        <w:spacing w:before="0" w:beforeAutospacing="0" w:after="0" w:afterAutospacing="0"/>
        <w:jc w:val="both"/>
        <w:rPr>
          <w:color w:val="0F1115"/>
          <w:sz w:val="24"/>
          <w:szCs w:val="24"/>
        </w:rPr>
      </w:pPr>
      <w:r w:rsidRPr="007E1D36">
        <w:rPr>
          <w:color w:val="0F1115"/>
          <w:sz w:val="24"/>
          <w:szCs w:val="24"/>
        </w:rPr>
        <w:t>1.1. Базовые логические действия</w:t>
      </w:r>
    </w:p>
    <w:p w14:paraId="068A0AF2" w14:textId="77777777" w:rsidR="007E1D36" w:rsidRPr="007E1D36" w:rsidRDefault="007E1D36" w:rsidP="007E1D36">
      <w:pPr>
        <w:pStyle w:val="ds-markdown-paragraph"/>
        <w:shd w:val="clear" w:color="auto" w:fill="FFFFFF"/>
        <w:spacing w:before="0" w:beforeAutospacing="0" w:after="0" w:afterAutospacing="0"/>
        <w:jc w:val="both"/>
        <w:rPr>
          <w:color w:val="0F1115"/>
        </w:rPr>
      </w:pPr>
      <w:r w:rsidRPr="007E1D36">
        <w:rPr>
          <w:color w:val="0F1115"/>
        </w:rPr>
        <w:t>(коды МП 1.1.1 — 1.1.3)</w:t>
      </w:r>
    </w:p>
    <w:p w14:paraId="78D29557" w14:textId="77777777" w:rsidR="007E1D36" w:rsidRPr="007E1D36" w:rsidRDefault="007E1D36" w:rsidP="007E1D36">
      <w:pPr>
        <w:pStyle w:val="4"/>
        <w:shd w:val="clear" w:color="auto" w:fill="FFFFFF"/>
        <w:spacing w:before="0"/>
        <w:jc w:val="both"/>
        <w:rPr>
          <w:rFonts w:ascii="Times New Roman" w:hAnsi="Times New Roman"/>
          <w:color w:val="0F1115"/>
        </w:rPr>
      </w:pPr>
      <w:r w:rsidRPr="007E1D36">
        <w:rPr>
          <w:rFonts w:ascii="Times New Roman" w:hAnsi="Times New Roman"/>
          <w:color w:val="0F1115"/>
        </w:rPr>
        <w:t>Предположительно достигнутые (на элементарном уровне):</w:t>
      </w:r>
    </w:p>
    <w:p w14:paraId="41B829FC" w14:textId="77777777" w:rsidR="007E1D36" w:rsidRPr="007E1D36" w:rsidRDefault="007E1D36" w:rsidP="00E0120F">
      <w:pPr>
        <w:pStyle w:val="ds-markdown-paragraph"/>
        <w:numPr>
          <w:ilvl w:val="0"/>
          <w:numId w:val="47"/>
        </w:numPr>
        <w:shd w:val="clear" w:color="auto" w:fill="FFFFFF"/>
        <w:spacing w:before="0" w:beforeAutospacing="0" w:after="0" w:afterAutospacing="0"/>
        <w:jc w:val="both"/>
        <w:rPr>
          <w:color w:val="0F1115"/>
        </w:rPr>
      </w:pPr>
      <w:r w:rsidRPr="007E1D36">
        <w:rPr>
          <w:rStyle w:val="a4"/>
          <w:color w:val="0F1115"/>
        </w:rPr>
        <w:t>Умение узнавать и классифицировать объекты по одному явно заданному признаку.</w:t>
      </w:r>
    </w:p>
    <w:p w14:paraId="512F7A4B"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Проявляется при выполнении заданий № 1–4, 5, 6, где требуется только знание периодической системы, базовых определений и простых классификационных схем. Учащиеся успешно определяют электронную конфигурацию атома (№ 1 — 69,11%), соотносят положение элемента в ПСХЭ с его свойствами (№ 2 — 68,29%), классифицируют неорганические вещества (№ 5 — 63,41%). Процент нулевых ответов в этих заданиях значительно ниже, чем в других, что свидетельствует о наличии элементарных классификационных навыков.</w:t>
      </w:r>
    </w:p>
    <w:p w14:paraId="25736F9B" w14:textId="77777777" w:rsidR="007E1D36" w:rsidRPr="007E1D36" w:rsidRDefault="007E1D36" w:rsidP="00E0120F">
      <w:pPr>
        <w:pStyle w:val="ds-markdown-paragraph"/>
        <w:numPr>
          <w:ilvl w:val="0"/>
          <w:numId w:val="47"/>
        </w:numPr>
        <w:shd w:val="clear" w:color="auto" w:fill="FFFFFF"/>
        <w:spacing w:before="0" w:beforeAutospacing="0" w:after="0" w:afterAutospacing="0"/>
        <w:jc w:val="both"/>
        <w:rPr>
          <w:color w:val="0F1115"/>
        </w:rPr>
      </w:pPr>
      <w:r w:rsidRPr="007E1D36">
        <w:rPr>
          <w:rStyle w:val="a4"/>
          <w:color w:val="0F1115"/>
        </w:rPr>
        <w:t>Умение сравнивать два объекта по одному критерию.</w:t>
      </w:r>
    </w:p>
    <w:p w14:paraId="588D5769"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Проявляется в заданиях, где требуется выбрать правильный вариант из нескольких, опираясь на одно условие. Например, определение степени окисления в простых соединениях (№ 3 — 58,13%).</w:t>
      </w:r>
    </w:p>
    <w:p w14:paraId="415F49A3" w14:textId="77777777" w:rsidR="007E1D36" w:rsidRPr="007E1D36" w:rsidRDefault="007E1D36" w:rsidP="00E0120F">
      <w:pPr>
        <w:pStyle w:val="ds-markdown-paragraph"/>
        <w:numPr>
          <w:ilvl w:val="0"/>
          <w:numId w:val="47"/>
        </w:numPr>
        <w:shd w:val="clear" w:color="auto" w:fill="FFFFFF"/>
        <w:spacing w:before="0" w:beforeAutospacing="0" w:after="0" w:afterAutospacing="0"/>
        <w:jc w:val="both"/>
        <w:rPr>
          <w:color w:val="0F1115"/>
        </w:rPr>
      </w:pPr>
      <w:r w:rsidRPr="007E1D36">
        <w:rPr>
          <w:rStyle w:val="a4"/>
          <w:color w:val="0F1115"/>
        </w:rPr>
        <w:t>Умение применять простые алгоритмы в стандартных ситуациях.</w:t>
      </w:r>
    </w:p>
    <w:p w14:paraId="7F98BAAB"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Проявляется в расчётных задачах № 23 (84,15% — макс. балл), № 26 (56,91%), № 27 (65,04%), где учащиеся следуют отработанным алгоритмам вычислений.</w:t>
      </w:r>
    </w:p>
    <w:p w14:paraId="213E24C3" w14:textId="063D5B05" w:rsidR="007E1D36" w:rsidRPr="007E1D36" w:rsidRDefault="007E1D36" w:rsidP="007E1D36">
      <w:pPr>
        <w:pStyle w:val="4"/>
        <w:shd w:val="clear" w:color="auto" w:fill="FFFFFF"/>
        <w:spacing w:before="0"/>
        <w:jc w:val="both"/>
        <w:rPr>
          <w:rFonts w:ascii="Times New Roman" w:hAnsi="Times New Roman"/>
          <w:color w:val="0F1115"/>
        </w:rPr>
      </w:pPr>
      <w:r w:rsidRPr="007E1D36">
        <w:rPr>
          <w:rFonts w:ascii="Times New Roman" w:hAnsi="Times New Roman"/>
          <w:color w:val="0F1115"/>
        </w:rPr>
        <w:t xml:space="preserve">Недостигнутые </w:t>
      </w:r>
    </w:p>
    <w:p w14:paraId="68152361" w14:textId="77777777" w:rsidR="007E1D36" w:rsidRPr="007E1D36" w:rsidRDefault="007E1D36" w:rsidP="00E0120F">
      <w:pPr>
        <w:pStyle w:val="ds-markdown-paragraph"/>
        <w:numPr>
          <w:ilvl w:val="0"/>
          <w:numId w:val="48"/>
        </w:numPr>
        <w:shd w:val="clear" w:color="auto" w:fill="FFFFFF"/>
        <w:spacing w:before="0" w:beforeAutospacing="0" w:after="0" w:afterAutospacing="0"/>
        <w:jc w:val="both"/>
        <w:rPr>
          <w:color w:val="0F1115"/>
        </w:rPr>
      </w:pPr>
      <w:r w:rsidRPr="007E1D36">
        <w:rPr>
          <w:rStyle w:val="a4"/>
          <w:color w:val="0F1115"/>
        </w:rPr>
        <w:t>Умение устанавливать существенные признаки для классификации и обобщения в нестандартных ситуациях.</w:t>
      </w:r>
    </w:p>
    <w:p w14:paraId="0DFB3894"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Задания № 4, 7, 12, 14, 15 показывают, что учащиеся не способны выявить основания для сравнения классов органических и неорганических веществ, не видят общие закономерности в гомологических рядах, не могут провести многоступенчатую классификацию. Процент нулевых результатов в этих заданиях превышает 60–80%.</w:t>
      </w:r>
    </w:p>
    <w:p w14:paraId="79B62E4C" w14:textId="77777777" w:rsidR="007E1D36" w:rsidRPr="007E1D36" w:rsidRDefault="007E1D36" w:rsidP="00E0120F">
      <w:pPr>
        <w:pStyle w:val="ds-markdown-paragraph"/>
        <w:numPr>
          <w:ilvl w:val="0"/>
          <w:numId w:val="48"/>
        </w:numPr>
        <w:shd w:val="clear" w:color="auto" w:fill="FFFFFF"/>
        <w:spacing w:before="0" w:beforeAutospacing="0" w:after="0" w:afterAutospacing="0"/>
        <w:jc w:val="both"/>
        <w:rPr>
          <w:color w:val="0F1115"/>
        </w:rPr>
      </w:pPr>
      <w:r w:rsidRPr="007E1D36">
        <w:rPr>
          <w:rStyle w:val="a4"/>
          <w:color w:val="0F1115"/>
        </w:rPr>
        <w:t>Умение выявлять причинно-следственные связи между строением и свойствами, между реагентами и продуктами.</w:t>
      </w:r>
    </w:p>
    <w:p w14:paraId="5D1B2413"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lastRenderedPageBreak/>
        <w:t>Особенно ярко проявляется в заданиях на прогнозирование продуктов реакций (№ 7, 14, 15, 32). Учащиеся не учитывают правила Марковникова, Зайцева, влияние среды, что приводит к выбору неверных продуктов. В задании № 14 (генетическая связь углеводородов) 78,86% участников получают 0 баллов.</w:t>
      </w:r>
    </w:p>
    <w:p w14:paraId="7543E084" w14:textId="77777777" w:rsidR="007E1D36" w:rsidRPr="007E1D36" w:rsidRDefault="007E1D36" w:rsidP="00E0120F">
      <w:pPr>
        <w:pStyle w:val="ds-markdown-paragraph"/>
        <w:numPr>
          <w:ilvl w:val="0"/>
          <w:numId w:val="48"/>
        </w:numPr>
        <w:shd w:val="clear" w:color="auto" w:fill="FFFFFF"/>
        <w:spacing w:before="0" w:beforeAutospacing="0" w:after="0" w:afterAutospacing="0"/>
        <w:jc w:val="both"/>
        <w:rPr>
          <w:color w:val="0F1115"/>
        </w:rPr>
      </w:pPr>
      <w:r w:rsidRPr="007E1D36">
        <w:rPr>
          <w:rStyle w:val="a4"/>
          <w:color w:val="0F1115"/>
        </w:rPr>
        <w:t>Умение строить логическую цепочку рассуждений для решения многошаговых задач.</w:t>
      </w:r>
    </w:p>
    <w:p w14:paraId="48090C35"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Задания № 26–28, 33–34 требуют последовательного выстраивания решения от условия к ответу. Даже при наличии правильной идеи учащиеся не могут её реализовать: в задании № 28 82,11% получают 0 баллов, в № 33 — 95,53%, в № 34 — 99,59%.</w:t>
      </w:r>
    </w:p>
    <w:p w14:paraId="1E262898" w14:textId="7AD977CD" w:rsidR="007E1D36" w:rsidRPr="007E1D36" w:rsidRDefault="007E1D36" w:rsidP="007E1D36">
      <w:pPr>
        <w:spacing w:after="0" w:line="240" w:lineRule="auto"/>
        <w:jc w:val="both"/>
        <w:rPr>
          <w:sz w:val="24"/>
          <w:szCs w:val="24"/>
        </w:rPr>
      </w:pPr>
    </w:p>
    <w:p w14:paraId="38F012CE" w14:textId="77777777" w:rsidR="007E1D36" w:rsidRPr="007E1D36" w:rsidRDefault="007E1D36" w:rsidP="007E1D36">
      <w:pPr>
        <w:pStyle w:val="3"/>
        <w:shd w:val="clear" w:color="auto" w:fill="FFFFFF"/>
        <w:spacing w:before="0" w:beforeAutospacing="0" w:after="0" w:afterAutospacing="0"/>
        <w:jc w:val="both"/>
        <w:rPr>
          <w:color w:val="0F1115"/>
          <w:sz w:val="24"/>
          <w:szCs w:val="24"/>
        </w:rPr>
      </w:pPr>
      <w:r w:rsidRPr="007E1D36">
        <w:rPr>
          <w:color w:val="0F1115"/>
          <w:sz w:val="24"/>
          <w:szCs w:val="24"/>
        </w:rPr>
        <w:t>1.2. Базовые исследовательские действия</w:t>
      </w:r>
    </w:p>
    <w:p w14:paraId="6D0E3C87" w14:textId="77777777" w:rsidR="007E1D36" w:rsidRPr="007E1D36" w:rsidRDefault="007E1D36" w:rsidP="007E1D36">
      <w:pPr>
        <w:pStyle w:val="ds-markdown-paragraph"/>
        <w:shd w:val="clear" w:color="auto" w:fill="FFFFFF"/>
        <w:spacing w:before="0" w:beforeAutospacing="0" w:after="0" w:afterAutospacing="0"/>
        <w:jc w:val="both"/>
        <w:rPr>
          <w:color w:val="0F1115"/>
        </w:rPr>
      </w:pPr>
      <w:r w:rsidRPr="007E1D36">
        <w:rPr>
          <w:color w:val="0F1115"/>
        </w:rPr>
        <w:t>(коды МП 1.2.2 — 1.2.5)</w:t>
      </w:r>
    </w:p>
    <w:p w14:paraId="56350320" w14:textId="77777777" w:rsidR="007E1D36" w:rsidRPr="007E1D36" w:rsidRDefault="007E1D36" w:rsidP="007E1D36">
      <w:pPr>
        <w:pStyle w:val="4"/>
        <w:shd w:val="clear" w:color="auto" w:fill="FFFFFF"/>
        <w:spacing w:before="0"/>
        <w:jc w:val="both"/>
        <w:rPr>
          <w:rFonts w:ascii="Times New Roman" w:hAnsi="Times New Roman"/>
          <w:color w:val="0F1115"/>
        </w:rPr>
      </w:pPr>
      <w:r w:rsidRPr="007E1D36">
        <w:rPr>
          <w:rFonts w:ascii="Times New Roman" w:hAnsi="Times New Roman"/>
          <w:color w:val="0F1115"/>
        </w:rPr>
        <w:t>Предположительно достигнутые (крайне ограниченно):</w:t>
      </w:r>
    </w:p>
    <w:p w14:paraId="4AC5B4AC" w14:textId="77777777" w:rsidR="007E1D36" w:rsidRPr="007E1D36" w:rsidRDefault="007E1D36" w:rsidP="00E0120F">
      <w:pPr>
        <w:pStyle w:val="ds-markdown-paragraph"/>
        <w:numPr>
          <w:ilvl w:val="0"/>
          <w:numId w:val="49"/>
        </w:numPr>
        <w:shd w:val="clear" w:color="auto" w:fill="FFFFFF"/>
        <w:spacing w:before="0" w:beforeAutospacing="0" w:after="0" w:afterAutospacing="0"/>
        <w:jc w:val="both"/>
        <w:rPr>
          <w:color w:val="0F1115"/>
        </w:rPr>
      </w:pPr>
      <w:r w:rsidRPr="007E1D36">
        <w:rPr>
          <w:rStyle w:val="a4"/>
          <w:color w:val="0F1115"/>
        </w:rPr>
        <w:t>Умение выполнять одношаговый расчёт по известной формуле.</w:t>
      </w:r>
    </w:p>
    <w:p w14:paraId="1DB1005B"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При условии, что все данные явно указаны и не требуется учёта дополнительных факторов (примеси, выход, избыток). Например, расчёт массовой доли (№ 26 — 56,91%) и теплового эффекта (№ 27 — 65,04%).</w:t>
      </w:r>
    </w:p>
    <w:p w14:paraId="2A675CAE" w14:textId="77777777" w:rsidR="007E1D36" w:rsidRPr="007E1D36" w:rsidRDefault="007E1D36" w:rsidP="00E0120F">
      <w:pPr>
        <w:pStyle w:val="ds-markdown-paragraph"/>
        <w:numPr>
          <w:ilvl w:val="0"/>
          <w:numId w:val="49"/>
        </w:numPr>
        <w:shd w:val="clear" w:color="auto" w:fill="FFFFFF"/>
        <w:spacing w:before="0" w:beforeAutospacing="0" w:after="0" w:afterAutospacing="0"/>
        <w:jc w:val="both"/>
        <w:rPr>
          <w:color w:val="0F1115"/>
        </w:rPr>
      </w:pPr>
      <w:r w:rsidRPr="007E1D36">
        <w:rPr>
          <w:rStyle w:val="a4"/>
          <w:color w:val="0F1115"/>
        </w:rPr>
        <w:t>Умение составлять ОВР по отработанному алгоритму в стандартной ситуации.</w:t>
      </w:r>
    </w:p>
    <w:p w14:paraId="5A5B4CD6"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Задание № 29: 22,56% участников получают 2 балла, что свидетельствует о частичном владении алгоритмом составления электронного баланса. Однако при усложнении условия (самостоятельный выбор реагентов с учётом среды) 72,76% не справляются.</w:t>
      </w:r>
    </w:p>
    <w:p w14:paraId="7B9F8E79" w14:textId="77777777" w:rsidR="007E1D36" w:rsidRPr="007E1D36" w:rsidRDefault="007E1D36" w:rsidP="007E1D36">
      <w:pPr>
        <w:pStyle w:val="4"/>
        <w:shd w:val="clear" w:color="auto" w:fill="FFFFFF"/>
        <w:spacing w:before="0"/>
        <w:jc w:val="both"/>
        <w:rPr>
          <w:rFonts w:ascii="Times New Roman" w:hAnsi="Times New Roman"/>
          <w:color w:val="0F1115"/>
        </w:rPr>
      </w:pPr>
      <w:r w:rsidRPr="007E1D36">
        <w:rPr>
          <w:rFonts w:ascii="Times New Roman" w:hAnsi="Times New Roman"/>
          <w:color w:val="0F1115"/>
        </w:rPr>
        <w:t>Недостигнутые (полностью):</w:t>
      </w:r>
    </w:p>
    <w:p w14:paraId="3329A4E7" w14:textId="77777777" w:rsidR="007E1D36" w:rsidRPr="007E1D36" w:rsidRDefault="007E1D36" w:rsidP="00E0120F">
      <w:pPr>
        <w:pStyle w:val="ds-markdown-paragraph"/>
        <w:numPr>
          <w:ilvl w:val="0"/>
          <w:numId w:val="50"/>
        </w:numPr>
        <w:shd w:val="clear" w:color="auto" w:fill="FFFFFF"/>
        <w:spacing w:before="0" w:beforeAutospacing="0" w:after="0" w:afterAutospacing="0"/>
        <w:jc w:val="both"/>
        <w:rPr>
          <w:color w:val="0F1115"/>
        </w:rPr>
      </w:pPr>
      <w:r w:rsidRPr="007E1D36">
        <w:rPr>
          <w:rStyle w:val="a4"/>
          <w:color w:val="0F1115"/>
        </w:rPr>
        <w:t>Умение анализировать экспериментальные данные и делать выводы (задание № 24 — мысленный эксперимент).</w:t>
      </w:r>
    </w:p>
    <w:p w14:paraId="5FA80FF4"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Учащиеся не могут спланировать последовательность действий, выбрать реагенты для распознавания веществ, обосновать выбор. 48,37% получают 0 баллов, лишь 13,01% справляются на максимальный балл.</w:t>
      </w:r>
    </w:p>
    <w:p w14:paraId="4D78DBE8" w14:textId="77777777" w:rsidR="007E1D36" w:rsidRPr="007E1D36" w:rsidRDefault="007E1D36" w:rsidP="00E0120F">
      <w:pPr>
        <w:pStyle w:val="ds-markdown-paragraph"/>
        <w:numPr>
          <w:ilvl w:val="0"/>
          <w:numId w:val="50"/>
        </w:numPr>
        <w:shd w:val="clear" w:color="auto" w:fill="FFFFFF"/>
        <w:spacing w:before="0" w:beforeAutospacing="0" w:after="0" w:afterAutospacing="0"/>
        <w:jc w:val="both"/>
        <w:rPr>
          <w:color w:val="0F1115"/>
        </w:rPr>
      </w:pPr>
      <w:r w:rsidRPr="007E1D36">
        <w:rPr>
          <w:rStyle w:val="a4"/>
          <w:color w:val="0F1115"/>
        </w:rPr>
        <w:t>Умение переносить знания в новую ситуацию.</w:t>
      </w:r>
    </w:p>
    <w:p w14:paraId="30992C13"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Задание № 29 (самостоятельный выбор окислителя и восстановителя с учётом среды) — 72,76% не справляются. Задание № 32 (разветвлённая цепочка органических превращений) — 70,33% не справляются, так как не видят систему и не могут спрогнозировать промежуточные продукты.</w:t>
      </w:r>
    </w:p>
    <w:p w14:paraId="7F3C91BE" w14:textId="77777777" w:rsidR="007E1D36" w:rsidRPr="007E1D36" w:rsidRDefault="007E1D36" w:rsidP="00E0120F">
      <w:pPr>
        <w:pStyle w:val="ds-markdown-paragraph"/>
        <w:numPr>
          <w:ilvl w:val="0"/>
          <w:numId w:val="50"/>
        </w:numPr>
        <w:shd w:val="clear" w:color="auto" w:fill="FFFFFF"/>
        <w:spacing w:before="0" w:beforeAutospacing="0" w:after="0" w:afterAutospacing="0"/>
        <w:jc w:val="both"/>
        <w:rPr>
          <w:color w:val="0F1115"/>
        </w:rPr>
      </w:pPr>
      <w:r w:rsidRPr="007E1D36">
        <w:rPr>
          <w:rStyle w:val="a4"/>
          <w:color w:val="0F1115"/>
        </w:rPr>
        <w:t>Умение выдвигать гипотезу и проверять её расчётом (задания № 33–34).</w:t>
      </w:r>
    </w:p>
    <w:p w14:paraId="51B012BE"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Полностью отсутствует. Лишь 3,66% участников получают 1 балл в задании № 33, и 0,41% — в задании № 34. Это свидетельствует о том, что учащиеся не могут интегрировать данные, выдвинуть гипотезу о строении вещества и обосновать её.</w:t>
      </w:r>
    </w:p>
    <w:p w14:paraId="6ACBF271" w14:textId="77777777" w:rsidR="007E1D36" w:rsidRPr="007E1D36" w:rsidRDefault="007E1D36" w:rsidP="00E0120F">
      <w:pPr>
        <w:pStyle w:val="ds-markdown-paragraph"/>
        <w:numPr>
          <w:ilvl w:val="0"/>
          <w:numId w:val="50"/>
        </w:numPr>
        <w:shd w:val="clear" w:color="auto" w:fill="FFFFFF"/>
        <w:spacing w:before="0" w:beforeAutospacing="0" w:after="0" w:afterAutospacing="0"/>
        <w:jc w:val="both"/>
        <w:rPr>
          <w:color w:val="0F1115"/>
        </w:rPr>
      </w:pPr>
      <w:r w:rsidRPr="007E1D36">
        <w:rPr>
          <w:rStyle w:val="a4"/>
          <w:color w:val="0F1115"/>
        </w:rPr>
        <w:t>Умение критически оценивать полученные результаты (проверка размерности, реалистичности ответа).</w:t>
      </w:r>
    </w:p>
    <w:p w14:paraId="2D20B6B6"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Не проявляется вовсе. В расчётных задачах отсутствует проверка размерности и логичности полученного числа.</w:t>
      </w:r>
    </w:p>
    <w:p w14:paraId="5B0E400E" w14:textId="03D5DB07" w:rsidR="007E1D36" w:rsidRPr="007E1D36" w:rsidRDefault="007E1D36" w:rsidP="007E1D36">
      <w:pPr>
        <w:spacing w:after="0" w:line="240" w:lineRule="auto"/>
        <w:jc w:val="both"/>
        <w:rPr>
          <w:sz w:val="24"/>
          <w:szCs w:val="24"/>
        </w:rPr>
      </w:pPr>
    </w:p>
    <w:p w14:paraId="4CBC2E0E" w14:textId="77777777" w:rsidR="007E1D36" w:rsidRPr="007E1D36" w:rsidRDefault="007E1D36" w:rsidP="007E1D36">
      <w:pPr>
        <w:pStyle w:val="3"/>
        <w:shd w:val="clear" w:color="auto" w:fill="FFFFFF"/>
        <w:spacing w:before="0" w:beforeAutospacing="0" w:after="0" w:afterAutospacing="0"/>
        <w:jc w:val="both"/>
        <w:rPr>
          <w:color w:val="0F1115"/>
          <w:sz w:val="24"/>
          <w:szCs w:val="24"/>
        </w:rPr>
      </w:pPr>
      <w:r w:rsidRPr="007E1D36">
        <w:rPr>
          <w:color w:val="0F1115"/>
          <w:sz w:val="24"/>
          <w:szCs w:val="24"/>
        </w:rPr>
        <w:t>1.3. Работа с информацией</w:t>
      </w:r>
    </w:p>
    <w:p w14:paraId="6A3FA82C" w14:textId="77777777" w:rsidR="007E1D36" w:rsidRPr="007E1D36" w:rsidRDefault="007E1D36" w:rsidP="007E1D36">
      <w:pPr>
        <w:pStyle w:val="ds-markdown-paragraph"/>
        <w:shd w:val="clear" w:color="auto" w:fill="FFFFFF"/>
        <w:spacing w:before="0" w:beforeAutospacing="0" w:after="0" w:afterAutospacing="0"/>
        <w:jc w:val="both"/>
        <w:rPr>
          <w:color w:val="0F1115"/>
        </w:rPr>
      </w:pPr>
      <w:r w:rsidRPr="007E1D36">
        <w:rPr>
          <w:color w:val="0F1115"/>
        </w:rPr>
        <w:t>(код МП 1.3.1)</w:t>
      </w:r>
    </w:p>
    <w:p w14:paraId="27239F11" w14:textId="77777777" w:rsidR="007E1D36" w:rsidRPr="007E1D36" w:rsidRDefault="007E1D36" w:rsidP="007E1D36">
      <w:pPr>
        <w:pStyle w:val="4"/>
        <w:shd w:val="clear" w:color="auto" w:fill="FFFFFF"/>
        <w:spacing w:before="0"/>
        <w:jc w:val="both"/>
        <w:rPr>
          <w:rFonts w:ascii="Times New Roman" w:hAnsi="Times New Roman"/>
          <w:color w:val="0F1115"/>
        </w:rPr>
      </w:pPr>
      <w:r w:rsidRPr="007E1D36">
        <w:rPr>
          <w:rFonts w:ascii="Times New Roman" w:hAnsi="Times New Roman"/>
          <w:color w:val="0F1115"/>
        </w:rPr>
        <w:t>Предположительно достигнутые (частично):</w:t>
      </w:r>
    </w:p>
    <w:p w14:paraId="1C9A050D" w14:textId="77777777" w:rsidR="007E1D36" w:rsidRPr="007E1D36" w:rsidRDefault="007E1D36" w:rsidP="00E0120F">
      <w:pPr>
        <w:pStyle w:val="ds-markdown-paragraph"/>
        <w:numPr>
          <w:ilvl w:val="0"/>
          <w:numId w:val="51"/>
        </w:numPr>
        <w:shd w:val="clear" w:color="auto" w:fill="FFFFFF"/>
        <w:spacing w:before="0" w:beforeAutospacing="0" w:after="0" w:afterAutospacing="0"/>
        <w:jc w:val="both"/>
        <w:rPr>
          <w:color w:val="0F1115"/>
        </w:rPr>
      </w:pPr>
      <w:r w:rsidRPr="007E1D36">
        <w:rPr>
          <w:rStyle w:val="a4"/>
          <w:color w:val="0F1115"/>
        </w:rPr>
        <w:t>Умение извлекать явную, прямо заданную информацию из периодической системы.</w:t>
      </w:r>
    </w:p>
    <w:p w14:paraId="5BC08E33"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Задания № 1–4, где требуется простое воспроизведение, показывают относительно высокие результаты (№ 1 — 69,11%, № 2 — 68,29%).</w:t>
      </w:r>
    </w:p>
    <w:p w14:paraId="051C2980" w14:textId="77777777" w:rsidR="007E1D36" w:rsidRPr="007E1D36" w:rsidRDefault="007E1D36" w:rsidP="00E0120F">
      <w:pPr>
        <w:pStyle w:val="ds-markdown-paragraph"/>
        <w:numPr>
          <w:ilvl w:val="0"/>
          <w:numId w:val="51"/>
        </w:numPr>
        <w:shd w:val="clear" w:color="auto" w:fill="FFFFFF"/>
        <w:spacing w:before="0" w:beforeAutospacing="0" w:after="0" w:afterAutospacing="0"/>
        <w:jc w:val="both"/>
        <w:rPr>
          <w:color w:val="0F1115"/>
        </w:rPr>
      </w:pPr>
      <w:r w:rsidRPr="007E1D36">
        <w:rPr>
          <w:rStyle w:val="a4"/>
          <w:color w:val="0F1115"/>
        </w:rPr>
        <w:t>Умение считывать данные из таблицы растворимости для определения растворимости конкретной соли (в простых случаях).</w:t>
      </w:r>
    </w:p>
    <w:p w14:paraId="2470C75A"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lastRenderedPageBreak/>
        <w:t>Проявляется в заданиях № 6, 21, где требуется определить среду раствора или продукты реакции ионного обмена.</w:t>
      </w:r>
    </w:p>
    <w:p w14:paraId="159C95D9" w14:textId="77777777" w:rsidR="007E1D36" w:rsidRPr="007E1D36" w:rsidRDefault="007E1D36" w:rsidP="00E0120F">
      <w:pPr>
        <w:pStyle w:val="ds-markdown-paragraph"/>
        <w:numPr>
          <w:ilvl w:val="0"/>
          <w:numId w:val="51"/>
        </w:numPr>
        <w:shd w:val="clear" w:color="auto" w:fill="FFFFFF"/>
        <w:spacing w:before="0" w:beforeAutospacing="0" w:after="0" w:afterAutospacing="0"/>
        <w:jc w:val="both"/>
        <w:rPr>
          <w:color w:val="0F1115"/>
        </w:rPr>
      </w:pPr>
      <w:r w:rsidRPr="007E1D36">
        <w:rPr>
          <w:rStyle w:val="a4"/>
          <w:color w:val="0F1115"/>
        </w:rPr>
        <w:t>Умение читать простые графики (зависимость скорости от температуры, концентрации от времени).</w:t>
      </w:r>
    </w:p>
    <w:p w14:paraId="332D6A9E"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Задание № 21 (70,33%) показывает, что учащиеся способны интерпретировать графическую информацию в простых случаях.</w:t>
      </w:r>
    </w:p>
    <w:p w14:paraId="705FFF7F" w14:textId="4452426B" w:rsidR="007E1D36" w:rsidRPr="007E1D36" w:rsidRDefault="007E1D36" w:rsidP="007E1D36">
      <w:pPr>
        <w:pStyle w:val="4"/>
        <w:shd w:val="clear" w:color="auto" w:fill="FFFFFF"/>
        <w:spacing w:before="0"/>
        <w:jc w:val="both"/>
        <w:rPr>
          <w:rFonts w:ascii="Times New Roman" w:hAnsi="Times New Roman"/>
          <w:color w:val="0F1115"/>
        </w:rPr>
      </w:pPr>
      <w:r w:rsidRPr="007E1D36">
        <w:rPr>
          <w:rFonts w:ascii="Times New Roman" w:hAnsi="Times New Roman"/>
          <w:color w:val="0F1115"/>
        </w:rPr>
        <w:t xml:space="preserve">Недостигнутые </w:t>
      </w:r>
    </w:p>
    <w:p w14:paraId="2DD98BA5" w14:textId="77777777" w:rsidR="007E1D36" w:rsidRPr="007E1D36" w:rsidRDefault="007E1D36" w:rsidP="00E0120F">
      <w:pPr>
        <w:pStyle w:val="ds-markdown-paragraph"/>
        <w:numPr>
          <w:ilvl w:val="0"/>
          <w:numId w:val="52"/>
        </w:numPr>
        <w:shd w:val="clear" w:color="auto" w:fill="FFFFFF"/>
        <w:spacing w:before="0" w:beforeAutospacing="0" w:after="0" w:afterAutospacing="0"/>
        <w:jc w:val="both"/>
        <w:rPr>
          <w:color w:val="0F1115"/>
        </w:rPr>
      </w:pPr>
      <w:r w:rsidRPr="007E1D36">
        <w:rPr>
          <w:rStyle w:val="a4"/>
          <w:color w:val="0F1115"/>
        </w:rPr>
        <w:t>Умение интегрировать информацию из разных источников — текста, таблицы, рисунка, схемы.</w:t>
      </w:r>
    </w:p>
    <w:p w14:paraId="0DCF10FC"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Задания № 5, 9, 13, 24, 33–34 требуют сопоставления данных из разных источников. Учащиеся не могут по рисунку кристаллической решётки определить тип вещества, по продуктам сгорания вывести формулу, по табличным данным — провести расчёт.</w:t>
      </w:r>
    </w:p>
    <w:p w14:paraId="5BCB576E" w14:textId="77777777" w:rsidR="007E1D36" w:rsidRPr="007E1D36" w:rsidRDefault="007E1D36" w:rsidP="00E0120F">
      <w:pPr>
        <w:pStyle w:val="ds-markdown-paragraph"/>
        <w:numPr>
          <w:ilvl w:val="0"/>
          <w:numId w:val="52"/>
        </w:numPr>
        <w:shd w:val="clear" w:color="auto" w:fill="FFFFFF"/>
        <w:spacing w:before="0" w:beforeAutospacing="0" w:after="0" w:afterAutospacing="0"/>
        <w:jc w:val="both"/>
        <w:rPr>
          <w:color w:val="0F1115"/>
        </w:rPr>
      </w:pPr>
      <w:r w:rsidRPr="007E1D36">
        <w:rPr>
          <w:rStyle w:val="a4"/>
          <w:color w:val="0F1115"/>
        </w:rPr>
        <w:t>Умение преобразовывать информацию из одной формы в другую.</w:t>
      </w:r>
    </w:p>
    <w:p w14:paraId="22E60688"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Переход от массовой доли к количеству вещества, учёт стехиометрии, пересчёт единиц измерения — эти операции вызывают серьёзные затруднения (задание № 28 — 82,11% нулевых результатов).</w:t>
      </w:r>
    </w:p>
    <w:p w14:paraId="6D9554A3" w14:textId="77777777" w:rsidR="007E1D36" w:rsidRPr="007E1D36" w:rsidRDefault="007E1D36" w:rsidP="00E0120F">
      <w:pPr>
        <w:pStyle w:val="ds-markdown-paragraph"/>
        <w:numPr>
          <w:ilvl w:val="0"/>
          <w:numId w:val="52"/>
        </w:numPr>
        <w:shd w:val="clear" w:color="auto" w:fill="FFFFFF"/>
        <w:spacing w:before="0" w:beforeAutospacing="0" w:after="0" w:afterAutospacing="0"/>
        <w:jc w:val="both"/>
        <w:rPr>
          <w:color w:val="0F1115"/>
        </w:rPr>
      </w:pPr>
      <w:r w:rsidRPr="007E1D36">
        <w:rPr>
          <w:rStyle w:val="a4"/>
          <w:color w:val="0F1115"/>
        </w:rPr>
        <w:t>Умение систематизировать информацию, выделять главное и отбрасывать второстепенное.</w:t>
      </w:r>
    </w:p>
    <w:p w14:paraId="14DCEB20"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Особенно страдает в длинных текстах условий (задания № 28, 33, 34), где множество числовых данных, и учащиеся не могут отобрать нужные. Пропуск ключевых слов «избыток», «примеси», «выход» — типичная ошибка.</w:t>
      </w:r>
    </w:p>
    <w:p w14:paraId="7A34F27A" w14:textId="22CAE70D" w:rsidR="007E1D36" w:rsidRPr="007E1D36" w:rsidRDefault="007E1D36" w:rsidP="007E1D36">
      <w:pPr>
        <w:spacing w:after="0" w:line="240" w:lineRule="auto"/>
        <w:jc w:val="both"/>
        <w:rPr>
          <w:sz w:val="24"/>
          <w:szCs w:val="24"/>
        </w:rPr>
      </w:pPr>
    </w:p>
    <w:p w14:paraId="5C4739F0" w14:textId="77777777" w:rsidR="007E1D36" w:rsidRPr="007E1D36" w:rsidRDefault="007E1D36" w:rsidP="007E1D36">
      <w:pPr>
        <w:pStyle w:val="2"/>
        <w:shd w:val="clear" w:color="auto" w:fill="FFFFFF"/>
        <w:spacing w:before="0" w:beforeAutospacing="0" w:after="0" w:afterAutospacing="0"/>
        <w:jc w:val="both"/>
        <w:rPr>
          <w:color w:val="0F1115"/>
          <w:sz w:val="24"/>
          <w:szCs w:val="24"/>
        </w:rPr>
      </w:pPr>
      <w:r w:rsidRPr="007E1D36">
        <w:rPr>
          <w:color w:val="0F1115"/>
          <w:sz w:val="24"/>
          <w:szCs w:val="24"/>
        </w:rPr>
        <w:t>2. КОММУНИКАТИВНЫЕ УНИВЕРСАЛЬНЫЕ УЧЕБНЫЕ ДЕЙСТВИЯ</w:t>
      </w:r>
    </w:p>
    <w:p w14:paraId="3386A3B3" w14:textId="77777777" w:rsidR="007E1D36" w:rsidRPr="007E1D36" w:rsidRDefault="007E1D36" w:rsidP="007E1D36">
      <w:pPr>
        <w:pStyle w:val="4"/>
        <w:shd w:val="clear" w:color="auto" w:fill="FFFFFF"/>
        <w:spacing w:before="0"/>
        <w:jc w:val="both"/>
        <w:rPr>
          <w:rFonts w:ascii="Times New Roman" w:hAnsi="Times New Roman"/>
          <w:color w:val="0F1115"/>
        </w:rPr>
      </w:pPr>
      <w:r w:rsidRPr="007E1D36">
        <w:rPr>
          <w:rFonts w:ascii="Times New Roman" w:hAnsi="Times New Roman"/>
          <w:color w:val="0F1115"/>
        </w:rPr>
        <w:t>Предположительно достигнутые:</w:t>
      </w:r>
    </w:p>
    <w:p w14:paraId="4F42D900" w14:textId="77777777" w:rsidR="007E1D36" w:rsidRPr="007E1D36" w:rsidRDefault="007E1D36" w:rsidP="007E1D36">
      <w:pPr>
        <w:pStyle w:val="ds-markdown-paragraph"/>
        <w:shd w:val="clear" w:color="auto" w:fill="FFFFFF"/>
        <w:spacing w:before="0" w:beforeAutospacing="0" w:after="0" w:afterAutospacing="0"/>
        <w:jc w:val="both"/>
        <w:rPr>
          <w:color w:val="0F1115"/>
        </w:rPr>
      </w:pPr>
      <w:r w:rsidRPr="007E1D36">
        <w:rPr>
          <w:rStyle w:val="a4"/>
          <w:color w:val="0F1115"/>
        </w:rPr>
        <w:t>Отсутствуют.</w:t>
      </w:r>
      <w:r w:rsidRPr="007E1D36">
        <w:rPr>
          <w:color w:val="0F1115"/>
        </w:rPr>
        <w:t> Даже минимальное оформление решения (запись уравнения без пояснений) встречается крайне редко.</w:t>
      </w:r>
    </w:p>
    <w:p w14:paraId="528BC012" w14:textId="77777777" w:rsidR="007E1D36" w:rsidRPr="007E1D36" w:rsidRDefault="007E1D36" w:rsidP="007E1D36">
      <w:pPr>
        <w:pStyle w:val="4"/>
        <w:shd w:val="clear" w:color="auto" w:fill="FFFFFF"/>
        <w:spacing w:before="0"/>
        <w:jc w:val="both"/>
        <w:rPr>
          <w:rFonts w:ascii="Times New Roman" w:hAnsi="Times New Roman"/>
          <w:color w:val="0F1115"/>
        </w:rPr>
      </w:pPr>
      <w:r w:rsidRPr="007E1D36">
        <w:rPr>
          <w:rFonts w:ascii="Times New Roman" w:hAnsi="Times New Roman"/>
          <w:color w:val="0F1115"/>
        </w:rPr>
        <w:t>Недостигнутые (полностью):</w:t>
      </w:r>
    </w:p>
    <w:p w14:paraId="56546208" w14:textId="77777777" w:rsidR="007E1D36" w:rsidRPr="007E1D36" w:rsidRDefault="007E1D36" w:rsidP="00E0120F">
      <w:pPr>
        <w:pStyle w:val="ds-markdown-paragraph"/>
        <w:numPr>
          <w:ilvl w:val="0"/>
          <w:numId w:val="53"/>
        </w:numPr>
        <w:shd w:val="clear" w:color="auto" w:fill="FFFFFF"/>
        <w:spacing w:before="0" w:beforeAutospacing="0" w:after="0" w:afterAutospacing="0"/>
        <w:jc w:val="both"/>
        <w:rPr>
          <w:color w:val="0F1115"/>
        </w:rPr>
      </w:pPr>
      <w:r w:rsidRPr="007E1D36">
        <w:rPr>
          <w:rStyle w:val="a4"/>
          <w:color w:val="0F1115"/>
        </w:rPr>
        <w:t>Умение развёрнуто и логично излагать свои мысли в письменной форме.</w:t>
      </w:r>
    </w:p>
    <w:p w14:paraId="7E41B188"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Задания с развёрнутым ответом (№ 29–34) показывают, что в большинстве случаев ответы либо отсутствуют, либо состоят из одного уравнения без названий веществ и условий. Процент нулевых результатов в части 2 превышает 70–99%. Даже в задании № 22, где требуется только выбор цифр, 31,71% не справляются.</w:t>
      </w:r>
    </w:p>
    <w:p w14:paraId="3944AC70" w14:textId="77777777" w:rsidR="007E1D36" w:rsidRPr="007E1D36" w:rsidRDefault="007E1D36" w:rsidP="00E0120F">
      <w:pPr>
        <w:pStyle w:val="ds-markdown-paragraph"/>
        <w:numPr>
          <w:ilvl w:val="0"/>
          <w:numId w:val="53"/>
        </w:numPr>
        <w:shd w:val="clear" w:color="auto" w:fill="FFFFFF"/>
        <w:spacing w:before="0" w:beforeAutospacing="0" w:after="0" w:afterAutospacing="0"/>
        <w:jc w:val="both"/>
        <w:rPr>
          <w:color w:val="0F1115"/>
        </w:rPr>
      </w:pPr>
      <w:r w:rsidRPr="007E1D36">
        <w:rPr>
          <w:rStyle w:val="a4"/>
          <w:color w:val="0F1115"/>
        </w:rPr>
        <w:t>Умение использовать научную терминологию.</w:t>
      </w:r>
    </w:p>
    <w:p w14:paraId="1A980C3F"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Вместо «окислитель», «восстановитель», «сокращённое ионное уравнение» учащиеся используют бытовые выражения или вовсе избегают пояснений.</w:t>
      </w:r>
    </w:p>
    <w:p w14:paraId="561A9245" w14:textId="77777777" w:rsidR="007E1D36" w:rsidRPr="007E1D36" w:rsidRDefault="007E1D36" w:rsidP="00E0120F">
      <w:pPr>
        <w:pStyle w:val="ds-markdown-paragraph"/>
        <w:numPr>
          <w:ilvl w:val="0"/>
          <w:numId w:val="53"/>
        </w:numPr>
        <w:shd w:val="clear" w:color="auto" w:fill="FFFFFF"/>
        <w:spacing w:before="0" w:beforeAutospacing="0" w:after="0" w:afterAutospacing="0"/>
        <w:jc w:val="both"/>
        <w:rPr>
          <w:color w:val="0F1115"/>
        </w:rPr>
      </w:pPr>
      <w:r w:rsidRPr="007E1D36">
        <w:rPr>
          <w:rStyle w:val="a4"/>
          <w:color w:val="0F1115"/>
        </w:rPr>
        <w:t>Умение аргументировать свой выбор.</w:t>
      </w:r>
    </w:p>
    <w:p w14:paraId="546A428C"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Например, объяснить, почему для распознавания веществ выбран именно этот реагент. Такие аргументы отсутствуют.</w:t>
      </w:r>
    </w:p>
    <w:p w14:paraId="0B87DAC4" w14:textId="77777777" w:rsidR="007E1D36" w:rsidRPr="007E1D36" w:rsidRDefault="007E1D36" w:rsidP="00E0120F">
      <w:pPr>
        <w:pStyle w:val="ds-markdown-paragraph"/>
        <w:numPr>
          <w:ilvl w:val="0"/>
          <w:numId w:val="53"/>
        </w:numPr>
        <w:shd w:val="clear" w:color="auto" w:fill="FFFFFF"/>
        <w:spacing w:before="0" w:beforeAutospacing="0" w:after="0" w:afterAutospacing="0"/>
        <w:jc w:val="both"/>
        <w:rPr>
          <w:color w:val="0F1115"/>
        </w:rPr>
      </w:pPr>
      <w:r w:rsidRPr="007E1D36">
        <w:rPr>
          <w:rStyle w:val="a4"/>
          <w:color w:val="0F1115"/>
        </w:rPr>
        <w:t>Умение структурировать ответ (введение, основная часть, вывод).</w:t>
      </w:r>
    </w:p>
    <w:p w14:paraId="75E045E0"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Не формируется даже на элементарном уровне. Ответы хаотичны, этапы решения не выделены.</w:t>
      </w:r>
    </w:p>
    <w:p w14:paraId="37E596D0" w14:textId="5D0EB1F1" w:rsidR="007E1D36" w:rsidRPr="007E1D36" w:rsidRDefault="007E1D36" w:rsidP="007E1D36">
      <w:pPr>
        <w:spacing w:after="0" w:line="240" w:lineRule="auto"/>
        <w:jc w:val="both"/>
        <w:rPr>
          <w:sz w:val="24"/>
          <w:szCs w:val="24"/>
        </w:rPr>
      </w:pPr>
    </w:p>
    <w:p w14:paraId="7DD78DE3" w14:textId="77777777" w:rsidR="007E1D36" w:rsidRPr="007E1D36" w:rsidRDefault="007E1D36" w:rsidP="007E1D36">
      <w:pPr>
        <w:pStyle w:val="2"/>
        <w:shd w:val="clear" w:color="auto" w:fill="FFFFFF"/>
        <w:spacing w:before="0" w:beforeAutospacing="0" w:after="0" w:afterAutospacing="0"/>
        <w:jc w:val="both"/>
        <w:rPr>
          <w:color w:val="0F1115"/>
          <w:sz w:val="24"/>
          <w:szCs w:val="24"/>
        </w:rPr>
      </w:pPr>
      <w:r w:rsidRPr="007E1D36">
        <w:rPr>
          <w:color w:val="0F1115"/>
          <w:sz w:val="24"/>
          <w:szCs w:val="24"/>
        </w:rPr>
        <w:t>3. РЕГУЛЯТИВНЫЕ УНИВЕРСАЛЬНЫЕ УЧЕБНЫЕ ДЕЙСТВИЯ (самоорганизация и самоконтроль)</w:t>
      </w:r>
    </w:p>
    <w:p w14:paraId="516B45FC" w14:textId="77777777" w:rsidR="007E1D36" w:rsidRPr="007E1D36" w:rsidRDefault="007E1D36" w:rsidP="007E1D36">
      <w:pPr>
        <w:pStyle w:val="4"/>
        <w:shd w:val="clear" w:color="auto" w:fill="FFFFFF"/>
        <w:spacing w:before="0"/>
        <w:jc w:val="both"/>
        <w:rPr>
          <w:rFonts w:ascii="Times New Roman" w:hAnsi="Times New Roman"/>
          <w:color w:val="0F1115"/>
        </w:rPr>
      </w:pPr>
      <w:r w:rsidRPr="007E1D36">
        <w:rPr>
          <w:rFonts w:ascii="Times New Roman" w:hAnsi="Times New Roman"/>
          <w:color w:val="0F1115"/>
        </w:rPr>
        <w:t>Предположительно достигнутые (частично):</w:t>
      </w:r>
    </w:p>
    <w:p w14:paraId="1B68AC97" w14:textId="77777777" w:rsidR="007E1D36" w:rsidRPr="007E1D36" w:rsidRDefault="007E1D36" w:rsidP="00E0120F">
      <w:pPr>
        <w:pStyle w:val="ds-markdown-paragraph"/>
        <w:numPr>
          <w:ilvl w:val="0"/>
          <w:numId w:val="54"/>
        </w:numPr>
        <w:shd w:val="clear" w:color="auto" w:fill="FFFFFF"/>
        <w:spacing w:before="0" w:beforeAutospacing="0" w:after="0" w:afterAutospacing="0"/>
        <w:jc w:val="both"/>
        <w:rPr>
          <w:color w:val="0F1115"/>
        </w:rPr>
      </w:pPr>
      <w:r w:rsidRPr="007E1D36">
        <w:rPr>
          <w:rStyle w:val="a4"/>
          <w:color w:val="0F1115"/>
        </w:rPr>
        <w:t>Умение начать выполнение работы.</w:t>
      </w:r>
    </w:p>
    <w:p w14:paraId="19B1E0BE"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В первой части большинство приступает к заданиям, однако быстро теряет концентрацию.</w:t>
      </w:r>
    </w:p>
    <w:p w14:paraId="5807A23A" w14:textId="77777777" w:rsidR="007E1D36" w:rsidRPr="007E1D36" w:rsidRDefault="007E1D36" w:rsidP="00E0120F">
      <w:pPr>
        <w:pStyle w:val="ds-markdown-paragraph"/>
        <w:numPr>
          <w:ilvl w:val="0"/>
          <w:numId w:val="54"/>
        </w:numPr>
        <w:shd w:val="clear" w:color="auto" w:fill="FFFFFF"/>
        <w:spacing w:before="0" w:beforeAutospacing="0" w:after="0" w:afterAutospacing="0"/>
        <w:jc w:val="both"/>
        <w:rPr>
          <w:color w:val="0F1115"/>
        </w:rPr>
      </w:pPr>
      <w:r w:rsidRPr="007E1D36">
        <w:rPr>
          <w:rStyle w:val="a4"/>
          <w:color w:val="0F1115"/>
        </w:rPr>
        <w:t>Умение следовать простым инструкциям (например, выбрать один ответ из четырёх).</w:t>
      </w:r>
    </w:p>
    <w:p w14:paraId="37E776AB"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Задания с выбором ответа показывают ненулевые результаты, хотя и низкие.</w:t>
      </w:r>
    </w:p>
    <w:p w14:paraId="45C051AB" w14:textId="77777777" w:rsidR="007E1D36" w:rsidRPr="007E1D36" w:rsidRDefault="007E1D36" w:rsidP="007E1D36">
      <w:pPr>
        <w:pStyle w:val="4"/>
        <w:shd w:val="clear" w:color="auto" w:fill="FFFFFF"/>
        <w:spacing w:before="0"/>
        <w:jc w:val="both"/>
        <w:rPr>
          <w:rFonts w:ascii="Times New Roman" w:hAnsi="Times New Roman"/>
          <w:color w:val="0F1115"/>
        </w:rPr>
      </w:pPr>
      <w:r w:rsidRPr="007E1D36">
        <w:rPr>
          <w:rFonts w:ascii="Times New Roman" w:hAnsi="Times New Roman"/>
          <w:color w:val="0F1115"/>
        </w:rPr>
        <w:lastRenderedPageBreak/>
        <w:t>Недостигнутые (критический дефицит):</w:t>
      </w:r>
    </w:p>
    <w:p w14:paraId="7E09D4E6" w14:textId="77777777" w:rsidR="007E1D36" w:rsidRPr="007E1D36" w:rsidRDefault="007E1D36" w:rsidP="00E0120F">
      <w:pPr>
        <w:pStyle w:val="ds-markdown-paragraph"/>
        <w:numPr>
          <w:ilvl w:val="0"/>
          <w:numId w:val="55"/>
        </w:numPr>
        <w:shd w:val="clear" w:color="auto" w:fill="FFFFFF"/>
        <w:spacing w:before="0" w:beforeAutospacing="0" w:after="0" w:afterAutospacing="0"/>
        <w:jc w:val="both"/>
        <w:rPr>
          <w:color w:val="0F1115"/>
        </w:rPr>
      </w:pPr>
      <w:r w:rsidRPr="007E1D36">
        <w:rPr>
          <w:rStyle w:val="a4"/>
          <w:color w:val="0F1115"/>
        </w:rPr>
        <w:t>Умение распределять время на экзамене.</w:t>
      </w:r>
    </w:p>
    <w:p w14:paraId="5A397C35"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Высокий процент пропусков в части 2 (свыше 70–99%) свидетельствует о том, что учащиеся либо тратят всё время на простые задания и не доходят до сложных, либо сразу отказываются от них.</w:t>
      </w:r>
    </w:p>
    <w:p w14:paraId="6A5ED272" w14:textId="77777777" w:rsidR="007E1D36" w:rsidRPr="007E1D36" w:rsidRDefault="007E1D36" w:rsidP="00E0120F">
      <w:pPr>
        <w:pStyle w:val="ds-markdown-paragraph"/>
        <w:numPr>
          <w:ilvl w:val="0"/>
          <w:numId w:val="55"/>
        </w:numPr>
        <w:shd w:val="clear" w:color="auto" w:fill="FFFFFF"/>
        <w:spacing w:before="0" w:beforeAutospacing="0" w:after="0" w:afterAutospacing="0"/>
        <w:jc w:val="both"/>
        <w:rPr>
          <w:color w:val="0F1115"/>
        </w:rPr>
      </w:pPr>
      <w:r w:rsidRPr="007E1D36">
        <w:rPr>
          <w:rStyle w:val="a4"/>
          <w:color w:val="0F1115"/>
        </w:rPr>
        <w:t>Умение осуществлять самоконтроль и самопроверку.</w:t>
      </w:r>
    </w:p>
    <w:p w14:paraId="52BC4D68"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В заданиях с множественным выбором (№ 12) выбираются не все верные варианты или добавляются лишние; в расчётных задачах не проверяется размерность и реалистичность полученного числа; при переносе ответов в бланк допускаются ошибки.</w:t>
      </w:r>
    </w:p>
    <w:p w14:paraId="1CF28180" w14:textId="77777777" w:rsidR="007E1D36" w:rsidRPr="007E1D36" w:rsidRDefault="007E1D36" w:rsidP="00E0120F">
      <w:pPr>
        <w:pStyle w:val="ds-markdown-paragraph"/>
        <w:numPr>
          <w:ilvl w:val="0"/>
          <w:numId w:val="55"/>
        </w:numPr>
        <w:shd w:val="clear" w:color="auto" w:fill="FFFFFF"/>
        <w:spacing w:before="0" w:beforeAutospacing="0" w:after="0" w:afterAutospacing="0"/>
        <w:jc w:val="both"/>
        <w:rPr>
          <w:color w:val="0F1115"/>
        </w:rPr>
      </w:pPr>
      <w:r w:rsidRPr="007E1D36">
        <w:rPr>
          <w:rStyle w:val="a4"/>
          <w:color w:val="0F1115"/>
        </w:rPr>
        <w:t>Умение планировать свои действия.</w:t>
      </w:r>
    </w:p>
    <w:p w14:paraId="1E5EC280"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В задачах № 26–28 и особенно № 33–34 учащиеся не могут составить алгоритм решения, пытаются «угадать» ответ, что говорит об отсутствии осознанного планирования.</w:t>
      </w:r>
    </w:p>
    <w:p w14:paraId="3458686A" w14:textId="77777777" w:rsidR="007E1D36" w:rsidRPr="007E1D36" w:rsidRDefault="007E1D36" w:rsidP="00E0120F">
      <w:pPr>
        <w:pStyle w:val="ds-markdown-paragraph"/>
        <w:numPr>
          <w:ilvl w:val="0"/>
          <w:numId w:val="55"/>
        </w:numPr>
        <w:shd w:val="clear" w:color="auto" w:fill="FFFFFF"/>
        <w:spacing w:before="0" w:beforeAutospacing="0" w:after="0" w:afterAutospacing="0"/>
        <w:jc w:val="both"/>
        <w:rPr>
          <w:color w:val="0F1115"/>
        </w:rPr>
      </w:pPr>
      <w:r w:rsidRPr="007E1D36">
        <w:rPr>
          <w:rStyle w:val="a4"/>
          <w:color w:val="0F1115"/>
        </w:rPr>
        <w:t>Умение оценивать соответствие результатов поставленной цели.</w:t>
      </w:r>
    </w:p>
    <w:p w14:paraId="3EAA8206"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Учащиеся не проверяют, удовлетворяет ли их решение условию (например, уравнено ли количество атомов, сбалансирован ли баланс).</w:t>
      </w:r>
    </w:p>
    <w:p w14:paraId="2E4B0004" w14:textId="77777777" w:rsidR="007E1D36" w:rsidRPr="007E1D36" w:rsidRDefault="007E1D36" w:rsidP="00E0120F">
      <w:pPr>
        <w:pStyle w:val="ds-markdown-paragraph"/>
        <w:numPr>
          <w:ilvl w:val="0"/>
          <w:numId w:val="55"/>
        </w:numPr>
        <w:shd w:val="clear" w:color="auto" w:fill="FFFFFF"/>
        <w:spacing w:before="0" w:beforeAutospacing="0" w:after="0" w:afterAutospacing="0"/>
        <w:jc w:val="both"/>
        <w:rPr>
          <w:color w:val="0F1115"/>
        </w:rPr>
      </w:pPr>
      <w:r w:rsidRPr="007E1D36">
        <w:rPr>
          <w:rStyle w:val="a4"/>
          <w:color w:val="0F1115"/>
        </w:rPr>
        <w:t>Умение вносить коррективы в деятельность.</w:t>
      </w:r>
    </w:p>
    <w:p w14:paraId="0E4C5925" w14:textId="77777777" w:rsidR="007E1D36" w:rsidRPr="007E1D36" w:rsidRDefault="007E1D36" w:rsidP="007E1D36">
      <w:pPr>
        <w:pStyle w:val="ds-markdown-paragraph"/>
        <w:shd w:val="clear" w:color="auto" w:fill="FFFFFF"/>
        <w:spacing w:before="0" w:beforeAutospacing="0" w:after="0" w:afterAutospacing="0"/>
        <w:ind w:left="720"/>
        <w:jc w:val="both"/>
        <w:rPr>
          <w:color w:val="0F1115"/>
        </w:rPr>
      </w:pPr>
      <w:r w:rsidRPr="007E1D36">
        <w:rPr>
          <w:color w:val="0F1115"/>
        </w:rPr>
        <w:t>Если решение заходит в тупик, учащиеся не пытаются изменить подход, а бросают задание.</w:t>
      </w:r>
    </w:p>
    <w:p w14:paraId="03103965" w14:textId="77777777" w:rsidR="00E84AC1" w:rsidRDefault="00E84AC1" w:rsidP="00E84AC1">
      <w:pPr>
        <w:pStyle w:val="3"/>
        <w:tabs>
          <w:tab w:val="left" w:pos="567"/>
        </w:tabs>
        <w:spacing w:before="0" w:beforeAutospacing="0" w:after="0" w:afterAutospacing="0"/>
        <w:ind w:left="1418"/>
        <w:rPr>
          <w:sz w:val="24"/>
          <w:szCs w:val="24"/>
        </w:rPr>
      </w:pPr>
    </w:p>
    <w:p w14:paraId="2177B349" w14:textId="0BB392B7" w:rsidR="008A68A2" w:rsidRDefault="008A68A2" w:rsidP="00F625C5">
      <w:pPr>
        <w:pStyle w:val="3"/>
        <w:numPr>
          <w:ilvl w:val="3"/>
          <w:numId w:val="2"/>
        </w:numPr>
        <w:tabs>
          <w:tab w:val="left" w:pos="567"/>
        </w:tabs>
        <w:spacing w:before="0" w:beforeAutospacing="0" w:after="0" w:afterAutospacing="0"/>
        <w:ind w:left="1418" w:hanging="360"/>
        <w:rPr>
          <w:sz w:val="24"/>
          <w:szCs w:val="24"/>
        </w:rPr>
      </w:pPr>
      <w:r w:rsidRPr="00576123">
        <w:rPr>
          <w:sz w:val="24"/>
          <w:szCs w:val="24"/>
        </w:rPr>
        <w:t>Рекомендации для учителей по совершенствованию преподавания учебного предмета группе обучающихся с низким уровнем подготовки</w:t>
      </w:r>
    </w:p>
    <w:p w14:paraId="5DB58474" w14:textId="77777777" w:rsidR="00371F43" w:rsidRPr="00576123" w:rsidRDefault="00371F43" w:rsidP="00371F43">
      <w:pPr>
        <w:pStyle w:val="3"/>
        <w:tabs>
          <w:tab w:val="left" w:pos="567"/>
        </w:tabs>
        <w:spacing w:before="0" w:beforeAutospacing="0" w:after="0" w:afterAutospacing="0"/>
        <w:ind w:left="1418"/>
        <w:rPr>
          <w:sz w:val="24"/>
          <w:szCs w:val="24"/>
        </w:rPr>
      </w:pPr>
    </w:p>
    <w:p w14:paraId="0825AA8D" w14:textId="77777777" w:rsidR="007346B5" w:rsidRPr="00576123" w:rsidRDefault="007346B5" w:rsidP="00576123">
      <w:pPr>
        <w:shd w:val="clear" w:color="auto" w:fill="FFFFFF"/>
        <w:spacing w:after="0" w:line="240" w:lineRule="auto"/>
        <w:ind w:firstLine="708"/>
        <w:jc w:val="both"/>
        <w:rPr>
          <w:sz w:val="24"/>
          <w:szCs w:val="24"/>
        </w:rPr>
      </w:pPr>
      <w:r w:rsidRPr="00576123">
        <w:rPr>
          <w:sz w:val="24"/>
          <w:szCs w:val="24"/>
        </w:rPr>
        <w:t xml:space="preserve">Более разнообразный (по сравнению с предыдущей группой) набор умений позволил данной группе экзаменуемых успешно выполнить не только 10 заданий базового уровня сложности, но и набрать баллы при выполнении отдельных заданий повышенного и высокого уровней сложности. Тем не менее прослеживается корреляция между «проблемными» заданиями для экзаменуемых из группы 1 и группы 2. </w:t>
      </w:r>
    </w:p>
    <w:p w14:paraId="280C8B16" w14:textId="77777777" w:rsidR="007346B5" w:rsidRPr="00576123" w:rsidRDefault="007346B5" w:rsidP="00576123">
      <w:pPr>
        <w:shd w:val="clear" w:color="auto" w:fill="FFFFFF"/>
        <w:spacing w:after="0" w:line="240" w:lineRule="auto"/>
        <w:ind w:firstLine="708"/>
        <w:jc w:val="both"/>
        <w:rPr>
          <w:sz w:val="24"/>
          <w:szCs w:val="24"/>
        </w:rPr>
      </w:pPr>
      <w:r w:rsidRPr="00576123">
        <w:rPr>
          <w:sz w:val="24"/>
          <w:szCs w:val="24"/>
        </w:rPr>
        <w:t xml:space="preserve">Таким образом, выпускники с </w:t>
      </w:r>
      <w:r w:rsidR="00E0634E" w:rsidRPr="00576123">
        <w:rPr>
          <w:sz w:val="24"/>
          <w:szCs w:val="24"/>
        </w:rPr>
        <w:t>низким уровнем</w:t>
      </w:r>
      <w:r w:rsidRPr="00576123">
        <w:rPr>
          <w:sz w:val="24"/>
          <w:szCs w:val="24"/>
        </w:rPr>
        <w:t xml:space="preserve"> подготовкой подтвердили усвоение базовых теоретических концепций курса химии и основ неорганической химии. Вместе с тем знания о строении и свойствах органических веществ остаются поверхностными, а навыки проведения расчетов по химическим формулам и уравнениям реакций сформированы недостаточно. Несмотря на это, для представителей данной группы можно констатировать наличие минимально необходимых основ химической грамотности, позволяющих продолжить дальнейшее изучение химии в вузах. </w:t>
      </w:r>
    </w:p>
    <w:p w14:paraId="044096C0" w14:textId="77777777" w:rsidR="007346B5" w:rsidRPr="00576123" w:rsidRDefault="007346B5" w:rsidP="00576123">
      <w:pPr>
        <w:shd w:val="clear" w:color="auto" w:fill="FFFFFF"/>
        <w:spacing w:after="0" w:line="240" w:lineRule="auto"/>
        <w:ind w:firstLine="708"/>
        <w:jc w:val="both"/>
        <w:rPr>
          <w:sz w:val="24"/>
          <w:szCs w:val="24"/>
        </w:rPr>
      </w:pPr>
      <w:r w:rsidRPr="00576123">
        <w:rPr>
          <w:sz w:val="24"/>
          <w:szCs w:val="24"/>
        </w:rPr>
        <w:t xml:space="preserve">Относительно невысокие показатели выполнения большей части заданий указывают на недостаточность целостности и внутренней упорядоченности знаний обучающихся, а также на неполноту понимания взаимозависимости между структурой вещества и его характерными свойствами. Это выражается в ограниченной осведомленности о химических свойствах как неорганических, так и органических соединений, дефиците понимания закономерностей протекания химических превращений, низком уровне знакомства с признаками и условиями осуществления изучаемых процессов, основами производственных технологий и промышленными реакциями и т.п. </w:t>
      </w:r>
    </w:p>
    <w:p w14:paraId="3CE3E95D" w14:textId="77777777" w:rsidR="007346B5" w:rsidRPr="00576123" w:rsidRDefault="007346B5" w:rsidP="00576123">
      <w:pPr>
        <w:shd w:val="clear" w:color="auto" w:fill="FFFFFF"/>
        <w:spacing w:after="0" w:line="240" w:lineRule="auto"/>
        <w:ind w:firstLine="708"/>
        <w:jc w:val="both"/>
        <w:rPr>
          <w:sz w:val="24"/>
          <w:szCs w:val="24"/>
        </w:rPr>
      </w:pPr>
      <w:r w:rsidRPr="00576123">
        <w:rPr>
          <w:sz w:val="24"/>
          <w:szCs w:val="24"/>
        </w:rPr>
        <w:t xml:space="preserve">Важнейшим условием для повышения уровня знаний по химии у обучающихся является создание обстановки, при которой знания вытекают из личного опыта самих обучающихся. Примерами таких заданий могут служить следующие. Почему кислород хранят в стальных баллонах под высоким давлением, а попадание даже малейшего количества масла категорически недопустимо? На лабораторном столе находятся стеклянный стакан, вода, порошки серы и железа, магнит, бумага и шпатель. Подумайте, какие несложные эксперименты можно поставить, чтобы установить свойства данных веществ после их смешивания. </w:t>
      </w:r>
    </w:p>
    <w:p w14:paraId="0E7C75AC" w14:textId="77777777" w:rsidR="007346B5" w:rsidRPr="00576123" w:rsidRDefault="007346B5" w:rsidP="00576123">
      <w:pPr>
        <w:shd w:val="clear" w:color="auto" w:fill="FFFFFF"/>
        <w:spacing w:after="0" w:line="240" w:lineRule="auto"/>
        <w:ind w:firstLine="708"/>
        <w:jc w:val="both"/>
        <w:rPr>
          <w:sz w:val="24"/>
          <w:szCs w:val="24"/>
        </w:rPr>
      </w:pPr>
      <w:r w:rsidRPr="00576123">
        <w:rPr>
          <w:sz w:val="24"/>
          <w:szCs w:val="24"/>
        </w:rPr>
        <w:lastRenderedPageBreak/>
        <w:t>Полезной окажется работа с заданиями разного типа (выбор ответа, короткий ответ, развернутый ответ), так как она помогает развить понимание того, что правильный ответ возможен только при полном анализе условия задачи и правильном выборе стратегии решения. Одновременно развивается навык рационального распределения времени, отведенного на выполнение экзаменационной работы.</w:t>
      </w:r>
    </w:p>
    <w:p w14:paraId="57BAF5A4" w14:textId="77777777" w:rsidR="007346B5" w:rsidRPr="00576123" w:rsidRDefault="007346B5" w:rsidP="00576123">
      <w:pPr>
        <w:spacing w:after="0" w:line="240" w:lineRule="auto"/>
        <w:ind w:firstLine="708"/>
        <w:jc w:val="both"/>
        <w:rPr>
          <w:bCs/>
          <w:iCs/>
          <w:sz w:val="24"/>
          <w:szCs w:val="24"/>
        </w:rPr>
      </w:pPr>
      <w:r w:rsidRPr="00576123">
        <w:rPr>
          <w:bCs/>
          <w:iCs/>
          <w:sz w:val="24"/>
          <w:szCs w:val="24"/>
        </w:rPr>
        <w:t>Обучающимся с низким уровнем предметной подготовки лучше выполнять упражнения по определенному алгоритму и делать акцент на заданиях базового уровня на выбор ответа, на установления соответствия и др., отрабатывать базовые умения и навыки для преодоления порога. В помощь данной группе можно назначить «консультантов» среди учеников со средними и высокими образовательными результатами, которые в свою очередь, работая с отстающими, смогут повторить и закрепить свои имеющиеся знания. Индивидуальные дефициты в предметной подготовке можно устранять на дополнительных занятиях во внеурочное время, а также за счет индивидуальных заданий для самостоятельной подготовки.</w:t>
      </w:r>
    </w:p>
    <w:p w14:paraId="3A6E6A39" w14:textId="77777777" w:rsidR="007346B5" w:rsidRPr="00086AA0" w:rsidRDefault="007346B5" w:rsidP="00086AA0">
      <w:pPr>
        <w:spacing w:after="0" w:line="240" w:lineRule="auto"/>
        <w:ind w:firstLine="708"/>
        <w:jc w:val="both"/>
        <w:rPr>
          <w:sz w:val="24"/>
          <w:szCs w:val="24"/>
        </w:rPr>
      </w:pPr>
      <w:r w:rsidRPr="00576123">
        <w:rPr>
          <w:sz w:val="24"/>
          <w:szCs w:val="24"/>
        </w:rPr>
        <w:t xml:space="preserve">Для успешного обучения школьников с низким уровнем подготовки по химии учителю важно выстраивать системную работу, опираясь на базовые понятия, наглядность, регулярное повторение и пошаговый разбор типовых заданий без перегрузки сложной теорией. Развитие базовых понятий. Объясняйте сложные термины простым языком. Связывайте теорию с примерами из жизни. Повторяйте ключевые законы на каждом уроке. Стройте логические цепочки от простого к сложному. Работа с химическим </w:t>
      </w:r>
      <w:proofErr w:type="gramStart"/>
      <w:r w:rsidRPr="00576123">
        <w:rPr>
          <w:sz w:val="24"/>
          <w:szCs w:val="24"/>
        </w:rPr>
        <w:t>языком</w:t>
      </w:r>
      <w:proofErr w:type="gramEnd"/>
      <w:r w:rsidRPr="00576123">
        <w:rPr>
          <w:sz w:val="24"/>
          <w:szCs w:val="24"/>
        </w:rPr>
        <w:t xml:space="preserve"> Тренируйте написание простейших формул. Учите расставлять коэффициенты в реакциях. Разбирайте алгоритм решения базовых расчетных задач. Используйте опорные схемы и таблицы. </w:t>
      </w:r>
      <w:r w:rsidRPr="00086AA0">
        <w:rPr>
          <w:sz w:val="24"/>
          <w:szCs w:val="24"/>
        </w:rPr>
        <w:t>Организация контроля и поддержки. Проводите частые короткие опросы. Давайте задания с подсказками и образцами решения. Разбирайте ошибки сразу после проверочных работ. Создавайте ситуации успеха для укрепления уверенности.</w:t>
      </w:r>
    </w:p>
    <w:p w14:paraId="38EDD7C9" w14:textId="77777777" w:rsidR="007346B5" w:rsidRPr="00086AA0" w:rsidRDefault="007346B5" w:rsidP="00086AA0">
      <w:pPr>
        <w:spacing w:after="0" w:line="240" w:lineRule="auto"/>
        <w:ind w:firstLine="708"/>
        <w:jc w:val="both"/>
        <w:rPr>
          <w:bCs/>
          <w:iCs/>
          <w:sz w:val="24"/>
          <w:szCs w:val="24"/>
        </w:rPr>
      </w:pPr>
    </w:p>
    <w:p w14:paraId="14F83765" w14:textId="5ECBF7BD" w:rsidR="00086AA0" w:rsidRDefault="00086AA0" w:rsidP="00086AA0">
      <w:pPr>
        <w:pStyle w:val="ds-markdown-paragraph"/>
        <w:shd w:val="clear" w:color="auto" w:fill="FFFFFF"/>
        <w:spacing w:before="0" w:beforeAutospacing="0" w:after="0" w:afterAutospacing="0"/>
        <w:jc w:val="both"/>
        <w:rPr>
          <w:color w:val="0F1115"/>
        </w:rPr>
      </w:pPr>
      <w:r w:rsidRPr="00086AA0">
        <w:rPr>
          <w:color w:val="0F1115"/>
        </w:rPr>
        <w:t>Анализ результатов показывает, что обучающиеся данной группы имеют </w:t>
      </w:r>
      <w:r w:rsidRPr="00086AA0">
        <w:rPr>
          <w:rStyle w:val="a4"/>
          <w:color w:val="0F1115"/>
        </w:rPr>
        <w:t>фрагментарные, несистемные знания</w:t>
      </w:r>
      <w:r w:rsidRPr="00086AA0">
        <w:rPr>
          <w:color w:val="0F1115"/>
        </w:rPr>
        <w:t>. Они успешно справляются с алгоритмическими заданиями, но испытывают серьёзные трудности при выполнении заданий, требующих логического мышления, анализа, установления причинно-следственных связей и переноса знаний в новую ситуацию. Основная задача — не «натаскивание» на выполнение конкретных заданий ЕГЭ, а </w:t>
      </w:r>
      <w:r w:rsidRPr="00086AA0">
        <w:rPr>
          <w:rStyle w:val="a4"/>
          <w:color w:val="0F1115"/>
        </w:rPr>
        <w:t>выстраивание системной работы по формированию прочного фундамента химических знаний и развитию метапредметных умений</w:t>
      </w:r>
      <w:r w:rsidRPr="00086AA0">
        <w:rPr>
          <w:color w:val="0F1115"/>
        </w:rPr>
        <w:t>.</w:t>
      </w:r>
    </w:p>
    <w:p w14:paraId="51EC0279" w14:textId="77777777" w:rsidR="00086AA0" w:rsidRPr="00086AA0" w:rsidRDefault="00086AA0" w:rsidP="00086AA0">
      <w:pPr>
        <w:pStyle w:val="ds-markdown-paragraph"/>
        <w:shd w:val="clear" w:color="auto" w:fill="FFFFFF"/>
        <w:spacing w:before="0" w:beforeAutospacing="0" w:after="0" w:afterAutospacing="0"/>
        <w:jc w:val="both"/>
        <w:rPr>
          <w:color w:val="0F1115"/>
        </w:rPr>
      </w:pPr>
    </w:p>
    <w:p w14:paraId="1171DB36" w14:textId="77777777" w:rsidR="00086AA0" w:rsidRPr="00086AA0" w:rsidRDefault="00086AA0" w:rsidP="00086AA0">
      <w:pPr>
        <w:pStyle w:val="4"/>
        <w:shd w:val="clear" w:color="auto" w:fill="FFFFFF"/>
        <w:spacing w:before="0"/>
        <w:jc w:val="both"/>
        <w:rPr>
          <w:rFonts w:ascii="Times New Roman" w:hAnsi="Times New Roman"/>
          <w:color w:val="0F1115"/>
        </w:rPr>
      </w:pPr>
      <w:r w:rsidRPr="00086AA0">
        <w:rPr>
          <w:rStyle w:val="a4"/>
          <w:rFonts w:ascii="Times New Roman" w:hAnsi="Times New Roman"/>
          <w:b w:val="0"/>
          <w:bCs w:val="0"/>
          <w:color w:val="0F1115"/>
        </w:rPr>
        <w:t>1. Приоритетные направления предметной подготовки по классам</w:t>
      </w:r>
    </w:p>
    <w:p w14:paraId="57F35EF6" w14:textId="77777777" w:rsidR="00086AA0" w:rsidRPr="00086AA0" w:rsidRDefault="00086AA0" w:rsidP="00086AA0">
      <w:pPr>
        <w:pStyle w:val="ds-markdown-paragraph"/>
        <w:shd w:val="clear" w:color="auto" w:fill="FFFFFF"/>
        <w:spacing w:before="0" w:beforeAutospacing="0" w:after="0" w:afterAutospacing="0"/>
        <w:jc w:val="both"/>
        <w:rPr>
          <w:color w:val="0F1115"/>
        </w:rPr>
      </w:pPr>
      <w:r w:rsidRPr="00086AA0">
        <w:rPr>
          <w:color w:val="0F1115"/>
        </w:rPr>
        <w:t>Работа с данной группой должна начинаться задолго до 11 класса и строиться на принципе </w:t>
      </w:r>
      <w:r w:rsidRPr="00086AA0">
        <w:rPr>
          <w:rStyle w:val="a4"/>
          <w:color w:val="0F1115"/>
        </w:rPr>
        <w:t>«от простого к сложному»</w:t>
      </w:r>
      <w:r w:rsidRPr="00086AA0">
        <w:rPr>
          <w:color w:val="0F1115"/>
        </w:rPr>
        <w:t> и </w:t>
      </w:r>
      <w:r w:rsidRPr="00086AA0">
        <w:rPr>
          <w:rStyle w:val="a4"/>
          <w:color w:val="0F1115"/>
        </w:rPr>
        <w:t>«от частного к общему»</w:t>
      </w:r>
      <w:r w:rsidRPr="00086AA0">
        <w:rPr>
          <w:color w:val="0F1115"/>
        </w:rPr>
        <w:t>.</w:t>
      </w:r>
    </w:p>
    <w:p w14:paraId="2E8EF3FC" w14:textId="77777777" w:rsidR="00086AA0" w:rsidRPr="00086AA0" w:rsidRDefault="00086AA0" w:rsidP="00086AA0">
      <w:pPr>
        <w:pStyle w:val="ds-markdown-paragraph"/>
        <w:shd w:val="clear" w:color="auto" w:fill="FFFFFF"/>
        <w:spacing w:before="0" w:beforeAutospacing="0" w:after="0" w:afterAutospacing="0"/>
        <w:jc w:val="both"/>
        <w:rPr>
          <w:color w:val="0F1115"/>
        </w:rPr>
      </w:pPr>
      <w:r w:rsidRPr="00086AA0">
        <w:rPr>
          <w:rStyle w:val="a4"/>
          <w:color w:val="0F1115"/>
        </w:rPr>
        <w:t>8 класс (Фундамент):</w:t>
      </w:r>
    </w:p>
    <w:p w14:paraId="3D32E49C"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Цель</w:t>
      </w:r>
      <w:proofErr w:type="gramStart"/>
      <w:r w:rsidRPr="00086AA0">
        <w:rPr>
          <w:rStyle w:val="a4"/>
          <w:color w:val="0F1115"/>
        </w:rPr>
        <w:t>:</w:t>
      </w:r>
      <w:r w:rsidRPr="00086AA0">
        <w:rPr>
          <w:color w:val="0F1115"/>
        </w:rPr>
        <w:t> Сформировать</w:t>
      </w:r>
      <w:proofErr w:type="gramEnd"/>
      <w:r w:rsidRPr="00086AA0">
        <w:rPr>
          <w:color w:val="0F1115"/>
        </w:rPr>
        <w:t xml:space="preserve"> базовый понятийный аппарат и отработать ключевые алгоритмические действия.</w:t>
      </w:r>
    </w:p>
    <w:p w14:paraId="64791B3F"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Ключевые темы:</w:t>
      </w:r>
      <w:r w:rsidRPr="00086AA0">
        <w:rPr>
          <w:color w:val="0F1115"/>
        </w:rPr>
        <w:t> Первоначальные химические понятия; Валентность и степень окисления; Классификация и номенклатура неорганических веществ (оксиды, кислоты, основания, соли); Типы химических реакций; Простейшие расчёты (количество вещества, масса, объём).</w:t>
      </w:r>
    </w:p>
    <w:p w14:paraId="15173347"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Рекомендуемые приемы:</w:t>
      </w:r>
    </w:p>
    <w:p w14:paraId="3616FA25"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«Опорные схемы»:</w:t>
      </w:r>
      <w:r w:rsidRPr="00086AA0">
        <w:rPr>
          <w:color w:val="0F1115"/>
        </w:rPr>
        <w:t> Создайте и постоянно используйте на уроках наглядные таблицы: «Классы неорганических соединений» (формула, название, примеры), «Генетическая связь классов», пошаговый алгоритм «Определение степени окисления». Эти материалы должны находиться перед глазами учеников </w:t>
      </w:r>
      <w:r w:rsidRPr="00086AA0">
        <w:rPr>
          <w:rStyle w:val="a4"/>
          <w:color w:val="0F1115"/>
        </w:rPr>
        <w:t>на каждом уроке</w:t>
      </w:r>
      <w:r w:rsidRPr="00086AA0">
        <w:rPr>
          <w:color w:val="0F1115"/>
        </w:rPr>
        <w:t>.</w:t>
      </w:r>
    </w:p>
    <w:p w14:paraId="2A871EA1"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lastRenderedPageBreak/>
        <w:t>«Терминологический диктант»:</w:t>
      </w:r>
      <w:r w:rsidRPr="00086AA0">
        <w:rPr>
          <w:color w:val="0F1115"/>
        </w:rPr>
        <w:t> В начале каждого урока (3-5 минут) проводите блиц-опрос по изученным терминам: </w:t>
      </w:r>
      <w:r w:rsidRPr="00086AA0">
        <w:rPr>
          <w:rStyle w:val="a3"/>
          <w:rFonts w:eastAsia="SimSun"/>
          <w:color w:val="0F1115"/>
        </w:rPr>
        <w:t>«Что такое оксид? Приведите пример»</w:t>
      </w:r>
      <w:r w:rsidRPr="00086AA0">
        <w:rPr>
          <w:color w:val="0F1115"/>
        </w:rPr>
        <w:t>, </w:t>
      </w:r>
      <w:r w:rsidRPr="00086AA0">
        <w:rPr>
          <w:rStyle w:val="a3"/>
          <w:rFonts w:eastAsia="SimSun"/>
          <w:color w:val="0F1115"/>
        </w:rPr>
        <w:t>«Какая соль называется средней?»</w:t>
      </w:r>
      <w:r w:rsidRPr="00086AA0">
        <w:rPr>
          <w:color w:val="0F1115"/>
        </w:rPr>
        <w:t>. Это развивает </w:t>
      </w:r>
      <w:r w:rsidRPr="00086AA0">
        <w:rPr>
          <w:rStyle w:val="a4"/>
          <w:color w:val="0F1115"/>
        </w:rPr>
        <w:t>коммуникативные УУД</w:t>
      </w:r>
      <w:r w:rsidRPr="00086AA0">
        <w:rPr>
          <w:color w:val="0F1115"/>
        </w:rPr>
        <w:t> и закрепляет знание </w:t>
      </w:r>
      <w:r w:rsidRPr="00086AA0">
        <w:rPr>
          <w:rStyle w:val="a4"/>
          <w:color w:val="0F1115"/>
        </w:rPr>
        <w:t>языка химии</w:t>
      </w:r>
      <w:r w:rsidRPr="00086AA0">
        <w:rPr>
          <w:color w:val="0F1115"/>
        </w:rPr>
        <w:t>.</w:t>
      </w:r>
    </w:p>
    <w:p w14:paraId="1CAEE161"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«Алгоритмическая карточка»</w:t>
      </w:r>
      <w:proofErr w:type="gramStart"/>
      <w:r w:rsidRPr="00086AA0">
        <w:rPr>
          <w:rStyle w:val="a4"/>
          <w:color w:val="0F1115"/>
        </w:rPr>
        <w:t>:</w:t>
      </w:r>
      <w:r w:rsidRPr="00086AA0">
        <w:rPr>
          <w:color w:val="0F1115"/>
        </w:rPr>
        <w:t> Для</w:t>
      </w:r>
      <w:proofErr w:type="gramEnd"/>
      <w:r w:rsidRPr="00086AA0">
        <w:rPr>
          <w:color w:val="0F1115"/>
        </w:rPr>
        <w:t xml:space="preserve"> каждого типа заданий разработайте пошаговый алгоритм. Например, для составления формулы бинарного соединения по степени окисления. Ученики должны проговаривать каждый шаг вслух, что формирует </w:t>
      </w:r>
      <w:r w:rsidRPr="00086AA0">
        <w:rPr>
          <w:rStyle w:val="a4"/>
          <w:color w:val="0F1115"/>
        </w:rPr>
        <w:t>регулятивные УУД</w:t>
      </w:r>
      <w:r w:rsidRPr="00086AA0">
        <w:rPr>
          <w:color w:val="0F1115"/>
        </w:rPr>
        <w:t> (планирование и контроль).</w:t>
      </w:r>
    </w:p>
    <w:p w14:paraId="7C090660" w14:textId="77777777" w:rsidR="00086AA0" w:rsidRPr="00086AA0" w:rsidRDefault="00086AA0" w:rsidP="00086AA0">
      <w:pPr>
        <w:pStyle w:val="ds-markdown-paragraph"/>
        <w:shd w:val="clear" w:color="auto" w:fill="FFFFFF"/>
        <w:spacing w:before="0" w:beforeAutospacing="0" w:after="0" w:afterAutospacing="0"/>
        <w:jc w:val="both"/>
        <w:rPr>
          <w:color w:val="0F1115"/>
        </w:rPr>
      </w:pPr>
      <w:r w:rsidRPr="00086AA0">
        <w:rPr>
          <w:rStyle w:val="a4"/>
          <w:color w:val="0F1115"/>
        </w:rPr>
        <w:t>9 класс (Систематизация):</w:t>
      </w:r>
    </w:p>
    <w:p w14:paraId="01467D4D"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Цель</w:t>
      </w:r>
      <w:proofErr w:type="gramStart"/>
      <w:r w:rsidRPr="00086AA0">
        <w:rPr>
          <w:rStyle w:val="a4"/>
          <w:color w:val="0F1115"/>
        </w:rPr>
        <w:t>:</w:t>
      </w:r>
      <w:r w:rsidRPr="00086AA0">
        <w:rPr>
          <w:color w:val="0F1115"/>
        </w:rPr>
        <w:t> Выстроить</w:t>
      </w:r>
      <w:proofErr w:type="gramEnd"/>
      <w:r w:rsidRPr="00086AA0">
        <w:rPr>
          <w:color w:val="0F1115"/>
        </w:rPr>
        <w:t xml:space="preserve"> систему знаний о химических элементах и их соединениях, начать работу с заданиями в формате ЕГЭ (адаптированными).</w:t>
      </w:r>
    </w:p>
    <w:p w14:paraId="0841A028"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Ключевые темы:</w:t>
      </w:r>
      <w:r w:rsidRPr="00086AA0">
        <w:rPr>
          <w:color w:val="0F1115"/>
        </w:rPr>
        <w:t> Периодический закон; Свойства металлов и неметаллов и их соединений; Электролитическая диссоциация и реакции ионного обмена; Окислительно-восстановительные реакции (начальный этап); Генетическая связь неорганических веществ.</w:t>
      </w:r>
    </w:p>
    <w:p w14:paraId="58A9E650"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Рекомендуемые приемы:</w:t>
      </w:r>
    </w:p>
    <w:p w14:paraId="08F570DB"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«Заполни схему»:</w:t>
      </w:r>
      <w:r w:rsidRPr="00086AA0">
        <w:rPr>
          <w:color w:val="0F1115"/>
        </w:rPr>
        <w:t xml:space="preserve"> Используйте схемы-кластеры с пропусками для отработки генетических связей. Например: Металл → Оксид </w:t>
      </w:r>
      <w:proofErr w:type="gramStart"/>
      <w:r w:rsidRPr="00086AA0">
        <w:rPr>
          <w:color w:val="0F1115"/>
        </w:rPr>
        <w:t>→ ?</w:t>
      </w:r>
      <w:proofErr w:type="gramEnd"/>
      <w:r w:rsidRPr="00086AA0">
        <w:rPr>
          <w:color w:val="0F1115"/>
        </w:rPr>
        <w:t xml:space="preserve"> (Гидроксид) → Соль. Ученики заполняют пропуски и записывают уравнения реакций.</w:t>
      </w:r>
    </w:p>
    <w:p w14:paraId="4AF73F00"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«Цепочка превращений — пошагово»:</w:t>
      </w:r>
      <w:r w:rsidRPr="00086AA0">
        <w:rPr>
          <w:color w:val="0F1115"/>
        </w:rPr>
        <w:t> Давайте цепочки с подсказками. </w:t>
      </w:r>
      <w:r w:rsidRPr="00086AA0">
        <w:rPr>
          <w:rStyle w:val="a3"/>
          <w:rFonts w:eastAsia="SimSun"/>
          <w:color w:val="0F1115"/>
        </w:rPr>
        <w:t xml:space="preserve">«Al → </w:t>
      </w:r>
      <w:proofErr w:type="spellStart"/>
      <w:r w:rsidRPr="00086AA0">
        <w:rPr>
          <w:rStyle w:val="a3"/>
          <w:rFonts w:eastAsia="SimSun"/>
          <w:color w:val="0F1115"/>
        </w:rPr>
        <w:t>Al₂O</w:t>
      </w:r>
      <w:proofErr w:type="spellEnd"/>
      <w:r w:rsidRPr="00086AA0">
        <w:rPr>
          <w:rStyle w:val="a3"/>
          <w:rFonts w:eastAsia="SimSun"/>
          <w:color w:val="0F1115"/>
        </w:rPr>
        <w:t xml:space="preserve">₃ </w:t>
      </w:r>
      <w:proofErr w:type="gramStart"/>
      <w:r w:rsidRPr="00086AA0">
        <w:rPr>
          <w:rStyle w:val="a3"/>
          <w:rFonts w:eastAsia="SimSun"/>
          <w:color w:val="0F1115"/>
        </w:rPr>
        <w:t>→ ?</w:t>
      </w:r>
      <w:proofErr w:type="gramEnd"/>
      <w:r w:rsidRPr="00086AA0">
        <w:rPr>
          <w:rStyle w:val="a3"/>
          <w:rFonts w:eastAsia="SimSun"/>
          <w:color w:val="0F1115"/>
        </w:rPr>
        <w:t xml:space="preserve"> → </w:t>
      </w:r>
      <w:proofErr w:type="spellStart"/>
      <w:r w:rsidRPr="00086AA0">
        <w:rPr>
          <w:rStyle w:val="a3"/>
          <w:rFonts w:eastAsia="SimSun"/>
          <w:color w:val="0F1115"/>
        </w:rPr>
        <w:t>AlCl</w:t>
      </w:r>
      <w:proofErr w:type="spellEnd"/>
      <w:r w:rsidRPr="00086AA0">
        <w:rPr>
          <w:rStyle w:val="a3"/>
          <w:rFonts w:eastAsia="SimSun"/>
          <w:color w:val="0F1115"/>
        </w:rPr>
        <w:t>₃»</w:t>
      </w:r>
      <w:r w:rsidRPr="00086AA0">
        <w:rPr>
          <w:color w:val="0F1115"/>
        </w:rPr>
        <w:t>. Спросите: «Что нужно добавить к алюминию, чтобы получить оксид?», «Какое вещество можно получить из оксида алюминия?». Отрабатывайте каждый шаг отдельно, затем собирайте цепочку целиком. Это развивает </w:t>
      </w:r>
      <w:r w:rsidRPr="00086AA0">
        <w:rPr>
          <w:rStyle w:val="a4"/>
          <w:color w:val="0F1115"/>
        </w:rPr>
        <w:t>познавательные УУД</w:t>
      </w:r>
      <w:r w:rsidRPr="00086AA0">
        <w:rPr>
          <w:color w:val="0F1115"/>
        </w:rPr>
        <w:t> (установление причинно-следственных связей).</w:t>
      </w:r>
    </w:p>
    <w:p w14:paraId="0A38BABF"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«ОВР по алгоритму»:</w:t>
      </w:r>
      <w:r w:rsidRPr="00086AA0">
        <w:rPr>
          <w:color w:val="0F1115"/>
        </w:rPr>
        <w:t> Используйте жесткий алгоритм для составления электронного баланса. Отрабатывайте его на </w:t>
      </w:r>
      <w:r w:rsidRPr="00086AA0">
        <w:rPr>
          <w:rStyle w:val="a4"/>
          <w:color w:val="0F1115"/>
        </w:rPr>
        <w:t>простых</w:t>
      </w:r>
      <w:r w:rsidRPr="00086AA0">
        <w:rPr>
          <w:color w:val="0F1115"/>
        </w:rPr>
        <w:t> реакциях (горение, взаимодействие металлов с кислотами), постепенно усложняя.</w:t>
      </w:r>
    </w:p>
    <w:p w14:paraId="3D60D966" w14:textId="77777777" w:rsidR="00086AA0" w:rsidRPr="00086AA0" w:rsidRDefault="00086AA0" w:rsidP="00086AA0">
      <w:pPr>
        <w:pStyle w:val="ds-markdown-paragraph"/>
        <w:shd w:val="clear" w:color="auto" w:fill="FFFFFF"/>
        <w:spacing w:before="0" w:beforeAutospacing="0" w:after="0" w:afterAutospacing="0"/>
        <w:jc w:val="both"/>
        <w:rPr>
          <w:color w:val="0F1115"/>
        </w:rPr>
      </w:pPr>
      <w:r w:rsidRPr="00086AA0">
        <w:rPr>
          <w:rStyle w:val="a4"/>
          <w:color w:val="0F1115"/>
        </w:rPr>
        <w:t>10 класс (Органическая химия: только фундамент):</w:t>
      </w:r>
    </w:p>
    <w:p w14:paraId="4780F7BE"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Цель</w:t>
      </w:r>
      <w:proofErr w:type="gramStart"/>
      <w:r w:rsidRPr="00086AA0">
        <w:rPr>
          <w:rStyle w:val="a4"/>
          <w:color w:val="0F1115"/>
        </w:rPr>
        <w:t>:</w:t>
      </w:r>
      <w:r w:rsidRPr="00086AA0">
        <w:rPr>
          <w:color w:val="0F1115"/>
        </w:rPr>
        <w:t> Освоить</w:t>
      </w:r>
      <w:proofErr w:type="gramEnd"/>
      <w:r w:rsidRPr="00086AA0">
        <w:rPr>
          <w:color w:val="0F1115"/>
        </w:rPr>
        <w:t xml:space="preserve"> минимальный, но твердый базовый минимум органической химии. </w:t>
      </w:r>
      <w:r w:rsidRPr="00086AA0">
        <w:rPr>
          <w:rStyle w:val="a4"/>
          <w:color w:val="0F1115"/>
        </w:rPr>
        <w:t>Не углубляться в сложные механизмы!</w:t>
      </w:r>
    </w:p>
    <w:p w14:paraId="39AD1E1F"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Ключевые темы:</w:t>
      </w:r>
      <w:r w:rsidRPr="00086AA0">
        <w:rPr>
          <w:color w:val="0F1115"/>
        </w:rPr>
        <w:t> Классификация и номенклатура органических веществ; Теория строения (гомологи, изомеры, виды гибридизации); Основные классы углеводородов и кислородсодержащих соединений (их общие формулы и </w:t>
      </w:r>
      <w:r w:rsidRPr="00086AA0">
        <w:rPr>
          <w:rStyle w:val="a4"/>
          <w:color w:val="0F1115"/>
        </w:rPr>
        <w:t>характерные реакции</w:t>
      </w:r>
      <w:r w:rsidRPr="00086AA0">
        <w:rPr>
          <w:color w:val="0F1115"/>
        </w:rPr>
        <w:t>); Простейшие генетические цепочки.</w:t>
      </w:r>
    </w:p>
    <w:p w14:paraId="41696CE5"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Рекомендуемые приемы:</w:t>
      </w:r>
    </w:p>
    <w:p w14:paraId="04835AAC"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«Карта органических превращений»:</w:t>
      </w:r>
      <w:r w:rsidRPr="00086AA0">
        <w:rPr>
          <w:color w:val="0F1115"/>
        </w:rPr>
        <w:t xml:space="preserve"> Создайте наглядную схему перехода между основными классами: </w:t>
      </w:r>
      <w:proofErr w:type="spellStart"/>
      <w:r w:rsidRPr="00086AA0">
        <w:rPr>
          <w:color w:val="0F1115"/>
        </w:rPr>
        <w:t>Алкан</w:t>
      </w:r>
      <w:proofErr w:type="spellEnd"/>
      <w:r w:rsidRPr="00086AA0">
        <w:rPr>
          <w:color w:val="0F1115"/>
        </w:rPr>
        <w:t xml:space="preserve"> → Алкен → Спирт → Альдегид → Кислота → Сложный эфир. Постоянно обращайтесь к ней при изучении новых веществ.</w:t>
      </w:r>
    </w:p>
    <w:p w14:paraId="3E3A24EB"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«Узнай по формуле»:</w:t>
      </w:r>
      <w:r w:rsidRPr="00086AA0">
        <w:rPr>
          <w:color w:val="0F1115"/>
        </w:rPr>
        <w:t> Тренируйте быстрое узнавание класса вещества по его формуле или названию. Это ключевое умение для заданий № 10 и № 13.</w:t>
      </w:r>
    </w:p>
    <w:p w14:paraId="57A71A32"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«Качественная реакция — по признаку»:</w:t>
      </w:r>
      <w:r w:rsidRPr="00086AA0">
        <w:rPr>
          <w:color w:val="0F1115"/>
        </w:rPr>
        <w:t> Создайте таблицу, где для каждого класса органических веществ зафиксирована </w:t>
      </w:r>
      <w:r w:rsidRPr="00086AA0">
        <w:rPr>
          <w:rStyle w:val="a4"/>
          <w:color w:val="0F1115"/>
        </w:rPr>
        <w:t>главная</w:t>
      </w:r>
      <w:r w:rsidRPr="00086AA0">
        <w:rPr>
          <w:color w:val="0F1115"/>
        </w:rPr>
        <w:t> качественная реакция и её </w:t>
      </w:r>
      <w:r w:rsidRPr="00086AA0">
        <w:rPr>
          <w:rStyle w:val="a4"/>
          <w:color w:val="0F1115"/>
        </w:rPr>
        <w:t>визуальный признак</w:t>
      </w:r>
      <w:r w:rsidRPr="00086AA0">
        <w:rPr>
          <w:color w:val="0F1115"/>
        </w:rPr>
        <w:t xml:space="preserve"> (например, обесцвечивание бромной воды для </w:t>
      </w:r>
      <w:proofErr w:type="spellStart"/>
      <w:r w:rsidRPr="00086AA0">
        <w:rPr>
          <w:color w:val="0F1115"/>
        </w:rPr>
        <w:t>алкенов</w:t>
      </w:r>
      <w:proofErr w:type="spellEnd"/>
      <w:r w:rsidRPr="00086AA0">
        <w:rPr>
          <w:color w:val="0F1115"/>
        </w:rPr>
        <w:t>, «серебряное зеркало» для альдегидов). Это напрямую готовит к заданию № 25.</w:t>
      </w:r>
    </w:p>
    <w:p w14:paraId="40A4CD4D" w14:textId="77777777" w:rsidR="00086AA0" w:rsidRPr="00086AA0" w:rsidRDefault="00086AA0" w:rsidP="00086AA0">
      <w:pPr>
        <w:pStyle w:val="ds-markdown-paragraph"/>
        <w:shd w:val="clear" w:color="auto" w:fill="FFFFFF"/>
        <w:spacing w:before="0" w:beforeAutospacing="0" w:after="0" w:afterAutospacing="0"/>
        <w:jc w:val="both"/>
        <w:rPr>
          <w:color w:val="0F1115"/>
        </w:rPr>
      </w:pPr>
      <w:r w:rsidRPr="00086AA0">
        <w:rPr>
          <w:rStyle w:val="a4"/>
          <w:color w:val="0F1115"/>
        </w:rPr>
        <w:t>11 класс (Целенаправленная подготовка к ЕГЭ):</w:t>
      </w:r>
    </w:p>
    <w:p w14:paraId="0D64D459"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Цель</w:t>
      </w:r>
      <w:proofErr w:type="gramStart"/>
      <w:r w:rsidRPr="00086AA0">
        <w:rPr>
          <w:rStyle w:val="a4"/>
          <w:color w:val="0F1115"/>
        </w:rPr>
        <w:t>:</w:t>
      </w:r>
      <w:r w:rsidRPr="00086AA0">
        <w:rPr>
          <w:color w:val="0F1115"/>
        </w:rPr>
        <w:t> Закрепить</w:t>
      </w:r>
      <w:proofErr w:type="gramEnd"/>
      <w:r w:rsidRPr="00086AA0">
        <w:rPr>
          <w:color w:val="0F1115"/>
        </w:rPr>
        <w:t xml:space="preserve"> все базовые навыки и отрабатывать алгоритмы решения гарантированных заданий первой части, чтобы набрать необходимое для поступления количество баллов (36-60).</w:t>
      </w:r>
    </w:p>
    <w:p w14:paraId="703317D8"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lastRenderedPageBreak/>
        <w:t>Ключевые темы:</w:t>
      </w:r>
      <w:r w:rsidRPr="00086AA0">
        <w:rPr>
          <w:color w:val="0F1115"/>
        </w:rPr>
        <w:t> Повторение всей неорганической химии; Базовые расчёты (№ 26, 27, 28); Отработка «ударных» заданий базового уровня (№ 1-4, 19-21, 23).</w:t>
      </w:r>
    </w:p>
    <w:p w14:paraId="7326BE8A"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Рекомендуемые приемы:</w:t>
      </w:r>
    </w:p>
    <w:p w14:paraId="3068A4C0"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«Разминка — 5 заданий»:</w:t>
      </w:r>
      <w:r w:rsidRPr="00086AA0">
        <w:rPr>
          <w:color w:val="0F1115"/>
        </w:rPr>
        <w:t> Начинайте каждое занятие с 5-7 заданий в формате ЕГЭ базового уровня на повторение. Это формирует навык быстрого включения в работу (</w:t>
      </w:r>
      <w:r w:rsidRPr="00086AA0">
        <w:rPr>
          <w:rStyle w:val="a4"/>
          <w:color w:val="0F1115"/>
        </w:rPr>
        <w:t>регулятивные УУД</w:t>
      </w:r>
      <w:r w:rsidRPr="00086AA0">
        <w:rPr>
          <w:color w:val="0F1115"/>
        </w:rPr>
        <w:t>).</w:t>
      </w:r>
    </w:p>
    <w:p w14:paraId="398533E4"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«Алгоритм решения расчётной задачи»:</w:t>
      </w:r>
      <w:r w:rsidRPr="00086AA0">
        <w:rPr>
          <w:color w:val="0F1115"/>
        </w:rPr>
        <w:t> Разработайте единый пошаговый алгоритм для задач № 26-28. Отрабатывайте его до автоматизма, используя «задачи с пропусками», где ученик заполняет только ключевые шаги.</w:t>
      </w:r>
    </w:p>
    <w:p w14:paraId="46247903" w14:textId="77777777" w:rsidR="00086AA0" w:rsidRPr="00086AA0" w:rsidRDefault="00086AA0" w:rsidP="00086AA0">
      <w:pPr>
        <w:pStyle w:val="ds-markdown-paragraph"/>
        <w:shd w:val="clear" w:color="auto" w:fill="FFFFFF"/>
        <w:spacing w:before="0" w:beforeAutospacing="0" w:after="0" w:afterAutospacing="0"/>
        <w:ind w:left="1440"/>
        <w:jc w:val="both"/>
        <w:rPr>
          <w:color w:val="0F1115"/>
        </w:rPr>
      </w:pPr>
      <w:r w:rsidRPr="00086AA0">
        <w:rPr>
          <w:rStyle w:val="a4"/>
          <w:color w:val="0F1115"/>
        </w:rPr>
        <w:t>«Сознательный отказ от недоступного»</w:t>
      </w:r>
      <w:proofErr w:type="gramStart"/>
      <w:r w:rsidRPr="00086AA0">
        <w:rPr>
          <w:rStyle w:val="a4"/>
          <w:color w:val="0F1115"/>
        </w:rPr>
        <w:t>:</w:t>
      </w:r>
      <w:r w:rsidRPr="00086AA0">
        <w:rPr>
          <w:color w:val="0F1115"/>
        </w:rPr>
        <w:t> Чётко</w:t>
      </w:r>
      <w:proofErr w:type="gramEnd"/>
      <w:r w:rsidRPr="00086AA0">
        <w:rPr>
          <w:color w:val="0F1115"/>
        </w:rPr>
        <w:t xml:space="preserve"> обозначьте для учеников, что задания № 33 и 34 </w:t>
      </w:r>
      <w:r w:rsidRPr="00086AA0">
        <w:rPr>
          <w:rStyle w:val="a4"/>
          <w:color w:val="0F1115"/>
        </w:rPr>
        <w:t>не являются целью</w:t>
      </w:r>
      <w:r w:rsidRPr="00086AA0">
        <w:rPr>
          <w:color w:val="0F1115"/>
        </w:rPr>
        <w:t>. Время, потраченное на их разбор, лучше направить на отработку заданий, гарантирующих баллы для преодоления порога.</w:t>
      </w:r>
    </w:p>
    <w:p w14:paraId="00433100" w14:textId="1B915CD3" w:rsidR="00086AA0" w:rsidRPr="00086AA0" w:rsidRDefault="00086AA0" w:rsidP="00086AA0">
      <w:pPr>
        <w:spacing w:after="0" w:line="240" w:lineRule="auto"/>
        <w:jc w:val="both"/>
        <w:rPr>
          <w:sz w:val="24"/>
          <w:szCs w:val="24"/>
        </w:rPr>
      </w:pPr>
    </w:p>
    <w:p w14:paraId="2CBB765D" w14:textId="77777777" w:rsidR="00086AA0" w:rsidRPr="00086AA0" w:rsidRDefault="00086AA0" w:rsidP="00086AA0">
      <w:pPr>
        <w:pStyle w:val="4"/>
        <w:shd w:val="clear" w:color="auto" w:fill="FFFFFF"/>
        <w:spacing w:before="0"/>
        <w:jc w:val="both"/>
        <w:rPr>
          <w:rFonts w:ascii="Times New Roman" w:hAnsi="Times New Roman"/>
          <w:color w:val="0F1115"/>
        </w:rPr>
      </w:pPr>
      <w:r w:rsidRPr="00086AA0">
        <w:rPr>
          <w:rStyle w:val="a4"/>
          <w:rFonts w:ascii="Times New Roman" w:hAnsi="Times New Roman"/>
          <w:b w:val="0"/>
          <w:bCs w:val="0"/>
          <w:color w:val="0F1115"/>
        </w:rPr>
        <w:t>2. Рекомендации по формированию метапредметных результатов</w:t>
      </w:r>
    </w:p>
    <w:p w14:paraId="2EB88B74" w14:textId="77777777" w:rsidR="00086AA0" w:rsidRPr="00086AA0" w:rsidRDefault="00086AA0" w:rsidP="00086AA0">
      <w:pPr>
        <w:pStyle w:val="ds-markdown-paragraph"/>
        <w:shd w:val="clear" w:color="auto" w:fill="FFFFFF"/>
        <w:spacing w:before="0" w:beforeAutospacing="0" w:after="0" w:afterAutospacing="0"/>
        <w:jc w:val="both"/>
        <w:rPr>
          <w:color w:val="0F1115"/>
        </w:rPr>
      </w:pPr>
      <w:r w:rsidRPr="00086AA0">
        <w:rPr>
          <w:color w:val="0F1115"/>
        </w:rPr>
        <w:t>Успех на экзамене напрямую зависит от сформированности метапредметных умений. Без их развития даже заученные факты не помогут решить задание, требующее анализа.</w:t>
      </w:r>
    </w:p>
    <w:p w14:paraId="13ADA9C8" w14:textId="39AAA8E2" w:rsidR="00086AA0" w:rsidRPr="00086AA0" w:rsidRDefault="00086AA0" w:rsidP="00086AA0">
      <w:pPr>
        <w:pStyle w:val="ds-markdown-paragraph"/>
        <w:shd w:val="clear" w:color="auto" w:fill="FFFFFF"/>
        <w:spacing w:before="0" w:beforeAutospacing="0" w:after="0" w:afterAutospacing="0"/>
        <w:jc w:val="both"/>
        <w:rPr>
          <w:color w:val="0F1115"/>
        </w:rPr>
      </w:pPr>
      <w:r w:rsidRPr="00086AA0">
        <w:rPr>
          <w:rStyle w:val="a4"/>
          <w:color w:val="0F1115"/>
        </w:rPr>
        <w:t>Познавательные УУД (Базовые логические действия)</w:t>
      </w:r>
      <w:r>
        <w:rPr>
          <w:rStyle w:val="a4"/>
          <w:color w:val="0F1115"/>
        </w:rPr>
        <w:t xml:space="preserve"> - </w:t>
      </w:r>
      <w:r w:rsidRPr="00086AA0">
        <w:rPr>
          <w:color w:val="0F1115"/>
        </w:rPr>
        <w:t>Неумение выделять существенные признаки, классифицировать, устанавливать причинно-следственные связи.</w:t>
      </w:r>
    </w:p>
    <w:p w14:paraId="08572092" w14:textId="77777777" w:rsidR="00086AA0" w:rsidRPr="00086AA0" w:rsidRDefault="00086AA0" w:rsidP="00086AA0">
      <w:pPr>
        <w:pStyle w:val="ds-markdown-paragraph"/>
        <w:shd w:val="clear" w:color="auto" w:fill="FFFFFF"/>
        <w:spacing w:before="0" w:beforeAutospacing="0" w:after="0" w:afterAutospacing="0"/>
        <w:ind w:left="720"/>
        <w:jc w:val="both"/>
        <w:rPr>
          <w:color w:val="0F1115"/>
        </w:rPr>
      </w:pPr>
      <w:r w:rsidRPr="00086AA0">
        <w:rPr>
          <w:rStyle w:val="a4"/>
          <w:color w:val="0F1115"/>
        </w:rPr>
        <w:t>Рекомендации:</w:t>
      </w:r>
    </w:p>
    <w:p w14:paraId="11893C63" w14:textId="77777777" w:rsidR="00086AA0" w:rsidRPr="00086AA0" w:rsidRDefault="00086AA0" w:rsidP="00086AA0">
      <w:pPr>
        <w:pStyle w:val="ds-markdown-paragraph"/>
        <w:shd w:val="clear" w:color="auto" w:fill="FFFFFF"/>
        <w:spacing w:before="0" w:beforeAutospacing="0" w:after="0" w:afterAutospacing="0"/>
        <w:ind w:left="1080"/>
        <w:jc w:val="both"/>
        <w:rPr>
          <w:color w:val="0F1115"/>
        </w:rPr>
      </w:pPr>
      <w:r w:rsidRPr="00086AA0">
        <w:rPr>
          <w:rStyle w:val="a4"/>
          <w:color w:val="0F1115"/>
        </w:rPr>
        <w:t>Прием «Классификация по разным основаниям»</w:t>
      </w:r>
      <w:proofErr w:type="gramStart"/>
      <w:r w:rsidRPr="00086AA0">
        <w:rPr>
          <w:rStyle w:val="a4"/>
          <w:color w:val="0F1115"/>
        </w:rPr>
        <w:t>:</w:t>
      </w:r>
      <w:r w:rsidRPr="00086AA0">
        <w:rPr>
          <w:color w:val="0F1115"/>
        </w:rPr>
        <w:t> Предложите</w:t>
      </w:r>
      <w:proofErr w:type="gramEnd"/>
      <w:r w:rsidRPr="00086AA0">
        <w:rPr>
          <w:color w:val="0F1115"/>
        </w:rPr>
        <w:t xml:space="preserve"> ученикам классифицировать одно и то же множество веществ по разным признакам (по классу, по типу связи, по растворимости). Это развивает гибкость мышления.</w:t>
      </w:r>
    </w:p>
    <w:p w14:paraId="58DE500B" w14:textId="77777777" w:rsidR="00086AA0" w:rsidRPr="00086AA0" w:rsidRDefault="00086AA0" w:rsidP="00086AA0">
      <w:pPr>
        <w:pStyle w:val="ds-markdown-paragraph"/>
        <w:shd w:val="clear" w:color="auto" w:fill="FFFFFF"/>
        <w:spacing w:before="0" w:beforeAutospacing="0" w:after="0" w:afterAutospacing="0"/>
        <w:ind w:left="1080"/>
        <w:jc w:val="both"/>
        <w:rPr>
          <w:color w:val="0F1115"/>
        </w:rPr>
      </w:pPr>
      <w:r w:rsidRPr="00086AA0">
        <w:rPr>
          <w:rStyle w:val="a4"/>
          <w:color w:val="0F1115"/>
        </w:rPr>
        <w:t>Прием «Причина — следствие»</w:t>
      </w:r>
      <w:proofErr w:type="gramStart"/>
      <w:r w:rsidRPr="00086AA0">
        <w:rPr>
          <w:rStyle w:val="a4"/>
          <w:color w:val="0F1115"/>
        </w:rPr>
        <w:t>:</w:t>
      </w:r>
      <w:r w:rsidRPr="00086AA0">
        <w:rPr>
          <w:color w:val="0F1115"/>
        </w:rPr>
        <w:t> После</w:t>
      </w:r>
      <w:proofErr w:type="gramEnd"/>
      <w:r w:rsidRPr="00086AA0">
        <w:rPr>
          <w:color w:val="0F1115"/>
        </w:rPr>
        <w:t xml:space="preserve"> записи уравнения реакции всегда задавайте вопрос: «Почему эта реакция возможна?». Например, «Почему металл вытесняет другой металл из раствора соли? (Потому что он более активный)».</w:t>
      </w:r>
    </w:p>
    <w:p w14:paraId="63B1AB08" w14:textId="77777777" w:rsidR="00086AA0" w:rsidRPr="00086AA0" w:rsidRDefault="00086AA0" w:rsidP="00086AA0">
      <w:pPr>
        <w:pStyle w:val="ds-markdown-paragraph"/>
        <w:shd w:val="clear" w:color="auto" w:fill="FFFFFF"/>
        <w:spacing w:before="0" w:beforeAutospacing="0" w:after="0" w:afterAutospacing="0"/>
        <w:ind w:left="1080"/>
        <w:jc w:val="both"/>
        <w:rPr>
          <w:color w:val="0F1115"/>
        </w:rPr>
      </w:pPr>
      <w:r w:rsidRPr="00086AA0">
        <w:rPr>
          <w:rStyle w:val="a4"/>
          <w:color w:val="0F1115"/>
        </w:rPr>
        <w:t>Прием «Сравнительная таблица»</w:t>
      </w:r>
      <w:proofErr w:type="gramStart"/>
      <w:r w:rsidRPr="00086AA0">
        <w:rPr>
          <w:rStyle w:val="a4"/>
          <w:color w:val="0F1115"/>
        </w:rPr>
        <w:t>:</w:t>
      </w:r>
      <w:r w:rsidRPr="00086AA0">
        <w:rPr>
          <w:color w:val="0F1115"/>
        </w:rPr>
        <w:t> При</w:t>
      </w:r>
      <w:proofErr w:type="gramEnd"/>
      <w:r w:rsidRPr="00086AA0">
        <w:rPr>
          <w:color w:val="0F1115"/>
        </w:rPr>
        <w:t xml:space="preserve"> изучении сходных классов (например, кислот и оснований) заполняйте сравнительную таблицу по плану: состав, действие на индикаторы, взаимодействие с металлами и т.д.</w:t>
      </w:r>
    </w:p>
    <w:p w14:paraId="0FF1A036" w14:textId="2E8A123A" w:rsidR="00086AA0" w:rsidRPr="00086AA0" w:rsidRDefault="00086AA0" w:rsidP="00086AA0">
      <w:pPr>
        <w:pStyle w:val="ds-markdown-paragraph"/>
        <w:shd w:val="clear" w:color="auto" w:fill="FFFFFF"/>
        <w:spacing w:before="0" w:beforeAutospacing="0" w:after="0" w:afterAutospacing="0"/>
        <w:jc w:val="both"/>
        <w:rPr>
          <w:color w:val="0F1115"/>
        </w:rPr>
      </w:pPr>
      <w:r w:rsidRPr="00086AA0">
        <w:rPr>
          <w:rStyle w:val="a4"/>
          <w:color w:val="0F1115"/>
        </w:rPr>
        <w:t>Познавательные УУД (Работа с информацией)</w:t>
      </w:r>
      <w:r>
        <w:rPr>
          <w:rStyle w:val="a4"/>
          <w:color w:val="0F1115"/>
        </w:rPr>
        <w:t xml:space="preserve"> - </w:t>
      </w:r>
      <w:r w:rsidRPr="00086AA0">
        <w:rPr>
          <w:color w:val="0F1115"/>
        </w:rPr>
        <w:t>Неумение извлекать информацию из таблиц, схем, рисунков и интегрировать её.</w:t>
      </w:r>
    </w:p>
    <w:p w14:paraId="439BF462" w14:textId="77777777" w:rsidR="00086AA0" w:rsidRPr="00086AA0" w:rsidRDefault="00086AA0" w:rsidP="00E0120F">
      <w:pPr>
        <w:pStyle w:val="ds-markdown-paragraph"/>
        <w:numPr>
          <w:ilvl w:val="0"/>
          <w:numId w:val="56"/>
        </w:numPr>
        <w:shd w:val="clear" w:color="auto" w:fill="FFFFFF"/>
        <w:spacing w:before="0" w:beforeAutospacing="0" w:after="0" w:afterAutospacing="0"/>
        <w:jc w:val="both"/>
        <w:rPr>
          <w:color w:val="0F1115"/>
        </w:rPr>
      </w:pPr>
      <w:r w:rsidRPr="00086AA0">
        <w:rPr>
          <w:rStyle w:val="a4"/>
          <w:color w:val="0F1115"/>
        </w:rPr>
        <w:t>Рекомендации:</w:t>
      </w:r>
    </w:p>
    <w:p w14:paraId="50FB395A" w14:textId="77777777" w:rsidR="00086AA0" w:rsidRPr="00086AA0" w:rsidRDefault="00086AA0" w:rsidP="00086AA0">
      <w:pPr>
        <w:pStyle w:val="ds-markdown-paragraph"/>
        <w:shd w:val="clear" w:color="auto" w:fill="FFFFFF"/>
        <w:spacing w:before="0" w:beforeAutospacing="0" w:after="0" w:afterAutospacing="0"/>
        <w:ind w:left="1080"/>
        <w:jc w:val="both"/>
        <w:rPr>
          <w:color w:val="0F1115"/>
        </w:rPr>
      </w:pPr>
      <w:r w:rsidRPr="00086AA0">
        <w:rPr>
          <w:rStyle w:val="a4"/>
          <w:color w:val="0F1115"/>
        </w:rPr>
        <w:t>Прием «Прочитай таблицу»</w:t>
      </w:r>
      <w:proofErr w:type="gramStart"/>
      <w:r w:rsidRPr="00086AA0">
        <w:rPr>
          <w:rStyle w:val="a4"/>
          <w:color w:val="0F1115"/>
        </w:rPr>
        <w:t>:</w:t>
      </w:r>
      <w:r w:rsidRPr="00086AA0">
        <w:rPr>
          <w:color w:val="0F1115"/>
        </w:rPr>
        <w:t> Научите</w:t>
      </w:r>
      <w:proofErr w:type="gramEnd"/>
      <w:r w:rsidRPr="00086AA0">
        <w:rPr>
          <w:color w:val="0F1115"/>
        </w:rPr>
        <w:t xml:space="preserve"> учеников целенаправленно использовать таблицу растворимости, периодическую систему, ряд напряжений металлов. Начинайте с простых вопросов: «Растворима ли эта соль?», «Какой элемент находится в 3-м периоде, 2-й группе?».</w:t>
      </w:r>
    </w:p>
    <w:p w14:paraId="50D42529" w14:textId="77777777" w:rsidR="00086AA0" w:rsidRPr="00086AA0" w:rsidRDefault="00086AA0" w:rsidP="00086AA0">
      <w:pPr>
        <w:pStyle w:val="ds-markdown-paragraph"/>
        <w:shd w:val="clear" w:color="auto" w:fill="FFFFFF"/>
        <w:spacing w:before="0" w:beforeAutospacing="0" w:after="0" w:afterAutospacing="0"/>
        <w:ind w:left="1080"/>
        <w:jc w:val="both"/>
        <w:rPr>
          <w:color w:val="0F1115"/>
        </w:rPr>
      </w:pPr>
      <w:r w:rsidRPr="00086AA0">
        <w:rPr>
          <w:rStyle w:val="a4"/>
          <w:color w:val="0F1115"/>
        </w:rPr>
        <w:t>Прием «Найди в условии»</w:t>
      </w:r>
      <w:proofErr w:type="gramStart"/>
      <w:r w:rsidRPr="00086AA0">
        <w:rPr>
          <w:rStyle w:val="a4"/>
          <w:color w:val="0F1115"/>
        </w:rPr>
        <w:t>:</w:t>
      </w:r>
      <w:r w:rsidRPr="00086AA0">
        <w:rPr>
          <w:color w:val="0F1115"/>
        </w:rPr>
        <w:t> Специально</w:t>
      </w:r>
      <w:proofErr w:type="gramEnd"/>
      <w:r w:rsidRPr="00086AA0">
        <w:rPr>
          <w:color w:val="0F1115"/>
        </w:rPr>
        <w:t xml:space="preserve"> тренируйте </w:t>
      </w:r>
      <w:r w:rsidRPr="00086AA0">
        <w:rPr>
          <w:rStyle w:val="a4"/>
          <w:color w:val="0F1115"/>
        </w:rPr>
        <w:t>вычитывание данных из условия задачи</w:t>
      </w:r>
      <w:r w:rsidRPr="00086AA0">
        <w:rPr>
          <w:color w:val="0F1115"/>
        </w:rPr>
        <w:t>. Учите подчёркивать ключевые слова: </w:t>
      </w:r>
      <w:r w:rsidRPr="00086AA0">
        <w:rPr>
          <w:rStyle w:val="a3"/>
          <w:rFonts w:eastAsia="SimSun"/>
          <w:color w:val="0F1115"/>
        </w:rPr>
        <w:t>«избыток»</w:t>
      </w:r>
      <w:r w:rsidRPr="00086AA0">
        <w:rPr>
          <w:color w:val="0F1115"/>
        </w:rPr>
        <w:t>, </w:t>
      </w:r>
      <w:r w:rsidRPr="00086AA0">
        <w:rPr>
          <w:rStyle w:val="a3"/>
          <w:rFonts w:eastAsia="SimSun"/>
          <w:color w:val="0F1115"/>
        </w:rPr>
        <w:t>«примеси»</w:t>
      </w:r>
      <w:r w:rsidRPr="00086AA0">
        <w:rPr>
          <w:color w:val="0F1115"/>
        </w:rPr>
        <w:t>, </w:t>
      </w:r>
      <w:r w:rsidRPr="00086AA0">
        <w:rPr>
          <w:rStyle w:val="a3"/>
          <w:rFonts w:eastAsia="SimSun"/>
          <w:color w:val="0F1115"/>
        </w:rPr>
        <w:t>«выход продукта»</w:t>
      </w:r>
      <w:r w:rsidRPr="00086AA0">
        <w:rPr>
          <w:color w:val="0F1115"/>
        </w:rPr>
        <w:t>, </w:t>
      </w:r>
      <w:r w:rsidRPr="00086AA0">
        <w:rPr>
          <w:rStyle w:val="a3"/>
          <w:rFonts w:eastAsia="SimSun"/>
          <w:color w:val="0F1115"/>
        </w:rPr>
        <w:t>«нормальные условия»</w:t>
      </w:r>
      <w:r w:rsidRPr="00086AA0">
        <w:rPr>
          <w:color w:val="0F1115"/>
        </w:rPr>
        <w:t>. Это критически важно для решения задач № 28, 33, 34.</w:t>
      </w:r>
    </w:p>
    <w:p w14:paraId="731E370B" w14:textId="44CCE728" w:rsidR="00086AA0" w:rsidRPr="00086AA0" w:rsidRDefault="00086AA0" w:rsidP="00086AA0">
      <w:pPr>
        <w:pStyle w:val="ds-markdown-paragraph"/>
        <w:shd w:val="clear" w:color="auto" w:fill="FFFFFF"/>
        <w:spacing w:before="0" w:beforeAutospacing="0" w:after="0" w:afterAutospacing="0"/>
        <w:jc w:val="both"/>
        <w:rPr>
          <w:color w:val="0F1115"/>
        </w:rPr>
      </w:pPr>
      <w:r w:rsidRPr="00086AA0">
        <w:rPr>
          <w:rStyle w:val="a4"/>
          <w:color w:val="0F1115"/>
        </w:rPr>
        <w:t>Регулятивные УУД (Самоорганизация и самоконтроль)</w:t>
      </w:r>
      <w:r>
        <w:rPr>
          <w:rStyle w:val="a4"/>
          <w:color w:val="0F1115"/>
        </w:rPr>
        <w:t xml:space="preserve"> - </w:t>
      </w:r>
      <w:r w:rsidRPr="00086AA0">
        <w:rPr>
          <w:color w:val="0F1115"/>
        </w:rPr>
        <w:t>Неумение планировать работу, проверять себя, распределять время.</w:t>
      </w:r>
    </w:p>
    <w:p w14:paraId="6932A2B2" w14:textId="77777777" w:rsidR="00086AA0" w:rsidRPr="00086AA0" w:rsidRDefault="00086AA0" w:rsidP="00E0120F">
      <w:pPr>
        <w:pStyle w:val="ds-markdown-paragraph"/>
        <w:numPr>
          <w:ilvl w:val="0"/>
          <w:numId w:val="57"/>
        </w:numPr>
        <w:shd w:val="clear" w:color="auto" w:fill="FFFFFF"/>
        <w:spacing w:before="0" w:beforeAutospacing="0" w:after="0" w:afterAutospacing="0"/>
        <w:jc w:val="both"/>
        <w:rPr>
          <w:color w:val="0F1115"/>
        </w:rPr>
      </w:pPr>
      <w:r w:rsidRPr="00086AA0">
        <w:rPr>
          <w:rStyle w:val="a4"/>
          <w:color w:val="0F1115"/>
        </w:rPr>
        <w:t>Рекомендации:</w:t>
      </w:r>
    </w:p>
    <w:p w14:paraId="569870B0" w14:textId="77777777" w:rsidR="00086AA0" w:rsidRPr="00086AA0" w:rsidRDefault="00086AA0" w:rsidP="00086AA0">
      <w:pPr>
        <w:pStyle w:val="ds-markdown-paragraph"/>
        <w:shd w:val="clear" w:color="auto" w:fill="FFFFFF"/>
        <w:spacing w:before="0" w:beforeAutospacing="0" w:after="0" w:afterAutospacing="0"/>
        <w:ind w:left="1080"/>
        <w:jc w:val="both"/>
        <w:rPr>
          <w:color w:val="0F1115"/>
        </w:rPr>
      </w:pPr>
      <w:r w:rsidRPr="00086AA0">
        <w:rPr>
          <w:rStyle w:val="a4"/>
          <w:color w:val="0F1115"/>
        </w:rPr>
        <w:t>Прием «Проверь себя»:</w:t>
      </w:r>
      <w:r w:rsidRPr="00086AA0">
        <w:rPr>
          <w:color w:val="0F1115"/>
        </w:rPr>
        <w:t> Введите обязательную самопроверку после каждого задания по алгоритму: «Уравнены ли атомы? Учтены ли условия?». Для расчётных задач: «Проверь размерность!».</w:t>
      </w:r>
    </w:p>
    <w:p w14:paraId="3127EA9A" w14:textId="77777777" w:rsidR="00086AA0" w:rsidRPr="00086AA0" w:rsidRDefault="00086AA0" w:rsidP="00086AA0">
      <w:pPr>
        <w:pStyle w:val="ds-markdown-paragraph"/>
        <w:shd w:val="clear" w:color="auto" w:fill="FFFFFF"/>
        <w:spacing w:before="0" w:beforeAutospacing="0" w:after="0" w:afterAutospacing="0"/>
        <w:ind w:left="1080"/>
        <w:jc w:val="both"/>
        <w:rPr>
          <w:color w:val="0F1115"/>
        </w:rPr>
      </w:pPr>
      <w:r w:rsidRPr="00086AA0">
        <w:rPr>
          <w:rStyle w:val="a4"/>
          <w:color w:val="0F1115"/>
        </w:rPr>
        <w:t>Прием «План решения»</w:t>
      </w:r>
      <w:proofErr w:type="gramStart"/>
      <w:r w:rsidRPr="00086AA0">
        <w:rPr>
          <w:rStyle w:val="a4"/>
          <w:color w:val="0F1115"/>
        </w:rPr>
        <w:t>:</w:t>
      </w:r>
      <w:r w:rsidRPr="00086AA0">
        <w:rPr>
          <w:color w:val="0F1115"/>
        </w:rPr>
        <w:t> Перед</w:t>
      </w:r>
      <w:proofErr w:type="gramEnd"/>
      <w:r w:rsidRPr="00086AA0">
        <w:rPr>
          <w:color w:val="0F1115"/>
        </w:rPr>
        <w:t xml:space="preserve"> решением любой задачи требуйте </w:t>
      </w:r>
      <w:r w:rsidRPr="00086AA0">
        <w:rPr>
          <w:rStyle w:val="a4"/>
          <w:color w:val="0F1115"/>
        </w:rPr>
        <w:t>письменного плана</w:t>
      </w:r>
      <w:r w:rsidRPr="00086AA0">
        <w:rPr>
          <w:color w:val="0F1115"/>
        </w:rPr>
        <w:t> действий (что найдём сначала, что потом).</w:t>
      </w:r>
    </w:p>
    <w:p w14:paraId="635FE78A" w14:textId="77777777" w:rsidR="00086AA0" w:rsidRPr="00086AA0" w:rsidRDefault="00086AA0" w:rsidP="00086AA0">
      <w:pPr>
        <w:pStyle w:val="ds-markdown-paragraph"/>
        <w:shd w:val="clear" w:color="auto" w:fill="FFFFFF"/>
        <w:spacing w:before="0" w:beforeAutospacing="0" w:after="0" w:afterAutospacing="0"/>
        <w:ind w:left="1080"/>
        <w:jc w:val="both"/>
        <w:rPr>
          <w:color w:val="0F1115"/>
        </w:rPr>
      </w:pPr>
      <w:r w:rsidRPr="00086AA0">
        <w:rPr>
          <w:rStyle w:val="a4"/>
          <w:color w:val="0F1115"/>
        </w:rPr>
        <w:t>Прием «Таймер»</w:t>
      </w:r>
      <w:proofErr w:type="gramStart"/>
      <w:r w:rsidRPr="00086AA0">
        <w:rPr>
          <w:rStyle w:val="a4"/>
          <w:color w:val="0F1115"/>
        </w:rPr>
        <w:t>:</w:t>
      </w:r>
      <w:r w:rsidRPr="00086AA0">
        <w:rPr>
          <w:color w:val="0F1115"/>
        </w:rPr>
        <w:t> При</w:t>
      </w:r>
      <w:proofErr w:type="gramEnd"/>
      <w:r w:rsidRPr="00086AA0">
        <w:rPr>
          <w:color w:val="0F1115"/>
        </w:rPr>
        <w:t xml:space="preserve"> выполнении тренировочных работ используйте таймер, чтобы ученики учились чувствовать время и не застревать на одном задании.</w:t>
      </w:r>
    </w:p>
    <w:p w14:paraId="21E4B6B8" w14:textId="541E9439" w:rsidR="00086AA0" w:rsidRPr="00086AA0" w:rsidRDefault="00086AA0" w:rsidP="00086AA0">
      <w:pPr>
        <w:pStyle w:val="ds-markdown-paragraph"/>
        <w:shd w:val="clear" w:color="auto" w:fill="FFFFFF"/>
        <w:spacing w:before="0" w:beforeAutospacing="0" w:after="0" w:afterAutospacing="0"/>
        <w:jc w:val="both"/>
        <w:rPr>
          <w:color w:val="0F1115"/>
        </w:rPr>
      </w:pPr>
      <w:r w:rsidRPr="00086AA0">
        <w:rPr>
          <w:rStyle w:val="a4"/>
          <w:color w:val="0F1115"/>
        </w:rPr>
        <w:lastRenderedPageBreak/>
        <w:t>Коммуникативные УУД</w:t>
      </w:r>
      <w:r>
        <w:rPr>
          <w:rStyle w:val="a4"/>
          <w:color w:val="0F1115"/>
        </w:rPr>
        <w:t xml:space="preserve"> - </w:t>
      </w:r>
      <w:r w:rsidRPr="00086AA0">
        <w:rPr>
          <w:color w:val="0F1115"/>
        </w:rPr>
        <w:t>Неумение развёрнуто излагать мысли, использовать научную терминологию.</w:t>
      </w:r>
    </w:p>
    <w:p w14:paraId="5E427C4C" w14:textId="77777777" w:rsidR="00086AA0" w:rsidRPr="00086AA0" w:rsidRDefault="00086AA0" w:rsidP="00E0120F">
      <w:pPr>
        <w:pStyle w:val="ds-markdown-paragraph"/>
        <w:numPr>
          <w:ilvl w:val="0"/>
          <w:numId w:val="58"/>
        </w:numPr>
        <w:shd w:val="clear" w:color="auto" w:fill="FFFFFF"/>
        <w:spacing w:before="0" w:beforeAutospacing="0" w:after="0" w:afterAutospacing="0"/>
        <w:jc w:val="both"/>
        <w:rPr>
          <w:color w:val="0F1115"/>
        </w:rPr>
      </w:pPr>
      <w:r w:rsidRPr="00086AA0">
        <w:rPr>
          <w:rStyle w:val="a4"/>
          <w:color w:val="0F1115"/>
        </w:rPr>
        <w:t>Рекомендации:</w:t>
      </w:r>
    </w:p>
    <w:p w14:paraId="37A74614" w14:textId="77777777" w:rsidR="00086AA0" w:rsidRPr="00086AA0" w:rsidRDefault="00086AA0" w:rsidP="00086AA0">
      <w:pPr>
        <w:pStyle w:val="ds-markdown-paragraph"/>
        <w:shd w:val="clear" w:color="auto" w:fill="FFFFFF"/>
        <w:spacing w:before="0" w:beforeAutospacing="0" w:after="0" w:afterAutospacing="0"/>
        <w:ind w:left="1080"/>
        <w:jc w:val="both"/>
        <w:rPr>
          <w:color w:val="0F1115"/>
        </w:rPr>
      </w:pPr>
      <w:r w:rsidRPr="00086AA0">
        <w:rPr>
          <w:rStyle w:val="a4"/>
          <w:color w:val="0F1115"/>
        </w:rPr>
        <w:t>Прием «Проговаривание вслух»</w:t>
      </w:r>
      <w:proofErr w:type="gramStart"/>
      <w:r w:rsidRPr="00086AA0">
        <w:rPr>
          <w:rStyle w:val="a4"/>
          <w:color w:val="0F1115"/>
        </w:rPr>
        <w:t>:</w:t>
      </w:r>
      <w:r w:rsidRPr="00086AA0">
        <w:rPr>
          <w:color w:val="0F1115"/>
        </w:rPr>
        <w:t> При</w:t>
      </w:r>
      <w:proofErr w:type="gramEnd"/>
      <w:r w:rsidRPr="00086AA0">
        <w:rPr>
          <w:color w:val="0F1115"/>
        </w:rPr>
        <w:t xml:space="preserve"> решении задачи или составлении уравнения ученик проговаривает каждый шаг (можно в парах). Это помогает структурировать мысль и осваивать терминологию.</w:t>
      </w:r>
    </w:p>
    <w:p w14:paraId="27383845" w14:textId="77777777" w:rsidR="00086AA0" w:rsidRPr="00086AA0" w:rsidRDefault="00086AA0" w:rsidP="00086AA0">
      <w:pPr>
        <w:pStyle w:val="ds-markdown-paragraph"/>
        <w:shd w:val="clear" w:color="auto" w:fill="FFFFFF"/>
        <w:spacing w:before="0" w:beforeAutospacing="0" w:after="0" w:afterAutospacing="0"/>
        <w:ind w:left="1080"/>
        <w:jc w:val="both"/>
        <w:rPr>
          <w:color w:val="0F1115"/>
        </w:rPr>
      </w:pPr>
      <w:r w:rsidRPr="00086AA0">
        <w:rPr>
          <w:rStyle w:val="a4"/>
          <w:color w:val="0F1115"/>
        </w:rPr>
        <w:t>Прием «Опорные слова и клише»</w:t>
      </w:r>
      <w:proofErr w:type="gramStart"/>
      <w:r w:rsidRPr="00086AA0">
        <w:rPr>
          <w:rStyle w:val="a4"/>
          <w:color w:val="0F1115"/>
        </w:rPr>
        <w:t>:</w:t>
      </w:r>
      <w:r w:rsidRPr="00086AA0">
        <w:rPr>
          <w:color w:val="0F1115"/>
        </w:rPr>
        <w:t> Для</w:t>
      </w:r>
      <w:proofErr w:type="gramEnd"/>
      <w:r w:rsidRPr="00086AA0">
        <w:rPr>
          <w:color w:val="0F1115"/>
        </w:rPr>
        <w:t xml:space="preserve"> устных и письменных ответов давайте опорные конструкции: </w:t>
      </w:r>
      <w:r w:rsidRPr="00086AA0">
        <w:rPr>
          <w:rStyle w:val="a3"/>
          <w:rFonts w:eastAsia="SimSun"/>
          <w:color w:val="0F1115"/>
        </w:rPr>
        <w:t>«Данное вещество относится к классу ..., потому что ...»</w:t>
      </w:r>
      <w:r w:rsidRPr="00086AA0">
        <w:rPr>
          <w:color w:val="0F1115"/>
        </w:rPr>
        <w:t>, </w:t>
      </w:r>
      <w:r w:rsidRPr="00086AA0">
        <w:rPr>
          <w:rStyle w:val="a3"/>
          <w:rFonts w:eastAsia="SimSun"/>
          <w:color w:val="0F1115"/>
        </w:rPr>
        <w:t>«Реакция возможна, так как ...»</w:t>
      </w:r>
      <w:r w:rsidRPr="00086AA0">
        <w:rPr>
          <w:color w:val="0F1115"/>
        </w:rPr>
        <w:t>.</w:t>
      </w:r>
    </w:p>
    <w:p w14:paraId="32D38217" w14:textId="39F11739" w:rsidR="00086AA0" w:rsidRPr="00086AA0" w:rsidRDefault="00086AA0" w:rsidP="00086AA0">
      <w:pPr>
        <w:spacing w:after="0" w:line="240" w:lineRule="auto"/>
        <w:jc w:val="both"/>
        <w:rPr>
          <w:sz w:val="24"/>
          <w:szCs w:val="24"/>
        </w:rPr>
      </w:pPr>
    </w:p>
    <w:p w14:paraId="773269B8" w14:textId="77777777" w:rsidR="00086AA0" w:rsidRPr="00E84AC1" w:rsidRDefault="00086AA0" w:rsidP="00086AA0">
      <w:pPr>
        <w:pStyle w:val="4"/>
        <w:shd w:val="clear" w:color="auto" w:fill="FFFFFF"/>
        <w:spacing w:before="0"/>
        <w:jc w:val="both"/>
        <w:rPr>
          <w:rFonts w:ascii="Times New Roman" w:hAnsi="Times New Roman"/>
          <w:color w:val="0F1115"/>
        </w:rPr>
      </w:pPr>
      <w:r w:rsidRPr="00086AA0">
        <w:rPr>
          <w:rStyle w:val="a4"/>
          <w:rFonts w:ascii="Times New Roman" w:hAnsi="Times New Roman"/>
          <w:b w:val="0"/>
          <w:bCs w:val="0"/>
          <w:color w:val="0F1115"/>
        </w:rPr>
        <w:t xml:space="preserve">3. </w:t>
      </w:r>
      <w:r w:rsidRPr="00E84AC1">
        <w:rPr>
          <w:rStyle w:val="a4"/>
          <w:rFonts w:ascii="Times New Roman" w:hAnsi="Times New Roman"/>
          <w:b w:val="0"/>
          <w:bCs w:val="0"/>
          <w:color w:val="0F1115"/>
        </w:rPr>
        <w:t>Организационные рекомендации</w:t>
      </w:r>
    </w:p>
    <w:p w14:paraId="640EAEFA" w14:textId="77777777" w:rsidR="00086AA0" w:rsidRPr="00E84AC1" w:rsidRDefault="00086AA0" w:rsidP="00086AA0">
      <w:pPr>
        <w:pStyle w:val="ds-markdown-paragraph"/>
        <w:shd w:val="clear" w:color="auto" w:fill="FFFFFF"/>
        <w:spacing w:before="0" w:beforeAutospacing="0" w:after="0" w:afterAutospacing="0"/>
        <w:jc w:val="both"/>
        <w:rPr>
          <w:color w:val="0F1115"/>
        </w:rPr>
      </w:pPr>
      <w:r w:rsidRPr="00E84AC1">
        <w:rPr>
          <w:rStyle w:val="a4"/>
          <w:color w:val="0F1115"/>
        </w:rPr>
        <w:t>Индивидуальные образовательные маршруты</w:t>
      </w:r>
      <w:proofErr w:type="gramStart"/>
      <w:r w:rsidRPr="00E84AC1">
        <w:rPr>
          <w:rStyle w:val="a4"/>
          <w:color w:val="0F1115"/>
        </w:rPr>
        <w:t>:</w:t>
      </w:r>
      <w:r w:rsidRPr="00E84AC1">
        <w:rPr>
          <w:color w:val="0F1115"/>
        </w:rPr>
        <w:t> На основе</w:t>
      </w:r>
      <w:proofErr w:type="gramEnd"/>
      <w:r w:rsidRPr="00E84AC1">
        <w:rPr>
          <w:color w:val="0F1115"/>
        </w:rPr>
        <w:t xml:space="preserve"> диагностики для каждого ученика определяйте его «зону ближайшего развития». Давайте адресные задания для самостоятельной работы именно по тем темам, где у него есть пробелы.</w:t>
      </w:r>
    </w:p>
    <w:p w14:paraId="225BA5D5" w14:textId="77777777" w:rsidR="00086AA0" w:rsidRPr="00E84AC1" w:rsidRDefault="00086AA0" w:rsidP="00086AA0">
      <w:pPr>
        <w:pStyle w:val="ds-markdown-paragraph"/>
        <w:shd w:val="clear" w:color="auto" w:fill="FFFFFF"/>
        <w:spacing w:before="0" w:beforeAutospacing="0" w:after="0" w:afterAutospacing="0"/>
        <w:jc w:val="both"/>
        <w:rPr>
          <w:color w:val="0F1115"/>
        </w:rPr>
      </w:pPr>
      <w:r w:rsidRPr="00E84AC1">
        <w:rPr>
          <w:rStyle w:val="a4"/>
          <w:color w:val="0F1115"/>
        </w:rPr>
        <w:t>Система «консультант»:</w:t>
      </w:r>
      <w:r w:rsidRPr="00E84AC1">
        <w:rPr>
          <w:color w:val="0F1115"/>
        </w:rPr>
        <w:t> Назначьте «консультантов» из числа более сильных учеников. Работая с отстающими, они повторяют и закрепляют свои знания, а слабые ученики получают дополнительную помощь в удобной для них форме.</w:t>
      </w:r>
    </w:p>
    <w:p w14:paraId="30F59D45" w14:textId="77777777" w:rsidR="00086AA0" w:rsidRPr="00E84AC1" w:rsidRDefault="00086AA0" w:rsidP="00086AA0">
      <w:pPr>
        <w:pStyle w:val="ds-markdown-paragraph"/>
        <w:shd w:val="clear" w:color="auto" w:fill="FFFFFF"/>
        <w:spacing w:before="0" w:beforeAutospacing="0" w:after="0" w:afterAutospacing="0"/>
        <w:jc w:val="both"/>
        <w:rPr>
          <w:color w:val="0F1115"/>
        </w:rPr>
      </w:pPr>
      <w:r w:rsidRPr="00E84AC1">
        <w:rPr>
          <w:rStyle w:val="a4"/>
          <w:color w:val="0F1115"/>
        </w:rPr>
        <w:t>Использование цифровых ресурсов</w:t>
      </w:r>
      <w:proofErr w:type="gramStart"/>
      <w:r w:rsidRPr="00E84AC1">
        <w:rPr>
          <w:rStyle w:val="a4"/>
          <w:color w:val="0F1115"/>
        </w:rPr>
        <w:t>:</w:t>
      </w:r>
      <w:r w:rsidRPr="00E84AC1">
        <w:rPr>
          <w:color w:val="0F1115"/>
        </w:rPr>
        <w:t> Активно</w:t>
      </w:r>
      <w:proofErr w:type="gramEnd"/>
      <w:r w:rsidRPr="00E84AC1">
        <w:rPr>
          <w:color w:val="0F1115"/>
        </w:rPr>
        <w:t xml:space="preserve"> используйте Открытый банк заданий ФИПИ, портал «Решу ЕГЭ», онлайн-тренажеры для самостоятельной тренировки дома.</w:t>
      </w:r>
    </w:p>
    <w:p w14:paraId="599F1F14" w14:textId="77777777" w:rsidR="00086AA0" w:rsidRPr="00E84AC1" w:rsidRDefault="00086AA0" w:rsidP="00086AA0">
      <w:pPr>
        <w:pStyle w:val="ds-markdown-paragraph"/>
        <w:shd w:val="clear" w:color="auto" w:fill="FFFFFF"/>
        <w:spacing w:before="0" w:beforeAutospacing="0" w:after="0" w:afterAutospacing="0"/>
        <w:jc w:val="both"/>
        <w:rPr>
          <w:color w:val="0F1115"/>
        </w:rPr>
      </w:pPr>
      <w:r w:rsidRPr="00E84AC1">
        <w:rPr>
          <w:rStyle w:val="a4"/>
          <w:color w:val="0F1115"/>
        </w:rPr>
        <w:t>Работа с родителями</w:t>
      </w:r>
      <w:proofErr w:type="gramStart"/>
      <w:r w:rsidRPr="00E84AC1">
        <w:rPr>
          <w:rStyle w:val="a4"/>
          <w:color w:val="0F1115"/>
        </w:rPr>
        <w:t>:</w:t>
      </w:r>
      <w:r w:rsidRPr="00E84AC1">
        <w:rPr>
          <w:color w:val="0F1115"/>
        </w:rPr>
        <w:t> Проводите</w:t>
      </w:r>
      <w:proofErr w:type="gramEnd"/>
      <w:r w:rsidRPr="00E84AC1">
        <w:rPr>
          <w:color w:val="0F1115"/>
        </w:rPr>
        <w:t xml:space="preserve"> разъяснительные беседы о реальных требованиях ЕГЭ и реалистичных целях для данной группы учеников. Объясните важность </w:t>
      </w:r>
      <w:r w:rsidRPr="00E84AC1">
        <w:rPr>
          <w:rStyle w:val="a4"/>
          <w:color w:val="0F1115"/>
        </w:rPr>
        <w:t>систематических</w:t>
      </w:r>
      <w:r w:rsidRPr="00E84AC1">
        <w:rPr>
          <w:color w:val="0F1115"/>
        </w:rPr>
        <w:t> занятий.</w:t>
      </w:r>
    </w:p>
    <w:p w14:paraId="48783940" w14:textId="77777777" w:rsidR="00086AA0" w:rsidRPr="00E84AC1" w:rsidRDefault="00086AA0" w:rsidP="00086AA0">
      <w:pPr>
        <w:pStyle w:val="ds-markdown-paragraph"/>
        <w:shd w:val="clear" w:color="auto" w:fill="FFFFFF"/>
        <w:spacing w:before="0" w:beforeAutospacing="0" w:after="0" w:afterAutospacing="0"/>
        <w:jc w:val="both"/>
        <w:rPr>
          <w:color w:val="0F1115"/>
        </w:rPr>
      </w:pPr>
      <w:r w:rsidRPr="00E84AC1">
        <w:rPr>
          <w:color w:val="0F1115"/>
        </w:rPr>
        <w:t>Реализация данных рекомендаций позволит не только повысить результаты ЕГЭ, но и сформировать у обучающихся прочные, системные знания и ключевые компетенции, необходимые для продолжения образования.</w:t>
      </w:r>
    </w:p>
    <w:p w14:paraId="5B5D179A" w14:textId="07FECA2D" w:rsidR="00086AA0" w:rsidRDefault="00086AA0" w:rsidP="00576123">
      <w:pPr>
        <w:spacing w:after="0" w:line="240" w:lineRule="auto"/>
        <w:ind w:firstLine="708"/>
        <w:jc w:val="both"/>
        <w:rPr>
          <w:sz w:val="24"/>
          <w:szCs w:val="24"/>
        </w:rPr>
        <w:sectPr w:rsidR="00086AA0" w:rsidSect="00C14C19">
          <w:pgSz w:w="16838" w:h="11906" w:orient="landscape" w:code="9"/>
          <w:pgMar w:top="709" w:right="820" w:bottom="993" w:left="1133" w:header="0" w:footer="0" w:gutter="0"/>
          <w:cols w:space="720"/>
          <w:docGrid w:linePitch="272"/>
        </w:sectPr>
      </w:pPr>
    </w:p>
    <w:p w14:paraId="0E187057" w14:textId="5412B9EC" w:rsidR="008A68A2" w:rsidRDefault="008A68A2" w:rsidP="00F625C5">
      <w:pPr>
        <w:pStyle w:val="3"/>
        <w:numPr>
          <w:ilvl w:val="2"/>
          <w:numId w:val="2"/>
        </w:numPr>
        <w:spacing w:before="0" w:beforeAutospacing="0" w:after="0" w:afterAutospacing="0"/>
        <w:ind w:left="1843" w:hanging="360"/>
        <w:jc w:val="both"/>
        <w:rPr>
          <w:bCs w:val="0"/>
          <w:sz w:val="24"/>
          <w:szCs w:val="24"/>
        </w:rPr>
      </w:pPr>
      <w:r w:rsidRPr="00576123">
        <w:rPr>
          <w:bCs w:val="0"/>
          <w:sz w:val="24"/>
          <w:szCs w:val="24"/>
        </w:rPr>
        <w:lastRenderedPageBreak/>
        <w:t xml:space="preserve">Методический анализ выполнения заданий обучающимися со средним уровнем подготовки (в группе от 61 до 80 </w:t>
      </w:r>
      <w:proofErr w:type="spellStart"/>
      <w:r w:rsidRPr="00576123">
        <w:rPr>
          <w:bCs w:val="0"/>
          <w:sz w:val="24"/>
          <w:szCs w:val="24"/>
        </w:rPr>
        <w:t>т.б</w:t>
      </w:r>
      <w:proofErr w:type="spellEnd"/>
      <w:r w:rsidRPr="00576123">
        <w:rPr>
          <w:bCs w:val="0"/>
          <w:sz w:val="24"/>
          <w:szCs w:val="24"/>
        </w:rPr>
        <w:t>.), включая методические рекомендации для учителей</w:t>
      </w:r>
    </w:p>
    <w:p w14:paraId="6D736D52" w14:textId="77777777" w:rsidR="00371F43" w:rsidRPr="00576123" w:rsidRDefault="00371F43" w:rsidP="00371F43">
      <w:pPr>
        <w:pStyle w:val="3"/>
        <w:spacing w:before="0" w:beforeAutospacing="0" w:after="0" w:afterAutospacing="0"/>
        <w:ind w:left="1843"/>
        <w:jc w:val="both"/>
        <w:rPr>
          <w:bCs w:val="0"/>
          <w:sz w:val="24"/>
          <w:szCs w:val="24"/>
        </w:rPr>
      </w:pPr>
    </w:p>
    <w:p w14:paraId="5A9A6463" w14:textId="77777777" w:rsidR="008F61DF" w:rsidRPr="00576123" w:rsidRDefault="008F61DF" w:rsidP="00394921">
      <w:pPr>
        <w:pStyle w:val="a7"/>
        <w:numPr>
          <w:ilvl w:val="0"/>
          <w:numId w:val="5"/>
        </w:numPr>
        <w:tabs>
          <w:tab w:val="left" w:pos="567"/>
        </w:tabs>
        <w:spacing w:after="0" w:line="240" w:lineRule="auto"/>
        <w:contextualSpacing w:val="0"/>
        <w:jc w:val="both"/>
        <w:outlineLvl w:val="2"/>
        <w:rPr>
          <w:b/>
          <w:bCs/>
          <w:vanish/>
          <w:sz w:val="24"/>
          <w:szCs w:val="24"/>
        </w:rPr>
      </w:pPr>
    </w:p>
    <w:p w14:paraId="700A1F4D" w14:textId="77777777" w:rsidR="008F61DF" w:rsidRPr="00576123" w:rsidRDefault="008F61DF" w:rsidP="00394921">
      <w:pPr>
        <w:pStyle w:val="a7"/>
        <w:numPr>
          <w:ilvl w:val="1"/>
          <w:numId w:val="5"/>
        </w:numPr>
        <w:tabs>
          <w:tab w:val="left" w:pos="567"/>
        </w:tabs>
        <w:spacing w:after="0" w:line="240" w:lineRule="auto"/>
        <w:contextualSpacing w:val="0"/>
        <w:jc w:val="both"/>
        <w:outlineLvl w:val="2"/>
        <w:rPr>
          <w:b/>
          <w:bCs/>
          <w:vanish/>
          <w:sz w:val="24"/>
          <w:szCs w:val="24"/>
        </w:rPr>
      </w:pPr>
    </w:p>
    <w:p w14:paraId="4F5FB80B" w14:textId="77777777" w:rsidR="008F61DF" w:rsidRPr="00576123" w:rsidRDefault="008F61DF" w:rsidP="00394921">
      <w:pPr>
        <w:pStyle w:val="a7"/>
        <w:numPr>
          <w:ilvl w:val="2"/>
          <w:numId w:val="5"/>
        </w:numPr>
        <w:tabs>
          <w:tab w:val="left" w:pos="567"/>
        </w:tabs>
        <w:spacing w:after="0" w:line="240" w:lineRule="auto"/>
        <w:contextualSpacing w:val="0"/>
        <w:jc w:val="both"/>
        <w:outlineLvl w:val="2"/>
        <w:rPr>
          <w:b/>
          <w:bCs/>
          <w:vanish/>
          <w:sz w:val="24"/>
          <w:szCs w:val="24"/>
        </w:rPr>
      </w:pPr>
    </w:p>
    <w:p w14:paraId="26246D91" w14:textId="77777777" w:rsidR="008F61DF" w:rsidRPr="00576123" w:rsidRDefault="008F61DF" w:rsidP="00394921">
      <w:pPr>
        <w:pStyle w:val="a7"/>
        <w:numPr>
          <w:ilvl w:val="2"/>
          <w:numId w:val="5"/>
        </w:numPr>
        <w:tabs>
          <w:tab w:val="left" w:pos="567"/>
        </w:tabs>
        <w:spacing w:after="0" w:line="240" w:lineRule="auto"/>
        <w:contextualSpacing w:val="0"/>
        <w:jc w:val="both"/>
        <w:outlineLvl w:val="2"/>
        <w:rPr>
          <w:b/>
          <w:bCs/>
          <w:vanish/>
          <w:sz w:val="24"/>
          <w:szCs w:val="24"/>
        </w:rPr>
      </w:pPr>
    </w:p>
    <w:p w14:paraId="5E8C18E8" w14:textId="0035D3C9" w:rsidR="008A68A2" w:rsidRPr="001C69CD" w:rsidRDefault="008A68A2" w:rsidP="00394921">
      <w:pPr>
        <w:pStyle w:val="3"/>
        <w:numPr>
          <w:ilvl w:val="3"/>
          <w:numId w:val="5"/>
        </w:numPr>
        <w:tabs>
          <w:tab w:val="left" w:pos="567"/>
        </w:tabs>
        <w:spacing w:before="0" w:beforeAutospacing="0" w:after="0" w:afterAutospacing="0"/>
        <w:jc w:val="both"/>
        <w:rPr>
          <w:sz w:val="24"/>
          <w:szCs w:val="24"/>
        </w:rPr>
      </w:pPr>
      <w:r w:rsidRPr="001C69CD">
        <w:rPr>
          <w:sz w:val="24"/>
          <w:szCs w:val="24"/>
        </w:rPr>
        <w:t xml:space="preserve">Описание предметной подготовки участников ЕГЭ со средним уровнем подготовки, анализ типичных дефицитов в подготовке </w:t>
      </w:r>
    </w:p>
    <w:p w14:paraId="2C0A7633" w14:textId="6FBC678C" w:rsidR="00371F43" w:rsidRPr="001C69CD" w:rsidRDefault="00371F43" w:rsidP="00371F43">
      <w:pPr>
        <w:pStyle w:val="3"/>
        <w:tabs>
          <w:tab w:val="left" w:pos="567"/>
        </w:tabs>
        <w:spacing w:before="0" w:beforeAutospacing="0" w:after="0" w:afterAutospacing="0"/>
        <w:ind w:left="1002"/>
        <w:jc w:val="both"/>
        <w:rPr>
          <w:sz w:val="24"/>
          <w:szCs w:val="24"/>
        </w:rPr>
      </w:pPr>
    </w:p>
    <w:p w14:paraId="5496C0E2" w14:textId="77777777" w:rsidR="001C69CD" w:rsidRPr="001C69CD" w:rsidRDefault="001C69CD" w:rsidP="001C69CD">
      <w:pPr>
        <w:ind w:firstLine="708"/>
        <w:jc w:val="both"/>
        <w:rPr>
          <w:bCs/>
          <w:iCs/>
          <w:sz w:val="24"/>
          <w:szCs w:val="24"/>
        </w:rPr>
      </w:pPr>
      <w:bookmarkStart w:id="8" w:name="_Hlk238771142"/>
      <w:r w:rsidRPr="001C69CD">
        <w:rPr>
          <w:bCs/>
          <w:iCs/>
          <w:sz w:val="24"/>
          <w:szCs w:val="24"/>
        </w:rPr>
        <w:t xml:space="preserve">Методический анализ был проведен, на основе результатов выполнения заданий группами участников ЕГЭ, с результатами в диапазоне от 61 балла до 80 </w:t>
      </w:r>
      <w:proofErr w:type="spellStart"/>
      <w:proofErr w:type="gramStart"/>
      <w:r w:rsidRPr="001C69CD">
        <w:rPr>
          <w:bCs/>
          <w:iCs/>
          <w:sz w:val="24"/>
          <w:szCs w:val="24"/>
        </w:rPr>
        <w:t>т.б</w:t>
      </w:r>
      <w:proofErr w:type="spellEnd"/>
      <w:r w:rsidRPr="001C69CD">
        <w:rPr>
          <w:bCs/>
          <w:iCs/>
          <w:sz w:val="24"/>
          <w:szCs w:val="24"/>
        </w:rPr>
        <w:t>..</w:t>
      </w:r>
      <w:proofErr w:type="gramEnd"/>
      <w:r w:rsidRPr="001C69CD">
        <w:rPr>
          <w:bCs/>
          <w:iCs/>
          <w:sz w:val="24"/>
          <w:szCs w:val="24"/>
        </w:rPr>
        <w:t xml:space="preserve"> Рекомендации для учителей ориентированы на достижение реалистичных задач коррекции дефицитов в подготовке школьников. Целевым ориентиром рекомендаций является уверенное получение </w:t>
      </w:r>
      <w:r w:rsidRPr="001C69CD">
        <w:rPr>
          <w:bCs/>
          <w:i/>
          <w:iCs/>
          <w:sz w:val="24"/>
          <w:szCs w:val="24"/>
        </w:rPr>
        <w:t xml:space="preserve">80 и более </w:t>
      </w:r>
      <w:proofErr w:type="spellStart"/>
      <w:r w:rsidRPr="001C69CD">
        <w:rPr>
          <w:bCs/>
          <w:i/>
          <w:iCs/>
          <w:sz w:val="24"/>
          <w:szCs w:val="24"/>
        </w:rPr>
        <w:t>т.б</w:t>
      </w:r>
      <w:proofErr w:type="spellEnd"/>
      <w:r w:rsidRPr="001C69CD">
        <w:rPr>
          <w:bCs/>
          <w:i/>
          <w:iCs/>
          <w:sz w:val="24"/>
          <w:szCs w:val="24"/>
        </w:rPr>
        <w:t xml:space="preserve">.  </w:t>
      </w:r>
      <w:r w:rsidRPr="001C69CD">
        <w:rPr>
          <w:bCs/>
          <w:iCs/>
          <w:sz w:val="24"/>
          <w:szCs w:val="24"/>
        </w:rPr>
        <w:t>данной группой школьников.</w:t>
      </w:r>
    </w:p>
    <w:bookmarkEnd w:id="8"/>
    <w:p w14:paraId="29DD4625" w14:textId="77777777" w:rsidR="0054011E" w:rsidRPr="001C69CD" w:rsidRDefault="0054011E" w:rsidP="00371F43">
      <w:pPr>
        <w:pStyle w:val="3"/>
        <w:tabs>
          <w:tab w:val="left" w:pos="567"/>
        </w:tabs>
        <w:spacing w:before="0" w:beforeAutospacing="0" w:after="0" w:afterAutospacing="0"/>
        <w:ind w:left="1002"/>
        <w:jc w:val="both"/>
        <w:rPr>
          <w:sz w:val="24"/>
          <w:szCs w:val="24"/>
        </w:rPr>
      </w:pPr>
    </w:p>
    <w:p w14:paraId="3FA47631" w14:textId="37EDFBAC" w:rsidR="008A68A2" w:rsidRDefault="008A68A2" w:rsidP="00394921">
      <w:pPr>
        <w:numPr>
          <w:ilvl w:val="0"/>
          <w:numId w:val="1"/>
        </w:numPr>
        <w:spacing w:after="0" w:line="240" w:lineRule="auto"/>
        <w:ind w:left="709" w:hanging="425"/>
        <w:jc w:val="both"/>
        <w:rPr>
          <w:b/>
          <w:iCs/>
          <w:sz w:val="24"/>
          <w:szCs w:val="24"/>
        </w:rPr>
      </w:pPr>
      <w:r w:rsidRPr="001C69CD">
        <w:rPr>
          <w:b/>
          <w:iCs/>
          <w:sz w:val="24"/>
          <w:szCs w:val="24"/>
        </w:rPr>
        <w:t>Описание достигнутых</w:t>
      </w:r>
      <w:r w:rsidRPr="0054011E">
        <w:rPr>
          <w:b/>
          <w:iCs/>
          <w:sz w:val="24"/>
          <w:szCs w:val="24"/>
        </w:rPr>
        <w:t xml:space="preserve"> предметных результатов ФГОС: освоенных тем программы, сформированных умений и т.п</w:t>
      </w:r>
    </w:p>
    <w:p w14:paraId="3FDCC9DB" w14:textId="14389E45" w:rsidR="001C69CD" w:rsidRDefault="001C69CD" w:rsidP="001C69CD">
      <w:pPr>
        <w:spacing w:after="0" w:line="240" w:lineRule="auto"/>
        <w:ind w:left="709"/>
        <w:jc w:val="both"/>
        <w:rPr>
          <w:b/>
          <w:iCs/>
          <w:sz w:val="24"/>
          <w:szCs w:val="24"/>
        </w:rPr>
      </w:pPr>
    </w:p>
    <w:p w14:paraId="6C1C416B" w14:textId="77777777" w:rsidR="001C69CD" w:rsidRDefault="001C69CD" w:rsidP="001C69CD">
      <w:pPr>
        <w:pStyle w:val="ds-markdown-paragraph"/>
        <w:shd w:val="clear" w:color="auto" w:fill="FFFFFF"/>
        <w:spacing w:before="0" w:beforeAutospacing="0" w:after="0" w:afterAutospacing="0"/>
        <w:ind w:firstLine="708"/>
        <w:jc w:val="both"/>
        <w:rPr>
          <w:color w:val="0F1115"/>
        </w:rPr>
      </w:pPr>
      <w:r w:rsidRPr="002749FA">
        <w:rPr>
          <w:color w:val="0F1115"/>
        </w:rPr>
        <w:t>Учащиеся, получившие результат (диапазон 61–80 тестовых баллов), демонстрируют </w:t>
      </w:r>
      <w:r w:rsidRPr="00DB7BA0">
        <w:rPr>
          <w:rStyle w:val="a4"/>
          <w:rFonts w:eastAsia="SimSun"/>
          <w:color w:val="0F1115"/>
        </w:rPr>
        <w:t>уверенное владение предметным содержанием на базовом и повышенном уровнях</w:t>
      </w:r>
      <w:r w:rsidRPr="00DB7BA0">
        <w:rPr>
          <w:b/>
          <w:color w:val="0F1115"/>
        </w:rPr>
        <w:t xml:space="preserve">, </w:t>
      </w:r>
      <w:r w:rsidRPr="002749FA">
        <w:rPr>
          <w:color w:val="0F1115"/>
        </w:rPr>
        <w:t>но испытывают затруднения при выполнении заданий высокого уровня сложности, требующих творческого применения знаний и интеграции информации.</w:t>
      </w:r>
    </w:p>
    <w:p w14:paraId="5B1C6A06" w14:textId="77777777" w:rsidR="001C69CD" w:rsidRPr="0054011E" w:rsidRDefault="001C69CD" w:rsidP="001C69CD">
      <w:pPr>
        <w:spacing w:after="0" w:line="240" w:lineRule="auto"/>
        <w:ind w:left="709"/>
        <w:jc w:val="both"/>
        <w:rPr>
          <w:b/>
          <w:iCs/>
          <w:sz w:val="24"/>
          <w:szCs w:val="24"/>
        </w:rPr>
      </w:pPr>
    </w:p>
    <w:p w14:paraId="2356FD96" w14:textId="28D8BCA7" w:rsidR="008A68A2" w:rsidRPr="001C69CD" w:rsidRDefault="008A68A2" w:rsidP="001C69CD">
      <w:pPr>
        <w:spacing w:after="0" w:line="240" w:lineRule="auto"/>
        <w:ind w:firstLine="709"/>
        <w:jc w:val="both"/>
        <w:rPr>
          <w:bCs/>
          <w:sz w:val="24"/>
          <w:szCs w:val="24"/>
        </w:rPr>
      </w:pPr>
      <w:r w:rsidRPr="00576123">
        <w:rPr>
          <w:bCs/>
          <w:sz w:val="24"/>
          <w:szCs w:val="24"/>
        </w:rPr>
        <w:t xml:space="preserve">Обучающиеся </w:t>
      </w:r>
      <w:r w:rsidR="00E0634E" w:rsidRPr="00576123">
        <w:rPr>
          <w:bCs/>
          <w:sz w:val="24"/>
          <w:szCs w:val="24"/>
        </w:rPr>
        <w:t xml:space="preserve">со средним </w:t>
      </w:r>
      <w:r w:rsidR="00E0634E" w:rsidRPr="001C69CD">
        <w:rPr>
          <w:bCs/>
          <w:sz w:val="24"/>
          <w:szCs w:val="24"/>
        </w:rPr>
        <w:t>уровнем</w:t>
      </w:r>
      <w:r w:rsidRPr="001C69CD">
        <w:rPr>
          <w:bCs/>
          <w:sz w:val="24"/>
          <w:szCs w:val="24"/>
        </w:rPr>
        <w:t xml:space="preserve"> подготовки продемонстрировали относительно высокие результаты по всем типам заданий, чем обучающиеся с минимальным и низки уровнем подготовки, процент выполнения заданий КИМ колебался от </w:t>
      </w:r>
      <w:r w:rsidRPr="001C69CD">
        <w:rPr>
          <w:rFonts w:eastAsia="Arial"/>
          <w:color w:val="000000"/>
          <w:sz w:val="24"/>
          <w:szCs w:val="24"/>
        </w:rPr>
        <w:t xml:space="preserve">3,54 </w:t>
      </w:r>
      <w:r w:rsidRPr="001C69CD">
        <w:rPr>
          <w:bCs/>
          <w:sz w:val="24"/>
          <w:szCs w:val="24"/>
        </w:rPr>
        <w:t xml:space="preserve">до </w:t>
      </w:r>
      <w:r w:rsidRPr="001C69CD">
        <w:rPr>
          <w:rFonts w:eastAsia="Arial"/>
          <w:color w:val="000000"/>
          <w:sz w:val="24"/>
          <w:szCs w:val="24"/>
        </w:rPr>
        <w:t>99,61%</w:t>
      </w:r>
      <w:r w:rsidRPr="001C69CD">
        <w:rPr>
          <w:bCs/>
          <w:sz w:val="24"/>
          <w:szCs w:val="24"/>
        </w:rPr>
        <w:t>.</w:t>
      </w:r>
    </w:p>
    <w:p w14:paraId="27CAFEC6" w14:textId="319CB332" w:rsidR="0054011E" w:rsidRPr="001C69CD" w:rsidRDefault="0054011E" w:rsidP="001C69CD">
      <w:pPr>
        <w:spacing w:after="0" w:line="240" w:lineRule="auto"/>
        <w:jc w:val="both"/>
        <w:rPr>
          <w:bCs/>
          <w:sz w:val="24"/>
          <w:szCs w:val="24"/>
        </w:rPr>
      </w:pPr>
    </w:p>
    <w:p w14:paraId="639340A8" w14:textId="23244F6A" w:rsidR="0054011E" w:rsidRPr="001C69CD" w:rsidRDefault="0054011E" w:rsidP="001C69CD">
      <w:pPr>
        <w:spacing w:after="0" w:line="240" w:lineRule="auto"/>
        <w:jc w:val="both"/>
        <w:rPr>
          <w:bCs/>
          <w:sz w:val="24"/>
          <w:szCs w:val="24"/>
        </w:rPr>
      </w:pPr>
      <w:r w:rsidRPr="001C69CD">
        <w:rPr>
          <w:noProof/>
          <w:sz w:val="24"/>
          <w:szCs w:val="24"/>
        </w:rPr>
        <w:drawing>
          <wp:inline distT="0" distB="0" distL="0" distR="0" wp14:anchorId="43075BF1" wp14:editId="7DFFA0E5">
            <wp:extent cx="9451975" cy="3035344"/>
            <wp:effectExtent l="0" t="0" r="15875" b="12700"/>
            <wp:docPr id="44" name="Диаграмма 44">
              <a:extLst xmlns:a="http://schemas.openxmlformats.org/drawingml/2006/main">
                <a:ext uri="{FF2B5EF4-FFF2-40B4-BE49-F238E27FC236}">
                  <a16:creationId xmlns:a16="http://schemas.microsoft.com/office/drawing/2014/main" id="{46F44613-FB7C-4EC8-B17D-9DB13E980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DD49B55" w14:textId="47340A47" w:rsidR="001C69CD" w:rsidRPr="001C69CD" w:rsidRDefault="001C69CD" w:rsidP="001C69CD">
      <w:pPr>
        <w:pStyle w:val="ds-markdown-paragraph"/>
        <w:shd w:val="clear" w:color="auto" w:fill="FFFFFF"/>
        <w:spacing w:before="0" w:beforeAutospacing="0" w:after="0" w:afterAutospacing="0"/>
        <w:ind w:firstLine="708"/>
        <w:jc w:val="both"/>
        <w:rPr>
          <w:color w:val="0F1115"/>
        </w:rPr>
      </w:pPr>
      <w:r w:rsidRPr="001C69CD">
        <w:rPr>
          <w:color w:val="0F1115"/>
        </w:rPr>
        <w:lastRenderedPageBreak/>
        <w:t>Участники со средним уровнем подготовки составляют 21,6% от всех сдающих. Они демонстрируют уверенное владение не только базовыми, но и значительной частью повышенных и даже отдельных высокоуровневых элементов содержания. Их результаты характеризуются переходом от репродуктивного применения знаний к осмысленному использованию алгоритмов и логических операций.</w:t>
      </w:r>
    </w:p>
    <w:p w14:paraId="0057CD98" w14:textId="77777777" w:rsidR="001C69CD" w:rsidRPr="001C69CD" w:rsidRDefault="001C69CD" w:rsidP="001C69CD">
      <w:pPr>
        <w:pStyle w:val="3"/>
        <w:shd w:val="clear" w:color="auto" w:fill="FFFFFF"/>
        <w:spacing w:before="0" w:beforeAutospacing="0" w:after="0" w:afterAutospacing="0"/>
        <w:jc w:val="both"/>
        <w:rPr>
          <w:color w:val="0F1115"/>
          <w:sz w:val="24"/>
          <w:szCs w:val="24"/>
        </w:rPr>
      </w:pPr>
      <w:r w:rsidRPr="001C69CD">
        <w:rPr>
          <w:color w:val="0F1115"/>
          <w:sz w:val="24"/>
          <w:szCs w:val="24"/>
        </w:rPr>
        <w:t>1. Теоретические основы химии (Блок «Общая химия»)</w:t>
      </w:r>
    </w:p>
    <w:p w14:paraId="4376FF29" w14:textId="77777777" w:rsidR="001C69CD" w:rsidRPr="001C69CD" w:rsidRDefault="001C69CD" w:rsidP="001C69CD">
      <w:pPr>
        <w:pStyle w:val="ds-markdown-paragraph"/>
        <w:shd w:val="clear" w:color="auto" w:fill="FFFFFF"/>
        <w:spacing w:before="0" w:beforeAutospacing="0" w:after="0" w:afterAutospacing="0"/>
        <w:jc w:val="both"/>
        <w:rPr>
          <w:color w:val="0F1115"/>
        </w:rPr>
      </w:pPr>
      <w:r w:rsidRPr="001C69CD">
        <w:rPr>
          <w:color w:val="0F1115"/>
        </w:rPr>
        <w:t>Этот раздел освоен на высоком уровне. Участники группы демонстрируют не просто знание фактов, но и понимание фундаментальных закономерностей.</w:t>
      </w:r>
    </w:p>
    <w:p w14:paraId="4727918D" w14:textId="77777777" w:rsidR="001C69CD" w:rsidRPr="001C69CD" w:rsidRDefault="001C69CD" w:rsidP="00E0120F">
      <w:pPr>
        <w:pStyle w:val="ds-markdown-paragraph"/>
        <w:numPr>
          <w:ilvl w:val="0"/>
          <w:numId w:val="59"/>
        </w:numPr>
        <w:shd w:val="clear" w:color="auto" w:fill="FFFFFF"/>
        <w:spacing w:before="0" w:beforeAutospacing="0" w:after="0" w:afterAutospacing="0"/>
        <w:jc w:val="both"/>
        <w:rPr>
          <w:color w:val="0F1115"/>
        </w:rPr>
      </w:pPr>
      <w:r w:rsidRPr="001C69CD">
        <w:rPr>
          <w:rStyle w:val="a4"/>
          <w:rFonts w:eastAsia="SimSun"/>
          <w:color w:val="0F1115"/>
        </w:rPr>
        <w:t>Строение атома и Периодический закон (Задания 1, 2):</w:t>
      </w:r>
      <w:r w:rsidRPr="001C69CD">
        <w:rPr>
          <w:color w:val="0F1115"/>
        </w:rPr>
        <w:t> Процент выполнения достигает 87–96% (макс. балл). Учащиеся уверенно характеризуют электронное строение атомов элементов 1–4 периодов, объясняют закономерности изменения свойств по периодам и группам. Типичные ошибки (по веерам ответов) носят единичный характер и связаны с путаницей в конфигурациях *d*-элементов.</w:t>
      </w:r>
    </w:p>
    <w:p w14:paraId="5407A54A" w14:textId="77777777" w:rsidR="001C69CD" w:rsidRPr="001C69CD" w:rsidRDefault="001C69CD" w:rsidP="00E0120F">
      <w:pPr>
        <w:pStyle w:val="ds-markdown-paragraph"/>
        <w:numPr>
          <w:ilvl w:val="0"/>
          <w:numId w:val="59"/>
        </w:numPr>
        <w:shd w:val="clear" w:color="auto" w:fill="FFFFFF"/>
        <w:spacing w:before="0" w:beforeAutospacing="0" w:after="0" w:afterAutospacing="0"/>
        <w:jc w:val="both"/>
        <w:rPr>
          <w:color w:val="0F1115"/>
        </w:rPr>
      </w:pPr>
      <w:r w:rsidRPr="001C69CD">
        <w:rPr>
          <w:rStyle w:val="a4"/>
          <w:rFonts w:eastAsia="SimSun"/>
          <w:color w:val="0F1115"/>
        </w:rPr>
        <w:t>Химическая связь и строение вещества (Задание 4):</w:t>
      </w:r>
      <w:r w:rsidRPr="001C69CD">
        <w:rPr>
          <w:color w:val="0F1115"/>
        </w:rPr>
        <w:t> Успешность ~79,5%. Освоено умение одновременно учитывать тип химической связи (ковалентная, ионная) и тип кристаллической решетки. Ошибки возникают в сложных случаях (например, связь в комплексных ионах), но общее понимание сформировано.</w:t>
      </w:r>
    </w:p>
    <w:p w14:paraId="445CE445" w14:textId="77777777" w:rsidR="001C69CD" w:rsidRPr="001C69CD" w:rsidRDefault="001C69CD" w:rsidP="00E0120F">
      <w:pPr>
        <w:pStyle w:val="ds-markdown-paragraph"/>
        <w:numPr>
          <w:ilvl w:val="0"/>
          <w:numId w:val="59"/>
        </w:numPr>
        <w:shd w:val="clear" w:color="auto" w:fill="FFFFFF"/>
        <w:spacing w:before="0" w:beforeAutospacing="0" w:after="0" w:afterAutospacing="0"/>
        <w:jc w:val="both"/>
        <w:rPr>
          <w:color w:val="0F1115"/>
        </w:rPr>
      </w:pPr>
      <w:r w:rsidRPr="001C69CD">
        <w:rPr>
          <w:rStyle w:val="a4"/>
          <w:rFonts w:eastAsia="SimSun"/>
          <w:color w:val="0F1115"/>
        </w:rPr>
        <w:t>Классификация и номенклатура (Задания 3, 5):</w:t>
      </w:r>
      <w:r w:rsidRPr="001C69CD">
        <w:rPr>
          <w:color w:val="0F1115"/>
        </w:rPr>
        <w:t> Выполнение на уровне 89–90%. Сформировано умение определять степень окисления в сложных соединениях и классифицировать неорганические вещества по всем изученным признакам.</w:t>
      </w:r>
    </w:p>
    <w:p w14:paraId="3AAE037C" w14:textId="77777777" w:rsidR="001C69CD" w:rsidRPr="001C69CD" w:rsidRDefault="001C69CD" w:rsidP="00E0120F">
      <w:pPr>
        <w:pStyle w:val="ds-markdown-paragraph"/>
        <w:numPr>
          <w:ilvl w:val="0"/>
          <w:numId w:val="59"/>
        </w:numPr>
        <w:shd w:val="clear" w:color="auto" w:fill="FFFFFF"/>
        <w:spacing w:before="0" w:beforeAutospacing="0" w:after="0" w:afterAutospacing="0"/>
        <w:jc w:val="both"/>
        <w:rPr>
          <w:color w:val="0F1115"/>
        </w:rPr>
      </w:pPr>
      <w:r w:rsidRPr="001C69CD">
        <w:rPr>
          <w:rStyle w:val="a4"/>
          <w:rFonts w:eastAsia="SimSun"/>
          <w:color w:val="0F1115"/>
        </w:rPr>
        <w:t>Химическая реакция (Задания 17–21)</w:t>
      </w:r>
      <w:proofErr w:type="gramStart"/>
      <w:r w:rsidRPr="001C69CD">
        <w:rPr>
          <w:rStyle w:val="a4"/>
          <w:rFonts w:eastAsia="SimSun"/>
          <w:color w:val="0F1115"/>
        </w:rPr>
        <w:t>:</w:t>
      </w:r>
      <w:r w:rsidRPr="001C69CD">
        <w:rPr>
          <w:color w:val="0F1115"/>
        </w:rPr>
        <w:t> Это</w:t>
      </w:r>
      <w:proofErr w:type="gramEnd"/>
      <w:r w:rsidRPr="001C69CD">
        <w:rPr>
          <w:color w:val="0F1115"/>
        </w:rPr>
        <w:t xml:space="preserve"> самая сильная зона. Выполнение заданий на классификацию реакций, скорость, ОВР, электролиз и гидролиз составляет 74–98%. Участники не только определяют окислитель и восстановитель, но и прогнозируют продукты электролиза и среду растворов солей, что соответствует требованиям ФГОС к сформированности системных химических знаний.</w:t>
      </w:r>
    </w:p>
    <w:p w14:paraId="40C86C69" w14:textId="77777777" w:rsidR="001C69CD" w:rsidRPr="001C69CD" w:rsidRDefault="001C69CD" w:rsidP="001C69CD">
      <w:pPr>
        <w:pStyle w:val="3"/>
        <w:shd w:val="clear" w:color="auto" w:fill="FFFFFF"/>
        <w:spacing w:before="0" w:beforeAutospacing="0" w:after="0" w:afterAutospacing="0"/>
        <w:jc w:val="both"/>
        <w:rPr>
          <w:color w:val="0F1115"/>
          <w:sz w:val="24"/>
          <w:szCs w:val="24"/>
        </w:rPr>
      </w:pPr>
      <w:r w:rsidRPr="001C69CD">
        <w:rPr>
          <w:color w:val="0F1115"/>
          <w:sz w:val="24"/>
          <w:szCs w:val="24"/>
        </w:rPr>
        <w:t>2. Основы неорганической химии</w:t>
      </w:r>
    </w:p>
    <w:p w14:paraId="63F3D31B" w14:textId="77777777" w:rsidR="001C69CD" w:rsidRPr="001C69CD" w:rsidRDefault="001C69CD" w:rsidP="001C69CD">
      <w:pPr>
        <w:pStyle w:val="ds-markdown-paragraph"/>
        <w:shd w:val="clear" w:color="auto" w:fill="FFFFFF"/>
        <w:spacing w:before="0" w:beforeAutospacing="0" w:after="0" w:afterAutospacing="0"/>
        <w:jc w:val="both"/>
        <w:rPr>
          <w:color w:val="0F1115"/>
        </w:rPr>
      </w:pPr>
      <w:r w:rsidRPr="001C69CD">
        <w:rPr>
          <w:color w:val="0F1115"/>
        </w:rPr>
        <w:t>Знания в этом блоке систематизированы. Участники группы успешно применяют знания о свойствах металлов и неметаллов для решения цепочек превращений.</w:t>
      </w:r>
    </w:p>
    <w:p w14:paraId="1BF6A048" w14:textId="77777777" w:rsidR="001C69CD" w:rsidRPr="001C69CD" w:rsidRDefault="001C69CD" w:rsidP="00E0120F">
      <w:pPr>
        <w:pStyle w:val="ds-markdown-paragraph"/>
        <w:numPr>
          <w:ilvl w:val="0"/>
          <w:numId w:val="60"/>
        </w:numPr>
        <w:shd w:val="clear" w:color="auto" w:fill="FFFFFF"/>
        <w:spacing w:before="0" w:beforeAutospacing="0" w:after="0" w:afterAutospacing="0"/>
        <w:jc w:val="both"/>
        <w:rPr>
          <w:color w:val="0F1115"/>
        </w:rPr>
      </w:pPr>
      <w:r w:rsidRPr="001C69CD">
        <w:rPr>
          <w:rStyle w:val="a4"/>
          <w:rFonts w:eastAsia="SimSun"/>
          <w:color w:val="0F1115"/>
        </w:rPr>
        <w:t>Химические свойства веществ и реакции ионного обмена (Задание 6):</w:t>
      </w:r>
      <w:r w:rsidRPr="001C69CD">
        <w:rPr>
          <w:color w:val="0F1115"/>
        </w:rPr>
        <w:t> Процент выполнения 83,46% (макс. балл) — один из самых высоких. Это говорит о том, что учащиеся свободно составляют молекулярные и ионные уравнения реакций, понимают условия их необратимости.</w:t>
      </w:r>
    </w:p>
    <w:p w14:paraId="5F6FAC17" w14:textId="77777777" w:rsidR="001C69CD" w:rsidRPr="001C69CD" w:rsidRDefault="001C69CD" w:rsidP="00E0120F">
      <w:pPr>
        <w:pStyle w:val="ds-markdown-paragraph"/>
        <w:numPr>
          <w:ilvl w:val="0"/>
          <w:numId w:val="60"/>
        </w:numPr>
        <w:shd w:val="clear" w:color="auto" w:fill="FFFFFF"/>
        <w:spacing w:before="0" w:beforeAutospacing="0" w:after="0" w:afterAutospacing="0"/>
        <w:jc w:val="both"/>
        <w:rPr>
          <w:color w:val="0F1115"/>
        </w:rPr>
      </w:pPr>
      <w:r w:rsidRPr="001C69CD">
        <w:rPr>
          <w:rStyle w:val="a4"/>
          <w:rFonts w:eastAsia="SimSun"/>
          <w:color w:val="0F1115"/>
        </w:rPr>
        <w:t>Генетическая связь (Задания 9, 31):</w:t>
      </w:r>
      <w:r w:rsidRPr="001C69CD">
        <w:rPr>
          <w:color w:val="0F1115"/>
        </w:rPr>
        <w:t> Выполнение на 74% и 22,83% (за 3 и более баллов из 4) соответственно. Освоены типовые цепочки превращений (например, металл → оксид → гидроксид → соль). Задание высокого уровня (№ 31) показывает, что у этой группы сформировано умение выстраивать логические цепочки и записывать ОВР, но могут возникать трудности с комплексными соединениями и амфотерностью.</w:t>
      </w:r>
    </w:p>
    <w:p w14:paraId="5A29E890" w14:textId="77777777" w:rsidR="001C69CD" w:rsidRPr="001C69CD" w:rsidRDefault="001C69CD" w:rsidP="00E0120F">
      <w:pPr>
        <w:pStyle w:val="ds-markdown-paragraph"/>
        <w:numPr>
          <w:ilvl w:val="0"/>
          <w:numId w:val="60"/>
        </w:numPr>
        <w:shd w:val="clear" w:color="auto" w:fill="FFFFFF"/>
        <w:spacing w:before="0" w:beforeAutospacing="0" w:after="0" w:afterAutospacing="0"/>
        <w:jc w:val="both"/>
        <w:rPr>
          <w:color w:val="0F1115"/>
        </w:rPr>
      </w:pPr>
      <w:r w:rsidRPr="001C69CD">
        <w:rPr>
          <w:rStyle w:val="a4"/>
          <w:rFonts w:eastAsia="SimSun"/>
          <w:color w:val="0F1115"/>
        </w:rPr>
        <w:t>Качественные реакции (Задание 24):</w:t>
      </w:r>
      <w:r w:rsidRPr="001C69CD">
        <w:rPr>
          <w:color w:val="0F1115"/>
        </w:rPr>
        <w:t> Выполнение на 67–50% за 2 и 1 балл. Участники знают основные реактивы на ионы, но могут испытывать затруднения в планировании мысленного эксперимента при смеси веществ, что указывает на зону ближайшего развития.</w:t>
      </w:r>
    </w:p>
    <w:p w14:paraId="14CBBFF8" w14:textId="77777777" w:rsidR="001C69CD" w:rsidRPr="001C69CD" w:rsidRDefault="001C69CD" w:rsidP="001C69CD">
      <w:pPr>
        <w:pStyle w:val="3"/>
        <w:shd w:val="clear" w:color="auto" w:fill="FFFFFF"/>
        <w:spacing w:before="0" w:beforeAutospacing="0" w:after="0" w:afterAutospacing="0"/>
        <w:jc w:val="both"/>
        <w:rPr>
          <w:color w:val="0F1115"/>
          <w:sz w:val="24"/>
          <w:szCs w:val="24"/>
        </w:rPr>
      </w:pPr>
      <w:r w:rsidRPr="001C69CD">
        <w:rPr>
          <w:color w:val="0F1115"/>
          <w:sz w:val="24"/>
          <w:szCs w:val="24"/>
        </w:rPr>
        <w:t>3. Основы органической химии</w:t>
      </w:r>
    </w:p>
    <w:p w14:paraId="679056E5" w14:textId="77777777" w:rsidR="001C69CD" w:rsidRPr="001C69CD" w:rsidRDefault="001C69CD" w:rsidP="001C69CD">
      <w:pPr>
        <w:pStyle w:val="ds-markdown-paragraph"/>
        <w:shd w:val="clear" w:color="auto" w:fill="FFFFFF"/>
        <w:spacing w:before="0" w:beforeAutospacing="0" w:after="0" w:afterAutospacing="0"/>
        <w:jc w:val="both"/>
        <w:rPr>
          <w:color w:val="0F1115"/>
        </w:rPr>
      </w:pPr>
      <w:r w:rsidRPr="001C69CD">
        <w:rPr>
          <w:color w:val="0F1115"/>
        </w:rPr>
        <w:t>В отличие от групп с низкими результатами, здесь наблюдается системное понимание взаимосвязей между классами веществ.</w:t>
      </w:r>
    </w:p>
    <w:p w14:paraId="27628C2C" w14:textId="77777777" w:rsidR="001C69CD" w:rsidRPr="001C69CD" w:rsidRDefault="001C69CD" w:rsidP="00E0120F">
      <w:pPr>
        <w:pStyle w:val="ds-markdown-paragraph"/>
        <w:numPr>
          <w:ilvl w:val="0"/>
          <w:numId w:val="61"/>
        </w:numPr>
        <w:shd w:val="clear" w:color="auto" w:fill="FFFFFF"/>
        <w:spacing w:before="0" w:beforeAutospacing="0" w:after="0" w:afterAutospacing="0"/>
        <w:jc w:val="both"/>
        <w:rPr>
          <w:color w:val="0F1115"/>
        </w:rPr>
      </w:pPr>
      <w:r w:rsidRPr="001C69CD">
        <w:rPr>
          <w:rStyle w:val="a4"/>
          <w:rFonts w:eastAsia="SimSun"/>
          <w:color w:val="0F1115"/>
        </w:rPr>
        <w:t>Теория строения и номенклатура (Задания 10, 11):</w:t>
      </w:r>
      <w:r w:rsidRPr="001C69CD">
        <w:rPr>
          <w:color w:val="0F1115"/>
        </w:rPr>
        <w:t> Выполнение на 81–77%. Сформировано умение различать гомологи и изомеры, определять типы гибридизации атомов углерода и классифицировать соединения по функциональным группам.</w:t>
      </w:r>
    </w:p>
    <w:p w14:paraId="0AA84CEE" w14:textId="77777777" w:rsidR="001C69CD" w:rsidRPr="001C69CD" w:rsidRDefault="001C69CD" w:rsidP="00E0120F">
      <w:pPr>
        <w:pStyle w:val="ds-markdown-paragraph"/>
        <w:numPr>
          <w:ilvl w:val="0"/>
          <w:numId w:val="61"/>
        </w:numPr>
        <w:shd w:val="clear" w:color="auto" w:fill="FFFFFF"/>
        <w:spacing w:before="0" w:beforeAutospacing="0" w:after="0" w:afterAutospacing="0"/>
        <w:jc w:val="both"/>
        <w:rPr>
          <w:color w:val="0F1115"/>
        </w:rPr>
      </w:pPr>
      <w:r w:rsidRPr="001C69CD">
        <w:rPr>
          <w:rStyle w:val="a4"/>
          <w:rFonts w:eastAsia="SimSun"/>
          <w:color w:val="0F1115"/>
        </w:rPr>
        <w:t>Химические свойства углеводородов и кислородсодержащих соединений (Задания 12, 14, 15):</w:t>
      </w:r>
      <w:r w:rsidRPr="001C69CD">
        <w:rPr>
          <w:color w:val="0F1115"/>
        </w:rPr>
        <w:t xml:space="preserve"> Выполнение в диапазоне 70–78%. Участники группы знают характерные реакции (присоединение, замещение, окисление), понимают правила Марковникова и Зайцева на </w:t>
      </w:r>
      <w:r w:rsidRPr="001C69CD">
        <w:rPr>
          <w:color w:val="0F1115"/>
        </w:rPr>
        <w:lastRenderedPageBreak/>
        <w:t>практическом уровне. Однако «веера» ответов показывают, что в заданиях на установление соответствия (№ 14, 15) все еще присутствуют случайные ошибки, связанные с редкими исключениями (например, специфические свойства муравьиной кислоты или фенола).</w:t>
      </w:r>
    </w:p>
    <w:p w14:paraId="759BEAE0" w14:textId="77777777" w:rsidR="001C69CD" w:rsidRPr="001C69CD" w:rsidRDefault="001C69CD" w:rsidP="00E0120F">
      <w:pPr>
        <w:pStyle w:val="ds-markdown-paragraph"/>
        <w:numPr>
          <w:ilvl w:val="0"/>
          <w:numId w:val="61"/>
        </w:numPr>
        <w:shd w:val="clear" w:color="auto" w:fill="FFFFFF"/>
        <w:spacing w:before="0" w:beforeAutospacing="0" w:after="0" w:afterAutospacing="0"/>
        <w:jc w:val="both"/>
        <w:rPr>
          <w:color w:val="0F1115"/>
        </w:rPr>
      </w:pPr>
      <w:r w:rsidRPr="001C69CD">
        <w:rPr>
          <w:rStyle w:val="a4"/>
          <w:rFonts w:eastAsia="SimSun"/>
          <w:color w:val="0F1115"/>
        </w:rPr>
        <w:t>Генетическая связь органических веществ (Задание 32):</w:t>
      </w:r>
      <w:r w:rsidRPr="001C69CD">
        <w:rPr>
          <w:color w:val="0F1115"/>
        </w:rPr>
        <w:t> Успешность 62,52% (в среднем) и 30,71% за 5 баллов. Это свидетельствует о хорошем владении цепочками превращений, но полный балл часто теряется из-за ошибок в ОВР или неверных структурных формулах промежуточных продуктов.</w:t>
      </w:r>
    </w:p>
    <w:p w14:paraId="798E77DA" w14:textId="77777777" w:rsidR="001C69CD" w:rsidRPr="001C69CD" w:rsidRDefault="001C69CD" w:rsidP="001C69CD">
      <w:pPr>
        <w:pStyle w:val="3"/>
        <w:shd w:val="clear" w:color="auto" w:fill="FFFFFF"/>
        <w:spacing w:before="0" w:beforeAutospacing="0" w:after="0" w:afterAutospacing="0"/>
        <w:jc w:val="both"/>
        <w:rPr>
          <w:color w:val="0F1115"/>
          <w:sz w:val="24"/>
          <w:szCs w:val="24"/>
        </w:rPr>
      </w:pPr>
      <w:r w:rsidRPr="001C69CD">
        <w:rPr>
          <w:color w:val="0F1115"/>
          <w:sz w:val="24"/>
          <w:szCs w:val="24"/>
        </w:rPr>
        <w:t>4. Химия и жизнь (Практико-ориентированные задания)</w:t>
      </w:r>
    </w:p>
    <w:p w14:paraId="6998D65C" w14:textId="77777777" w:rsidR="001C69CD" w:rsidRPr="001C69CD" w:rsidRDefault="001C69CD" w:rsidP="00E0120F">
      <w:pPr>
        <w:pStyle w:val="ds-markdown-paragraph"/>
        <w:numPr>
          <w:ilvl w:val="0"/>
          <w:numId w:val="62"/>
        </w:numPr>
        <w:shd w:val="clear" w:color="auto" w:fill="FFFFFF"/>
        <w:spacing w:before="0" w:beforeAutospacing="0" w:after="0" w:afterAutospacing="0"/>
        <w:jc w:val="both"/>
        <w:rPr>
          <w:color w:val="0F1115"/>
        </w:rPr>
      </w:pPr>
      <w:r w:rsidRPr="001C69CD">
        <w:rPr>
          <w:rStyle w:val="a4"/>
          <w:rFonts w:eastAsia="SimSun"/>
          <w:color w:val="0F1115"/>
        </w:rPr>
        <w:t>Задание 25:</w:t>
      </w:r>
      <w:r w:rsidRPr="001C69CD">
        <w:rPr>
          <w:color w:val="0F1115"/>
        </w:rPr>
        <w:t xml:space="preserve"> Выполнение 57,48%. Это ниже, чем у </w:t>
      </w:r>
      <w:proofErr w:type="spellStart"/>
      <w:r w:rsidRPr="001C69CD">
        <w:rPr>
          <w:color w:val="0F1115"/>
        </w:rPr>
        <w:t>высокобалльников</w:t>
      </w:r>
      <w:proofErr w:type="spellEnd"/>
      <w:r w:rsidRPr="001C69CD">
        <w:rPr>
          <w:color w:val="0F1115"/>
        </w:rPr>
        <w:t>, но значительно выше, чем у слабых групп. Освоены базовые знания о полимерах, бытовой химии и экологии. Типичные ошибки связаны с неразличением мономера и полимера, а также с путаницей областей применения веществ, что говорит о недостаточной связи теории с жизнью.</w:t>
      </w:r>
    </w:p>
    <w:p w14:paraId="2764847B" w14:textId="77777777" w:rsidR="001C69CD" w:rsidRPr="001C69CD" w:rsidRDefault="001C69CD" w:rsidP="001C69CD">
      <w:pPr>
        <w:pStyle w:val="3"/>
        <w:shd w:val="clear" w:color="auto" w:fill="FFFFFF"/>
        <w:spacing w:before="0" w:beforeAutospacing="0" w:after="0" w:afterAutospacing="0"/>
        <w:jc w:val="both"/>
        <w:rPr>
          <w:color w:val="0F1115"/>
          <w:sz w:val="24"/>
          <w:szCs w:val="24"/>
        </w:rPr>
      </w:pPr>
      <w:r w:rsidRPr="001C69CD">
        <w:rPr>
          <w:color w:val="0F1115"/>
          <w:sz w:val="24"/>
          <w:szCs w:val="24"/>
        </w:rPr>
        <w:t>5. Расчетные задачи (Химическая грамотность)</w:t>
      </w:r>
    </w:p>
    <w:p w14:paraId="563B1C3A" w14:textId="77777777" w:rsidR="001C69CD" w:rsidRPr="001C69CD" w:rsidRDefault="001C69CD" w:rsidP="001C69CD">
      <w:pPr>
        <w:pStyle w:val="ds-markdown-paragraph"/>
        <w:shd w:val="clear" w:color="auto" w:fill="FFFFFF"/>
        <w:spacing w:before="0" w:beforeAutospacing="0" w:after="0" w:afterAutospacing="0"/>
        <w:jc w:val="both"/>
        <w:rPr>
          <w:color w:val="0F1115"/>
        </w:rPr>
      </w:pPr>
      <w:r w:rsidRPr="001C69CD">
        <w:rPr>
          <w:color w:val="0F1115"/>
        </w:rPr>
        <w:t>Этот блок демонстрирует переход на качественно новый уровень мышления.</w:t>
      </w:r>
    </w:p>
    <w:p w14:paraId="34B6CA18" w14:textId="77777777" w:rsidR="001C69CD" w:rsidRPr="001C69CD" w:rsidRDefault="001C69CD" w:rsidP="00E0120F">
      <w:pPr>
        <w:pStyle w:val="ds-markdown-paragraph"/>
        <w:numPr>
          <w:ilvl w:val="0"/>
          <w:numId w:val="63"/>
        </w:numPr>
        <w:shd w:val="clear" w:color="auto" w:fill="FFFFFF"/>
        <w:spacing w:before="0" w:beforeAutospacing="0" w:after="0" w:afterAutospacing="0"/>
        <w:jc w:val="both"/>
        <w:rPr>
          <w:color w:val="0F1115"/>
        </w:rPr>
      </w:pPr>
      <w:r w:rsidRPr="001C69CD">
        <w:rPr>
          <w:rStyle w:val="a4"/>
          <w:rFonts w:eastAsia="SimSun"/>
          <w:color w:val="0F1115"/>
        </w:rPr>
        <w:t>Задачи базового уровня (№ 26, 27)</w:t>
      </w:r>
      <w:proofErr w:type="gramStart"/>
      <w:r w:rsidRPr="001C69CD">
        <w:rPr>
          <w:rStyle w:val="a4"/>
          <w:rFonts w:eastAsia="SimSun"/>
          <w:color w:val="0F1115"/>
        </w:rPr>
        <w:t>:</w:t>
      </w:r>
      <w:r w:rsidRPr="001C69CD">
        <w:rPr>
          <w:color w:val="0F1115"/>
        </w:rPr>
        <w:t> Решаются</w:t>
      </w:r>
      <w:proofErr w:type="gramEnd"/>
      <w:r w:rsidRPr="001C69CD">
        <w:rPr>
          <w:color w:val="0F1115"/>
        </w:rPr>
        <w:t xml:space="preserve"> на 87–88%. Уверенное владение алгоритмами расчета массовой доли и теплового эффекта.</w:t>
      </w:r>
    </w:p>
    <w:p w14:paraId="6373B935" w14:textId="77777777" w:rsidR="001C69CD" w:rsidRPr="001C69CD" w:rsidRDefault="001C69CD" w:rsidP="00E0120F">
      <w:pPr>
        <w:pStyle w:val="ds-markdown-paragraph"/>
        <w:numPr>
          <w:ilvl w:val="0"/>
          <w:numId w:val="63"/>
        </w:numPr>
        <w:shd w:val="clear" w:color="auto" w:fill="FFFFFF"/>
        <w:spacing w:before="0" w:beforeAutospacing="0" w:after="0" w:afterAutospacing="0"/>
        <w:jc w:val="both"/>
        <w:rPr>
          <w:color w:val="0F1115"/>
        </w:rPr>
      </w:pPr>
      <w:r w:rsidRPr="001C69CD">
        <w:rPr>
          <w:rStyle w:val="a4"/>
          <w:rFonts w:eastAsia="SimSun"/>
          <w:color w:val="0F1115"/>
        </w:rPr>
        <w:t>Задача на избыток/недостаток (№ 28):</w:t>
      </w:r>
      <w:r w:rsidRPr="001C69CD">
        <w:rPr>
          <w:color w:val="0F1115"/>
        </w:rPr>
        <w:t> Выполнение 57,48%. Это значительный прогресс по сравнению с младшими группами. Участники понимают логику определения вещества в недостатке, но допускают вычислительные ошибки при учете примесей или выхода продукта.</w:t>
      </w:r>
    </w:p>
    <w:p w14:paraId="699512D3" w14:textId="77777777" w:rsidR="001C69CD" w:rsidRPr="004E221D" w:rsidRDefault="001C69CD" w:rsidP="00E0120F">
      <w:pPr>
        <w:pStyle w:val="ds-markdown-paragraph"/>
        <w:numPr>
          <w:ilvl w:val="0"/>
          <w:numId w:val="63"/>
        </w:numPr>
        <w:shd w:val="clear" w:color="auto" w:fill="FFFFFF"/>
        <w:spacing w:before="0" w:beforeAutospacing="0" w:after="0" w:afterAutospacing="0"/>
        <w:jc w:val="both"/>
        <w:rPr>
          <w:color w:val="0F1115"/>
        </w:rPr>
      </w:pPr>
      <w:r w:rsidRPr="001C69CD">
        <w:rPr>
          <w:rStyle w:val="a4"/>
          <w:rFonts w:eastAsia="SimSun"/>
          <w:color w:val="0F1115"/>
        </w:rPr>
        <w:t>Задача на вывод формулы (№ 33):</w:t>
      </w:r>
      <w:r w:rsidRPr="001C69CD">
        <w:rPr>
          <w:color w:val="0F1115"/>
        </w:rPr>
        <w:t xml:space="preserve"> Выполнение 17,59% (в среднем) и 14,96% за 1 балл. Начинает формироваться умение интегрировать данные о массовых долях и продуктах сгорания, однако полное решение (3 балла) дается только 9,45% участников этой группы, что </w:t>
      </w:r>
      <w:r w:rsidRPr="004E221D">
        <w:rPr>
          <w:color w:val="0F1115"/>
        </w:rPr>
        <w:t xml:space="preserve">является зоной роста для перехода в категорию </w:t>
      </w:r>
      <w:proofErr w:type="spellStart"/>
      <w:r w:rsidRPr="004E221D">
        <w:rPr>
          <w:color w:val="0F1115"/>
        </w:rPr>
        <w:t>высокобалльников</w:t>
      </w:r>
      <w:proofErr w:type="spellEnd"/>
      <w:r w:rsidRPr="004E221D">
        <w:rPr>
          <w:color w:val="0F1115"/>
        </w:rPr>
        <w:t>.</w:t>
      </w:r>
    </w:p>
    <w:p w14:paraId="17000A10" w14:textId="77777777" w:rsidR="001C69CD" w:rsidRPr="004E221D" w:rsidRDefault="001C69CD" w:rsidP="00E0120F">
      <w:pPr>
        <w:pStyle w:val="ds-markdown-paragraph"/>
        <w:numPr>
          <w:ilvl w:val="0"/>
          <w:numId w:val="63"/>
        </w:numPr>
        <w:shd w:val="clear" w:color="auto" w:fill="FFFFFF"/>
        <w:spacing w:before="0" w:beforeAutospacing="0" w:after="0" w:afterAutospacing="0"/>
        <w:jc w:val="both"/>
        <w:rPr>
          <w:color w:val="0F1115"/>
        </w:rPr>
      </w:pPr>
      <w:r w:rsidRPr="004E221D">
        <w:rPr>
          <w:rStyle w:val="a4"/>
          <w:rFonts w:eastAsia="SimSun"/>
          <w:color w:val="0F1115"/>
        </w:rPr>
        <w:t>Комплексная задача (№ 34):</w:t>
      </w:r>
      <w:r w:rsidRPr="004E221D">
        <w:rPr>
          <w:color w:val="0F1115"/>
        </w:rPr>
        <w:t> 3,54% (в среднем). Участники группы, как правило, записывают уравнения реакций, но испытывают трудности с математической частью (решение систем уравнений, учет растворимости), что является типичным дефицитом для данного уровня.</w:t>
      </w:r>
    </w:p>
    <w:p w14:paraId="42187727" w14:textId="5CAEE2D6" w:rsidR="004E221D" w:rsidRPr="004E221D" w:rsidRDefault="004E221D" w:rsidP="004E221D">
      <w:pPr>
        <w:pStyle w:val="ds-markdown-paragraph"/>
        <w:shd w:val="clear" w:color="auto" w:fill="FFFFFF"/>
        <w:spacing w:before="0" w:beforeAutospacing="0" w:after="0" w:afterAutospacing="0"/>
        <w:ind w:firstLine="360"/>
        <w:jc w:val="both"/>
        <w:rPr>
          <w:color w:val="0F1115"/>
        </w:rPr>
      </w:pPr>
      <w:r w:rsidRPr="004E221D">
        <w:rPr>
          <w:color w:val="0F1115"/>
        </w:rPr>
        <w:t>Проведя анализ </w:t>
      </w:r>
      <w:r w:rsidRPr="004E221D">
        <w:rPr>
          <w:rStyle w:val="a4"/>
          <w:color w:val="0F1115"/>
        </w:rPr>
        <w:t xml:space="preserve">«вееров </w:t>
      </w:r>
      <w:proofErr w:type="gramStart"/>
      <w:r w:rsidRPr="004E221D">
        <w:rPr>
          <w:rStyle w:val="a4"/>
          <w:color w:val="0F1115"/>
        </w:rPr>
        <w:t>ответов»</w:t>
      </w:r>
      <w:r w:rsidRPr="004E221D">
        <w:rPr>
          <w:color w:val="0F1115"/>
        </w:rPr>
        <w:t>  мы</w:t>
      </w:r>
      <w:proofErr w:type="gramEnd"/>
      <w:r w:rsidRPr="004E221D">
        <w:rPr>
          <w:color w:val="0F1115"/>
        </w:rPr>
        <w:t xml:space="preserve"> видим, что </w:t>
      </w:r>
      <w:r>
        <w:rPr>
          <w:color w:val="0F1115"/>
        </w:rPr>
        <w:t>в</w:t>
      </w:r>
      <w:r w:rsidRPr="004E221D">
        <w:rPr>
          <w:color w:val="0F1115"/>
        </w:rPr>
        <w:t xml:space="preserve"> отличие от слабых групп, которые ошибаются случайно или не приступают к заданиям, эта группа </w:t>
      </w:r>
      <w:r w:rsidRPr="004E221D">
        <w:rPr>
          <w:rStyle w:val="a4"/>
          <w:color w:val="0F1115"/>
        </w:rPr>
        <w:t>демонстрирует системное мышление, но ошибается</w:t>
      </w:r>
      <w:r w:rsidRPr="004E221D">
        <w:rPr>
          <w:color w:val="0F1115"/>
        </w:rPr>
        <w:t>: условиях протекания реакций, исключениях из правил, математических нюансах и логике мысленного эксперимента.</w:t>
      </w:r>
    </w:p>
    <w:p w14:paraId="7B935542" w14:textId="5987EC8E" w:rsidR="004E221D" w:rsidRPr="004E221D" w:rsidRDefault="004E221D" w:rsidP="004E221D">
      <w:pPr>
        <w:pStyle w:val="3"/>
        <w:shd w:val="clear" w:color="auto" w:fill="FFFFFF"/>
        <w:spacing w:before="0" w:beforeAutospacing="0" w:after="0" w:afterAutospacing="0"/>
        <w:jc w:val="both"/>
        <w:rPr>
          <w:b w:val="0"/>
          <w:bCs w:val="0"/>
          <w:color w:val="0F1115"/>
          <w:sz w:val="24"/>
          <w:szCs w:val="24"/>
        </w:rPr>
      </w:pPr>
      <w:r w:rsidRPr="004E221D">
        <w:rPr>
          <w:b w:val="0"/>
          <w:bCs w:val="0"/>
          <w:color w:val="0F1115"/>
          <w:sz w:val="24"/>
          <w:szCs w:val="24"/>
        </w:rPr>
        <w:t>Абсолютно уверенные знания - здесь веера ответов </w:t>
      </w:r>
      <w:r w:rsidRPr="004E221D">
        <w:rPr>
          <w:rStyle w:val="a4"/>
          <w:b/>
          <w:bCs/>
          <w:color w:val="0F1115"/>
          <w:sz w:val="24"/>
          <w:szCs w:val="24"/>
        </w:rPr>
        <w:t>почти не имеют разброса</w:t>
      </w:r>
      <w:r w:rsidRPr="004E221D">
        <w:rPr>
          <w:b w:val="0"/>
          <w:bCs w:val="0"/>
          <w:color w:val="0F1115"/>
          <w:sz w:val="24"/>
          <w:szCs w:val="24"/>
        </w:rPr>
        <w:t>: 90–100% участников выбирают строго правильный вариант. Это показывает, что тема отработана до автоматизма.</w:t>
      </w:r>
    </w:p>
    <w:p w14:paraId="5E3ACAB9" w14:textId="77777777" w:rsidR="004E221D" w:rsidRPr="004E221D" w:rsidRDefault="004E221D" w:rsidP="004E221D">
      <w:pPr>
        <w:pStyle w:val="ds-markdown-paragraph"/>
        <w:shd w:val="clear" w:color="auto" w:fill="FFFFFF"/>
        <w:spacing w:before="0" w:beforeAutospacing="0" w:after="0" w:afterAutospacing="0"/>
        <w:ind w:left="360"/>
        <w:jc w:val="both"/>
        <w:rPr>
          <w:color w:val="0F1115"/>
        </w:rPr>
      </w:pPr>
      <w:r w:rsidRPr="004E221D">
        <w:rPr>
          <w:rStyle w:val="a4"/>
          <w:color w:val="0F1115"/>
        </w:rPr>
        <w:t>Задание 6 (Ионные реакции):</w:t>
      </w:r>
      <w:r w:rsidRPr="004E221D">
        <w:rPr>
          <w:color w:val="0F1115"/>
        </w:rPr>
        <w:t> В вариантах 301 и 302 доминирует 100% правильный ответ (</w:t>
      </w:r>
      <w:r w:rsidRPr="004E221D">
        <w:rPr>
          <w:rStyle w:val="HTML"/>
          <w:rFonts w:ascii="Times New Roman" w:eastAsia="SimSun" w:hAnsi="Times New Roman" w:cs="Times New Roman"/>
          <w:color w:val="0F1115"/>
          <w:sz w:val="24"/>
          <w:szCs w:val="24"/>
          <w:shd w:val="clear" w:color="auto" w:fill="EBEEF2"/>
        </w:rPr>
        <w:t>14</w:t>
      </w:r>
      <w:r w:rsidRPr="004E221D">
        <w:rPr>
          <w:color w:val="0F1115"/>
        </w:rPr>
        <w:t>, </w:t>
      </w:r>
      <w:r w:rsidRPr="004E221D">
        <w:rPr>
          <w:rStyle w:val="HTML"/>
          <w:rFonts w:ascii="Times New Roman" w:eastAsia="SimSun" w:hAnsi="Times New Roman" w:cs="Times New Roman"/>
          <w:color w:val="0F1115"/>
          <w:sz w:val="24"/>
          <w:szCs w:val="24"/>
          <w:shd w:val="clear" w:color="auto" w:fill="EBEEF2"/>
        </w:rPr>
        <w:t>52</w:t>
      </w:r>
      <w:r w:rsidRPr="004E221D">
        <w:rPr>
          <w:color w:val="0F1115"/>
        </w:rPr>
        <w:t>). Участники безошибочно определяют среду и продукты.</w:t>
      </w:r>
    </w:p>
    <w:p w14:paraId="107FFDE4" w14:textId="77777777" w:rsidR="004E221D" w:rsidRPr="004E221D" w:rsidRDefault="004E221D" w:rsidP="004E221D">
      <w:pPr>
        <w:pStyle w:val="ds-markdown-paragraph"/>
        <w:shd w:val="clear" w:color="auto" w:fill="FFFFFF"/>
        <w:spacing w:before="0" w:beforeAutospacing="0" w:after="0" w:afterAutospacing="0"/>
        <w:ind w:left="360"/>
        <w:jc w:val="both"/>
        <w:rPr>
          <w:color w:val="0F1115"/>
        </w:rPr>
      </w:pPr>
      <w:r w:rsidRPr="004E221D">
        <w:rPr>
          <w:rStyle w:val="a4"/>
          <w:color w:val="0F1115"/>
        </w:rPr>
        <w:t>Задание 19 (ОВР) и 20 (Электролиз):</w:t>
      </w:r>
      <w:r w:rsidRPr="004E221D">
        <w:rPr>
          <w:color w:val="0F1115"/>
        </w:rPr>
        <w:t> В вариантах 305 и 308 правильный ответ (</w:t>
      </w:r>
      <w:r w:rsidRPr="004E221D">
        <w:rPr>
          <w:rStyle w:val="HTML"/>
          <w:rFonts w:ascii="Times New Roman" w:eastAsia="SimSun" w:hAnsi="Times New Roman" w:cs="Times New Roman"/>
          <w:color w:val="0F1115"/>
          <w:sz w:val="24"/>
          <w:szCs w:val="24"/>
          <w:shd w:val="clear" w:color="auto" w:fill="EBEEF2"/>
        </w:rPr>
        <w:t>422</w:t>
      </w:r>
      <w:r w:rsidRPr="004E221D">
        <w:rPr>
          <w:color w:val="0F1115"/>
        </w:rPr>
        <w:t>, </w:t>
      </w:r>
      <w:r w:rsidRPr="004E221D">
        <w:rPr>
          <w:rStyle w:val="HTML"/>
          <w:rFonts w:ascii="Times New Roman" w:eastAsia="SimSun" w:hAnsi="Times New Roman" w:cs="Times New Roman"/>
          <w:color w:val="0F1115"/>
          <w:sz w:val="24"/>
          <w:szCs w:val="24"/>
          <w:shd w:val="clear" w:color="auto" w:fill="EBEEF2"/>
        </w:rPr>
        <w:t>322</w:t>
      </w:r>
      <w:r w:rsidRPr="004E221D">
        <w:rPr>
          <w:color w:val="0F1115"/>
        </w:rPr>
        <w:t>) встречается у 90–100% группы. Это говорит о полном усвоении алгоритмов определения окислителя/восстановителя и процессов на катоде/аноде.</w:t>
      </w:r>
    </w:p>
    <w:p w14:paraId="193BCFC6" w14:textId="77777777" w:rsidR="004E221D" w:rsidRPr="004E221D" w:rsidRDefault="004E221D" w:rsidP="004E221D">
      <w:pPr>
        <w:pStyle w:val="ds-markdown-paragraph"/>
        <w:shd w:val="clear" w:color="auto" w:fill="FFFFFF"/>
        <w:spacing w:before="0" w:beforeAutospacing="0" w:after="0" w:afterAutospacing="0"/>
        <w:ind w:left="360"/>
        <w:jc w:val="both"/>
        <w:rPr>
          <w:color w:val="0F1115"/>
        </w:rPr>
      </w:pPr>
      <w:r w:rsidRPr="004E221D">
        <w:rPr>
          <w:rStyle w:val="a4"/>
          <w:color w:val="0F1115"/>
        </w:rPr>
        <w:t>Задание 23 (Химическое равновесие)</w:t>
      </w:r>
      <w:proofErr w:type="gramStart"/>
      <w:r w:rsidRPr="004E221D">
        <w:rPr>
          <w:rStyle w:val="a4"/>
          <w:color w:val="0F1115"/>
        </w:rPr>
        <w:t>:</w:t>
      </w:r>
      <w:r w:rsidRPr="004E221D">
        <w:rPr>
          <w:color w:val="0F1115"/>
        </w:rPr>
        <w:t> Почти</w:t>
      </w:r>
      <w:proofErr w:type="gramEnd"/>
      <w:r w:rsidRPr="004E221D">
        <w:rPr>
          <w:color w:val="0F1115"/>
        </w:rPr>
        <w:t xml:space="preserve"> везде (вариант 301, 302, 303) правильный ответ (</w:t>
      </w:r>
      <w:r w:rsidRPr="004E221D">
        <w:rPr>
          <w:rStyle w:val="HTML"/>
          <w:rFonts w:ascii="Times New Roman" w:eastAsia="SimSun" w:hAnsi="Times New Roman" w:cs="Times New Roman"/>
          <w:color w:val="0F1115"/>
          <w:sz w:val="24"/>
          <w:szCs w:val="24"/>
          <w:shd w:val="clear" w:color="auto" w:fill="EBEEF2"/>
        </w:rPr>
        <w:t>54</w:t>
      </w:r>
      <w:r w:rsidRPr="004E221D">
        <w:rPr>
          <w:color w:val="0F1115"/>
        </w:rPr>
        <w:t>, </w:t>
      </w:r>
      <w:r w:rsidRPr="004E221D">
        <w:rPr>
          <w:rStyle w:val="HTML"/>
          <w:rFonts w:ascii="Times New Roman" w:eastAsia="SimSun" w:hAnsi="Times New Roman" w:cs="Times New Roman"/>
          <w:color w:val="0F1115"/>
          <w:sz w:val="24"/>
          <w:szCs w:val="24"/>
          <w:shd w:val="clear" w:color="auto" w:fill="EBEEF2"/>
        </w:rPr>
        <w:t>64</w:t>
      </w:r>
      <w:r w:rsidRPr="004E221D">
        <w:rPr>
          <w:color w:val="0F1115"/>
        </w:rPr>
        <w:t>, </w:t>
      </w:r>
      <w:r w:rsidRPr="004E221D">
        <w:rPr>
          <w:rStyle w:val="HTML"/>
          <w:rFonts w:ascii="Times New Roman" w:eastAsia="SimSun" w:hAnsi="Times New Roman" w:cs="Times New Roman"/>
          <w:color w:val="0F1115"/>
          <w:sz w:val="24"/>
          <w:szCs w:val="24"/>
          <w:shd w:val="clear" w:color="auto" w:fill="EBEEF2"/>
        </w:rPr>
        <w:t>62</w:t>
      </w:r>
      <w:r w:rsidRPr="004E221D">
        <w:rPr>
          <w:color w:val="0F1115"/>
        </w:rPr>
        <w:t>) стабильно лидирует с долей </w:t>
      </w:r>
      <w:r w:rsidRPr="004E221D">
        <w:rPr>
          <w:rStyle w:val="a4"/>
          <w:color w:val="0F1115"/>
        </w:rPr>
        <w:t>свыше 80%</w:t>
      </w:r>
      <w:r w:rsidRPr="004E221D">
        <w:rPr>
          <w:color w:val="0F1115"/>
        </w:rPr>
        <w:t>. Участники этой группы блестяще решают расчетные задачи по таблицам концентраций.</w:t>
      </w:r>
    </w:p>
    <w:p w14:paraId="269E9E65" w14:textId="77777777" w:rsidR="004E221D" w:rsidRPr="004E221D" w:rsidRDefault="004E221D" w:rsidP="004E221D">
      <w:pPr>
        <w:pStyle w:val="ds-markdown-paragraph"/>
        <w:shd w:val="clear" w:color="auto" w:fill="FFFFFF"/>
        <w:spacing w:before="0" w:beforeAutospacing="0" w:after="0" w:afterAutospacing="0"/>
        <w:jc w:val="both"/>
        <w:rPr>
          <w:color w:val="0F1115"/>
        </w:rPr>
      </w:pPr>
      <w:r w:rsidRPr="004E221D">
        <w:rPr>
          <w:rStyle w:val="a4"/>
          <w:color w:val="0F1115"/>
        </w:rPr>
        <w:t>Вывод:</w:t>
      </w:r>
      <w:r w:rsidRPr="004E221D">
        <w:rPr>
          <w:color w:val="0F1115"/>
        </w:rPr>
        <w:t> Фундамент общей и неорганической химии (классификация, ионные уравнения, базовые ОВР и расчеты по таблицам) у этой группы заложен на </w:t>
      </w:r>
      <w:r w:rsidRPr="004E221D">
        <w:rPr>
          <w:rStyle w:val="a4"/>
          <w:color w:val="0F1115"/>
        </w:rPr>
        <w:t>отлично</w:t>
      </w:r>
      <w:r w:rsidRPr="004E221D">
        <w:rPr>
          <w:color w:val="0F1115"/>
        </w:rPr>
        <w:t>.</w:t>
      </w:r>
    </w:p>
    <w:p w14:paraId="7F00C338" w14:textId="77777777" w:rsidR="001C69CD" w:rsidRPr="001C69CD" w:rsidRDefault="001C69CD" w:rsidP="004E221D">
      <w:pPr>
        <w:pStyle w:val="ds-markdown-paragraph"/>
        <w:shd w:val="clear" w:color="auto" w:fill="FFFFFF"/>
        <w:spacing w:before="0" w:beforeAutospacing="0" w:after="0" w:afterAutospacing="0"/>
        <w:ind w:firstLine="708"/>
        <w:jc w:val="both"/>
        <w:rPr>
          <w:color w:val="0F1115"/>
        </w:rPr>
      </w:pPr>
      <w:r w:rsidRPr="004E221D">
        <w:rPr>
          <w:color w:val="0F1115"/>
        </w:rPr>
        <w:t xml:space="preserve">Таким образом, группа среднего уровня обладает прочным фундаментом, позволяющим им успешно конкурировать при поступлении в вузы, но требующим </w:t>
      </w:r>
      <w:r w:rsidRPr="001C69CD">
        <w:rPr>
          <w:color w:val="0F1115"/>
        </w:rPr>
        <w:t>доработки в части интеграции знаний и развития математической грамотности для достижения максимальных результатов.</w:t>
      </w:r>
    </w:p>
    <w:p w14:paraId="5B4B176B" w14:textId="77777777" w:rsidR="008A68A2" w:rsidRPr="00576123" w:rsidRDefault="008A68A2" w:rsidP="004E221D">
      <w:pPr>
        <w:spacing w:after="0" w:line="240" w:lineRule="auto"/>
        <w:ind w:firstLine="709"/>
        <w:jc w:val="both"/>
        <w:rPr>
          <w:bCs/>
          <w:sz w:val="24"/>
          <w:szCs w:val="24"/>
        </w:rPr>
      </w:pPr>
      <w:r w:rsidRPr="001C69CD">
        <w:rPr>
          <w:bCs/>
          <w:sz w:val="24"/>
          <w:szCs w:val="24"/>
        </w:rPr>
        <w:lastRenderedPageBreak/>
        <w:t>Наиболее успешно были выполнены те же задания, что и в группе обучающихся с низким уровнем подготовк</w:t>
      </w:r>
      <w:r w:rsidR="002C76E0" w:rsidRPr="001C69CD">
        <w:rPr>
          <w:bCs/>
          <w:sz w:val="24"/>
          <w:szCs w:val="24"/>
        </w:rPr>
        <w:t>и, только результаты оказались гораздо</w:t>
      </w:r>
      <w:r w:rsidR="002C76E0" w:rsidRPr="00576123">
        <w:rPr>
          <w:bCs/>
          <w:sz w:val="24"/>
          <w:szCs w:val="24"/>
        </w:rPr>
        <w:t xml:space="preserve"> выше</w:t>
      </w:r>
      <w:r w:rsidRPr="00576123">
        <w:rPr>
          <w:bCs/>
          <w:sz w:val="24"/>
          <w:szCs w:val="24"/>
        </w:rPr>
        <w:t>:</w:t>
      </w:r>
    </w:p>
    <w:p w14:paraId="6ACE38FD" w14:textId="77777777" w:rsidR="008A68A2" w:rsidRPr="00576123" w:rsidRDefault="008A68A2" w:rsidP="00576123">
      <w:pPr>
        <w:spacing w:after="0" w:line="240" w:lineRule="auto"/>
        <w:ind w:firstLine="709"/>
        <w:jc w:val="both"/>
        <w:rPr>
          <w:bCs/>
          <w:sz w:val="24"/>
          <w:szCs w:val="24"/>
        </w:rPr>
      </w:pPr>
      <w:r w:rsidRPr="00576123">
        <w:rPr>
          <w:b/>
          <w:sz w:val="24"/>
          <w:szCs w:val="24"/>
        </w:rPr>
        <w:t>19 задание</w:t>
      </w:r>
      <w:r w:rsidRPr="00576123">
        <w:rPr>
          <w:bCs/>
          <w:sz w:val="24"/>
          <w:szCs w:val="24"/>
        </w:rPr>
        <w:t xml:space="preserve"> по теме «Окислительно-восстановительные реакции» смогли решить </w:t>
      </w:r>
      <w:r w:rsidRPr="00576123">
        <w:rPr>
          <w:rFonts w:eastAsia="Arial"/>
          <w:color w:val="000000"/>
          <w:sz w:val="24"/>
          <w:szCs w:val="24"/>
        </w:rPr>
        <w:t>96,06% обучающихся этой группы.</w:t>
      </w:r>
    </w:p>
    <w:p w14:paraId="046D28F1" w14:textId="77777777" w:rsidR="008A68A2" w:rsidRPr="00576123" w:rsidRDefault="008A68A2" w:rsidP="00576123">
      <w:pPr>
        <w:spacing w:after="0" w:line="240" w:lineRule="auto"/>
        <w:ind w:firstLine="709"/>
        <w:jc w:val="both"/>
        <w:rPr>
          <w:bCs/>
          <w:sz w:val="24"/>
          <w:szCs w:val="24"/>
        </w:rPr>
      </w:pPr>
      <w:r w:rsidRPr="00576123">
        <w:rPr>
          <w:b/>
          <w:sz w:val="24"/>
          <w:szCs w:val="24"/>
        </w:rPr>
        <w:t xml:space="preserve">20 задание </w:t>
      </w:r>
      <w:r w:rsidRPr="00576123">
        <w:rPr>
          <w:bCs/>
          <w:sz w:val="24"/>
          <w:szCs w:val="24"/>
        </w:rPr>
        <w:t xml:space="preserve">по теме «Электролиз» выполнили </w:t>
      </w:r>
      <w:r w:rsidRPr="00576123">
        <w:rPr>
          <w:rFonts w:eastAsia="Arial"/>
          <w:color w:val="000000"/>
          <w:sz w:val="24"/>
          <w:szCs w:val="24"/>
        </w:rPr>
        <w:t>97,64%. В обеих линиях заданий выпускники должны знать такие понятия как «</w:t>
      </w:r>
      <w:r w:rsidRPr="00576123">
        <w:rPr>
          <w:sz w:val="24"/>
          <w:szCs w:val="24"/>
        </w:rPr>
        <w:t>Окислительно-восстановительные реакции. Понятие об электролизе расплавов и растворов солей. Применение электролиза» Оба задания являются базовыми по уровню сложности</w:t>
      </w:r>
      <w:r w:rsidR="004F1CB2" w:rsidRPr="00576123">
        <w:rPr>
          <w:sz w:val="24"/>
          <w:szCs w:val="24"/>
        </w:rPr>
        <w:t xml:space="preserve"> на соотнесение</w:t>
      </w:r>
      <w:r w:rsidRPr="00576123">
        <w:rPr>
          <w:sz w:val="24"/>
          <w:szCs w:val="24"/>
        </w:rPr>
        <w:t xml:space="preserve"> реакци</w:t>
      </w:r>
      <w:r w:rsidR="004F1CB2" w:rsidRPr="00576123">
        <w:rPr>
          <w:sz w:val="24"/>
          <w:szCs w:val="24"/>
        </w:rPr>
        <w:t>й</w:t>
      </w:r>
      <w:r w:rsidRPr="00576123">
        <w:rPr>
          <w:sz w:val="24"/>
          <w:szCs w:val="24"/>
        </w:rPr>
        <w:t xml:space="preserve"> и </w:t>
      </w:r>
      <w:proofErr w:type="spellStart"/>
      <w:r w:rsidR="004F1CB2" w:rsidRPr="00576123">
        <w:rPr>
          <w:sz w:val="24"/>
          <w:szCs w:val="24"/>
        </w:rPr>
        <w:t>оксилительно</w:t>
      </w:r>
      <w:proofErr w:type="spellEnd"/>
      <w:r w:rsidR="004F1CB2" w:rsidRPr="00576123">
        <w:rPr>
          <w:sz w:val="24"/>
          <w:szCs w:val="24"/>
        </w:rPr>
        <w:t xml:space="preserve">-восстановительных </w:t>
      </w:r>
      <w:r w:rsidRPr="00576123">
        <w:rPr>
          <w:sz w:val="24"/>
          <w:szCs w:val="24"/>
        </w:rPr>
        <w:t>процесс</w:t>
      </w:r>
      <w:r w:rsidR="004F1CB2" w:rsidRPr="00576123">
        <w:rPr>
          <w:sz w:val="24"/>
          <w:szCs w:val="24"/>
        </w:rPr>
        <w:t>ов или изменения степени окисления. Что касается электролиза, то нужно было соотнести</w:t>
      </w:r>
      <w:r w:rsidRPr="00576123">
        <w:rPr>
          <w:sz w:val="24"/>
          <w:szCs w:val="24"/>
        </w:rPr>
        <w:t xml:space="preserve"> вещества и продукты электролиза, с чем данная группа участников справилась успешно.</w:t>
      </w:r>
    </w:p>
    <w:p w14:paraId="6AC84FBC" w14:textId="77777777" w:rsidR="008A68A2" w:rsidRPr="00576123" w:rsidRDefault="008A68A2" w:rsidP="00576123">
      <w:pPr>
        <w:spacing w:after="0" w:line="240" w:lineRule="auto"/>
        <w:ind w:firstLine="709"/>
        <w:jc w:val="both"/>
        <w:rPr>
          <w:rFonts w:eastAsia="Arial"/>
          <w:color w:val="000000"/>
          <w:sz w:val="24"/>
          <w:szCs w:val="24"/>
        </w:rPr>
      </w:pPr>
      <w:r w:rsidRPr="00576123">
        <w:rPr>
          <w:rFonts w:eastAsia="Arial"/>
          <w:b/>
          <w:bCs/>
          <w:color w:val="000000"/>
          <w:sz w:val="24"/>
          <w:szCs w:val="24"/>
        </w:rPr>
        <w:t>21 задание</w:t>
      </w:r>
      <w:r w:rsidRPr="00576123">
        <w:rPr>
          <w:rFonts w:eastAsia="Arial"/>
          <w:color w:val="000000"/>
          <w:sz w:val="24"/>
          <w:szCs w:val="24"/>
        </w:rPr>
        <w:t xml:space="preserve"> базового уровня по теме «Гидролиз» верно решили 93,70% обучающихся. Для решения данного задания необходимо знание следующих тем: «</w:t>
      </w:r>
      <w:r w:rsidRPr="00576123">
        <w:rPr>
          <w:sz w:val="24"/>
          <w:szCs w:val="24"/>
        </w:rPr>
        <w:t>Электролитическая диссоциация. Сильные и слабые электролиты. Среда водных растворов веществ: кислая, нейтральная, щелочная. Водородный показатель (</w:t>
      </w:r>
      <w:proofErr w:type="spellStart"/>
      <w:r w:rsidRPr="00576123">
        <w:rPr>
          <w:sz w:val="24"/>
          <w:szCs w:val="24"/>
        </w:rPr>
        <w:t>pH</w:t>
      </w:r>
      <w:proofErr w:type="spellEnd"/>
      <w:r w:rsidRPr="00576123">
        <w:rPr>
          <w:sz w:val="24"/>
          <w:szCs w:val="24"/>
        </w:rPr>
        <w:t>) раствора. Реакции ионного обмена в органической и неорганической химии</w:t>
      </w:r>
      <w:r w:rsidR="00A155AC" w:rsidRPr="00576123">
        <w:rPr>
          <w:sz w:val="24"/>
          <w:szCs w:val="24"/>
        </w:rPr>
        <w:t>»</w:t>
      </w:r>
      <w:r w:rsidRPr="00576123">
        <w:rPr>
          <w:sz w:val="24"/>
          <w:szCs w:val="24"/>
        </w:rPr>
        <w:t>.</w:t>
      </w:r>
    </w:p>
    <w:p w14:paraId="21A7C341" w14:textId="77777777" w:rsidR="008A68A2" w:rsidRPr="00576123" w:rsidRDefault="008A68A2" w:rsidP="00576123">
      <w:pPr>
        <w:spacing w:after="0" w:line="240" w:lineRule="auto"/>
        <w:ind w:firstLine="709"/>
        <w:jc w:val="both"/>
        <w:rPr>
          <w:rFonts w:eastAsia="Arial"/>
          <w:color w:val="000000"/>
          <w:sz w:val="24"/>
          <w:szCs w:val="24"/>
        </w:rPr>
      </w:pPr>
      <w:r w:rsidRPr="00576123">
        <w:rPr>
          <w:rFonts w:eastAsia="Arial"/>
          <w:b/>
          <w:bCs/>
          <w:color w:val="000000"/>
          <w:sz w:val="24"/>
          <w:szCs w:val="24"/>
        </w:rPr>
        <w:t>23 задание</w:t>
      </w:r>
      <w:r w:rsidRPr="00576123">
        <w:rPr>
          <w:rFonts w:eastAsia="Arial"/>
          <w:color w:val="000000"/>
          <w:sz w:val="24"/>
          <w:szCs w:val="24"/>
        </w:rPr>
        <w:t xml:space="preserve"> повышенного уровня сложности было решено наиболее успешно среди данной группы участников 99,61%. Задание предполагает решение задач по теме «Химическое равновесие. </w:t>
      </w:r>
      <w:r w:rsidRPr="00576123">
        <w:rPr>
          <w:sz w:val="24"/>
          <w:szCs w:val="24"/>
        </w:rPr>
        <w:t xml:space="preserve">Обратимые реакции. Факторы, влияющие на состояние химического равновесия. Принцип Ле </w:t>
      </w:r>
      <w:proofErr w:type="spellStart"/>
      <w:r w:rsidRPr="00576123">
        <w:rPr>
          <w:sz w:val="24"/>
          <w:szCs w:val="24"/>
        </w:rPr>
        <w:t>Шателье</w:t>
      </w:r>
      <w:proofErr w:type="spellEnd"/>
      <w:r w:rsidRPr="00576123">
        <w:rPr>
          <w:sz w:val="24"/>
          <w:szCs w:val="24"/>
        </w:rPr>
        <w:t>».</w:t>
      </w:r>
    </w:p>
    <w:p w14:paraId="3BFA5414" w14:textId="09FB0C05" w:rsidR="008A68A2" w:rsidRDefault="008A68A2" w:rsidP="00576123">
      <w:pPr>
        <w:spacing w:after="0" w:line="240" w:lineRule="auto"/>
        <w:ind w:firstLine="709"/>
        <w:jc w:val="both"/>
        <w:rPr>
          <w:sz w:val="24"/>
          <w:szCs w:val="24"/>
        </w:rPr>
      </w:pPr>
      <w:r w:rsidRPr="00576123">
        <w:rPr>
          <w:rFonts w:eastAsia="Arial"/>
          <w:color w:val="000000"/>
          <w:sz w:val="24"/>
          <w:szCs w:val="24"/>
        </w:rPr>
        <w:t xml:space="preserve">Что касается заданий высокого уровня сложности, то наиболее успешно обучающиеся (62,52%) решили </w:t>
      </w:r>
      <w:r w:rsidRPr="00576123">
        <w:rPr>
          <w:rFonts w:eastAsia="Arial"/>
          <w:b/>
          <w:bCs/>
          <w:color w:val="000000"/>
          <w:sz w:val="24"/>
          <w:szCs w:val="24"/>
        </w:rPr>
        <w:t>задание 32</w:t>
      </w:r>
      <w:r w:rsidRPr="00576123">
        <w:rPr>
          <w:rFonts w:eastAsia="Arial"/>
          <w:color w:val="000000"/>
          <w:sz w:val="24"/>
          <w:szCs w:val="24"/>
        </w:rPr>
        <w:t xml:space="preserve"> по теме </w:t>
      </w:r>
      <w:r w:rsidRPr="00576123">
        <w:rPr>
          <w:bCs/>
          <w:iCs/>
          <w:sz w:val="24"/>
          <w:szCs w:val="24"/>
        </w:rPr>
        <w:t>«Генетическая связь органических соединений», продемонстрировав ум</w:t>
      </w:r>
      <w:r w:rsidRPr="00576123">
        <w:rPr>
          <w:sz w:val="24"/>
          <w:szCs w:val="24"/>
        </w:rPr>
        <w:t>ения выявлять генетическую связь между органическими соединениями и подтверждать ее наличие уравнениями соответствующих химических реакций с использованием структурных формул. Понимать процессы превращения одних органических веществ в другие, составлять уравнения реакций, в том числе ОВР, четко следовать условиям решения задания.</w:t>
      </w:r>
    </w:p>
    <w:p w14:paraId="3E22050C" w14:textId="77777777" w:rsidR="001C69CD" w:rsidRPr="00576123" w:rsidRDefault="001C69CD" w:rsidP="00576123">
      <w:pPr>
        <w:spacing w:after="0" w:line="240" w:lineRule="auto"/>
        <w:ind w:firstLine="709"/>
        <w:jc w:val="both"/>
        <w:rPr>
          <w:rFonts w:eastAsia="Arial"/>
          <w:color w:val="000000"/>
          <w:sz w:val="24"/>
          <w:szCs w:val="24"/>
        </w:rPr>
      </w:pPr>
    </w:p>
    <w:p w14:paraId="0D785757" w14:textId="77777777" w:rsidR="008A68A2" w:rsidRPr="001C69CD" w:rsidRDefault="008A68A2" w:rsidP="00394921">
      <w:pPr>
        <w:numPr>
          <w:ilvl w:val="0"/>
          <w:numId w:val="1"/>
        </w:numPr>
        <w:spacing w:after="0" w:line="240" w:lineRule="auto"/>
        <w:ind w:left="0" w:firstLine="709"/>
        <w:jc w:val="both"/>
        <w:rPr>
          <w:b/>
          <w:iCs/>
          <w:sz w:val="24"/>
          <w:szCs w:val="24"/>
        </w:rPr>
      </w:pPr>
      <w:r w:rsidRPr="001C69CD">
        <w:rPr>
          <w:b/>
          <w:iCs/>
          <w:sz w:val="24"/>
          <w:szCs w:val="24"/>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r w:rsidR="004F1CB2" w:rsidRPr="001C69CD">
        <w:rPr>
          <w:b/>
          <w:iCs/>
          <w:sz w:val="24"/>
          <w:szCs w:val="24"/>
        </w:rPr>
        <w:t>.</w:t>
      </w:r>
    </w:p>
    <w:p w14:paraId="5CBB5070" w14:textId="77777777" w:rsidR="008A68A2" w:rsidRPr="00576123" w:rsidRDefault="008A68A2" w:rsidP="00576123">
      <w:pPr>
        <w:spacing w:after="0" w:line="240" w:lineRule="auto"/>
        <w:ind w:firstLine="709"/>
        <w:jc w:val="both"/>
        <w:rPr>
          <w:bCs/>
          <w:sz w:val="24"/>
          <w:szCs w:val="24"/>
        </w:rPr>
      </w:pPr>
      <w:bookmarkStart w:id="9" w:name="_Hlk238771328"/>
      <w:r w:rsidRPr="00576123">
        <w:rPr>
          <w:bCs/>
          <w:sz w:val="24"/>
          <w:szCs w:val="24"/>
        </w:rPr>
        <w:t>Наиболее низкие результаты в группе обучающихся со средним уровнем подготовки оказались по следующим заданиям.</w:t>
      </w:r>
    </w:p>
    <w:bookmarkEnd w:id="9"/>
    <w:p w14:paraId="5B6ADCF8" w14:textId="77777777" w:rsidR="006D45DF" w:rsidRPr="006D45DF" w:rsidRDefault="006D45DF" w:rsidP="006D45DF">
      <w:pPr>
        <w:pStyle w:val="a6"/>
        <w:keepNext/>
        <w:ind w:left="567"/>
        <w:rPr>
          <w:noProof/>
          <w:sz w:val="24"/>
          <w:szCs w:val="24"/>
        </w:rPr>
      </w:pPr>
      <w:r w:rsidRPr="006D45DF">
        <w:rPr>
          <w:sz w:val="24"/>
          <w:szCs w:val="24"/>
        </w:rPr>
        <w:t>Таблица 2</w:t>
      </w:r>
      <w:r w:rsidRPr="006D45DF">
        <w:rPr>
          <w:sz w:val="24"/>
          <w:szCs w:val="24"/>
        </w:rPr>
        <w:noBreakHyphen/>
      </w:r>
      <w:r w:rsidRPr="006D45DF">
        <w:rPr>
          <w:sz w:val="24"/>
          <w:szCs w:val="24"/>
        </w:rPr>
        <w:fldChar w:fldCharType="begin"/>
      </w:r>
      <w:r w:rsidRPr="006D45DF">
        <w:rPr>
          <w:sz w:val="24"/>
          <w:szCs w:val="24"/>
        </w:rPr>
        <w:instrText xml:space="preserve"> SEQ Таблица \* ARABIC \s 1 </w:instrText>
      </w:r>
      <w:r w:rsidRPr="006D45DF">
        <w:rPr>
          <w:sz w:val="24"/>
          <w:szCs w:val="24"/>
        </w:rPr>
        <w:fldChar w:fldCharType="separate"/>
      </w:r>
      <w:r w:rsidRPr="006D45DF">
        <w:rPr>
          <w:noProof/>
          <w:sz w:val="24"/>
          <w:szCs w:val="24"/>
        </w:rPr>
        <w:t>18</w:t>
      </w:r>
      <w:r w:rsidRPr="006D45DF">
        <w:rPr>
          <w:noProof/>
          <w:sz w:val="24"/>
          <w:szCs w:val="24"/>
        </w:rPr>
        <w:fldChar w:fldCharType="end"/>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1"/>
        <w:gridCol w:w="2835"/>
      </w:tblGrid>
      <w:tr w:rsidR="00576123" w:rsidRPr="00576123" w14:paraId="260343FE" w14:textId="77777777" w:rsidTr="00E84AC1">
        <w:tc>
          <w:tcPr>
            <w:tcW w:w="12191" w:type="dxa"/>
            <w:shd w:val="clear" w:color="auto" w:fill="auto"/>
          </w:tcPr>
          <w:p w14:paraId="478D6754" w14:textId="77777777" w:rsidR="00576123" w:rsidRPr="00576123" w:rsidRDefault="00576123" w:rsidP="00086AA0">
            <w:pPr>
              <w:spacing w:after="0" w:line="240" w:lineRule="auto"/>
              <w:jc w:val="center"/>
              <w:rPr>
                <w:bCs/>
                <w:iCs/>
                <w:sz w:val="24"/>
                <w:szCs w:val="24"/>
              </w:rPr>
            </w:pPr>
            <w:r w:rsidRPr="00576123">
              <w:rPr>
                <w:bCs/>
                <w:iCs/>
                <w:sz w:val="24"/>
                <w:szCs w:val="24"/>
              </w:rPr>
              <w:t>Темы программы и умения</w:t>
            </w:r>
          </w:p>
        </w:tc>
        <w:tc>
          <w:tcPr>
            <w:tcW w:w="2835" w:type="dxa"/>
            <w:shd w:val="clear" w:color="auto" w:fill="auto"/>
          </w:tcPr>
          <w:p w14:paraId="16C1DB35" w14:textId="77777777" w:rsidR="00576123" w:rsidRPr="00576123" w:rsidRDefault="00576123" w:rsidP="00086AA0">
            <w:pPr>
              <w:spacing w:after="0" w:line="240" w:lineRule="auto"/>
              <w:jc w:val="center"/>
              <w:rPr>
                <w:bCs/>
                <w:iCs/>
                <w:sz w:val="24"/>
                <w:szCs w:val="24"/>
              </w:rPr>
            </w:pPr>
            <w:r w:rsidRPr="00576123">
              <w:rPr>
                <w:bCs/>
                <w:iCs/>
                <w:sz w:val="24"/>
                <w:szCs w:val="24"/>
              </w:rPr>
              <w:t>Класс(-ы) изучения в соответствии с ФОП</w:t>
            </w:r>
          </w:p>
        </w:tc>
      </w:tr>
      <w:tr w:rsidR="00E84AC1" w:rsidRPr="00576123" w14:paraId="6DF8566F" w14:textId="77777777" w:rsidTr="00E84AC1">
        <w:tc>
          <w:tcPr>
            <w:tcW w:w="12191" w:type="dxa"/>
            <w:shd w:val="clear" w:color="auto" w:fill="auto"/>
          </w:tcPr>
          <w:p w14:paraId="44BDFBF9" w14:textId="77777777" w:rsidR="00E84AC1" w:rsidRPr="00576123" w:rsidRDefault="00E84AC1" w:rsidP="00E84AC1">
            <w:pPr>
              <w:spacing w:after="0" w:line="240" w:lineRule="auto"/>
              <w:jc w:val="both"/>
              <w:rPr>
                <w:bCs/>
                <w:iCs/>
                <w:sz w:val="24"/>
                <w:szCs w:val="24"/>
              </w:rPr>
            </w:pPr>
            <w:r w:rsidRPr="00576123">
              <w:rPr>
                <w:b/>
                <w:iCs/>
                <w:sz w:val="24"/>
                <w:szCs w:val="24"/>
              </w:rPr>
              <w:t>Задание линии 14</w:t>
            </w:r>
            <w:r w:rsidRPr="00576123">
              <w:rPr>
                <w:bCs/>
                <w:iCs/>
                <w:sz w:val="24"/>
                <w:szCs w:val="24"/>
              </w:rPr>
              <w:t xml:space="preserve"> (</w:t>
            </w:r>
            <w:r w:rsidRPr="00576123">
              <w:rPr>
                <w:rFonts w:eastAsia="Arial"/>
                <w:color w:val="000000"/>
                <w:sz w:val="24"/>
                <w:szCs w:val="24"/>
              </w:rPr>
              <w:t xml:space="preserve">14,02 %) </w:t>
            </w:r>
            <w:r w:rsidRPr="00576123">
              <w:rPr>
                <w:bCs/>
                <w:iCs/>
                <w:sz w:val="24"/>
                <w:szCs w:val="24"/>
              </w:rPr>
              <w:t xml:space="preserve">Раздел «Углеводороды». </w:t>
            </w:r>
            <w:r w:rsidRPr="00576123">
              <w:rPr>
                <w:sz w:val="24"/>
                <w:szCs w:val="24"/>
              </w:rPr>
              <w:t>Характеризовать состав, строение, применение, физические и химические свойства, важнейшие способы получения типичных представителей различных классов углеводородов (метана, этана, этилена, ацетилена, бутадиена -1,3, бензола, толуола). Выявлять генетическую связь между углеводородами и подтверждать ее наличие уравнениями соответствующих химических реакций с использованием структурных формул.</w:t>
            </w:r>
          </w:p>
        </w:tc>
        <w:tc>
          <w:tcPr>
            <w:tcW w:w="2835" w:type="dxa"/>
            <w:shd w:val="clear" w:color="auto" w:fill="auto"/>
            <w:vAlign w:val="center"/>
          </w:tcPr>
          <w:p w14:paraId="1202EE69" w14:textId="77777777" w:rsidR="00E84AC1" w:rsidRDefault="00E84AC1" w:rsidP="00E84AC1">
            <w:pPr>
              <w:spacing w:after="0" w:line="240" w:lineRule="auto"/>
              <w:jc w:val="both"/>
              <w:rPr>
                <w:bCs/>
                <w:iCs/>
                <w:sz w:val="24"/>
                <w:szCs w:val="24"/>
              </w:rPr>
            </w:pPr>
            <w:r>
              <w:rPr>
                <w:bCs/>
                <w:iCs/>
                <w:sz w:val="24"/>
                <w:szCs w:val="24"/>
              </w:rPr>
              <w:t>10 класс БУ п. 117.6.1.2.</w:t>
            </w:r>
          </w:p>
          <w:p w14:paraId="47785241" w14:textId="1580EB9E" w:rsidR="00E84AC1" w:rsidRPr="00371F43" w:rsidRDefault="00E84AC1" w:rsidP="00E84AC1">
            <w:pPr>
              <w:spacing w:after="0" w:line="240" w:lineRule="auto"/>
              <w:ind w:right="-112"/>
              <w:jc w:val="both"/>
              <w:rPr>
                <w:bCs/>
                <w:iCs/>
                <w:sz w:val="24"/>
                <w:szCs w:val="24"/>
              </w:rPr>
            </w:pPr>
            <w:r>
              <w:rPr>
                <w:bCs/>
                <w:iCs/>
                <w:sz w:val="24"/>
                <w:szCs w:val="24"/>
              </w:rPr>
              <w:t>10 класс УУ: п. 118.6.1.2</w:t>
            </w:r>
          </w:p>
        </w:tc>
      </w:tr>
      <w:tr w:rsidR="00E84AC1" w:rsidRPr="00576123" w14:paraId="3FBF28EC" w14:textId="77777777" w:rsidTr="00E84AC1">
        <w:tc>
          <w:tcPr>
            <w:tcW w:w="12191" w:type="dxa"/>
            <w:shd w:val="clear" w:color="auto" w:fill="auto"/>
          </w:tcPr>
          <w:p w14:paraId="34E8E71A" w14:textId="77777777" w:rsidR="00E84AC1" w:rsidRPr="00576123" w:rsidRDefault="00E84AC1" w:rsidP="00E84AC1">
            <w:pPr>
              <w:spacing w:after="0" w:line="240" w:lineRule="auto"/>
              <w:jc w:val="both"/>
              <w:rPr>
                <w:bCs/>
                <w:iCs/>
                <w:sz w:val="24"/>
                <w:szCs w:val="24"/>
              </w:rPr>
            </w:pPr>
            <w:r w:rsidRPr="00576123">
              <w:rPr>
                <w:b/>
                <w:iCs/>
                <w:sz w:val="24"/>
                <w:szCs w:val="24"/>
              </w:rPr>
              <w:t>Задание линии 15</w:t>
            </w:r>
            <w:r w:rsidRPr="00576123">
              <w:rPr>
                <w:bCs/>
                <w:iCs/>
                <w:sz w:val="24"/>
                <w:szCs w:val="24"/>
              </w:rPr>
              <w:t xml:space="preserve"> (</w:t>
            </w:r>
            <w:r w:rsidRPr="00576123">
              <w:rPr>
                <w:rFonts w:eastAsia="Arial"/>
                <w:color w:val="000000"/>
                <w:sz w:val="24"/>
                <w:szCs w:val="24"/>
              </w:rPr>
              <w:t xml:space="preserve">16,06 %) </w:t>
            </w:r>
            <w:r w:rsidRPr="00576123">
              <w:rPr>
                <w:sz w:val="24"/>
                <w:szCs w:val="24"/>
              </w:rPr>
              <w:t>Характеризовать состав, строение, применение, физические и химические свойства, важнейшие способы получения типичных представителей различных классов кислородсодержащих соединений (метанола, этанола, глицерина, фенола, формальдегида, ацетальдегида, уксусной кислоты, глюкозы, сахарозы, крахмала, целлюлозы); выявлять генетическую связь между ними и подтверждать ее наличие уравнениями соответствующих химических реакций с использованием структурных формул.</w:t>
            </w:r>
          </w:p>
        </w:tc>
        <w:tc>
          <w:tcPr>
            <w:tcW w:w="2835" w:type="dxa"/>
            <w:shd w:val="clear" w:color="auto" w:fill="auto"/>
            <w:vAlign w:val="center"/>
          </w:tcPr>
          <w:p w14:paraId="0DDBCC17" w14:textId="77777777" w:rsidR="00E84AC1" w:rsidRDefault="00E84AC1" w:rsidP="00E84AC1">
            <w:pPr>
              <w:spacing w:after="0" w:line="240" w:lineRule="auto"/>
              <w:jc w:val="both"/>
              <w:rPr>
                <w:bCs/>
                <w:iCs/>
                <w:sz w:val="24"/>
                <w:szCs w:val="24"/>
              </w:rPr>
            </w:pPr>
            <w:r>
              <w:rPr>
                <w:bCs/>
                <w:iCs/>
                <w:sz w:val="24"/>
                <w:szCs w:val="24"/>
              </w:rPr>
              <w:t>10 класс БУ п. 117.6.1.3.</w:t>
            </w:r>
          </w:p>
          <w:p w14:paraId="65F69501" w14:textId="443150F7" w:rsidR="00E84AC1" w:rsidRPr="00371F43" w:rsidRDefault="00E84AC1" w:rsidP="00E84AC1">
            <w:pPr>
              <w:spacing w:after="0" w:line="240" w:lineRule="auto"/>
              <w:jc w:val="both"/>
              <w:rPr>
                <w:bCs/>
                <w:iCs/>
                <w:sz w:val="24"/>
                <w:szCs w:val="24"/>
              </w:rPr>
            </w:pPr>
            <w:r>
              <w:rPr>
                <w:bCs/>
                <w:iCs/>
                <w:sz w:val="24"/>
                <w:szCs w:val="24"/>
              </w:rPr>
              <w:t>10 класс УУ: п. 118.6.1.3</w:t>
            </w:r>
          </w:p>
        </w:tc>
      </w:tr>
      <w:tr w:rsidR="00371F43" w:rsidRPr="00576123" w14:paraId="65D4D63B" w14:textId="77777777" w:rsidTr="00E84AC1">
        <w:tc>
          <w:tcPr>
            <w:tcW w:w="12191" w:type="dxa"/>
            <w:shd w:val="clear" w:color="auto" w:fill="auto"/>
          </w:tcPr>
          <w:p w14:paraId="26899D71" w14:textId="77777777" w:rsidR="00371F43" w:rsidRPr="00576123" w:rsidRDefault="00371F43" w:rsidP="00371F43">
            <w:pPr>
              <w:spacing w:after="0" w:line="240" w:lineRule="auto"/>
              <w:jc w:val="both"/>
              <w:rPr>
                <w:bCs/>
                <w:iCs/>
                <w:sz w:val="24"/>
                <w:szCs w:val="24"/>
              </w:rPr>
            </w:pPr>
            <w:r w:rsidRPr="00576123">
              <w:rPr>
                <w:b/>
                <w:iCs/>
                <w:sz w:val="24"/>
                <w:szCs w:val="24"/>
              </w:rPr>
              <w:lastRenderedPageBreak/>
              <w:t xml:space="preserve">Линия заданий 25 </w:t>
            </w:r>
            <w:r w:rsidRPr="00576123">
              <w:rPr>
                <w:bCs/>
                <w:iCs/>
                <w:sz w:val="24"/>
                <w:szCs w:val="24"/>
              </w:rPr>
              <w:t>(</w:t>
            </w:r>
            <w:r w:rsidRPr="00576123">
              <w:rPr>
                <w:rFonts w:eastAsia="Arial"/>
                <w:color w:val="000000"/>
                <w:sz w:val="24"/>
                <w:szCs w:val="24"/>
              </w:rPr>
              <w:t>57,48%)</w:t>
            </w:r>
          </w:p>
          <w:p w14:paraId="0869C681" w14:textId="77777777" w:rsidR="00371F43" w:rsidRPr="00576123" w:rsidRDefault="00371F43" w:rsidP="00371F43">
            <w:pPr>
              <w:spacing w:after="0" w:line="240" w:lineRule="auto"/>
              <w:jc w:val="both"/>
              <w:rPr>
                <w:bCs/>
                <w:iCs/>
                <w:sz w:val="24"/>
                <w:szCs w:val="24"/>
              </w:rPr>
            </w:pPr>
            <w:r w:rsidRPr="00576123">
              <w:rPr>
                <w:bCs/>
                <w:iCs/>
                <w:sz w:val="24"/>
                <w:szCs w:val="24"/>
              </w:rPr>
              <w:t>Раздел «Химия и жизнь»</w:t>
            </w:r>
          </w:p>
          <w:p w14:paraId="5CF0FD28" w14:textId="77777777" w:rsidR="00371F43" w:rsidRPr="00576123" w:rsidRDefault="00371F43" w:rsidP="00371F43">
            <w:pPr>
              <w:spacing w:after="0" w:line="240" w:lineRule="auto"/>
              <w:jc w:val="both"/>
              <w:rPr>
                <w:bCs/>
                <w:iCs/>
                <w:sz w:val="24"/>
                <w:szCs w:val="24"/>
              </w:rPr>
            </w:pPr>
            <w:r w:rsidRPr="00576123">
              <w:rPr>
                <w:sz w:val="24"/>
                <w:szCs w:val="24"/>
              </w:rPr>
              <w:t>Роль химии в обеспечении экологической, энергетической и пищевой безопасности, развитии медицины. Представления об общих научных принципах промышленного получения важнейших веществ. Человек в мире веществ, материалов и химических реакций: химия и здоровье человека; правила использования лекарственных препаратов. Раскрывать роль химии в решении энергетических, сырьевых и экологических проблем человечества, описывать основные направления развития химической науки и технологии. 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смысл показателя ПДК, пояснять Федеральная рабочая программа.</w:t>
            </w:r>
          </w:p>
        </w:tc>
        <w:tc>
          <w:tcPr>
            <w:tcW w:w="2835" w:type="dxa"/>
            <w:shd w:val="clear" w:color="auto" w:fill="auto"/>
            <w:vAlign w:val="center"/>
          </w:tcPr>
          <w:p w14:paraId="25047D7D" w14:textId="603027E3" w:rsidR="00E84AC1" w:rsidRDefault="00E84AC1" w:rsidP="00E84AC1">
            <w:pPr>
              <w:spacing w:after="0" w:line="240" w:lineRule="auto"/>
              <w:jc w:val="both"/>
              <w:rPr>
                <w:bCs/>
                <w:iCs/>
                <w:sz w:val="24"/>
                <w:szCs w:val="24"/>
              </w:rPr>
            </w:pPr>
            <w:r>
              <w:rPr>
                <w:bCs/>
                <w:iCs/>
                <w:sz w:val="24"/>
                <w:szCs w:val="24"/>
              </w:rPr>
              <w:t>10 класс БУ п. 117.6.1.2</w:t>
            </w:r>
          </w:p>
          <w:p w14:paraId="384EDB09" w14:textId="1212350E" w:rsidR="00E84AC1" w:rsidRDefault="00E84AC1" w:rsidP="00E84AC1">
            <w:pPr>
              <w:spacing w:after="0" w:line="240" w:lineRule="auto"/>
              <w:jc w:val="both"/>
              <w:rPr>
                <w:bCs/>
                <w:iCs/>
                <w:sz w:val="24"/>
                <w:szCs w:val="24"/>
              </w:rPr>
            </w:pPr>
            <w:r>
              <w:rPr>
                <w:bCs/>
                <w:iCs/>
                <w:sz w:val="24"/>
                <w:szCs w:val="24"/>
              </w:rPr>
              <w:t>10 класс УУ п. 118.6.1.5</w:t>
            </w:r>
          </w:p>
          <w:p w14:paraId="4435ABB4" w14:textId="77777777" w:rsidR="00E84AC1" w:rsidRDefault="00E84AC1" w:rsidP="00E84AC1">
            <w:pPr>
              <w:spacing w:after="0" w:line="240" w:lineRule="auto"/>
              <w:jc w:val="both"/>
              <w:rPr>
                <w:bCs/>
                <w:iCs/>
                <w:sz w:val="24"/>
                <w:szCs w:val="24"/>
              </w:rPr>
            </w:pPr>
          </w:p>
          <w:p w14:paraId="5A090483" w14:textId="39AFA183" w:rsidR="00E84AC1" w:rsidRDefault="00E84AC1" w:rsidP="00E84AC1">
            <w:pPr>
              <w:spacing w:after="0" w:line="240" w:lineRule="auto"/>
              <w:jc w:val="both"/>
              <w:rPr>
                <w:bCs/>
                <w:iCs/>
                <w:sz w:val="24"/>
                <w:szCs w:val="24"/>
              </w:rPr>
            </w:pPr>
            <w:r>
              <w:rPr>
                <w:bCs/>
                <w:iCs/>
                <w:sz w:val="24"/>
                <w:szCs w:val="24"/>
              </w:rPr>
              <w:t>11 класс БУ п. 117.7.1.2</w:t>
            </w:r>
          </w:p>
          <w:p w14:paraId="26FEF38D" w14:textId="77777777" w:rsidR="00E84AC1" w:rsidRDefault="00E84AC1" w:rsidP="00E84AC1">
            <w:pPr>
              <w:spacing w:after="0" w:line="240" w:lineRule="auto"/>
              <w:jc w:val="both"/>
              <w:rPr>
                <w:bCs/>
                <w:iCs/>
                <w:sz w:val="24"/>
                <w:szCs w:val="24"/>
              </w:rPr>
            </w:pPr>
            <w:r>
              <w:rPr>
                <w:bCs/>
                <w:iCs/>
                <w:sz w:val="24"/>
                <w:szCs w:val="24"/>
              </w:rPr>
              <w:t>11 класс УУ п. 118.7.1.3</w:t>
            </w:r>
          </w:p>
          <w:p w14:paraId="1DD23986" w14:textId="77777777" w:rsidR="00E84AC1" w:rsidRDefault="00E84AC1" w:rsidP="00E84AC1">
            <w:pPr>
              <w:spacing w:after="0" w:line="240" w:lineRule="auto"/>
              <w:jc w:val="both"/>
              <w:rPr>
                <w:bCs/>
                <w:iCs/>
                <w:sz w:val="24"/>
                <w:szCs w:val="24"/>
              </w:rPr>
            </w:pPr>
          </w:p>
          <w:p w14:paraId="242CCD83" w14:textId="0EC166EE" w:rsidR="00371F43" w:rsidRPr="00371F43" w:rsidRDefault="00E84AC1" w:rsidP="00E84AC1">
            <w:pPr>
              <w:spacing w:after="0" w:line="240" w:lineRule="auto"/>
              <w:jc w:val="both"/>
              <w:rPr>
                <w:bCs/>
                <w:iCs/>
                <w:sz w:val="24"/>
                <w:szCs w:val="24"/>
              </w:rPr>
            </w:pPr>
            <w:r>
              <w:rPr>
                <w:bCs/>
                <w:iCs/>
                <w:sz w:val="24"/>
                <w:szCs w:val="24"/>
              </w:rPr>
              <w:t>9 класс: п. 155.4.4</w:t>
            </w:r>
          </w:p>
        </w:tc>
      </w:tr>
      <w:tr w:rsidR="00371F43" w:rsidRPr="00576123" w14:paraId="75FA32A1" w14:textId="77777777" w:rsidTr="00E84AC1">
        <w:tc>
          <w:tcPr>
            <w:tcW w:w="12191" w:type="dxa"/>
            <w:shd w:val="clear" w:color="auto" w:fill="auto"/>
          </w:tcPr>
          <w:p w14:paraId="6DB6FB4D" w14:textId="77777777" w:rsidR="00371F43" w:rsidRPr="00576123" w:rsidRDefault="00371F43" w:rsidP="00371F43">
            <w:pPr>
              <w:spacing w:after="0" w:line="240" w:lineRule="auto"/>
              <w:jc w:val="both"/>
              <w:rPr>
                <w:rFonts w:eastAsia="Arial"/>
                <w:color w:val="000000"/>
                <w:sz w:val="24"/>
                <w:szCs w:val="24"/>
              </w:rPr>
            </w:pPr>
            <w:r w:rsidRPr="00576123">
              <w:rPr>
                <w:b/>
                <w:iCs/>
                <w:sz w:val="24"/>
                <w:szCs w:val="24"/>
              </w:rPr>
              <w:t xml:space="preserve">Линия заданий 28 </w:t>
            </w:r>
            <w:r w:rsidRPr="00576123">
              <w:rPr>
                <w:bCs/>
                <w:iCs/>
                <w:sz w:val="24"/>
                <w:szCs w:val="24"/>
              </w:rPr>
              <w:t>базового уровня сложности (</w:t>
            </w:r>
            <w:r w:rsidRPr="00576123">
              <w:rPr>
                <w:rFonts w:eastAsia="Arial"/>
                <w:color w:val="000000"/>
                <w:sz w:val="24"/>
                <w:szCs w:val="24"/>
              </w:rPr>
              <w:t>57,48%)</w:t>
            </w:r>
          </w:p>
          <w:p w14:paraId="1FD3B009" w14:textId="77777777" w:rsidR="00371F43" w:rsidRPr="00576123" w:rsidRDefault="00371F43" w:rsidP="00371F43">
            <w:pPr>
              <w:spacing w:after="0" w:line="240" w:lineRule="auto"/>
              <w:jc w:val="both"/>
              <w:rPr>
                <w:bCs/>
                <w:iCs/>
                <w:sz w:val="24"/>
                <w:szCs w:val="24"/>
              </w:rPr>
            </w:pPr>
            <w:r w:rsidRPr="00576123">
              <w:rPr>
                <w:bCs/>
                <w:iCs/>
                <w:sz w:val="24"/>
                <w:szCs w:val="24"/>
              </w:rPr>
              <w:t>Тема «Решение задач с использованием понятий количество вещества, массовая доля, масса, объем, молярная концентрация, практический выход продуктов реакции».</w:t>
            </w:r>
          </w:p>
          <w:p w14:paraId="171514E0" w14:textId="77777777" w:rsidR="00371F43" w:rsidRPr="00576123" w:rsidRDefault="00371F43" w:rsidP="00371F43">
            <w:pPr>
              <w:spacing w:after="0" w:line="240" w:lineRule="auto"/>
              <w:jc w:val="both"/>
              <w:rPr>
                <w:bCs/>
                <w:iCs/>
                <w:sz w:val="24"/>
                <w:szCs w:val="24"/>
              </w:rPr>
            </w:pPr>
            <w:r w:rsidRPr="00576123">
              <w:rPr>
                <w:bCs/>
                <w:iCs/>
                <w:sz w:val="24"/>
                <w:szCs w:val="24"/>
              </w:rPr>
              <w:t xml:space="preserve">Умения: </w:t>
            </w:r>
            <w:r w:rsidRPr="00576123">
              <w:rPr>
                <w:sz w:val="24"/>
                <w:szCs w:val="24"/>
              </w:rPr>
              <w:t>представлять результаты химического эксперимента в форме записи уравнений соответствующих реакций и делать выводы на их основе. Проводить вычисления по уравнениям химических реакций. Проводить вычисления с использованием понятия «массовая доля вещества в растворе» «выход продукта реакции».</w:t>
            </w:r>
          </w:p>
        </w:tc>
        <w:tc>
          <w:tcPr>
            <w:tcW w:w="2835" w:type="dxa"/>
            <w:shd w:val="clear" w:color="auto" w:fill="auto"/>
            <w:vAlign w:val="center"/>
          </w:tcPr>
          <w:p w14:paraId="2D57CFB8" w14:textId="77777777" w:rsidR="00E84AC1" w:rsidRDefault="00E84AC1" w:rsidP="00E84AC1">
            <w:pPr>
              <w:spacing w:after="0" w:line="240" w:lineRule="auto"/>
              <w:jc w:val="both"/>
              <w:rPr>
                <w:bCs/>
                <w:iCs/>
                <w:sz w:val="24"/>
                <w:szCs w:val="24"/>
              </w:rPr>
            </w:pPr>
            <w:r>
              <w:rPr>
                <w:bCs/>
                <w:iCs/>
                <w:sz w:val="24"/>
                <w:szCs w:val="24"/>
              </w:rPr>
              <w:t>11 класс БУ п. 117.7.1.2.</w:t>
            </w:r>
          </w:p>
          <w:p w14:paraId="1CC8834A" w14:textId="77777777" w:rsidR="00E84AC1" w:rsidRDefault="00E84AC1" w:rsidP="00E84AC1">
            <w:pPr>
              <w:spacing w:after="0" w:line="240" w:lineRule="auto"/>
              <w:jc w:val="both"/>
              <w:rPr>
                <w:bCs/>
                <w:iCs/>
                <w:sz w:val="24"/>
                <w:szCs w:val="24"/>
              </w:rPr>
            </w:pPr>
            <w:r>
              <w:rPr>
                <w:bCs/>
                <w:iCs/>
                <w:sz w:val="24"/>
                <w:szCs w:val="24"/>
              </w:rPr>
              <w:t>11 класс УУ: п. 118.6.1.2</w:t>
            </w:r>
          </w:p>
          <w:p w14:paraId="1ECE936B" w14:textId="53615F42" w:rsidR="00371F43" w:rsidRPr="00371F43" w:rsidRDefault="00E84AC1" w:rsidP="00E84AC1">
            <w:pPr>
              <w:spacing w:after="0" w:line="240" w:lineRule="auto"/>
              <w:jc w:val="both"/>
              <w:rPr>
                <w:bCs/>
                <w:iCs/>
                <w:sz w:val="24"/>
                <w:szCs w:val="24"/>
              </w:rPr>
            </w:pPr>
            <w:r>
              <w:rPr>
                <w:bCs/>
                <w:iCs/>
                <w:sz w:val="24"/>
                <w:szCs w:val="24"/>
              </w:rPr>
              <w:t>9 класс: п. 155.5.7.2</w:t>
            </w:r>
          </w:p>
        </w:tc>
      </w:tr>
      <w:tr w:rsidR="00E84AC1" w:rsidRPr="00576123" w14:paraId="59037A0E" w14:textId="77777777" w:rsidTr="00E84AC1">
        <w:tc>
          <w:tcPr>
            <w:tcW w:w="12191" w:type="dxa"/>
            <w:shd w:val="clear" w:color="auto" w:fill="auto"/>
          </w:tcPr>
          <w:p w14:paraId="1FD6649A" w14:textId="77777777" w:rsidR="00E84AC1" w:rsidRPr="00576123" w:rsidRDefault="00E84AC1" w:rsidP="00E84AC1">
            <w:pPr>
              <w:spacing w:after="0" w:line="240" w:lineRule="auto"/>
              <w:jc w:val="both"/>
              <w:rPr>
                <w:rFonts w:eastAsia="Arial"/>
                <w:color w:val="000000"/>
                <w:sz w:val="24"/>
                <w:szCs w:val="24"/>
              </w:rPr>
            </w:pPr>
            <w:r w:rsidRPr="00576123">
              <w:rPr>
                <w:b/>
                <w:iCs/>
                <w:sz w:val="24"/>
                <w:szCs w:val="24"/>
              </w:rPr>
              <w:t>Линия заданий 33</w:t>
            </w:r>
            <w:r w:rsidRPr="00576123">
              <w:rPr>
                <w:bCs/>
                <w:iCs/>
                <w:sz w:val="24"/>
                <w:szCs w:val="24"/>
              </w:rPr>
              <w:t xml:space="preserve"> высокого уровня сложности (</w:t>
            </w:r>
            <w:r w:rsidRPr="00576123">
              <w:rPr>
                <w:rFonts w:eastAsia="Arial"/>
                <w:color w:val="000000"/>
                <w:sz w:val="24"/>
                <w:szCs w:val="24"/>
              </w:rPr>
              <w:t>17,59%)</w:t>
            </w:r>
          </w:p>
          <w:p w14:paraId="7EDE1D71" w14:textId="77777777" w:rsidR="00E84AC1" w:rsidRPr="00576123" w:rsidRDefault="00E84AC1" w:rsidP="00E84AC1">
            <w:pPr>
              <w:spacing w:after="0" w:line="240" w:lineRule="auto"/>
              <w:jc w:val="both"/>
              <w:rPr>
                <w:rFonts w:eastAsia="Arial"/>
                <w:color w:val="000000"/>
                <w:sz w:val="24"/>
                <w:szCs w:val="24"/>
              </w:rPr>
            </w:pPr>
            <w:r w:rsidRPr="00576123">
              <w:rPr>
                <w:rFonts w:eastAsia="Arial"/>
                <w:color w:val="000000"/>
                <w:sz w:val="24"/>
                <w:szCs w:val="24"/>
              </w:rPr>
              <w:t>Раздел «Органическая химия»</w:t>
            </w:r>
          </w:p>
          <w:p w14:paraId="2A1C6C6B" w14:textId="77777777" w:rsidR="00E84AC1" w:rsidRPr="00576123" w:rsidRDefault="00E84AC1" w:rsidP="00E84AC1">
            <w:pPr>
              <w:spacing w:after="0" w:line="240" w:lineRule="auto"/>
              <w:jc w:val="both"/>
              <w:rPr>
                <w:bCs/>
                <w:iCs/>
                <w:sz w:val="24"/>
                <w:szCs w:val="24"/>
              </w:rPr>
            </w:pPr>
            <w:r w:rsidRPr="00576123">
              <w:rPr>
                <w:sz w:val="24"/>
                <w:szCs w:val="24"/>
              </w:rPr>
              <w:t>Умения: Нахождение молекулярной формулы органического вещества по его плотности и массовым долям элементов, входящих в его состав, или по продуктам сгорания. Проводить вычисления для определения молекулярной формулы органического вещества, по уравнению химической реакции.</w:t>
            </w:r>
          </w:p>
        </w:tc>
        <w:tc>
          <w:tcPr>
            <w:tcW w:w="2835" w:type="dxa"/>
            <w:shd w:val="clear" w:color="auto" w:fill="auto"/>
            <w:vAlign w:val="center"/>
          </w:tcPr>
          <w:p w14:paraId="7BCC845D" w14:textId="77777777" w:rsidR="00E84AC1" w:rsidRDefault="00E84AC1" w:rsidP="00E84AC1">
            <w:pPr>
              <w:spacing w:after="0" w:line="240" w:lineRule="auto"/>
              <w:jc w:val="both"/>
              <w:rPr>
                <w:bCs/>
                <w:iCs/>
                <w:sz w:val="24"/>
                <w:szCs w:val="24"/>
              </w:rPr>
            </w:pPr>
            <w:r>
              <w:rPr>
                <w:bCs/>
                <w:iCs/>
                <w:sz w:val="24"/>
                <w:szCs w:val="24"/>
              </w:rPr>
              <w:t>10 класс БУ п. 117.6.1.2.</w:t>
            </w:r>
          </w:p>
          <w:p w14:paraId="1F77FBCC" w14:textId="6FFEF0DF" w:rsidR="00E84AC1" w:rsidRPr="00371F43" w:rsidRDefault="00E84AC1" w:rsidP="00E84AC1">
            <w:pPr>
              <w:spacing w:after="0" w:line="240" w:lineRule="auto"/>
              <w:jc w:val="both"/>
              <w:rPr>
                <w:bCs/>
                <w:iCs/>
                <w:sz w:val="24"/>
                <w:szCs w:val="24"/>
              </w:rPr>
            </w:pPr>
            <w:r>
              <w:rPr>
                <w:bCs/>
                <w:iCs/>
                <w:sz w:val="24"/>
                <w:szCs w:val="24"/>
              </w:rPr>
              <w:t>10 класс УУ п. 118.6.1.5.</w:t>
            </w:r>
          </w:p>
        </w:tc>
      </w:tr>
      <w:tr w:rsidR="00E84AC1" w:rsidRPr="004E221D" w14:paraId="6554B693" w14:textId="77777777" w:rsidTr="00E84AC1">
        <w:tc>
          <w:tcPr>
            <w:tcW w:w="12191" w:type="dxa"/>
            <w:shd w:val="clear" w:color="auto" w:fill="auto"/>
          </w:tcPr>
          <w:p w14:paraId="229C06AB" w14:textId="77777777" w:rsidR="00E84AC1" w:rsidRPr="004E221D" w:rsidRDefault="00E84AC1" w:rsidP="00E84AC1">
            <w:pPr>
              <w:spacing w:after="0" w:line="240" w:lineRule="auto"/>
              <w:jc w:val="both"/>
              <w:rPr>
                <w:bCs/>
                <w:iCs/>
                <w:sz w:val="24"/>
                <w:szCs w:val="24"/>
              </w:rPr>
            </w:pPr>
            <w:r w:rsidRPr="004E221D">
              <w:rPr>
                <w:b/>
                <w:iCs/>
                <w:sz w:val="24"/>
                <w:szCs w:val="24"/>
              </w:rPr>
              <w:t>Линия заданий 34</w:t>
            </w:r>
            <w:r w:rsidRPr="004E221D">
              <w:rPr>
                <w:bCs/>
                <w:iCs/>
                <w:sz w:val="24"/>
                <w:szCs w:val="24"/>
              </w:rPr>
              <w:t xml:space="preserve"> высокого уровня сложности (</w:t>
            </w:r>
            <w:r w:rsidRPr="004E221D">
              <w:rPr>
                <w:rFonts w:eastAsia="Arial"/>
                <w:color w:val="000000"/>
                <w:sz w:val="24"/>
                <w:szCs w:val="24"/>
              </w:rPr>
              <w:t>3,54%</w:t>
            </w:r>
            <w:r w:rsidRPr="004E221D">
              <w:rPr>
                <w:bCs/>
                <w:iCs/>
                <w:sz w:val="24"/>
                <w:szCs w:val="24"/>
              </w:rPr>
              <w:t>)</w:t>
            </w:r>
          </w:p>
          <w:p w14:paraId="56B8917B" w14:textId="77777777" w:rsidR="00E84AC1" w:rsidRPr="004E221D" w:rsidRDefault="00E84AC1" w:rsidP="00E84AC1">
            <w:pPr>
              <w:spacing w:after="0" w:line="240" w:lineRule="auto"/>
              <w:jc w:val="both"/>
              <w:rPr>
                <w:bCs/>
                <w:iCs/>
                <w:sz w:val="24"/>
                <w:szCs w:val="24"/>
              </w:rPr>
            </w:pPr>
            <w:r w:rsidRPr="004E221D">
              <w:rPr>
                <w:bCs/>
                <w:iCs/>
                <w:sz w:val="24"/>
                <w:szCs w:val="24"/>
              </w:rPr>
              <w:t>Тема «Решение задач с использованием понятий количество вещества, массовая доля, масса, объем, молярная концентрация».</w:t>
            </w:r>
          </w:p>
          <w:p w14:paraId="01B200D7" w14:textId="77777777" w:rsidR="00E84AC1" w:rsidRPr="004E221D" w:rsidRDefault="00E84AC1" w:rsidP="00E84AC1">
            <w:pPr>
              <w:spacing w:after="0" w:line="240" w:lineRule="auto"/>
              <w:jc w:val="both"/>
              <w:rPr>
                <w:bCs/>
                <w:iCs/>
                <w:sz w:val="24"/>
                <w:szCs w:val="24"/>
              </w:rPr>
            </w:pPr>
            <w:r w:rsidRPr="004E221D">
              <w:rPr>
                <w:sz w:val="24"/>
                <w:szCs w:val="24"/>
              </w:rPr>
              <w:t>Расчёты массы (объёма, количества вещества) продуктов реакции, если одно из веществ дано в избытке (имеет примеси). 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 Расчёты с использованием понятий «массовая доля», «молярная концентрация», «растворимость».</w:t>
            </w:r>
          </w:p>
        </w:tc>
        <w:tc>
          <w:tcPr>
            <w:tcW w:w="2835" w:type="dxa"/>
            <w:shd w:val="clear" w:color="auto" w:fill="auto"/>
            <w:vAlign w:val="center"/>
          </w:tcPr>
          <w:p w14:paraId="226B9C6A" w14:textId="77777777" w:rsidR="00E84AC1" w:rsidRDefault="00E84AC1" w:rsidP="00E84AC1">
            <w:pPr>
              <w:spacing w:after="0" w:line="240" w:lineRule="auto"/>
              <w:jc w:val="both"/>
              <w:rPr>
                <w:bCs/>
                <w:iCs/>
                <w:sz w:val="24"/>
                <w:szCs w:val="24"/>
              </w:rPr>
            </w:pPr>
            <w:r>
              <w:rPr>
                <w:bCs/>
                <w:iCs/>
                <w:sz w:val="24"/>
                <w:szCs w:val="24"/>
              </w:rPr>
              <w:t>10 класс БУ п. 117.8.8.</w:t>
            </w:r>
          </w:p>
          <w:p w14:paraId="155C5CA9" w14:textId="77777777" w:rsidR="00E84AC1" w:rsidRDefault="00E84AC1" w:rsidP="00E84AC1">
            <w:pPr>
              <w:spacing w:after="0" w:line="240" w:lineRule="auto"/>
              <w:jc w:val="both"/>
              <w:rPr>
                <w:bCs/>
                <w:iCs/>
                <w:sz w:val="24"/>
                <w:szCs w:val="24"/>
              </w:rPr>
            </w:pPr>
            <w:r>
              <w:rPr>
                <w:bCs/>
                <w:iCs/>
                <w:sz w:val="24"/>
                <w:szCs w:val="24"/>
              </w:rPr>
              <w:t>10 класс УУ п. 118.8.8</w:t>
            </w:r>
          </w:p>
          <w:p w14:paraId="135B842F" w14:textId="77777777" w:rsidR="00E84AC1" w:rsidRDefault="00E84AC1" w:rsidP="00E84AC1">
            <w:pPr>
              <w:spacing w:after="0" w:line="240" w:lineRule="auto"/>
              <w:jc w:val="both"/>
              <w:rPr>
                <w:bCs/>
                <w:iCs/>
                <w:sz w:val="24"/>
                <w:szCs w:val="24"/>
              </w:rPr>
            </w:pPr>
          </w:p>
          <w:p w14:paraId="38EAA8CF" w14:textId="77777777" w:rsidR="00E84AC1" w:rsidRDefault="00E84AC1" w:rsidP="00E84AC1">
            <w:pPr>
              <w:spacing w:after="0" w:line="240" w:lineRule="auto"/>
              <w:jc w:val="both"/>
              <w:rPr>
                <w:bCs/>
                <w:iCs/>
                <w:sz w:val="24"/>
                <w:szCs w:val="24"/>
              </w:rPr>
            </w:pPr>
            <w:r>
              <w:rPr>
                <w:bCs/>
                <w:iCs/>
                <w:sz w:val="24"/>
                <w:szCs w:val="24"/>
              </w:rPr>
              <w:t>11 класс БУ п. 118.8.8.</w:t>
            </w:r>
          </w:p>
          <w:p w14:paraId="1D5AEDB6" w14:textId="77777777" w:rsidR="00E84AC1" w:rsidRDefault="00E84AC1" w:rsidP="00E84AC1">
            <w:pPr>
              <w:spacing w:after="0" w:line="240" w:lineRule="auto"/>
              <w:jc w:val="both"/>
              <w:rPr>
                <w:bCs/>
                <w:iCs/>
                <w:sz w:val="24"/>
                <w:szCs w:val="24"/>
              </w:rPr>
            </w:pPr>
            <w:r>
              <w:rPr>
                <w:bCs/>
                <w:iCs/>
                <w:sz w:val="24"/>
                <w:szCs w:val="24"/>
              </w:rPr>
              <w:t>11 класс УУ п. 118.7.1.3</w:t>
            </w:r>
          </w:p>
          <w:p w14:paraId="445E10CB" w14:textId="77777777" w:rsidR="00E84AC1" w:rsidRDefault="00E84AC1" w:rsidP="00E84AC1">
            <w:pPr>
              <w:spacing w:after="0" w:line="240" w:lineRule="auto"/>
              <w:jc w:val="both"/>
              <w:rPr>
                <w:bCs/>
                <w:iCs/>
                <w:sz w:val="24"/>
                <w:szCs w:val="24"/>
              </w:rPr>
            </w:pPr>
          </w:p>
          <w:p w14:paraId="24D6F3D3" w14:textId="67B725FE" w:rsidR="00E84AC1" w:rsidRPr="004E221D" w:rsidRDefault="00E84AC1" w:rsidP="00E84AC1">
            <w:pPr>
              <w:spacing w:after="0" w:line="240" w:lineRule="auto"/>
              <w:jc w:val="both"/>
              <w:rPr>
                <w:bCs/>
                <w:iCs/>
                <w:sz w:val="24"/>
                <w:szCs w:val="24"/>
              </w:rPr>
            </w:pPr>
            <w:r>
              <w:rPr>
                <w:bCs/>
                <w:iCs/>
                <w:sz w:val="24"/>
                <w:szCs w:val="24"/>
              </w:rPr>
              <w:t>9 класс: п. 155.5.7.2</w:t>
            </w:r>
          </w:p>
        </w:tc>
      </w:tr>
    </w:tbl>
    <w:p w14:paraId="7DED1CD6" w14:textId="4C666BDA" w:rsidR="008A68A2" w:rsidRDefault="008A68A2" w:rsidP="004E221D">
      <w:pPr>
        <w:spacing w:after="0" w:line="240" w:lineRule="auto"/>
        <w:ind w:left="709"/>
        <w:jc w:val="both"/>
        <w:rPr>
          <w:bCs/>
          <w:iCs/>
          <w:sz w:val="24"/>
          <w:szCs w:val="24"/>
        </w:rPr>
      </w:pPr>
    </w:p>
    <w:p w14:paraId="131BE090" w14:textId="77777777" w:rsidR="00E84AC1" w:rsidRDefault="00E84AC1" w:rsidP="004E221D">
      <w:pPr>
        <w:shd w:val="clear" w:color="auto" w:fill="FFFFFF"/>
        <w:spacing w:after="0" w:line="240" w:lineRule="auto"/>
        <w:rPr>
          <w:color w:val="0F1115"/>
          <w:sz w:val="24"/>
          <w:szCs w:val="24"/>
        </w:rPr>
      </w:pPr>
    </w:p>
    <w:p w14:paraId="126050EF" w14:textId="67AA80CB" w:rsidR="004E221D" w:rsidRDefault="004E221D" w:rsidP="004E221D">
      <w:pPr>
        <w:shd w:val="clear" w:color="auto" w:fill="FFFFFF"/>
        <w:spacing w:after="0" w:line="240" w:lineRule="auto"/>
        <w:rPr>
          <w:color w:val="0F1115"/>
          <w:sz w:val="24"/>
          <w:szCs w:val="24"/>
        </w:rPr>
      </w:pPr>
      <w:r w:rsidRPr="004E221D">
        <w:rPr>
          <w:color w:val="0F1115"/>
          <w:sz w:val="24"/>
          <w:szCs w:val="24"/>
        </w:rPr>
        <w:t>На основе данных аналитического отчета и «вееров ответов» для группы участников со средним уровнем подготовки (61–80 баллов) выявлены следующие </w:t>
      </w:r>
      <w:r w:rsidRPr="004E221D">
        <w:rPr>
          <w:b/>
          <w:bCs/>
          <w:color w:val="0F1115"/>
          <w:sz w:val="24"/>
          <w:szCs w:val="24"/>
        </w:rPr>
        <w:t>типичные дефициты предметной подготовки</w:t>
      </w:r>
      <w:r w:rsidRPr="004E221D">
        <w:rPr>
          <w:color w:val="0F1115"/>
          <w:sz w:val="24"/>
          <w:szCs w:val="24"/>
        </w:rPr>
        <w:t>. Эти дефициты не носят фундаментального характера (база усвоена прочно), а проявляются в «тонких» ошибках при выполнении заданий повышенного и высокого уровней сложности, требующих учёта исключений, условий протекания реакций и межпредметных связей.</w:t>
      </w:r>
    </w:p>
    <w:p w14:paraId="3E59D2C3" w14:textId="16F752F1" w:rsidR="004E221D" w:rsidRDefault="004E221D" w:rsidP="004E221D">
      <w:pPr>
        <w:shd w:val="clear" w:color="auto" w:fill="FFFFFF"/>
        <w:spacing w:after="0" w:line="240" w:lineRule="auto"/>
        <w:rPr>
          <w:color w:val="0F1115"/>
          <w:sz w:val="24"/>
          <w:szCs w:val="24"/>
        </w:rPr>
      </w:pPr>
    </w:p>
    <w:tbl>
      <w:tblPr>
        <w:tblStyle w:val="ac"/>
        <w:tblW w:w="14879" w:type="dxa"/>
        <w:tblLook w:val="04A0" w:firstRow="1" w:lastRow="0" w:firstColumn="1" w:lastColumn="0" w:noHBand="0" w:noVBand="1"/>
      </w:tblPr>
      <w:tblGrid>
        <w:gridCol w:w="1014"/>
        <w:gridCol w:w="2451"/>
        <w:gridCol w:w="5557"/>
        <w:gridCol w:w="5857"/>
      </w:tblGrid>
      <w:tr w:rsidR="004E221D" w14:paraId="6D6BFDC5" w14:textId="77777777" w:rsidTr="004E221D">
        <w:tc>
          <w:tcPr>
            <w:tcW w:w="1014" w:type="dxa"/>
            <w:vAlign w:val="center"/>
          </w:tcPr>
          <w:p w14:paraId="789748FC" w14:textId="708AC93E" w:rsidR="004E221D" w:rsidRDefault="004E221D" w:rsidP="004E221D">
            <w:pPr>
              <w:rPr>
                <w:color w:val="0F1115"/>
                <w:sz w:val="24"/>
                <w:szCs w:val="24"/>
              </w:rPr>
            </w:pPr>
            <w:r w:rsidRPr="004E221D">
              <w:rPr>
                <w:rFonts w:ascii="Times New Roman" w:hAnsi="Times New Roman"/>
                <w:sz w:val="24"/>
                <w:szCs w:val="24"/>
              </w:rPr>
              <w:lastRenderedPageBreak/>
              <w:t>№ задания</w:t>
            </w:r>
          </w:p>
        </w:tc>
        <w:tc>
          <w:tcPr>
            <w:tcW w:w="2451" w:type="dxa"/>
            <w:vAlign w:val="center"/>
          </w:tcPr>
          <w:p w14:paraId="5ED7DF03" w14:textId="1757397A" w:rsidR="004E221D" w:rsidRDefault="004E221D" w:rsidP="004E221D">
            <w:pPr>
              <w:jc w:val="center"/>
              <w:rPr>
                <w:color w:val="0F1115"/>
                <w:sz w:val="24"/>
                <w:szCs w:val="24"/>
              </w:rPr>
            </w:pPr>
            <w:r w:rsidRPr="004E221D">
              <w:rPr>
                <w:rFonts w:ascii="Times New Roman" w:hAnsi="Times New Roman"/>
                <w:sz w:val="24"/>
                <w:szCs w:val="24"/>
              </w:rPr>
              <w:t>Проверяемый элемент</w:t>
            </w:r>
          </w:p>
        </w:tc>
        <w:tc>
          <w:tcPr>
            <w:tcW w:w="5557" w:type="dxa"/>
            <w:vAlign w:val="center"/>
          </w:tcPr>
          <w:p w14:paraId="1A934C7C" w14:textId="0844AACE" w:rsidR="004E221D" w:rsidRDefault="004E221D" w:rsidP="004E221D">
            <w:pPr>
              <w:jc w:val="center"/>
              <w:rPr>
                <w:color w:val="0F1115"/>
                <w:sz w:val="24"/>
                <w:szCs w:val="24"/>
              </w:rPr>
            </w:pPr>
            <w:r w:rsidRPr="004E221D">
              <w:rPr>
                <w:rFonts w:ascii="Times New Roman" w:hAnsi="Times New Roman"/>
                <w:sz w:val="24"/>
                <w:szCs w:val="24"/>
              </w:rPr>
              <w:t>Типичные ошибки (по веерам)</w:t>
            </w:r>
          </w:p>
        </w:tc>
        <w:tc>
          <w:tcPr>
            <w:tcW w:w="5857" w:type="dxa"/>
            <w:vAlign w:val="center"/>
          </w:tcPr>
          <w:p w14:paraId="1FE9F516" w14:textId="4D595E20" w:rsidR="004E221D" w:rsidRDefault="004E221D" w:rsidP="004E221D">
            <w:pPr>
              <w:jc w:val="center"/>
              <w:rPr>
                <w:color w:val="0F1115"/>
                <w:sz w:val="24"/>
                <w:szCs w:val="24"/>
              </w:rPr>
            </w:pPr>
            <w:r w:rsidRPr="004E221D">
              <w:rPr>
                <w:rFonts w:ascii="Times New Roman" w:hAnsi="Times New Roman"/>
                <w:sz w:val="24"/>
                <w:szCs w:val="24"/>
              </w:rPr>
              <w:t>Несформированные умения / виды деятельности</w:t>
            </w:r>
          </w:p>
        </w:tc>
      </w:tr>
      <w:tr w:rsidR="004E221D" w14:paraId="1B0A018A" w14:textId="77777777" w:rsidTr="00600C3D">
        <w:tc>
          <w:tcPr>
            <w:tcW w:w="14879" w:type="dxa"/>
            <w:gridSpan w:val="4"/>
            <w:vAlign w:val="center"/>
          </w:tcPr>
          <w:p w14:paraId="002EB608" w14:textId="2EAA08EC" w:rsidR="004E221D" w:rsidRPr="004E221D" w:rsidRDefault="004E221D" w:rsidP="004E221D">
            <w:pPr>
              <w:rPr>
                <w:sz w:val="24"/>
                <w:szCs w:val="24"/>
              </w:rPr>
            </w:pPr>
            <w:r w:rsidRPr="004E221D">
              <w:rPr>
                <w:rFonts w:ascii="Times New Roman" w:hAnsi="Times New Roman"/>
                <w:b/>
                <w:bCs/>
                <w:color w:val="0F1115"/>
                <w:sz w:val="24"/>
                <w:szCs w:val="24"/>
              </w:rPr>
              <w:t>1. Теоретические основы химии</w:t>
            </w:r>
          </w:p>
        </w:tc>
      </w:tr>
      <w:tr w:rsidR="004E221D" w14:paraId="1C77BBE0" w14:textId="77777777" w:rsidTr="004E221D">
        <w:tc>
          <w:tcPr>
            <w:tcW w:w="1014" w:type="dxa"/>
            <w:vAlign w:val="center"/>
          </w:tcPr>
          <w:p w14:paraId="62F351EB" w14:textId="787CE1CA" w:rsidR="004E221D" w:rsidRDefault="004E221D" w:rsidP="004E221D">
            <w:pPr>
              <w:rPr>
                <w:color w:val="0F1115"/>
                <w:sz w:val="24"/>
                <w:szCs w:val="24"/>
              </w:rPr>
            </w:pPr>
            <w:r w:rsidRPr="004E221D">
              <w:rPr>
                <w:rFonts w:ascii="Times New Roman" w:hAnsi="Times New Roman"/>
                <w:b/>
                <w:bCs/>
                <w:sz w:val="24"/>
                <w:szCs w:val="24"/>
              </w:rPr>
              <w:t>4</w:t>
            </w:r>
          </w:p>
        </w:tc>
        <w:tc>
          <w:tcPr>
            <w:tcW w:w="2451" w:type="dxa"/>
            <w:vAlign w:val="center"/>
          </w:tcPr>
          <w:p w14:paraId="2B9A9F2E" w14:textId="69EEFF5C" w:rsidR="004E221D" w:rsidRDefault="004E221D" w:rsidP="004E221D">
            <w:pPr>
              <w:rPr>
                <w:color w:val="0F1115"/>
                <w:sz w:val="24"/>
                <w:szCs w:val="24"/>
              </w:rPr>
            </w:pPr>
            <w:r w:rsidRPr="004E221D">
              <w:rPr>
                <w:rFonts w:ascii="Times New Roman" w:hAnsi="Times New Roman"/>
                <w:sz w:val="24"/>
                <w:szCs w:val="24"/>
              </w:rPr>
              <w:t>Виды химической связи и кристаллические решётки</w:t>
            </w:r>
          </w:p>
        </w:tc>
        <w:tc>
          <w:tcPr>
            <w:tcW w:w="5557" w:type="dxa"/>
            <w:vAlign w:val="center"/>
          </w:tcPr>
          <w:p w14:paraId="65D97662" w14:textId="2F82AE9C" w:rsidR="004E221D" w:rsidRDefault="004E221D" w:rsidP="004E221D">
            <w:pPr>
              <w:rPr>
                <w:color w:val="0F1115"/>
                <w:sz w:val="24"/>
                <w:szCs w:val="24"/>
              </w:rPr>
            </w:pPr>
            <w:r w:rsidRPr="004E221D">
              <w:rPr>
                <w:rFonts w:ascii="Times New Roman" w:hAnsi="Times New Roman"/>
                <w:sz w:val="24"/>
                <w:szCs w:val="24"/>
              </w:rPr>
              <w:t xml:space="preserve">Выбор веществ только по одному критерию; путаница в типах решёток для веществ с молекулярным строением </w:t>
            </w:r>
          </w:p>
        </w:tc>
        <w:tc>
          <w:tcPr>
            <w:tcW w:w="5857" w:type="dxa"/>
            <w:vAlign w:val="center"/>
          </w:tcPr>
          <w:p w14:paraId="629F832A" w14:textId="4D7C8959" w:rsidR="004E221D" w:rsidRDefault="004E221D" w:rsidP="004E221D">
            <w:pPr>
              <w:rPr>
                <w:color w:val="0F1115"/>
                <w:sz w:val="24"/>
                <w:szCs w:val="24"/>
              </w:rPr>
            </w:pPr>
            <w:r w:rsidRPr="004E221D">
              <w:rPr>
                <w:rFonts w:ascii="Times New Roman" w:hAnsi="Times New Roman"/>
                <w:sz w:val="24"/>
                <w:szCs w:val="24"/>
              </w:rPr>
              <w:t>Неумение </w:t>
            </w:r>
            <w:r w:rsidRPr="004E221D">
              <w:rPr>
                <w:rFonts w:ascii="Times New Roman" w:hAnsi="Times New Roman"/>
                <w:b/>
                <w:bCs/>
                <w:sz w:val="24"/>
                <w:szCs w:val="24"/>
              </w:rPr>
              <w:t>одновременно учитывать несколько признаков</w:t>
            </w:r>
            <w:r w:rsidRPr="004E221D">
              <w:rPr>
                <w:rFonts w:ascii="Times New Roman" w:hAnsi="Times New Roman"/>
                <w:sz w:val="24"/>
                <w:szCs w:val="24"/>
              </w:rPr>
              <w:t> (тип связи + тип решётки). Слабое знание исключений (например, структура графита, алмаза, комплексных соединений).</w:t>
            </w:r>
          </w:p>
        </w:tc>
      </w:tr>
      <w:tr w:rsidR="004E221D" w14:paraId="7F22AB6D" w14:textId="77777777" w:rsidTr="004E221D">
        <w:tc>
          <w:tcPr>
            <w:tcW w:w="1014" w:type="dxa"/>
            <w:vAlign w:val="center"/>
          </w:tcPr>
          <w:p w14:paraId="386F3D25" w14:textId="3DADFFD0" w:rsidR="004E221D" w:rsidRDefault="004E221D" w:rsidP="004E221D">
            <w:pPr>
              <w:rPr>
                <w:color w:val="0F1115"/>
                <w:sz w:val="24"/>
                <w:szCs w:val="24"/>
              </w:rPr>
            </w:pPr>
            <w:r w:rsidRPr="004E221D">
              <w:rPr>
                <w:rFonts w:ascii="Times New Roman" w:hAnsi="Times New Roman"/>
                <w:b/>
                <w:bCs/>
                <w:sz w:val="24"/>
                <w:szCs w:val="24"/>
              </w:rPr>
              <w:t>22</w:t>
            </w:r>
          </w:p>
        </w:tc>
        <w:tc>
          <w:tcPr>
            <w:tcW w:w="2451" w:type="dxa"/>
            <w:vAlign w:val="center"/>
          </w:tcPr>
          <w:p w14:paraId="1E8973D5" w14:textId="573B984A" w:rsidR="004E221D" w:rsidRDefault="004E221D" w:rsidP="004E221D">
            <w:pPr>
              <w:rPr>
                <w:color w:val="0F1115"/>
                <w:sz w:val="24"/>
                <w:szCs w:val="24"/>
              </w:rPr>
            </w:pPr>
            <w:r w:rsidRPr="004E221D">
              <w:rPr>
                <w:rFonts w:ascii="Times New Roman" w:hAnsi="Times New Roman"/>
                <w:sz w:val="24"/>
                <w:szCs w:val="24"/>
              </w:rPr>
              <w:t xml:space="preserve">Химическое равновесие (принцип Ле </w:t>
            </w:r>
            <w:proofErr w:type="spellStart"/>
            <w:r w:rsidRPr="004E221D">
              <w:rPr>
                <w:rFonts w:ascii="Times New Roman" w:hAnsi="Times New Roman"/>
                <w:sz w:val="24"/>
                <w:szCs w:val="24"/>
              </w:rPr>
              <w:t>Шателье</w:t>
            </w:r>
            <w:proofErr w:type="spellEnd"/>
            <w:r w:rsidRPr="004E221D">
              <w:rPr>
                <w:rFonts w:ascii="Times New Roman" w:hAnsi="Times New Roman"/>
                <w:sz w:val="24"/>
                <w:szCs w:val="24"/>
              </w:rPr>
              <w:t>)</w:t>
            </w:r>
          </w:p>
        </w:tc>
        <w:tc>
          <w:tcPr>
            <w:tcW w:w="5557" w:type="dxa"/>
            <w:vAlign w:val="center"/>
          </w:tcPr>
          <w:p w14:paraId="1A2D7F7C" w14:textId="244E44E6" w:rsidR="004E221D" w:rsidRDefault="004E221D" w:rsidP="004E221D">
            <w:pPr>
              <w:rPr>
                <w:color w:val="0F1115"/>
                <w:sz w:val="24"/>
                <w:szCs w:val="24"/>
              </w:rPr>
            </w:pPr>
            <w:r w:rsidRPr="004E221D">
              <w:rPr>
                <w:rFonts w:ascii="Times New Roman" w:hAnsi="Times New Roman"/>
                <w:sz w:val="24"/>
                <w:szCs w:val="24"/>
              </w:rPr>
              <w:t>Неверный учёт влияния изменения давления на системы с разным числом молей газов; путаница в концентрационном факторе.</w:t>
            </w:r>
          </w:p>
        </w:tc>
        <w:tc>
          <w:tcPr>
            <w:tcW w:w="5857" w:type="dxa"/>
            <w:vAlign w:val="center"/>
          </w:tcPr>
          <w:p w14:paraId="5E806800" w14:textId="69B5E240" w:rsidR="004E221D" w:rsidRDefault="004E221D" w:rsidP="004E221D">
            <w:pPr>
              <w:rPr>
                <w:color w:val="0F1115"/>
                <w:sz w:val="24"/>
                <w:szCs w:val="24"/>
              </w:rPr>
            </w:pPr>
            <w:r w:rsidRPr="004E221D">
              <w:rPr>
                <w:rFonts w:ascii="Times New Roman" w:hAnsi="Times New Roman"/>
                <w:sz w:val="24"/>
                <w:szCs w:val="24"/>
              </w:rPr>
              <w:t>Непонимание </w:t>
            </w:r>
            <w:r w:rsidRPr="004E221D">
              <w:rPr>
                <w:rFonts w:ascii="Times New Roman" w:hAnsi="Times New Roman"/>
                <w:b/>
                <w:bCs/>
                <w:sz w:val="24"/>
                <w:szCs w:val="24"/>
              </w:rPr>
              <w:t>причинно-следственных связей</w:t>
            </w:r>
            <w:r w:rsidRPr="004E221D">
              <w:rPr>
                <w:rFonts w:ascii="Times New Roman" w:hAnsi="Times New Roman"/>
                <w:sz w:val="24"/>
                <w:szCs w:val="24"/>
              </w:rPr>
              <w:t> между внешним воздействием и смещением равновесия; механическое запоминание правил без анализа стехиометрии.</w:t>
            </w:r>
          </w:p>
        </w:tc>
      </w:tr>
      <w:tr w:rsidR="004E221D" w14:paraId="50614023" w14:textId="77777777" w:rsidTr="00600C3D">
        <w:tc>
          <w:tcPr>
            <w:tcW w:w="14879" w:type="dxa"/>
            <w:gridSpan w:val="4"/>
            <w:vAlign w:val="center"/>
          </w:tcPr>
          <w:p w14:paraId="12F80840" w14:textId="4C15CB8D" w:rsidR="004E221D" w:rsidRDefault="004E221D" w:rsidP="004E221D">
            <w:pPr>
              <w:rPr>
                <w:color w:val="0F1115"/>
                <w:sz w:val="24"/>
                <w:szCs w:val="24"/>
              </w:rPr>
            </w:pPr>
            <w:r w:rsidRPr="004E221D">
              <w:rPr>
                <w:rFonts w:ascii="Times New Roman" w:hAnsi="Times New Roman"/>
                <w:b/>
                <w:bCs/>
                <w:color w:val="0F1115"/>
                <w:sz w:val="24"/>
                <w:szCs w:val="24"/>
              </w:rPr>
              <w:t>2. Основы неорганической химии</w:t>
            </w:r>
          </w:p>
        </w:tc>
      </w:tr>
      <w:tr w:rsidR="004E221D" w14:paraId="7C854B73" w14:textId="77777777" w:rsidTr="004E221D">
        <w:tc>
          <w:tcPr>
            <w:tcW w:w="1014" w:type="dxa"/>
            <w:vAlign w:val="center"/>
          </w:tcPr>
          <w:p w14:paraId="3DE66418" w14:textId="137534FF" w:rsidR="004E221D" w:rsidRDefault="004E221D" w:rsidP="004E221D">
            <w:pPr>
              <w:rPr>
                <w:color w:val="0F1115"/>
                <w:sz w:val="24"/>
                <w:szCs w:val="24"/>
              </w:rPr>
            </w:pPr>
            <w:r w:rsidRPr="004E221D">
              <w:rPr>
                <w:rFonts w:ascii="Times New Roman" w:hAnsi="Times New Roman"/>
                <w:b/>
                <w:bCs/>
                <w:sz w:val="24"/>
                <w:szCs w:val="24"/>
              </w:rPr>
              <w:t>7</w:t>
            </w:r>
          </w:p>
        </w:tc>
        <w:tc>
          <w:tcPr>
            <w:tcW w:w="2451" w:type="dxa"/>
            <w:vAlign w:val="center"/>
          </w:tcPr>
          <w:p w14:paraId="4A9ABD57" w14:textId="127EDAB4" w:rsidR="004E221D" w:rsidRDefault="004E221D" w:rsidP="004E221D">
            <w:pPr>
              <w:rPr>
                <w:color w:val="0F1115"/>
                <w:sz w:val="24"/>
                <w:szCs w:val="24"/>
              </w:rPr>
            </w:pPr>
            <w:r w:rsidRPr="004E221D">
              <w:rPr>
                <w:rFonts w:ascii="Times New Roman" w:hAnsi="Times New Roman"/>
                <w:sz w:val="24"/>
                <w:szCs w:val="24"/>
              </w:rPr>
              <w:t>Химические свойства металлов и неметаллов (установление соответствия)</w:t>
            </w:r>
          </w:p>
        </w:tc>
        <w:tc>
          <w:tcPr>
            <w:tcW w:w="5557" w:type="dxa"/>
            <w:vAlign w:val="center"/>
          </w:tcPr>
          <w:p w14:paraId="2D5E9D88" w14:textId="2798EA7B" w:rsidR="004E221D" w:rsidRDefault="004E221D" w:rsidP="004E221D">
            <w:pPr>
              <w:rPr>
                <w:color w:val="0F1115"/>
                <w:sz w:val="24"/>
                <w:szCs w:val="24"/>
              </w:rPr>
            </w:pPr>
            <w:r w:rsidRPr="004E221D">
              <w:rPr>
                <w:rFonts w:ascii="Times New Roman" w:hAnsi="Times New Roman"/>
                <w:sz w:val="24"/>
                <w:szCs w:val="24"/>
              </w:rPr>
              <w:t>Неверное прогнозирование продуктов для d-элементов (</w:t>
            </w:r>
            <w:proofErr w:type="spellStart"/>
            <w:r w:rsidRPr="004E221D">
              <w:rPr>
                <w:rFonts w:ascii="Times New Roman" w:hAnsi="Times New Roman"/>
                <w:sz w:val="24"/>
                <w:szCs w:val="24"/>
              </w:rPr>
              <w:t>Cr</w:t>
            </w:r>
            <w:proofErr w:type="spellEnd"/>
            <w:r w:rsidRPr="004E221D">
              <w:rPr>
                <w:rFonts w:ascii="Times New Roman" w:hAnsi="Times New Roman"/>
                <w:sz w:val="24"/>
                <w:szCs w:val="24"/>
              </w:rPr>
              <w:t xml:space="preserve">, </w:t>
            </w:r>
            <w:proofErr w:type="spellStart"/>
            <w:r w:rsidRPr="004E221D">
              <w:rPr>
                <w:rFonts w:ascii="Times New Roman" w:hAnsi="Times New Roman"/>
                <w:sz w:val="24"/>
                <w:szCs w:val="24"/>
              </w:rPr>
              <w:t>Mn</w:t>
            </w:r>
            <w:proofErr w:type="spellEnd"/>
            <w:r w:rsidRPr="004E221D">
              <w:rPr>
                <w:rFonts w:ascii="Times New Roman" w:hAnsi="Times New Roman"/>
                <w:sz w:val="24"/>
                <w:szCs w:val="24"/>
              </w:rPr>
              <w:t>, Fe) в разных степенях окисления; ошибки в реакциях с амфотерными оксидами/гидроксидами.</w:t>
            </w:r>
          </w:p>
        </w:tc>
        <w:tc>
          <w:tcPr>
            <w:tcW w:w="5857" w:type="dxa"/>
            <w:vAlign w:val="center"/>
          </w:tcPr>
          <w:p w14:paraId="21CE259A" w14:textId="30684847" w:rsidR="004E221D" w:rsidRDefault="004E221D" w:rsidP="004E221D">
            <w:pPr>
              <w:rPr>
                <w:color w:val="0F1115"/>
                <w:sz w:val="24"/>
                <w:szCs w:val="24"/>
              </w:rPr>
            </w:pPr>
            <w:r w:rsidRPr="004E221D">
              <w:rPr>
                <w:rFonts w:ascii="Times New Roman" w:hAnsi="Times New Roman"/>
                <w:sz w:val="24"/>
                <w:szCs w:val="24"/>
              </w:rPr>
              <w:t>Слабое знание </w:t>
            </w:r>
            <w:r w:rsidRPr="004E221D">
              <w:rPr>
                <w:rFonts w:ascii="Times New Roman" w:hAnsi="Times New Roman"/>
                <w:b/>
                <w:bCs/>
                <w:sz w:val="24"/>
                <w:szCs w:val="24"/>
              </w:rPr>
              <w:t>специфических свойств переходных металлов</w:t>
            </w:r>
            <w:r w:rsidRPr="004E221D">
              <w:rPr>
                <w:rFonts w:ascii="Times New Roman" w:hAnsi="Times New Roman"/>
                <w:sz w:val="24"/>
                <w:szCs w:val="24"/>
              </w:rPr>
              <w:t> и их соединений (особенно окислительно-восстановительных превращений в кислой и щелочной среде).</w:t>
            </w:r>
          </w:p>
        </w:tc>
      </w:tr>
      <w:tr w:rsidR="004E221D" w14:paraId="14FEE33A" w14:textId="77777777" w:rsidTr="004E221D">
        <w:tc>
          <w:tcPr>
            <w:tcW w:w="1014" w:type="dxa"/>
            <w:vAlign w:val="center"/>
          </w:tcPr>
          <w:p w14:paraId="20AC780F" w14:textId="2BA98C3C" w:rsidR="004E221D" w:rsidRDefault="004E221D" w:rsidP="004E221D">
            <w:pPr>
              <w:rPr>
                <w:color w:val="0F1115"/>
                <w:sz w:val="24"/>
                <w:szCs w:val="24"/>
              </w:rPr>
            </w:pPr>
            <w:r w:rsidRPr="004E221D">
              <w:rPr>
                <w:rFonts w:ascii="Times New Roman" w:hAnsi="Times New Roman"/>
                <w:b/>
                <w:bCs/>
                <w:sz w:val="24"/>
                <w:szCs w:val="24"/>
              </w:rPr>
              <w:t>8</w:t>
            </w:r>
          </w:p>
        </w:tc>
        <w:tc>
          <w:tcPr>
            <w:tcW w:w="2451" w:type="dxa"/>
            <w:vAlign w:val="center"/>
          </w:tcPr>
          <w:p w14:paraId="1386A5E7" w14:textId="2275955E" w:rsidR="004E221D" w:rsidRDefault="004E221D" w:rsidP="004E221D">
            <w:pPr>
              <w:rPr>
                <w:color w:val="0F1115"/>
                <w:sz w:val="24"/>
                <w:szCs w:val="24"/>
              </w:rPr>
            </w:pPr>
            <w:r w:rsidRPr="004E221D">
              <w:rPr>
                <w:rFonts w:ascii="Times New Roman" w:hAnsi="Times New Roman"/>
                <w:sz w:val="24"/>
                <w:szCs w:val="24"/>
              </w:rPr>
              <w:t>Химические свойства и генетическая связь неорганических веществ</w:t>
            </w:r>
          </w:p>
        </w:tc>
        <w:tc>
          <w:tcPr>
            <w:tcW w:w="5557" w:type="dxa"/>
            <w:vAlign w:val="center"/>
          </w:tcPr>
          <w:p w14:paraId="2F974937" w14:textId="13EFFA23" w:rsidR="004E221D" w:rsidRDefault="004E221D" w:rsidP="004E221D">
            <w:pPr>
              <w:rPr>
                <w:color w:val="0F1115"/>
                <w:sz w:val="24"/>
                <w:szCs w:val="24"/>
              </w:rPr>
            </w:pPr>
            <w:r w:rsidRPr="004E221D">
              <w:rPr>
                <w:rFonts w:ascii="Times New Roman" w:hAnsi="Times New Roman"/>
                <w:sz w:val="24"/>
                <w:szCs w:val="24"/>
              </w:rPr>
              <w:t>Ошибки в учёте условий (концентрация кислот, нагревание); путаница в продуктах при взаимодействии с концентрированной и разбавленной азотной/серной кислотой.</w:t>
            </w:r>
          </w:p>
        </w:tc>
        <w:tc>
          <w:tcPr>
            <w:tcW w:w="5857" w:type="dxa"/>
            <w:vAlign w:val="center"/>
          </w:tcPr>
          <w:p w14:paraId="59E08298" w14:textId="785BD306" w:rsidR="004E221D" w:rsidRDefault="004E221D" w:rsidP="004E221D">
            <w:pPr>
              <w:rPr>
                <w:color w:val="0F1115"/>
                <w:sz w:val="24"/>
                <w:szCs w:val="24"/>
              </w:rPr>
            </w:pPr>
            <w:r w:rsidRPr="004E221D">
              <w:rPr>
                <w:rFonts w:ascii="Times New Roman" w:hAnsi="Times New Roman"/>
                <w:sz w:val="24"/>
                <w:szCs w:val="24"/>
              </w:rPr>
              <w:t>Несформированность </w:t>
            </w:r>
            <w:r w:rsidRPr="004E221D">
              <w:rPr>
                <w:rFonts w:ascii="Times New Roman" w:hAnsi="Times New Roman"/>
                <w:b/>
                <w:bCs/>
                <w:sz w:val="24"/>
                <w:szCs w:val="24"/>
              </w:rPr>
              <w:t>алгоритма анализа условий реакции</w:t>
            </w:r>
            <w:r w:rsidRPr="004E221D">
              <w:rPr>
                <w:rFonts w:ascii="Times New Roman" w:hAnsi="Times New Roman"/>
                <w:sz w:val="24"/>
                <w:szCs w:val="24"/>
              </w:rPr>
              <w:t> (влияние среды, температуры, избытка реагента).</w:t>
            </w:r>
          </w:p>
        </w:tc>
      </w:tr>
      <w:tr w:rsidR="004E221D" w14:paraId="7CE842B1" w14:textId="77777777" w:rsidTr="004E221D">
        <w:tc>
          <w:tcPr>
            <w:tcW w:w="1014" w:type="dxa"/>
            <w:vAlign w:val="center"/>
          </w:tcPr>
          <w:p w14:paraId="115FF207" w14:textId="75BB83DD" w:rsidR="004E221D" w:rsidRDefault="004E221D" w:rsidP="004E221D">
            <w:pPr>
              <w:rPr>
                <w:color w:val="0F1115"/>
                <w:sz w:val="24"/>
                <w:szCs w:val="24"/>
              </w:rPr>
            </w:pPr>
            <w:r w:rsidRPr="004E221D">
              <w:rPr>
                <w:rFonts w:ascii="Times New Roman" w:hAnsi="Times New Roman"/>
                <w:b/>
                <w:bCs/>
                <w:sz w:val="24"/>
                <w:szCs w:val="24"/>
              </w:rPr>
              <w:t>9</w:t>
            </w:r>
          </w:p>
        </w:tc>
        <w:tc>
          <w:tcPr>
            <w:tcW w:w="2451" w:type="dxa"/>
            <w:vAlign w:val="center"/>
          </w:tcPr>
          <w:p w14:paraId="28D4B4BC" w14:textId="35BEAAB3" w:rsidR="004E221D" w:rsidRDefault="004E221D" w:rsidP="004E221D">
            <w:pPr>
              <w:rPr>
                <w:color w:val="0F1115"/>
                <w:sz w:val="24"/>
                <w:szCs w:val="24"/>
              </w:rPr>
            </w:pPr>
            <w:r w:rsidRPr="004E221D">
              <w:rPr>
                <w:rFonts w:ascii="Times New Roman" w:hAnsi="Times New Roman"/>
                <w:sz w:val="24"/>
                <w:szCs w:val="24"/>
              </w:rPr>
              <w:t>Генетическая связь неорганических веществ (короткая цепочка)</w:t>
            </w:r>
          </w:p>
        </w:tc>
        <w:tc>
          <w:tcPr>
            <w:tcW w:w="5557" w:type="dxa"/>
            <w:vAlign w:val="center"/>
          </w:tcPr>
          <w:p w14:paraId="03266100" w14:textId="6EA760C7" w:rsidR="004E221D" w:rsidRDefault="004E221D" w:rsidP="004E221D">
            <w:pPr>
              <w:rPr>
                <w:color w:val="0F1115"/>
                <w:sz w:val="24"/>
                <w:szCs w:val="24"/>
              </w:rPr>
            </w:pPr>
            <w:r w:rsidRPr="004E221D">
              <w:rPr>
                <w:rFonts w:ascii="Times New Roman" w:hAnsi="Times New Roman"/>
                <w:sz w:val="24"/>
                <w:szCs w:val="24"/>
              </w:rPr>
              <w:t>Вместо полного балла (2) часто получают 1 балл; типичная ошибка – неправильный выбор вещества X в цепочке (например, вместо соли пишут кислоту).</w:t>
            </w:r>
          </w:p>
        </w:tc>
        <w:tc>
          <w:tcPr>
            <w:tcW w:w="5857" w:type="dxa"/>
            <w:vAlign w:val="center"/>
          </w:tcPr>
          <w:p w14:paraId="7263E229" w14:textId="2638A4A3" w:rsidR="004E221D" w:rsidRDefault="004E221D" w:rsidP="004E221D">
            <w:pPr>
              <w:rPr>
                <w:color w:val="0F1115"/>
                <w:sz w:val="24"/>
                <w:szCs w:val="24"/>
              </w:rPr>
            </w:pPr>
            <w:r w:rsidRPr="004E221D">
              <w:rPr>
                <w:rFonts w:ascii="Times New Roman" w:hAnsi="Times New Roman"/>
                <w:sz w:val="24"/>
                <w:szCs w:val="24"/>
              </w:rPr>
              <w:t>Неумение </w:t>
            </w:r>
            <w:r w:rsidRPr="004E221D">
              <w:rPr>
                <w:rFonts w:ascii="Times New Roman" w:hAnsi="Times New Roman"/>
                <w:b/>
                <w:bCs/>
                <w:sz w:val="24"/>
                <w:szCs w:val="24"/>
              </w:rPr>
              <w:t>выстраивать логическую последовательность превращений</w:t>
            </w:r>
            <w:r w:rsidRPr="004E221D">
              <w:rPr>
                <w:rFonts w:ascii="Times New Roman" w:hAnsi="Times New Roman"/>
                <w:sz w:val="24"/>
                <w:szCs w:val="24"/>
              </w:rPr>
              <w:t> с учётом классов веществ; слабое владение номенклатурой и тривиальными названиями.</w:t>
            </w:r>
          </w:p>
        </w:tc>
      </w:tr>
      <w:tr w:rsidR="004E221D" w14:paraId="7F878671" w14:textId="77777777" w:rsidTr="004E221D">
        <w:tc>
          <w:tcPr>
            <w:tcW w:w="1014" w:type="dxa"/>
            <w:vAlign w:val="center"/>
          </w:tcPr>
          <w:p w14:paraId="749A09AB" w14:textId="6610BBE2" w:rsidR="004E221D" w:rsidRDefault="004E221D" w:rsidP="004E221D">
            <w:pPr>
              <w:rPr>
                <w:color w:val="0F1115"/>
                <w:sz w:val="24"/>
                <w:szCs w:val="24"/>
              </w:rPr>
            </w:pPr>
            <w:r w:rsidRPr="004E221D">
              <w:rPr>
                <w:rFonts w:ascii="Times New Roman" w:hAnsi="Times New Roman"/>
                <w:b/>
                <w:bCs/>
                <w:sz w:val="24"/>
                <w:szCs w:val="24"/>
              </w:rPr>
              <w:t>31</w:t>
            </w:r>
          </w:p>
        </w:tc>
        <w:tc>
          <w:tcPr>
            <w:tcW w:w="2451" w:type="dxa"/>
            <w:vAlign w:val="center"/>
          </w:tcPr>
          <w:p w14:paraId="5471E10D" w14:textId="2B04AF8F" w:rsidR="004E221D" w:rsidRDefault="004E221D" w:rsidP="004E221D">
            <w:pPr>
              <w:rPr>
                <w:color w:val="0F1115"/>
                <w:sz w:val="24"/>
                <w:szCs w:val="24"/>
              </w:rPr>
            </w:pPr>
            <w:r w:rsidRPr="004E221D">
              <w:rPr>
                <w:rFonts w:ascii="Times New Roman" w:hAnsi="Times New Roman"/>
                <w:sz w:val="24"/>
                <w:szCs w:val="24"/>
              </w:rPr>
              <w:t>Генетическая цепочка неорганических веществ (с ОВР, 4–5 звеньев)</w:t>
            </w:r>
          </w:p>
        </w:tc>
        <w:tc>
          <w:tcPr>
            <w:tcW w:w="5557" w:type="dxa"/>
            <w:vAlign w:val="center"/>
          </w:tcPr>
          <w:p w14:paraId="2FD39A59" w14:textId="6DCFCE59" w:rsidR="004E221D" w:rsidRDefault="004E221D" w:rsidP="004E221D">
            <w:pPr>
              <w:rPr>
                <w:color w:val="0F1115"/>
                <w:sz w:val="24"/>
                <w:szCs w:val="24"/>
              </w:rPr>
            </w:pPr>
            <w:r w:rsidRPr="004E221D">
              <w:rPr>
                <w:rFonts w:ascii="Times New Roman" w:hAnsi="Times New Roman"/>
                <w:sz w:val="24"/>
                <w:szCs w:val="24"/>
              </w:rPr>
              <w:t>Участники пишут 2–3 уравнения из 4–5; теряют баллы на этапе </w:t>
            </w:r>
            <w:proofErr w:type="spellStart"/>
            <w:r w:rsidRPr="004E221D">
              <w:rPr>
                <w:rFonts w:ascii="Times New Roman" w:hAnsi="Times New Roman"/>
                <w:b/>
                <w:bCs/>
                <w:sz w:val="24"/>
                <w:szCs w:val="24"/>
              </w:rPr>
              <w:t>комплексообразования</w:t>
            </w:r>
            <w:proofErr w:type="spellEnd"/>
            <w:r w:rsidRPr="004E221D">
              <w:rPr>
                <w:rFonts w:ascii="Times New Roman" w:hAnsi="Times New Roman"/>
                <w:sz w:val="24"/>
                <w:szCs w:val="24"/>
              </w:rPr>
              <w:t> (</w:t>
            </w:r>
            <w:proofErr w:type="spellStart"/>
            <w:r w:rsidRPr="004E221D">
              <w:rPr>
                <w:rFonts w:ascii="Times New Roman" w:hAnsi="Times New Roman"/>
                <w:sz w:val="24"/>
                <w:szCs w:val="24"/>
              </w:rPr>
              <w:t>гидроксокомплексы</w:t>
            </w:r>
            <w:proofErr w:type="spellEnd"/>
            <w:r w:rsidRPr="004E221D">
              <w:rPr>
                <w:rFonts w:ascii="Times New Roman" w:hAnsi="Times New Roman"/>
                <w:sz w:val="24"/>
                <w:szCs w:val="24"/>
              </w:rPr>
              <w:t xml:space="preserve"> цинка/алюминия) и на ОВР с участием хроматов/дихроматов.</w:t>
            </w:r>
          </w:p>
        </w:tc>
        <w:tc>
          <w:tcPr>
            <w:tcW w:w="5857" w:type="dxa"/>
            <w:vAlign w:val="center"/>
          </w:tcPr>
          <w:p w14:paraId="63D50E03" w14:textId="582C1E86" w:rsidR="004E221D" w:rsidRDefault="004E221D" w:rsidP="004E221D">
            <w:pPr>
              <w:rPr>
                <w:color w:val="0F1115"/>
                <w:sz w:val="24"/>
                <w:szCs w:val="24"/>
              </w:rPr>
            </w:pPr>
            <w:r w:rsidRPr="004E221D">
              <w:rPr>
                <w:rFonts w:ascii="Times New Roman" w:hAnsi="Times New Roman"/>
                <w:sz w:val="24"/>
                <w:szCs w:val="24"/>
              </w:rPr>
              <w:t>Недостаток системного видения цепочки; </w:t>
            </w:r>
            <w:r w:rsidRPr="004E221D">
              <w:rPr>
                <w:rFonts w:ascii="Times New Roman" w:hAnsi="Times New Roman"/>
                <w:b/>
                <w:bCs/>
                <w:sz w:val="24"/>
                <w:szCs w:val="24"/>
              </w:rPr>
              <w:t>непонимание равновесий в растворах</w:t>
            </w:r>
            <w:r w:rsidRPr="004E221D">
              <w:rPr>
                <w:rFonts w:ascii="Times New Roman" w:hAnsi="Times New Roman"/>
                <w:sz w:val="24"/>
                <w:szCs w:val="24"/>
              </w:rPr>
              <w:t xml:space="preserve"> (гидролиз, </w:t>
            </w:r>
            <w:proofErr w:type="spellStart"/>
            <w:r w:rsidRPr="004E221D">
              <w:rPr>
                <w:rFonts w:ascii="Times New Roman" w:hAnsi="Times New Roman"/>
                <w:sz w:val="24"/>
                <w:szCs w:val="24"/>
              </w:rPr>
              <w:t>комплексообразование</w:t>
            </w:r>
            <w:proofErr w:type="spellEnd"/>
            <w:r w:rsidRPr="004E221D">
              <w:rPr>
                <w:rFonts w:ascii="Times New Roman" w:hAnsi="Times New Roman"/>
                <w:sz w:val="24"/>
                <w:szCs w:val="24"/>
              </w:rPr>
              <w:t>).</w:t>
            </w:r>
          </w:p>
        </w:tc>
      </w:tr>
      <w:tr w:rsidR="004E221D" w14:paraId="1961DBEE" w14:textId="77777777" w:rsidTr="00600C3D">
        <w:tc>
          <w:tcPr>
            <w:tcW w:w="14879" w:type="dxa"/>
            <w:gridSpan w:val="4"/>
            <w:vAlign w:val="center"/>
          </w:tcPr>
          <w:p w14:paraId="4137EBE7" w14:textId="3A69E3EF" w:rsidR="004E221D" w:rsidRPr="004E221D" w:rsidRDefault="004E221D" w:rsidP="004E221D">
            <w:pPr>
              <w:rPr>
                <w:sz w:val="24"/>
                <w:szCs w:val="24"/>
              </w:rPr>
            </w:pPr>
            <w:r w:rsidRPr="004E221D">
              <w:rPr>
                <w:rFonts w:ascii="Times New Roman" w:hAnsi="Times New Roman"/>
                <w:b/>
                <w:bCs/>
                <w:color w:val="0F1115"/>
                <w:sz w:val="24"/>
                <w:szCs w:val="24"/>
              </w:rPr>
              <w:t>3. Основы органической химии</w:t>
            </w:r>
          </w:p>
        </w:tc>
      </w:tr>
      <w:tr w:rsidR="004E221D" w14:paraId="46714200" w14:textId="77777777" w:rsidTr="004E221D">
        <w:tc>
          <w:tcPr>
            <w:tcW w:w="1014" w:type="dxa"/>
            <w:vAlign w:val="center"/>
          </w:tcPr>
          <w:p w14:paraId="1A50B57B" w14:textId="5E16E089" w:rsidR="004E221D" w:rsidRPr="004E221D" w:rsidRDefault="004E221D" w:rsidP="004E221D">
            <w:pPr>
              <w:rPr>
                <w:b/>
                <w:bCs/>
                <w:sz w:val="24"/>
                <w:szCs w:val="24"/>
              </w:rPr>
            </w:pPr>
            <w:r w:rsidRPr="004E221D">
              <w:rPr>
                <w:rFonts w:ascii="Times New Roman" w:hAnsi="Times New Roman"/>
                <w:b/>
                <w:bCs/>
                <w:sz w:val="24"/>
                <w:szCs w:val="24"/>
              </w:rPr>
              <w:t>14</w:t>
            </w:r>
          </w:p>
        </w:tc>
        <w:tc>
          <w:tcPr>
            <w:tcW w:w="2451" w:type="dxa"/>
            <w:vAlign w:val="center"/>
          </w:tcPr>
          <w:p w14:paraId="254EE88E" w14:textId="2EB0CA00" w:rsidR="004E221D" w:rsidRPr="004E221D" w:rsidRDefault="004E221D" w:rsidP="004E221D">
            <w:pPr>
              <w:rPr>
                <w:sz w:val="24"/>
                <w:szCs w:val="24"/>
              </w:rPr>
            </w:pPr>
            <w:r w:rsidRPr="004E221D">
              <w:rPr>
                <w:rFonts w:ascii="Times New Roman" w:hAnsi="Times New Roman"/>
                <w:sz w:val="24"/>
                <w:szCs w:val="24"/>
              </w:rPr>
              <w:t>Генетическая связь углеводородов (установление соответствия)</w:t>
            </w:r>
          </w:p>
        </w:tc>
        <w:tc>
          <w:tcPr>
            <w:tcW w:w="5557" w:type="dxa"/>
            <w:vAlign w:val="center"/>
          </w:tcPr>
          <w:p w14:paraId="5F3C6441" w14:textId="4F4240DC" w:rsidR="004E221D" w:rsidRPr="004E221D" w:rsidRDefault="004E221D" w:rsidP="004E221D">
            <w:pPr>
              <w:rPr>
                <w:sz w:val="24"/>
                <w:szCs w:val="24"/>
              </w:rPr>
            </w:pPr>
            <w:r w:rsidRPr="004E221D">
              <w:rPr>
                <w:rFonts w:ascii="Times New Roman" w:hAnsi="Times New Roman"/>
                <w:sz w:val="24"/>
                <w:szCs w:val="24"/>
              </w:rPr>
              <w:t>В веерах ответов – значительный разброс (например, вместо верного </w:t>
            </w:r>
            <w:r w:rsidRPr="004E221D">
              <w:rPr>
                <w:rFonts w:ascii="Times New Roman" w:eastAsia="Times New Roman" w:hAnsi="Times New Roman"/>
                <w:sz w:val="24"/>
                <w:szCs w:val="24"/>
                <w:shd w:val="clear" w:color="auto" w:fill="EBEEF2"/>
              </w:rPr>
              <w:t>6112</w:t>
            </w:r>
            <w:r w:rsidRPr="004E221D">
              <w:rPr>
                <w:rFonts w:ascii="Times New Roman" w:hAnsi="Times New Roman"/>
                <w:sz w:val="24"/>
                <w:szCs w:val="24"/>
              </w:rPr>
              <w:t> выбирают </w:t>
            </w:r>
            <w:r w:rsidRPr="004E221D">
              <w:rPr>
                <w:rFonts w:ascii="Times New Roman" w:eastAsia="Times New Roman" w:hAnsi="Times New Roman"/>
                <w:sz w:val="24"/>
                <w:szCs w:val="24"/>
                <w:shd w:val="clear" w:color="auto" w:fill="EBEEF2"/>
              </w:rPr>
              <w:t>6152</w:t>
            </w:r>
            <w:r w:rsidRPr="004E221D">
              <w:rPr>
                <w:rFonts w:ascii="Times New Roman" w:hAnsi="Times New Roman"/>
                <w:sz w:val="24"/>
                <w:szCs w:val="24"/>
              </w:rPr>
              <w:t>). Ошибки в </w:t>
            </w:r>
            <w:r w:rsidRPr="004E221D">
              <w:rPr>
                <w:rFonts w:ascii="Times New Roman" w:hAnsi="Times New Roman"/>
                <w:b/>
                <w:bCs/>
                <w:sz w:val="24"/>
                <w:szCs w:val="24"/>
              </w:rPr>
              <w:t>применении правила Марковникова</w:t>
            </w:r>
            <w:r w:rsidRPr="004E221D">
              <w:rPr>
                <w:rFonts w:ascii="Times New Roman" w:hAnsi="Times New Roman"/>
                <w:sz w:val="24"/>
                <w:szCs w:val="24"/>
              </w:rPr>
              <w:t xml:space="preserve"> и в реакциях </w:t>
            </w:r>
            <w:proofErr w:type="spellStart"/>
            <w:r w:rsidRPr="004E221D">
              <w:rPr>
                <w:rFonts w:ascii="Times New Roman" w:hAnsi="Times New Roman"/>
                <w:sz w:val="24"/>
                <w:szCs w:val="24"/>
              </w:rPr>
              <w:t>дегидрогалогенирования</w:t>
            </w:r>
            <w:proofErr w:type="spellEnd"/>
            <w:r w:rsidRPr="004E221D">
              <w:rPr>
                <w:rFonts w:ascii="Times New Roman" w:hAnsi="Times New Roman"/>
                <w:sz w:val="24"/>
                <w:szCs w:val="24"/>
              </w:rPr>
              <w:t xml:space="preserve"> (правило Зайцева).</w:t>
            </w:r>
          </w:p>
        </w:tc>
        <w:tc>
          <w:tcPr>
            <w:tcW w:w="5857" w:type="dxa"/>
            <w:vAlign w:val="center"/>
          </w:tcPr>
          <w:p w14:paraId="2ADEF532" w14:textId="3BBF101D" w:rsidR="004E221D" w:rsidRPr="004E221D" w:rsidRDefault="004E221D" w:rsidP="004E221D">
            <w:pPr>
              <w:rPr>
                <w:sz w:val="24"/>
                <w:szCs w:val="24"/>
              </w:rPr>
            </w:pPr>
            <w:r w:rsidRPr="004E221D">
              <w:rPr>
                <w:rFonts w:ascii="Times New Roman" w:hAnsi="Times New Roman"/>
                <w:sz w:val="24"/>
                <w:szCs w:val="24"/>
              </w:rPr>
              <w:t>Поверхностное знание </w:t>
            </w:r>
            <w:r w:rsidRPr="004E221D">
              <w:rPr>
                <w:rFonts w:ascii="Times New Roman" w:hAnsi="Times New Roman"/>
                <w:b/>
                <w:bCs/>
                <w:sz w:val="24"/>
                <w:szCs w:val="24"/>
              </w:rPr>
              <w:t>механизмов реакций</w:t>
            </w:r>
            <w:r w:rsidRPr="004E221D">
              <w:rPr>
                <w:rFonts w:ascii="Times New Roman" w:hAnsi="Times New Roman"/>
                <w:sz w:val="24"/>
                <w:szCs w:val="24"/>
              </w:rPr>
              <w:t xml:space="preserve">; неумение различать </w:t>
            </w:r>
            <w:proofErr w:type="spellStart"/>
            <w:r w:rsidRPr="004E221D">
              <w:rPr>
                <w:rFonts w:ascii="Times New Roman" w:hAnsi="Times New Roman"/>
                <w:sz w:val="24"/>
                <w:szCs w:val="24"/>
              </w:rPr>
              <w:t>электрофильное</w:t>
            </w:r>
            <w:proofErr w:type="spellEnd"/>
            <w:r w:rsidRPr="004E221D">
              <w:rPr>
                <w:rFonts w:ascii="Times New Roman" w:hAnsi="Times New Roman"/>
                <w:sz w:val="24"/>
                <w:szCs w:val="24"/>
              </w:rPr>
              <w:t xml:space="preserve"> и нуклеофильное замещение, условия протекания реакций.</w:t>
            </w:r>
          </w:p>
        </w:tc>
      </w:tr>
      <w:tr w:rsidR="004E221D" w14:paraId="076E294D" w14:textId="77777777" w:rsidTr="004E221D">
        <w:tc>
          <w:tcPr>
            <w:tcW w:w="1014" w:type="dxa"/>
            <w:vAlign w:val="center"/>
          </w:tcPr>
          <w:p w14:paraId="5781118E" w14:textId="2BD9FA5C" w:rsidR="004E221D" w:rsidRPr="004E221D" w:rsidRDefault="004E221D" w:rsidP="004E221D">
            <w:pPr>
              <w:rPr>
                <w:b/>
                <w:bCs/>
                <w:sz w:val="24"/>
                <w:szCs w:val="24"/>
              </w:rPr>
            </w:pPr>
            <w:r w:rsidRPr="004E221D">
              <w:rPr>
                <w:rFonts w:ascii="Times New Roman" w:hAnsi="Times New Roman"/>
                <w:b/>
                <w:bCs/>
                <w:sz w:val="24"/>
                <w:szCs w:val="24"/>
              </w:rPr>
              <w:lastRenderedPageBreak/>
              <w:t>15</w:t>
            </w:r>
          </w:p>
        </w:tc>
        <w:tc>
          <w:tcPr>
            <w:tcW w:w="2451" w:type="dxa"/>
            <w:vAlign w:val="center"/>
          </w:tcPr>
          <w:p w14:paraId="0D8B4D87" w14:textId="64665C62" w:rsidR="004E221D" w:rsidRPr="004E221D" w:rsidRDefault="004E221D" w:rsidP="004E221D">
            <w:pPr>
              <w:rPr>
                <w:sz w:val="24"/>
                <w:szCs w:val="24"/>
              </w:rPr>
            </w:pPr>
            <w:r w:rsidRPr="004E221D">
              <w:rPr>
                <w:rFonts w:ascii="Times New Roman" w:hAnsi="Times New Roman"/>
                <w:sz w:val="24"/>
                <w:szCs w:val="24"/>
              </w:rPr>
              <w:t>Химические свойства кислородсодержащих соединений</w:t>
            </w:r>
          </w:p>
        </w:tc>
        <w:tc>
          <w:tcPr>
            <w:tcW w:w="5557" w:type="dxa"/>
            <w:vAlign w:val="center"/>
          </w:tcPr>
          <w:p w14:paraId="3429FED3" w14:textId="45F307F3" w:rsidR="004E221D" w:rsidRPr="004E221D" w:rsidRDefault="004E221D" w:rsidP="004E221D">
            <w:pPr>
              <w:rPr>
                <w:sz w:val="24"/>
                <w:szCs w:val="24"/>
              </w:rPr>
            </w:pPr>
            <w:r w:rsidRPr="004E221D">
              <w:rPr>
                <w:rFonts w:ascii="Times New Roman" w:hAnsi="Times New Roman"/>
                <w:sz w:val="24"/>
                <w:szCs w:val="24"/>
              </w:rPr>
              <w:t>В веерах – неправильное определение продукта X в цепочке (например, ошибка в реакции этерификации или гидролизе сложных эфиров).</w:t>
            </w:r>
          </w:p>
        </w:tc>
        <w:tc>
          <w:tcPr>
            <w:tcW w:w="5857" w:type="dxa"/>
            <w:vAlign w:val="center"/>
          </w:tcPr>
          <w:p w14:paraId="4A21A2C5" w14:textId="1784C1C8" w:rsidR="004E221D" w:rsidRPr="004E221D" w:rsidRDefault="004E221D" w:rsidP="004E221D">
            <w:pPr>
              <w:rPr>
                <w:sz w:val="24"/>
                <w:szCs w:val="24"/>
              </w:rPr>
            </w:pPr>
            <w:r w:rsidRPr="004E221D">
              <w:rPr>
                <w:rFonts w:ascii="Times New Roman" w:hAnsi="Times New Roman"/>
                <w:sz w:val="24"/>
                <w:szCs w:val="24"/>
              </w:rPr>
              <w:t>Непонимание отличий в реакционной способности спиртов, фенолов, карбоновых кислот; </w:t>
            </w:r>
            <w:r w:rsidRPr="004E221D">
              <w:rPr>
                <w:rFonts w:ascii="Times New Roman" w:hAnsi="Times New Roman"/>
                <w:b/>
                <w:bCs/>
                <w:sz w:val="24"/>
                <w:szCs w:val="24"/>
              </w:rPr>
              <w:t>слабое знание качественных реакций</w:t>
            </w:r>
            <w:r w:rsidRPr="004E221D">
              <w:rPr>
                <w:rFonts w:ascii="Times New Roman" w:hAnsi="Times New Roman"/>
                <w:sz w:val="24"/>
                <w:szCs w:val="24"/>
              </w:rPr>
              <w:t> (особенно для фенола и многоатомных спиртов).</w:t>
            </w:r>
          </w:p>
        </w:tc>
      </w:tr>
      <w:tr w:rsidR="004E221D" w14:paraId="18CDF0F2" w14:textId="77777777" w:rsidTr="004E221D">
        <w:tc>
          <w:tcPr>
            <w:tcW w:w="1014" w:type="dxa"/>
            <w:vAlign w:val="center"/>
          </w:tcPr>
          <w:p w14:paraId="6828FDEC" w14:textId="5B0ADA97" w:rsidR="004E221D" w:rsidRPr="004E221D" w:rsidRDefault="004E221D" w:rsidP="004E221D">
            <w:pPr>
              <w:rPr>
                <w:b/>
                <w:bCs/>
                <w:sz w:val="24"/>
                <w:szCs w:val="24"/>
              </w:rPr>
            </w:pPr>
            <w:r w:rsidRPr="004E221D">
              <w:rPr>
                <w:rFonts w:ascii="Times New Roman" w:hAnsi="Times New Roman"/>
                <w:b/>
                <w:bCs/>
                <w:sz w:val="24"/>
                <w:szCs w:val="24"/>
              </w:rPr>
              <w:t>16</w:t>
            </w:r>
          </w:p>
        </w:tc>
        <w:tc>
          <w:tcPr>
            <w:tcW w:w="2451" w:type="dxa"/>
            <w:vAlign w:val="center"/>
          </w:tcPr>
          <w:p w14:paraId="07A23628" w14:textId="4A70B0E4" w:rsidR="004E221D" w:rsidRPr="004E221D" w:rsidRDefault="004E221D" w:rsidP="004E221D">
            <w:pPr>
              <w:rPr>
                <w:sz w:val="24"/>
                <w:szCs w:val="24"/>
              </w:rPr>
            </w:pPr>
            <w:r w:rsidRPr="004E221D">
              <w:rPr>
                <w:rFonts w:ascii="Times New Roman" w:hAnsi="Times New Roman"/>
                <w:sz w:val="24"/>
                <w:szCs w:val="24"/>
              </w:rPr>
              <w:t>Генетическая связь органических веществ (без ОВР)</w:t>
            </w:r>
          </w:p>
        </w:tc>
        <w:tc>
          <w:tcPr>
            <w:tcW w:w="5557" w:type="dxa"/>
            <w:vAlign w:val="center"/>
          </w:tcPr>
          <w:p w14:paraId="750453D3" w14:textId="603EF318" w:rsidR="004E221D" w:rsidRPr="004E221D" w:rsidRDefault="004E221D" w:rsidP="004E221D">
            <w:pPr>
              <w:rPr>
                <w:sz w:val="24"/>
                <w:szCs w:val="24"/>
              </w:rPr>
            </w:pPr>
            <w:r w:rsidRPr="004E221D">
              <w:rPr>
                <w:rFonts w:ascii="Times New Roman" w:hAnsi="Times New Roman"/>
                <w:sz w:val="24"/>
                <w:szCs w:val="24"/>
              </w:rPr>
              <w:t>Ошибки в определении направления замещения в ароматическом ядре (</w:t>
            </w:r>
            <w:proofErr w:type="spellStart"/>
            <w:r w:rsidRPr="004E221D">
              <w:rPr>
                <w:rFonts w:ascii="Times New Roman" w:hAnsi="Times New Roman"/>
                <w:sz w:val="24"/>
                <w:szCs w:val="24"/>
              </w:rPr>
              <w:t>ориентанты</w:t>
            </w:r>
            <w:proofErr w:type="spellEnd"/>
            <w:r w:rsidRPr="004E221D">
              <w:rPr>
                <w:rFonts w:ascii="Times New Roman" w:hAnsi="Times New Roman"/>
                <w:sz w:val="24"/>
                <w:szCs w:val="24"/>
              </w:rPr>
              <w:t xml:space="preserve"> I и II рода).</w:t>
            </w:r>
          </w:p>
        </w:tc>
        <w:tc>
          <w:tcPr>
            <w:tcW w:w="5857" w:type="dxa"/>
            <w:vAlign w:val="center"/>
          </w:tcPr>
          <w:p w14:paraId="4210C7CE" w14:textId="6A00B882" w:rsidR="004E221D" w:rsidRPr="004E221D" w:rsidRDefault="004E221D" w:rsidP="004E221D">
            <w:pPr>
              <w:rPr>
                <w:sz w:val="24"/>
                <w:szCs w:val="24"/>
              </w:rPr>
            </w:pPr>
            <w:r w:rsidRPr="004E221D">
              <w:rPr>
                <w:rFonts w:ascii="Times New Roman" w:hAnsi="Times New Roman"/>
                <w:sz w:val="24"/>
                <w:szCs w:val="24"/>
              </w:rPr>
              <w:t>Несформированность знаний об </w:t>
            </w:r>
            <w:r w:rsidRPr="004E221D">
              <w:rPr>
                <w:rFonts w:ascii="Times New Roman" w:hAnsi="Times New Roman"/>
                <w:b/>
                <w:bCs/>
                <w:sz w:val="24"/>
                <w:szCs w:val="24"/>
              </w:rPr>
              <w:t>электронных эффектах заместителей</w:t>
            </w:r>
            <w:r w:rsidRPr="004E221D">
              <w:rPr>
                <w:rFonts w:ascii="Times New Roman" w:hAnsi="Times New Roman"/>
                <w:sz w:val="24"/>
                <w:szCs w:val="24"/>
              </w:rPr>
              <w:t xml:space="preserve">; неумение прогнозировать продукты реакций с участием </w:t>
            </w:r>
            <w:proofErr w:type="spellStart"/>
            <w:r w:rsidRPr="004E221D">
              <w:rPr>
                <w:rFonts w:ascii="Times New Roman" w:hAnsi="Times New Roman"/>
                <w:sz w:val="24"/>
                <w:szCs w:val="24"/>
              </w:rPr>
              <w:t>бензольного</w:t>
            </w:r>
            <w:proofErr w:type="spellEnd"/>
            <w:r w:rsidRPr="004E221D">
              <w:rPr>
                <w:rFonts w:ascii="Times New Roman" w:hAnsi="Times New Roman"/>
                <w:sz w:val="24"/>
                <w:szCs w:val="24"/>
              </w:rPr>
              <w:t xml:space="preserve"> кольца.</w:t>
            </w:r>
          </w:p>
        </w:tc>
      </w:tr>
      <w:tr w:rsidR="004E221D" w14:paraId="16360EAC" w14:textId="77777777" w:rsidTr="004E221D">
        <w:tc>
          <w:tcPr>
            <w:tcW w:w="1014" w:type="dxa"/>
            <w:vAlign w:val="center"/>
          </w:tcPr>
          <w:p w14:paraId="1A60EC56" w14:textId="38B3366F" w:rsidR="004E221D" w:rsidRPr="004E221D" w:rsidRDefault="004E221D" w:rsidP="004E221D">
            <w:pPr>
              <w:rPr>
                <w:b/>
                <w:bCs/>
                <w:sz w:val="24"/>
                <w:szCs w:val="24"/>
              </w:rPr>
            </w:pPr>
            <w:r w:rsidRPr="004E221D">
              <w:rPr>
                <w:rFonts w:ascii="Times New Roman" w:hAnsi="Times New Roman"/>
                <w:b/>
                <w:bCs/>
                <w:sz w:val="24"/>
                <w:szCs w:val="24"/>
              </w:rPr>
              <w:t>32</w:t>
            </w:r>
          </w:p>
        </w:tc>
        <w:tc>
          <w:tcPr>
            <w:tcW w:w="2451" w:type="dxa"/>
            <w:vAlign w:val="center"/>
          </w:tcPr>
          <w:p w14:paraId="135754BE" w14:textId="4E3C06AE" w:rsidR="004E221D" w:rsidRPr="004E221D" w:rsidRDefault="004E221D" w:rsidP="004E221D">
            <w:pPr>
              <w:rPr>
                <w:sz w:val="24"/>
                <w:szCs w:val="24"/>
              </w:rPr>
            </w:pPr>
            <w:r w:rsidRPr="004E221D">
              <w:rPr>
                <w:rFonts w:ascii="Times New Roman" w:hAnsi="Times New Roman"/>
                <w:sz w:val="24"/>
                <w:szCs w:val="24"/>
              </w:rPr>
              <w:t>Генетическая цепочка органических веществ (с ОВР)</w:t>
            </w:r>
          </w:p>
        </w:tc>
        <w:tc>
          <w:tcPr>
            <w:tcW w:w="5557" w:type="dxa"/>
            <w:vAlign w:val="center"/>
          </w:tcPr>
          <w:p w14:paraId="185ACB07" w14:textId="6FD9308D" w:rsidR="004E221D" w:rsidRPr="004E221D" w:rsidRDefault="004E221D" w:rsidP="004E221D">
            <w:pPr>
              <w:rPr>
                <w:sz w:val="24"/>
                <w:szCs w:val="24"/>
              </w:rPr>
            </w:pPr>
            <w:r w:rsidRPr="004E221D">
              <w:rPr>
                <w:rFonts w:ascii="Times New Roman" w:hAnsi="Times New Roman"/>
                <w:sz w:val="24"/>
                <w:szCs w:val="24"/>
              </w:rPr>
              <w:t>Участники уверенно проходят 2–3 первых превращения, но теряют баллы на ОВР (окисление альдегидов, спиртов) или на разветвлённой цепочке с участием галогенпроизводных.</w:t>
            </w:r>
          </w:p>
        </w:tc>
        <w:tc>
          <w:tcPr>
            <w:tcW w:w="5857" w:type="dxa"/>
            <w:vAlign w:val="center"/>
          </w:tcPr>
          <w:p w14:paraId="6E2B8263" w14:textId="7A288E46" w:rsidR="004E221D" w:rsidRPr="004E221D" w:rsidRDefault="004E221D" w:rsidP="004E221D">
            <w:pPr>
              <w:rPr>
                <w:sz w:val="24"/>
                <w:szCs w:val="24"/>
              </w:rPr>
            </w:pPr>
            <w:r w:rsidRPr="004E221D">
              <w:rPr>
                <w:rFonts w:ascii="Times New Roman" w:hAnsi="Times New Roman"/>
                <w:sz w:val="24"/>
                <w:szCs w:val="24"/>
              </w:rPr>
              <w:t>Отсутствие </w:t>
            </w:r>
            <w:r w:rsidRPr="004E221D">
              <w:rPr>
                <w:rFonts w:ascii="Times New Roman" w:hAnsi="Times New Roman"/>
                <w:b/>
                <w:bCs/>
                <w:sz w:val="24"/>
                <w:szCs w:val="24"/>
              </w:rPr>
              <w:t>целостного представления о взаимосвязях между классами</w:t>
            </w:r>
            <w:r w:rsidRPr="004E221D">
              <w:rPr>
                <w:rFonts w:ascii="Times New Roman" w:hAnsi="Times New Roman"/>
                <w:sz w:val="24"/>
                <w:szCs w:val="24"/>
              </w:rPr>
              <w:t xml:space="preserve">; слабое владение ОВР в органике (например, окисление толуола, реакции </w:t>
            </w:r>
            <w:proofErr w:type="spellStart"/>
            <w:r w:rsidRPr="004E221D">
              <w:rPr>
                <w:rFonts w:ascii="Times New Roman" w:hAnsi="Times New Roman"/>
                <w:sz w:val="24"/>
                <w:szCs w:val="24"/>
              </w:rPr>
              <w:t>Кучерова</w:t>
            </w:r>
            <w:proofErr w:type="spellEnd"/>
            <w:r w:rsidRPr="004E221D">
              <w:rPr>
                <w:rFonts w:ascii="Times New Roman" w:hAnsi="Times New Roman"/>
                <w:sz w:val="24"/>
                <w:szCs w:val="24"/>
              </w:rPr>
              <w:t>).</w:t>
            </w:r>
          </w:p>
        </w:tc>
      </w:tr>
      <w:tr w:rsidR="004E221D" w14:paraId="3C811F2E" w14:textId="77777777" w:rsidTr="00600C3D">
        <w:tc>
          <w:tcPr>
            <w:tcW w:w="14879" w:type="dxa"/>
            <w:gridSpan w:val="4"/>
            <w:vAlign w:val="center"/>
          </w:tcPr>
          <w:p w14:paraId="1884DF8F" w14:textId="38F963C5" w:rsidR="004E221D" w:rsidRPr="004E221D" w:rsidRDefault="004E221D" w:rsidP="004E221D">
            <w:pPr>
              <w:rPr>
                <w:sz w:val="24"/>
                <w:szCs w:val="24"/>
              </w:rPr>
            </w:pPr>
            <w:r w:rsidRPr="004E221D">
              <w:rPr>
                <w:rFonts w:ascii="Times New Roman" w:hAnsi="Times New Roman"/>
                <w:b/>
                <w:bCs/>
                <w:color w:val="0F1115"/>
                <w:sz w:val="24"/>
                <w:szCs w:val="24"/>
              </w:rPr>
              <w:t>4. Химия и жизнь (практико-ориентированные задания)</w:t>
            </w:r>
          </w:p>
        </w:tc>
      </w:tr>
      <w:tr w:rsidR="005C4A45" w14:paraId="380E1471" w14:textId="77777777" w:rsidTr="004E221D">
        <w:tc>
          <w:tcPr>
            <w:tcW w:w="1014" w:type="dxa"/>
            <w:vAlign w:val="center"/>
          </w:tcPr>
          <w:p w14:paraId="7F884489" w14:textId="22245940" w:rsidR="005C4A45" w:rsidRPr="004E221D" w:rsidRDefault="005C4A45" w:rsidP="005C4A45">
            <w:pPr>
              <w:rPr>
                <w:b/>
                <w:bCs/>
                <w:sz w:val="24"/>
                <w:szCs w:val="24"/>
              </w:rPr>
            </w:pPr>
            <w:r w:rsidRPr="004E221D">
              <w:rPr>
                <w:rFonts w:ascii="Times New Roman" w:hAnsi="Times New Roman"/>
                <w:b/>
                <w:bCs/>
                <w:sz w:val="24"/>
                <w:szCs w:val="24"/>
              </w:rPr>
              <w:t>25</w:t>
            </w:r>
          </w:p>
        </w:tc>
        <w:tc>
          <w:tcPr>
            <w:tcW w:w="2451" w:type="dxa"/>
            <w:vAlign w:val="center"/>
          </w:tcPr>
          <w:p w14:paraId="29BA2B57" w14:textId="6780A678" w:rsidR="005C4A45" w:rsidRPr="004E221D" w:rsidRDefault="005C4A45" w:rsidP="005C4A45">
            <w:pPr>
              <w:rPr>
                <w:sz w:val="24"/>
                <w:szCs w:val="24"/>
              </w:rPr>
            </w:pPr>
            <w:r w:rsidRPr="004E221D">
              <w:rPr>
                <w:rFonts w:ascii="Times New Roman" w:hAnsi="Times New Roman"/>
                <w:sz w:val="24"/>
                <w:szCs w:val="24"/>
              </w:rPr>
              <w:t>Применение веществ, полимеры, экология</w:t>
            </w:r>
          </w:p>
        </w:tc>
        <w:tc>
          <w:tcPr>
            <w:tcW w:w="5557" w:type="dxa"/>
            <w:vAlign w:val="center"/>
          </w:tcPr>
          <w:p w14:paraId="661D7B8D" w14:textId="4D7F289A" w:rsidR="005C4A45" w:rsidRPr="004E221D" w:rsidRDefault="005C4A45" w:rsidP="005C4A45">
            <w:pPr>
              <w:rPr>
                <w:sz w:val="24"/>
                <w:szCs w:val="24"/>
              </w:rPr>
            </w:pPr>
            <w:r w:rsidRPr="004E221D">
              <w:rPr>
                <w:rFonts w:ascii="Times New Roman" w:hAnsi="Times New Roman"/>
                <w:sz w:val="24"/>
                <w:szCs w:val="24"/>
              </w:rPr>
              <w:t>Веера демонстрируют </w:t>
            </w:r>
            <w:r w:rsidRPr="004E221D">
              <w:rPr>
                <w:rFonts w:ascii="Times New Roman" w:hAnsi="Times New Roman"/>
                <w:b/>
                <w:bCs/>
                <w:sz w:val="24"/>
                <w:szCs w:val="24"/>
              </w:rPr>
              <w:t>хаотичный разброс</w:t>
            </w:r>
            <w:r w:rsidRPr="004E221D">
              <w:rPr>
                <w:rFonts w:ascii="Times New Roman" w:hAnsi="Times New Roman"/>
                <w:sz w:val="24"/>
                <w:szCs w:val="24"/>
              </w:rPr>
              <w:t> ответов; участники путают мономер и полимер (например, этилен и полиэтилен), неверно соотносят вещество и область применения (фенолформальдегидные смолы, капрон, лавсан).</w:t>
            </w:r>
          </w:p>
        </w:tc>
        <w:tc>
          <w:tcPr>
            <w:tcW w:w="5857" w:type="dxa"/>
            <w:vAlign w:val="center"/>
          </w:tcPr>
          <w:p w14:paraId="1419ACFD" w14:textId="22458213" w:rsidR="005C4A45" w:rsidRPr="004E221D" w:rsidRDefault="005C4A45" w:rsidP="005C4A45">
            <w:pPr>
              <w:rPr>
                <w:sz w:val="24"/>
                <w:szCs w:val="24"/>
              </w:rPr>
            </w:pPr>
            <w:r w:rsidRPr="004E221D">
              <w:rPr>
                <w:rFonts w:ascii="Times New Roman" w:hAnsi="Times New Roman"/>
                <w:b/>
                <w:bCs/>
                <w:sz w:val="24"/>
                <w:szCs w:val="24"/>
              </w:rPr>
              <w:t>Отрывочные фактические знания</w:t>
            </w:r>
            <w:r w:rsidRPr="004E221D">
              <w:rPr>
                <w:rFonts w:ascii="Times New Roman" w:hAnsi="Times New Roman"/>
                <w:sz w:val="24"/>
                <w:szCs w:val="24"/>
              </w:rPr>
              <w:t> без систематизации; неумение связывать химические свойства веществ с их практическим использованием. Слабо развита </w:t>
            </w:r>
            <w:r w:rsidRPr="004E221D">
              <w:rPr>
                <w:rFonts w:ascii="Times New Roman" w:hAnsi="Times New Roman"/>
                <w:b/>
                <w:bCs/>
                <w:sz w:val="24"/>
                <w:szCs w:val="24"/>
              </w:rPr>
              <w:t>читательская грамотность</w:t>
            </w:r>
            <w:r w:rsidRPr="004E221D">
              <w:rPr>
                <w:rFonts w:ascii="Times New Roman" w:hAnsi="Times New Roman"/>
                <w:sz w:val="24"/>
                <w:szCs w:val="24"/>
              </w:rPr>
              <w:t> при работе с текстами о промышленных процессах.</w:t>
            </w:r>
          </w:p>
        </w:tc>
      </w:tr>
      <w:tr w:rsidR="005C4A45" w14:paraId="6393AEFF" w14:textId="77777777" w:rsidTr="00600C3D">
        <w:tc>
          <w:tcPr>
            <w:tcW w:w="14879" w:type="dxa"/>
            <w:gridSpan w:val="4"/>
            <w:vAlign w:val="center"/>
          </w:tcPr>
          <w:p w14:paraId="52E984AC" w14:textId="7972F964" w:rsidR="005C4A45" w:rsidRPr="004E221D" w:rsidRDefault="005C4A45" w:rsidP="004E221D">
            <w:pPr>
              <w:rPr>
                <w:sz w:val="24"/>
                <w:szCs w:val="24"/>
              </w:rPr>
            </w:pPr>
            <w:r w:rsidRPr="004E221D">
              <w:rPr>
                <w:rFonts w:ascii="Times New Roman" w:hAnsi="Times New Roman"/>
                <w:b/>
                <w:bCs/>
                <w:color w:val="0F1115"/>
                <w:sz w:val="24"/>
                <w:szCs w:val="24"/>
              </w:rPr>
              <w:t>5. Расчетные задачи (химическая грамотность)</w:t>
            </w:r>
          </w:p>
        </w:tc>
      </w:tr>
      <w:tr w:rsidR="005C4A45" w14:paraId="61288164" w14:textId="77777777" w:rsidTr="004E221D">
        <w:tc>
          <w:tcPr>
            <w:tcW w:w="1014" w:type="dxa"/>
            <w:vAlign w:val="center"/>
          </w:tcPr>
          <w:p w14:paraId="2D9F7EF0" w14:textId="7FB0C4D9" w:rsidR="005C4A45" w:rsidRPr="004E221D" w:rsidRDefault="005C4A45" w:rsidP="005C4A45">
            <w:pPr>
              <w:rPr>
                <w:b/>
                <w:bCs/>
                <w:sz w:val="24"/>
                <w:szCs w:val="24"/>
              </w:rPr>
            </w:pPr>
            <w:r w:rsidRPr="004E221D">
              <w:rPr>
                <w:rFonts w:ascii="Times New Roman" w:hAnsi="Times New Roman"/>
                <w:b/>
                <w:bCs/>
                <w:sz w:val="24"/>
                <w:szCs w:val="24"/>
              </w:rPr>
              <w:t>28</w:t>
            </w:r>
          </w:p>
        </w:tc>
        <w:tc>
          <w:tcPr>
            <w:tcW w:w="2451" w:type="dxa"/>
            <w:vAlign w:val="center"/>
          </w:tcPr>
          <w:p w14:paraId="5AD57D66" w14:textId="3B7CACE6" w:rsidR="005C4A45" w:rsidRPr="004E221D" w:rsidRDefault="005C4A45" w:rsidP="005C4A45">
            <w:pPr>
              <w:rPr>
                <w:sz w:val="24"/>
                <w:szCs w:val="24"/>
              </w:rPr>
            </w:pPr>
            <w:r w:rsidRPr="004E221D">
              <w:rPr>
                <w:rFonts w:ascii="Times New Roman" w:hAnsi="Times New Roman"/>
                <w:sz w:val="24"/>
                <w:szCs w:val="24"/>
              </w:rPr>
              <w:t>Избыток/недостаток, примеси, выход продукта</w:t>
            </w:r>
          </w:p>
        </w:tc>
        <w:tc>
          <w:tcPr>
            <w:tcW w:w="5557" w:type="dxa"/>
            <w:vAlign w:val="center"/>
          </w:tcPr>
          <w:p w14:paraId="4B38A572" w14:textId="3901B4F8" w:rsidR="005C4A45" w:rsidRPr="004E221D" w:rsidRDefault="005C4A45" w:rsidP="005C4A45">
            <w:pPr>
              <w:rPr>
                <w:sz w:val="24"/>
                <w:szCs w:val="24"/>
              </w:rPr>
            </w:pPr>
            <w:r w:rsidRPr="004E221D">
              <w:rPr>
                <w:rFonts w:ascii="Times New Roman" w:hAnsi="Times New Roman"/>
                <w:sz w:val="24"/>
                <w:szCs w:val="24"/>
              </w:rPr>
              <w:t>Верный ответ собирает лишь 30–35% группы; остальные дают числовые ответы с ошибками в учёте массы раствора (не вычитают массу газа/осадка) или в пересчёте единиц.</w:t>
            </w:r>
          </w:p>
        </w:tc>
        <w:tc>
          <w:tcPr>
            <w:tcW w:w="5857" w:type="dxa"/>
            <w:vAlign w:val="center"/>
          </w:tcPr>
          <w:p w14:paraId="572FD5C3" w14:textId="11885787" w:rsidR="005C4A45" w:rsidRPr="004E221D" w:rsidRDefault="005C4A45" w:rsidP="005C4A45">
            <w:pPr>
              <w:rPr>
                <w:sz w:val="24"/>
                <w:szCs w:val="24"/>
              </w:rPr>
            </w:pPr>
            <w:r w:rsidRPr="004E221D">
              <w:rPr>
                <w:rFonts w:ascii="Times New Roman" w:hAnsi="Times New Roman"/>
                <w:b/>
                <w:bCs/>
                <w:sz w:val="24"/>
                <w:szCs w:val="24"/>
              </w:rPr>
              <w:t>Математическая небрежность</w:t>
            </w:r>
            <w:r w:rsidRPr="004E221D">
              <w:rPr>
                <w:rFonts w:ascii="Times New Roman" w:hAnsi="Times New Roman"/>
                <w:sz w:val="24"/>
                <w:szCs w:val="24"/>
              </w:rPr>
              <w:t>; неумение проверять размерность и реалистичность ответа. Отсутствие алгоритма для многошаговых задач с несколькими условиями.</w:t>
            </w:r>
          </w:p>
        </w:tc>
      </w:tr>
      <w:tr w:rsidR="005C4A45" w14:paraId="6EAB2EC2" w14:textId="77777777" w:rsidTr="004E221D">
        <w:tc>
          <w:tcPr>
            <w:tcW w:w="1014" w:type="dxa"/>
            <w:vAlign w:val="center"/>
          </w:tcPr>
          <w:p w14:paraId="0CFFE538" w14:textId="369289D2" w:rsidR="005C4A45" w:rsidRPr="004E221D" w:rsidRDefault="005C4A45" w:rsidP="005C4A45">
            <w:pPr>
              <w:rPr>
                <w:b/>
                <w:bCs/>
                <w:sz w:val="24"/>
                <w:szCs w:val="24"/>
              </w:rPr>
            </w:pPr>
            <w:r w:rsidRPr="004E221D">
              <w:rPr>
                <w:rFonts w:ascii="Times New Roman" w:hAnsi="Times New Roman"/>
                <w:b/>
                <w:bCs/>
                <w:sz w:val="24"/>
                <w:szCs w:val="24"/>
              </w:rPr>
              <w:t>33</w:t>
            </w:r>
          </w:p>
        </w:tc>
        <w:tc>
          <w:tcPr>
            <w:tcW w:w="2451" w:type="dxa"/>
            <w:vAlign w:val="center"/>
          </w:tcPr>
          <w:p w14:paraId="50093F9A" w14:textId="2EBE0479" w:rsidR="005C4A45" w:rsidRPr="004E221D" w:rsidRDefault="005C4A45" w:rsidP="005C4A45">
            <w:pPr>
              <w:rPr>
                <w:sz w:val="24"/>
                <w:szCs w:val="24"/>
              </w:rPr>
            </w:pPr>
            <w:r w:rsidRPr="004E221D">
              <w:rPr>
                <w:rFonts w:ascii="Times New Roman" w:hAnsi="Times New Roman"/>
                <w:sz w:val="24"/>
                <w:szCs w:val="24"/>
              </w:rPr>
              <w:t>Вывод молекулярной формулы органического вещества</w:t>
            </w:r>
          </w:p>
        </w:tc>
        <w:tc>
          <w:tcPr>
            <w:tcW w:w="5557" w:type="dxa"/>
            <w:vAlign w:val="center"/>
          </w:tcPr>
          <w:p w14:paraId="0DD9E1DF" w14:textId="4ABE5EDD" w:rsidR="005C4A45" w:rsidRPr="004E221D" w:rsidRDefault="005C4A45" w:rsidP="005C4A45">
            <w:pPr>
              <w:rPr>
                <w:sz w:val="24"/>
                <w:szCs w:val="24"/>
              </w:rPr>
            </w:pPr>
            <w:r w:rsidRPr="004E221D">
              <w:rPr>
                <w:rFonts w:ascii="Times New Roman" w:hAnsi="Times New Roman"/>
                <w:sz w:val="24"/>
                <w:szCs w:val="24"/>
              </w:rPr>
              <w:t>Многие участники получают 1–2 балла (из 3): находят молярную массу и брутто-формулу, но ошибаются в </w:t>
            </w:r>
            <w:r w:rsidRPr="004E221D">
              <w:rPr>
                <w:rFonts w:ascii="Times New Roman" w:hAnsi="Times New Roman"/>
                <w:b/>
                <w:bCs/>
                <w:sz w:val="24"/>
                <w:szCs w:val="24"/>
              </w:rPr>
              <w:t>построении структурной формулы</w:t>
            </w:r>
            <w:r w:rsidRPr="004E221D">
              <w:rPr>
                <w:rFonts w:ascii="Times New Roman" w:hAnsi="Times New Roman"/>
                <w:sz w:val="24"/>
                <w:szCs w:val="24"/>
              </w:rPr>
              <w:t>, не соответствующей условию (например, не учитывают кратность связи или функциональную группу).</w:t>
            </w:r>
          </w:p>
        </w:tc>
        <w:tc>
          <w:tcPr>
            <w:tcW w:w="5857" w:type="dxa"/>
            <w:vAlign w:val="center"/>
          </w:tcPr>
          <w:p w14:paraId="7ABAE334" w14:textId="044A1403" w:rsidR="005C4A45" w:rsidRPr="004E221D" w:rsidRDefault="005C4A45" w:rsidP="005C4A45">
            <w:pPr>
              <w:rPr>
                <w:sz w:val="24"/>
                <w:szCs w:val="24"/>
              </w:rPr>
            </w:pPr>
            <w:r w:rsidRPr="004E221D">
              <w:rPr>
                <w:rFonts w:ascii="Times New Roman" w:hAnsi="Times New Roman"/>
                <w:sz w:val="24"/>
                <w:szCs w:val="24"/>
              </w:rPr>
              <w:t>Слабое владение </w:t>
            </w:r>
            <w:r w:rsidRPr="004E221D">
              <w:rPr>
                <w:rFonts w:ascii="Times New Roman" w:hAnsi="Times New Roman"/>
                <w:b/>
                <w:bCs/>
                <w:sz w:val="24"/>
                <w:szCs w:val="24"/>
              </w:rPr>
              <w:t>пространственным строением молекул</w:t>
            </w:r>
            <w:r w:rsidRPr="004E221D">
              <w:rPr>
                <w:rFonts w:ascii="Times New Roman" w:hAnsi="Times New Roman"/>
                <w:sz w:val="24"/>
                <w:szCs w:val="24"/>
              </w:rPr>
              <w:t> и </w:t>
            </w:r>
            <w:r w:rsidRPr="004E221D">
              <w:rPr>
                <w:rFonts w:ascii="Times New Roman" w:hAnsi="Times New Roman"/>
                <w:b/>
                <w:bCs/>
                <w:sz w:val="24"/>
                <w:szCs w:val="24"/>
              </w:rPr>
              <w:t>изомерией</w:t>
            </w:r>
            <w:r w:rsidRPr="004E221D">
              <w:rPr>
                <w:rFonts w:ascii="Times New Roman" w:hAnsi="Times New Roman"/>
                <w:sz w:val="24"/>
                <w:szCs w:val="24"/>
              </w:rPr>
              <w:t>; неумение сопоставить свойства вещества с его структурой.</w:t>
            </w:r>
          </w:p>
        </w:tc>
      </w:tr>
      <w:tr w:rsidR="005C4A45" w14:paraId="423E60DC" w14:textId="77777777" w:rsidTr="004E221D">
        <w:tc>
          <w:tcPr>
            <w:tcW w:w="1014" w:type="dxa"/>
            <w:vAlign w:val="center"/>
          </w:tcPr>
          <w:p w14:paraId="50CD9102" w14:textId="28EE74C2" w:rsidR="005C4A45" w:rsidRPr="004E221D" w:rsidRDefault="005C4A45" w:rsidP="005C4A45">
            <w:pPr>
              <w:rPr>
                <w:b/>
                <w:bCs/>
                <w:sz w:val="24"/>
                <w:szCs w:val="24"/>
              </w:rPr>
            </w:pPr>
            <w:r w:rsidRPr="004E221D">
              <w:rPr>
                <w:rFonts w:ascii="Times New Roman" w:hAnsi="Times New Roman"/>
                <w:b/>
                <w:bCs/>
                <w:sz w:val="24"/>
                <w:szCs w:val="24"/>
              </w:rPr>
              <w:t>34</w:t>
            </w:r>
          </w:p>
        </w:tc>
        <w:tc>
          <w:tcPr>
            <w:tcW w:w="2451" w:type="dxa"/>
            <w:vAlign w:val="center"/>
          </w:tcPr>
          <w:p w14:paraId="7940D7D5" w14:textId="5F01FCC2" w:rsidR="005C4A45" w:rsidRPr="004E221D" w:rsidRDefault="005C4A45" w:rsidP="005C4A45">
            <w:pPr>
              <w:rPr>
                <w:sz w:val="24"/>
                <w:szCs w:val="24"/>
              </w:rPr>
            </w:pPr>
            <w:r w:rsidRPr="004E221D">
              <w:rPr>
                <w:rFonts w:ascii="Times New Roman" w:hAnsi="Times New Roman"/>
                <w:sz w:val="24"/>
                <w:szCs w:val="24"/>
              </w:rPr>
              <w:t>Комплексная задача (смеси, растворы, избыток, кристаллогидраты)</w:t>
            </w:r>
          </w:p>
        </w:tc>
        <w:tc>
          <w:tcPr>
            <w:tcW w:w="5557" w:type="dxa"/>
            <w:vAlign w:val="center"/>
          </w:tcPr>
          <w:p w14:paraId="47A50BFA" w14:textId="6A4A86D9" w:rsidR="005C4A45" w:rsidRPr="004E221D" w:rsidRDefault="005C4A45" w:rsidP="005C4A45">
            <w:pPr>
              <w:rPr>
                <w:sz w:val="24"/>
                <w:szCs w:val="24"/>
              </w:rPr>
            </w:pPr>
            <w:r w:rsidRPr="004E221D">
              <w:rPr>
                <w:rFonts w:ascii="Times New Roman" w:hAnsi="Times New Roman"/>
                <w:sz w:val="24"/>
                <w:szCs w:val="24"/>
              </w:rPr>
              <w:t>Участники часто записывают правильные уравнения реакций (1 балл), но не могут довести решение до конца из-за </w:t>
            </w:r>
            <w:r w:rsidRPr="004E221D">
              <w:rPr>
                <w:rFonts w:ascii="Times New Roman" w:hAnsi="Times New Roman"/>
                <w:b/>
                <w:bCs/>
                <w:sz w:val="24"/>
                <w:szCs w:val="24"/>
              </w:rPr>
              <w:t>неумения решать системы уравнений</w:t>
            </w:r>
            <w:r w:rsidRPr="004E221D">
              <w:rPr>
                <w:rFonts w:ascii="Times New Roman" w:hAnsi="Times New Roman"/>
                <w:sz w:val="24"/>
                <w:szCs w:val="24"/>
              </w:rPr>
              <w:t> или учитывать растворимость. Практически никто не получает полный балл.</w:t>
            </w:r>
          </w:p>
        </w:tc>
        <w:tc>
          <w:tcPr>
            <w:tcW w:w="5857" w:type="dxa"/>
            <w:vAlign w:val="center"/>
          </w:tcPr>
          <w:p w14:paraId="21C94A91" w14:textId="48243402" w:rsidR="005C4A45" w:rsidRPr="004E221D" w:rsidRDefault="005C4A45" w:rsidP="005C4A45">
            <w:pPr>
              <w:rPr>
                <w:sz w:val="24"/>
                <w:szCs w:val="24"/>
              </w:rPr>
            </w:pPr>
            <w:r w:rsidRPr="004E221D">
              <w:rPr>
                <w:rFonts w:ascii="Times New Roman" w:hAnsi="Times New Roman"/>
                <w:sz w:val="24"/>
                <w:szCs w:val="24"/>
              </w:rPr>
              <w:t>Отсутствие </w:t>
            </w:r>
            <w:r w:rsidRPr="004E221D">
              <w:rPr>
                <w:rFonts w:ascii="Times New Roman" w:hAnsi="Times New Roman"/>
                <w:b/>
                <w:bCs/>
                <w:sz w:val="24"/>
                <w:szCs w:val="24"/>
              </w:rPr>
              <w:t>стратегии решения</w:t>
            </w:r>
            <w:r w:rsidRPr="004E221D">
              <w:rPr>
                <w:rFonts w:ascii="Times New Roman" w:hAnsi="Times New Roman"/>
                <w:sz w:val="24"/>
                <w:szCs w:val="24"/>
              </w:rPr>
              <w:t>, неспособность разбить сложную задачу на подзадачи. Дефицит </w:t>
            </w:r>
            <w:r w:rsidRPr="004E221D">
              <w:rPr>
                <w:rFonts w:ascii="Times New Roman" w:hAnsi="Times New Roman"/>
                <w:b/>
                <w:bCs/>
                <w:sz w:val="24"/>
                <w:szCs w:val="24"/>
              </w:rPr>
              <w:t>алгебраических навыков</w:t>
            </w:r>
            <w:r w:rsidRPr="004E221D">
              <w:rPr>
                <w:rFonts w:ascii="Times New Roman" w:hAnsi="Times New Roman"/>
                <w:sz w:val="24"/>
                <w:szCs w:val="24"/>
              </w:rPr>
              <w:t> (выражение переменных, подстановка).</w:t>
            </w:r>
          </w:p>
        </w:tc>
      </w:tr>
    </w:tbl>
    <w:p w14:paraId="507EC234" w14:textId="6778119D" w:rsidR="004E221D" w:rsidRPr="004E221D" w:rsidRDefault="004E221D" w:rsidP="004E221D">
      <w:pPr>
        <w:spacing w:after="0" w:line="240" w:lineRule="auto"/>
        <w:rPr>
          <w:sz w:val="24"/>
          <w:szCs w:val="24"/>
        </w:rPr>
      </w:pPr>
    </w:p>
    <w:p w14:paraId="29ED1358" w14:textId="77777777" w:rsidR="004E221D" w:rsidRPr="004E221D" w:rsidRDefault="004E221D" w:rsidP="004E221D">
      <w:pPr>
        <w:shd w:val="clear" w:color="auto" w:fill="FFFFFF"/>
        <w:spacing w:after="0" w:line="240" w:lineRule="auto"/>
        <w:outlineLvl w:val="2"/>
        <w:rPr>
          <w:b/>
          <w:bCs/>
          <w:color w:val="0F1115"/>
          <w:sz w:val="24"/>
          <w:szCs w:val="24"/>
        </w:rPr>
      </w:pPr>
      <w:r w:rsidRPr="004E221D">
        <w:rPr>
          <w:b/>
          <w:bCs/>
          <w:color w:val="0F1115"/>
          <w:sz w:val="24"/>
          <w:szCs w:val="24"/>
        </w:rPr>
        <w:t>Обобщённые виды несформированных метапредметных умений (на основе ошибок)</w:t>
      </w:r>
    </w:p>
    <w:p w14:paraId="070BD144" w14:textId="77777777" w:rsidR="004E221D" w:rsidRPr="004E221D" w:rsidRDefault="004E221D" w:rsidP="00E0120F">
      <w:pPr>
        <w:numPr>
          <w:ilvl w:val="0"/>
          <w:numId w:val="64"/>
        </w:numPr>
        <w:shd w:val="clear" w:color="auto" w:fill="FFFFFF"/>
        <w:spacing w:after="0" w:line="240" w:lineRule="auto"/>
        <w:rPr>
          <w:color w:val="0F1115"/>
          <w:sz w:val="24"/>
          <w:szCs w:val="24"/>
        </w:rPr>
      </w:pPr>
      <w:r w:rsidRPr="004E221D">
        <w:rPr>
          <w:b/>
          <w:bCs/>
          <w:color w:val="0F1115"/>
          <w:sz w:val="24"/>
          <w:szCs w:val="24"/>
        </w:rPr>
        <w:lastRenderedPageBreak/>
        <w:t>Логические операции (классификация, сравнение, установление причинно-следственных связей):</w:t>
      </w:r>
    </w:p>
    <w:p w14:paraId="6B67DD51" w14:textId="77777777" w:rsidR="004E221D" w:rsidRPr="004E221D" w:rsidRDefault="004E221D" w:rsidP="00E0120F">
      <w:pPr>
        <w:numPr>
          <w:ilvl w:val="1"/>
          <w:numId w:val="64"/>
        </w:numPr>
        <w:shd w:val="clear" w:color="auto" w:fill="FFFFFF"/>
        <w:spacing w:after="0" w:line="240" w:lineRule="auto"/>
        <w:rPr>
          <w:color w:val="0F1115"/>
          <w:sz w:val="24"/>
          <w:szCs w:val="24"/>
        </w:rPr>
      </w:pPr>
      <w:r w:rsidRPr="004E221D">
        <w:rPr>
          <w:color w:val="0F1115"/>
          <w:sz w:val="24"/>
          <w:szCs w:val="24"/>
        </w:rPr>
        <w:t>Неумение учитывать несколько критериев одновременно (задания 4, 7).</w:t>
      </w:r>
    </w:p>
    <w:p w14:paraId="0AA24E70" w14:textId="77777777" w:rsidR="004E221D" w:rsidRPr="004E221D" w:rsidRDefault="004E221D" w:rsidP="00E0120F">
      <w:pPr>
        <w:numPr>
          <w:ilvl w:val="1"/>
          <w:numId w:val="64"/>
        </w:numPr>
        <w:shd w:val="clear" w:color="auto" w:fill="FFFFFF"/>
        <w:spacing w:after="0" w:line="240" w:lineRule="auto"/>
        <w:rPr>
          <w:color w:val="0F1115"/>
          <w:sz w:val="24"/>
          <w:szCs w:val="24"/>
        </w:rPr>
      </w:pPr>
      <w:r w:rsidRPr="004E221D">
        <w:rPr>
          <w:color w:val="0F1115"/>
          <w:sz w:val="24"/>
          <w:szCs w:val="24"/>
        </w:rPr>
        <w:t>Трудности в прогнозировании продуктов реакций при изменении условий (среда, концентрация) – задания 8, 14, 31.</w:t>
      </w:r>
    </w:p>
    <w:p w14:paraId="0FA7C248" w14:textId="77777777" w:rsidR="004E221D" w:rsidRPr="004E221D" w:rsidRDefault="004E221D" w:rsidP="00E0120F">
      <w:pPr>
        <w:numPr>
          <w:ilvl w:val="0"/>
          <w:numId w:val="64"/>
        </w:numPr>
        <w:shd w:val="clear" w:color="auto" w:fill="FFFFFF"/>
        <w:spacing w:after="0" w:line="240" w:lineRule="auto"/>
        <w:rPr>
          <w:color w:val="0F1115"/>
          <w:sz w:val="24"/>
          <w:szCs w:val="24"/>
        </w:rPr>
      </w:pPr>
      <w:r w:rsidRPr="004E221D">
        <w:rPr>
          <w:b/>
          <w:bCs/>
          <w:color w:val="0F1115"/>
          <w:sz w:val="24"/>
          <w:szCs w:val="24"/>
        </w:rPr>
        <w:t>Работа с информацией:</w:t>
      </w:r>
    </w:p>
    <w:p w14:paraId="31D50259" w14:textId="77777777" w:rsidR="004E221D" w:rsidRPr="004E221D" w:rsidRDefault="004E221D" w:rsidP="00E0120F">
      <w:pPr>
        <w:numPr>
          <w:ilvl w:val="1"/>
          <w:numId w:val="64"/>
        </w:numPr>
        <w:shd w:val="clear" w:color="auto" w:fill="FFFFFF"/>
        <w:spacing w:after="0" w:line="240" w:lineRule="auto"/>
        <w:rPr>
          <w:color w:val="0F1115"/>
          <w:sz w:val="24"/>
          <w:szCs w:val="24"/>
        </w:rPr>
      </w:pPr>
      <w:r w:rsidRPr="004E221D">
        <w:rPr>
          <w:color w:val="0F1115"/>
          <w:sz w:val="24"/>
          <w:szCs w:val="24"/>
        </w:rPr>
        <w:t>Слабое извлечение скрытых данных из условия задач (например, «примеси», «избыток», «выход» в задании 28).</w:t>
      </w:r>
    </w:p>
    <w:p w14:paraId="53C7E107" w14:textId="77777777" w:rsidR="004E221D" w:rsidRPr="004E221D" w:rsidRDefault="004E221D" w:rsidP="00E0120F">
      <w:pPr>
        <w:numPr>
          <w:ilvl w:val="1"/>
          <w:numId w:val="64"/>
        </w:numPr>
        <w:shd w:val="clear" w:color="auto" w:fill="FFFFFF"/>
        <w:spacing w:after="0" w:line="240" w:lineRule="auto"/>
        <w:rPr>
          <w:color w:val="0F1115"/>
          <w:sz w:val="24"/>
          <w:szCs w:val="24"/>
        </w:rPr>
      </w:pPr>
      <w:r w:rsidRPr="004E221D">
        <w:rPr>
          <w:color w:val="0F1115"/>
          <w:sz w:val="24"/>
          <w:szCs w:val="24"/>
        </w:rPr>
        <w:t>Неспособность интегрировать информацию из разных источников (таблица растворимости, ряд напряжений, периодическая система) при решении мысленного эксперимента (задание 24).</w:t>
      </w:r>
    </w:p>
    <w:p w14:paraId="3610BB6F" w14:textId="77777777" w:rsidR="004E221D" w:rsidRPr="004E221D" w:rsidRDefault="004E221D" w:rsidP="00E0120F">
      <w:pPr>
        <w:numPr>
          <w:ilvl w:val="0"/>
          <w:numId w:val="64"/>
        </w:numPr>
        <w:shd w:val="clear" w:color="auto" w:fill="FFFFFF"/>
        <w:spacing w:after="0" w:line="240" w:lineRule="auto"/>
        <w:rPr>
          <w:color w:val="0F1115"/>
          <w:sz w:val="24"/>
          <w:szCs w:val="24"/>
        </w:rPr>
      </w:pPr>
      <w:r w:rsidRPr="004E221D">
        <w:rPr>
          <w:b/>
          <w:bCs/>
          <w:color w:val="0F1115"/>
          <w:sz w:val="24"/>
          <w:szCs w:val="24"/>
        </w:rPr>
        <w:t>Регулятивные умения (самоконтроль, планирование):</w:t>
      </w:r>
    </w:p>
    <w:p w14:paraId="3AF36EC3" w14:textId="77777777" w:rsidR="004E221D" w:rsidRPr="004E221D" w:rsidRDefault="004E221D" w:rsidP="00E0120F">
      <w:pPr>
        <w:numPr>
          <w:ilvl w:val="1"/>
          <w:numId w:val="64"/>
        </w:numPr>
        <w:shd w:val="clear" w:color="auto" w:fill="FFFFFF"/>
        <w:spacing w:after="0" w:line="240" w:lineRule="auto"/>
        <w:rPr>
          <w:color w:val="0F1115"/>
          <w:sz w:val="24"/>
          <w:szCs w:val="24"/>
        </w:rPr>
      </w:pPr>
      <w:r w:rsidRPr="004E221D">
        <w:rPr>
          <w:color w:val="0F1115"/>
          <w:sz w:val="24"/>
          <w:szCs w:val="24"/>
        </w:rPr>
        <w:t>Отсутствие проверки размерности и реалистичности ответа в расчётных задачах.</w:t>
      </w:r>
    </w:p>
    <w:p w14:paraId="27ECF5B9" w14:textId="77777777" w:rsidR="004E221D" w:rsidRPr="004E221D" w:rsidRDefault="004E221D" w:rsidP="00E0120F">
      <w:pPr>
        <w:numPr>
          <w:ilvl w:val="1"/>
          <w:numId w:val="64"/>
        </w:numPr>
        <w:shd w:val="clear" w:color="auto" w:fill="FFFFFF"/>
        <w:spacing w:after="0" w:line="240" w:lineRule="auto"/>
        <w:rPr>
          <w:color w:val="0F1115"/>
          <w:sz w:val="24"/>
          <w:szCs w:val="24"/>
        </w:rPr>
      </w:pPr>
      <w:r w:rsidRPr="004E221D">
        <w:rPr>
          <w:color w:val="0F1115"/>
          <w:sz w:val="24"/>
          <w:szCs w:val="24"/>
        </w:rPr>
        <w:t>Неумение распределять время и этапы решения для многоходовых задач (34).</w:t>
      </w:r>
    </w:p>
    <w:p w14:paraId="489B8D9A" w14:textId="77777777" w:rsidR="004E221D" w:rsidRPr="004E221D" w:rsidRDefault="004E221D" w:rsidP="00E0120F">
      <w:pPr>
        <w:numPr>
          <w:ilvl w:val="0"/>
          <w:numId w:val="64"/>
        </w:numPr>
        <w:shd w:val="clear" w:color="auto" w:fill="FFFFFF"/>
        <w:spacing w:after="0" w:line="240" w:lineRule="auto"/>
        <w:rPr>
          <w:color w:val="0F1115"/>
          <w:sz w:val="24"/>
          <w:szCs w:val="24"/>
        </w:rPr>
      </w:pPr>
      <w:r w:rsidRPr="004E221D">
        <w:rPr>
          <w:b/>
          <w:bCs/>
          <w:color w:val="0F1115"/>
          <w:sz w:val="24"/>
          <w:szCs w:val="24"/>
        </w:rPr>
        <w:t>Коммуникативные УУД (в письменной форме):</w:t>
      </w:r>
    </w:p>
    <w:p w14:paraId="12942D28" w14:textId="77777777" w:rsidR="004E221D" w:rsidRPr="004E221D" w:rsidRDefault="004E221D" w:rsidP="00E0120F">
      <w:pPr>
        <w:numPr>
          <w:ilvl w:val="1"/>
          <w:numId w:val="64"/>
        </w:numPr>
        <w:shd w:val="clear" w:color="auto" w:fill="FFFFFF"/>
        <w:spacing w:after="0" w:line="240" w:lineRule="auto"/>
        <w:rPr>
          <w:color w:val="0F1115"/>
          <w:sz w:val="24"/>
          <w:szCs w:val="24"/>
        </w:rPr>
      </w:pPr>
      <w:r w:rsidRPr="004E221D">
        <w:rPr>
          <w:color w:val="0F1115"/>
          <w:sz w:val="24"/>
          <w:szCs w:val="24"/>
        </w:rPr>
        <w:t>Неполное оформление развёрнутого ответа (пропуск пояснений, не указаны названия веществ, условия реакций) – особенно в заданиях 31, 32, 33.</w:t>
      </w:r>
    </w:p>
    <w:p w14:paraId="599513B3" w14:textId="04489B24" w:rsidR="004E221D" w:rsidRPr="004E221D" w:rsidRDefault="004E221D" w:rsidP="004E221D">
      <w:pPr>
        <w:spacing w:after="0" w:line="240" w:lineRule="auto"/>
        <w:rPr>
          <w:sz w:val="24"/>
          <w:szCs w:val="24"/>
        </w:rPr>
      </w:pPr>
    </w:p>
    <w:p w14:paraId="47218E66" w14:textId="77777777" w:rsidR="004E221D" w:rsidRPr="004E221D" w:rsidRDefault="004E221D" w:rsidP="004E221D">
      <w:pPr>
        <w:shd w:val="clear" w:color="auto" w:fill="FFFFFF"/>
        <w:spacing w:after="0" w:line="240" w:lineRule="auto"/>
        <w:rPr>
          <w:color w:val="0F1115"/>
          <w:sz w:val="24"/>
          <w:szCs w:val="24"/>
        </w:rPr>
      </w:pPr>
      <w:r w:rsidRPr="004E221D">
        <w:rPr>
          <w:color w:val="0F1115"/>
          <w:sz w:val="24"/>
          <w:szCs w:val="24"/>
        </w:rPr>
        <w:t>Таким образом, дефициты группы со средним уровнем подготовки носят </w:t>
      </w:r>
      <w:r w:rsidRPr="004E221D">
        <w:rPr>
          <w:b/>
          <w:bCs/>
          <w:color w:val="0F1115"/>
          <w:sz w:val="24"/>
          <w:szCs w:val="24"/>
        </w:rPr>
        <w:t>системно-процессуальный</w:t>
      </w:r>
      <w:r w:rsidRPr="004E221D">
        <w:rPr>
          <w:color w:val="0F1115"/>
          <w:sz w:val="24"/>
          <w:szCs w:val="24"/>
        </w:rPr>
        <w:t> характер: фактический материал усвоен, но недостаточно развиты </w:t>
      </w:r>
      <w:r w:rsidRPr="004E221D">
        <w:rPr>
          <w:b/>
          <w:bCs/>
          <w:color w:val="0F1115"/>
          <w:sz w:val="24"/>
          <w:szCs w:val="24"/>
        </w:rPr>
        <w:t>навыки применения знаний в комплексных и нестандартных ситуациях</w:t>
      </w:r>
      <w:r w:rsidRPr="004E221D">
        <w:rPr>
          <w:color w:val="0F1115"/>
          <w:sz w:val="24"/>
          <w:szCs w:val="24"/>
        </w:rPr>
        <w:t>, а также </w:t>
      </w:r>
      <w:r w:rsidRPr="004E221D">
        <w:rPr>
          <w:b/>
          <w:bCs/>
          <w:color w:val="0F1115"/>
          <w:sz w:val="24"/>
          <w:szCs w:val="24"/>
        </w:rPr>
        <w:t>межпредметная математическая грамотность</w:t>
      </w:r>
      <w:r w:rsidRPr="004E221D">
        <w:rPr>
          <w:color w:val="0F1115"/>
          <w:sz w:val="24"/>
          <w:szCs w:val="24"/>
        </w:rPr>
        <w:t xml:space="preserve">. Устранение этих дефицитов позволит участникам перейти в группу </w:t>
      </w:r>
      <w:proofErr w:type="spellStart"/>
      <w:r w:rsidRPr="004E221D">
        <w:rPr>
          <w:color w:val="0F1115"/>
          <w:sz w:val="24"/>
          <w:szCs w:val="24"/>
        </w:rPr>
        <w:t>высокобалльников</w:t>
      </w:r>
      <w:proofErr w:type="spellEnd"/>
      <w:r w:rsidRPr="004E221D">
        <w:rPr>
          <w:color w:val="0F1115"/>
          <w:sz w:val="24"/>
          <w:szCs w:val="24"/>
        </w:rPr>
        <w:t xml:space="preserve"> (81–100).</w:t>
      </w:r>
    </w:p>
    <w:p w14:paraId="346BE65B" w14:textId="2F09D4CF" w:rsidR="004E221D" w:rsidRDefault="004E221D" w:rsidP="005C4A45">
      <w:pPr>
        <w:spacing w:after="0" w:line="240" w:lineRule="auto"/>
        <w:jc w:val="both"/>
        <w:rPr>
          <w:bCs/>
          <w:iCs/>
          <w:sz w:val="24"/>
          <w:szCs w:val="24"/>
        </w:rPr>
      </w:pPr>
    </w:p>
    <w:p w14:paraId="745B85AD" w14:textId="77777777" w:rsidR="005C4A45" w:rsidRPr="004F414C" w:rsidRDefault="005C4A45" w:rsidP="005C4A45">
      <w:pPr>
        <w:pStyle w:val="a7"/>
        <w:numPr>
          <w:ilvl w:val="0"/>
          <w:numId w:val="1"/>
        </w:numPr>
        <w:spacing w:after="0" w:line="240" w:lineRule="auto"/>
        <w:jc w:val="both"/>
        <w:rPr>
          <w:bCs/>
          <w:iCs/>
          <w:sz w:val="24"/>
          <w:szCs w:val="24"/>
        </w:rPr>
      </w:pPr>
      <w:r w:rsidRPr="004F414C">
        <w:rPr>
          <w:b/>
          <w:bCs/>
          <w:color w:val="0F1115"/>
          <w:sz w:val="24"/>
          <w:szCs w:val="24"/>
        </w:rPr>
        <w:t xml:space="preserve">Реалистичные </w:t>
      </w:r>
      <w:r w:rsidRPr="004F414C">
        <w:rPr>
          <w:b/>
          <w:bCs/>
          <w:iCs/>
          <w:sz w:val="24"/>
          <w:szCs w:val="24"/>
        </w:rPr>
        <w:t xml:space="preserve">«зоны роста» в части предметной подготовки для уверенного получения 80 и более </w:t>
      </w:r>
      <w:proofErr w:type="spellStart"/>
      <w:r w:rsidRPr="004F414C">
        <w:rPr>
          <w:b/>
          <w:bCs/>
          <w:iCs/>
          <w:sz w:val="24"/>
          <w:szCs w:val="24"/>
        </w:rPr>
        <w:t>т.б</w:t>
      </w:r>
      <w:proofErr w:type="spellEnd"/>
      <w:r w:rsidRPr="004F414C">
        <w:rPr>
          <w:b/>
          <w:bCs/>
          <w:iCs/>
          <w:sz w:val="24"/>
          <w:szCs w:val="24"/>
        </w:rPr>
        <w:t>.</w:t>
      </w:r>
    </w:p>
    <w:p w14:paraId="4F99E756" w14:textId="5E4CB50B" w:rsidR="005C4A45" w:rsidRDefault="005C4A45" w:rsidP="005C4A45">
      <w:pPr>
        <w:spacing w:after="0" w:line="240" w:lineRule="auto"/>
        <w:jc w:val="both"/>
        <w:rPr>
          <w:bCs/>
          <w:iCs/>
          <w:sz w:val="24"/>
          <w:szCs w:val="24"/>
        </w:rPr>
      </w:pPr>
    </w:p>
    <w:p w14:paraId="5A3A4AC6" w14:textId="213D6906" w:rsidR="005C4A45" w:rsidRDefault="005C4A45" w:rsidP="005C4A45">
      <w:pPr>
        <w:shd w:val="clear" w:color="auto" w:fill="FFFFFF"/>
        <w:spacing w:after="0" w:line="240" w:lineRule="auto"/>
        <w:jc w:val="both"/>
        <w:rPr>
          <w:color w:val="0F1115"/>
          <w:sz w:val="24"/>
          <w:szCs w:val="24"/>
        </w:rPr>
      </w:pPr>
      <w:r w:rsidRPr="005C4A45">
        <w:rPr>
          <w:color w:val="0F1115"/>
          <w:sz w:val="24"/>
          <w:szCs w:val="24"/>
        </w:rPr>
        <w:t>На основе выявленных дефицитов для группы со средним уровнем подготовки (61–80 баллов) можно выделить </w:t>
      </w:r>
      <w:r w:rsidRPr="005C4A45">
        <w:rPr>
          <w:b/>
          <w:bCs/>
          <w:color w:val="0F1115"/>
          <w:sz w:val="24"/>
          <w:szCs w:val="24"/>
        </w:rPr>
        <w:t>реалистичные «зоны роста»</w:t>
      </w:r>
      <w:r w:rsidRPr="005C4A45">
        <w:rPr>
          <w:color w:val="0F1115"/>
          <w:sz w:val="24"/>
          <w:szCs w:val="24"/>
        </w:rPr>
        <w:t>, которые позволят участникам уверенно преодолеть рубеж в </w:t>
      </w:r>
      <w:r w:rsidRPr="005C4A45">
        <w:rPr>
          <w:b/>
          <w:bCs/>
          <w:color w:val="0F1115"/>
          <w:sz w:val="24"/>
          <w:szCs w:val="24"/>
        </w:rPr>
        <w:t>80+ тестовых баллов</w:t>
      </w:r>
      <w:r w:rsidRPr="005C4A45">
        <w:rPr>
          <w:color w:val="0F1115"/>
          <w:sz w:val="24"/>
          <w:szCs w:val="24"/>
        </w:rPr>
        <w:t>. Эти зоны сфокусированы не на изучении нового материала, а на </w:t>
      </w:r>
      <w:r w:rsidRPr="005C4A45">
        <w:rPr>
          <w:b/>
          <w:bCs/>
          <w:color w:val="0F1115"/>
          <w:sz w:val="24"/>
          <w:szCs w:val="24"/>
        </w:rPr>
        <w:t>отработке «тонких» мест</w:t>
      </w:r>
      <w:r w:rsidRPr="005C4A45">
        <w:rPr>
          <w:color w:val="0F1115"/>
          <w:sz w:val="24"/>
          <w:szCs w:val="24"/>
        </w:rPr>
        <w:t>, исключений, алгоритмов решения комплексных задач и развитии метапредметных навыков (математическая грамотность, самоконтроль, логическое мышление).</w:t>
      </w:r>
    </w:p>
    <w:p w14:paraId="4BF2DE5A" w14:textId="3F48EE00" w:rsidR="005C4A45" w:rsidRDefault="005C4A45" w:rsidP="005C4A45">
      <w:pPr>
        <w:shd w:val="clear" w:color="auto" w:fill="FFFFFF"/>
        <w:spacing w:after="0" w:line="240" w:lineRule="auto"/>
        <w:jc w:val="both"/>
        <w:rPr>
          <w:color w:val="0F1115"/>
          <w:sz w:val="24"/>
          <w:szCs w:val="24"/>
        </w:rPr>
      </w:pPr>
    </w:p>
    <w:tbl>
      <w:tblPr>
        <w:tblStyle w:val="ac"/>
        <w:tblW w:w="15101" w:type="dxa"/>
        <w:tblLook w:val="04A0" w:firstRow="1" w:lastRow="0" w:firstColumn="1" w:lastColumn="0" w:noHBand="0" w:noVBand="1"/>
      </w:tblPr>
      <w:tblGrid>
        <w:gridCol w:w="2541"/>
        <w:gridCol w:w="8511"/>
        <w:gridCol w:w="4043"/>
        <w:gridCol w:w="6"/>
      </w:tblGrid>
      <w:tr w:rsidR="005C4A45" w14:paraId="364D4549" w14:textId="77777777" w:rsidTr="005C4A45">
        <w:trPr>
          <w:gridAfter w:val="1"/>
          <w:wAfter w:w="6" w:type="dxa"/>
        </w:trPr>
        <w:tc>
          <w:tcPr>
            <w:tcW w:w="2541" w:type="dxa"/>
            <w:vAlign w:val="center"/>
          </w:tcPr>
          <w:p w14:paraId="384D07AD" w14:textId="13D6296E" w:rsidR="005C4A45" w:rsidRDefault="005C4A45" w:rsidP="005C4A45">
            <w:pPr>
              <w:jc w:val="both"/>
              <w:rPr>
                <w:color w:val="0F1115"/>
                <w:sz w:val="24"/>
                <w:szCs w:val="24"/>
              </w:rPr>
            </w:pPr>
            <w:r w:rsidRPr="005C4A45">
              <w:rPr>
                <w:rFonts w:ascii="Times New Roman" w:hAnsi="Times New Roman"/>
                <w:sz w:val="24"/>
                <w:szCs w:val="24"/>
              </w:rPr>
              <w:t>Зона роста</w:t>
            </w:r>
          </w:p>
        </w:tc>
        <w:tc>
          <w:tcPr>
            <w:tcW w:w="8511" w:type="dxa"/>
            <w:vAlign w:val="center"/>
          </w:tcPr>
          <w:p w14:paraId="7E2C5654" w14:textId="1A00102B" w:rsidR="005C4A45" w:rsidRDefault="005C4A45" w:rsidP="005C4A45">
            <w:pPr>
              <w:jc w:val="both"/>
              <w:rPr>
                <w:color w:val="0F1115"/>
                <w:sz w:val="24"/>
                <w:szCs w:val="24"/>
              </w:rPr>
            </w:pPr>
            <w:r w:rsidRPr="005C4A45">
              <w:rPr>
                <w:rFonts w:ascii="Times New Roman" w:hAnsi="Times New Roman"/>
                <w:sz w:val="24"/>
                <w:szCs w:val="24"/>
              </w:rPr>
              <w:t>Что именно отрабатывать</w:t>
            </w:r>
          </w:p>
        </w:tc>
        <w:tc>
          <w:tcPr>
            <w:tcW w:w="4043" w:type="dxa"/>
            <w:vAlign w:val="center"/>
          </w:tcPr>
          <w:p w14:paraId="05F8D698" w14:textId="30DABBCB" w:rsidR="005C4A45" w:rsidRDefault="005C4A45" w:rsidP="005C4A45">
            <w:pPr>
              <w:jc w:val="both"/>
              <w:rPr>
                <w:color w:val="0F1115"/>
                <w:sz w:val="24"/>
                <w:szCs w:val="24"/>
              </w:rPr>
            </w:pPr>
            <w:r w:rsidRPr="005C4A45">
              <w:rPr>
                <w:rFonts w:ascii="Times New Roman" w:hAnsi="Times New Roman"/>
                <w:sz w:val="24"/>
                <w:szCs w:val="24"/>
              </w:rPr>
              <w:t xml:space="preserve">Почему </w:t>
            </w:r>
            <w:r>
              <w:rPr>
                <w:rFonts w:ascii="Times New Roman" w:hAnsi="Times New Roman"/>
                <w:sz w:val="24"/>
                <w:szCs w:val="24"/>
              </w:rPr>
              <w:t>это важно</w:t>
            </w:r>
            <w:r w:rsidRPr="005C4A45">
              <w:rPr>
                <w:rFonts w:ascii="Times New Roman" w:hAnsi="Times New Roman"/>
                <w:sz w:val="24"/>
                <w:szCs w:val="24"/>
              </w:rPr>
              <w:t xml:space="preserve"> для 80+ баллов</w:t>
            </w:r>
          </w:p>
        </w:tc>
      </w:tr>
      <w:tr w:rsidR="005C4A45" w14:paraId="7FFC8C01" w14:textId="77777777" w:rsidTr="005C4A45">
        <w:tc>
          <w:tcPr>
            <w:tcW w:w="15101" w:type="dxa"/>
            <w:gridSpan w:val="4"/>
          </w:tcPr>
          <w:p w14:paraId="76C50923" w14:textId="1391E92D" w:rsidR="005C4A45" w:rsidRDefault="005C4A45" w:rsidP="005C4A45">
            <w:pPr>
              <w:jc w:val="both"/>
              <w:rPr>
                <w:color w:val="0F1115"/>
                <w:sz w:val="24"/>
                <w:szCs w:val="24"/>
              </w:rPr>
            </w:pPr>
            <w:r w:rsidRPr="005C4A45">
              <w:rPr>
                <w:rFonts w:ascii="Times New Roman" w:hAnsi="Times New Roman"/>
                <w:b/>
                <w:bCs/>
                <w:color w:val="0F1115"/>
                <w:sz w:val="24"/>
                <w:szCs w:val="24"/>
              </w:rPr>
              <w:t>1. Общая химия и неорганика: работа с исключениями и условиями</w:t>
            </w:r>
          </w:p>
        </w:tc>
      </w:tr>
      <w:tr w:rsidR="005C4A45" w14:paraId="6EDD247F" w14:textId="77777777" w:rsidTr="005C4A45">
        <w:trPr>
          <w:gridAfter w:val="1"/>
          <w:wAfter w:w="6" w:type="dxa"/>
        </w:trPr>
        <w:tc>
          <w:tcPr>
            <w:tcW w:w="2541" w:type="dxa"/>
            <w:vAlign w:val="center"/>
          </w:tcPr>
          <w:p w14:paraId="16941227" w14:textId="09B78DBD" w:rsidR="005C4A45" w:rsidRDefault="005C4A45" w:rsidP="005C4A45">
            <w:pPr>
              <w:jc w:val="both"/>
              <w:rPr>
                <w:color w:val="0F1115"/>
                <w:sz w:val="24"/>
                <w:szCs w:val="24"/>
              </w:rPr>
            </w:pPr>
            <w:r w:rsidRPr="005C4A45">
              <w:rPr>
                <w:rFonts w:ascii="Times New Roman" w:hAnsi="Times New Roman"/>
                <w:b/>
                <w:bCs/>
                <w:sz w:val="24"/>
                <w:szCs w:val="24"/>
              </w:rPr>
              <w:t>Учёт условий протекания реакций</w:t>
            </w:r>
            <w:r w:rsidRPr="005C4A45">
              <w:rPr>
                <w:rFonts w:ascii="Times New Roman" w:hAnsi="Times New Roman"/>
                <w:sz w:val="24"/>
                <w:szCs w:val="24"/>
              </w:rPr>
              <w:t> (задания 7, 8, 31)</w:t>
            </w:r>
          </w:p>
        </w:tc>
        <w:tc>
          <w:tcPr>
            <w:tcW w:w="8511" w:type="dxa"/>
            <w:vAlign w:val="center"/>
          </w:tcPr>
          <w:p w14:paraId="49892B86" w14:textId="61C53505" w:rsidR="005C4A45" w:rsidRDefault="005C4A45" w:rsidP="00BB3478">
            <w:pPr>
              <w:rPr>
                <w:color w:val="0F1115"/>
                <w:sz w:val="24"/>
                <w:szCs w:val="24"/>
              </w:rPr>
            </w:pPr>
            <w:r w:rsidRPr="005C4A45">
              <w:rPr>
                <w:rFonts w:ascii="Times New Roman" w:hAnsi="Times New Roman"/>
                <w:sz w:val="24"/>
                <w:szCs w:val="24"/>
              </w:rPr>
              <w:t>Реакции с </w:t>
            </w:r>
            <w:r w:rsidRPr="005C4A45">
              <w:rPr>
                <w:rFonts w:ascii="Times New Roman" w:hAnsi="Times New Roman"/>
                <w:b/>
                <w:bCs/>
                <w:sz w:val="24"/>
                <w:szCs w:val="24"/>
              </w:rPr>
              <w:t>концентрированной и разбавленной азотной/серной кислотой</w:t>
            </w:r>
            <w:r w:rsidRPr="005C4A45">
              <w:rPr>
                <w:rFonts w:ascii="Times New Roman" w:hAnsi="Times New Roman"/>
                <w:sz w:val="24"/>
                <w:szCs w:val="24"/>
              </w:rPr>
              <w:t> (продукты восстановления: NO₂, NO, N₂O, N₂, NH₄NO₃; H₂S, S, SO₂).</w:t>
            </w:r>
            <w:r w:rsidRPr="005C4A45">
              <w:rPr>
                <w:rFonts w:ascii="Times New Roman" w:hAnsi="Times New Roman"/>
                <w:sz w:val="24"/>
                <w:szCs w:val="24"/>
              </w:rPr>
              <w:br/>
            </w:r>
            <w:r w:rsidRPr="005C4A45">
              <w:rPr>
                <w:rFonts w:ascii="Times New Roman" w:hAnsi="Times New Roman"/>
                <w:b/>
                <w:bCs/>
                <w:sz w:val="24"/>
                <w:szCs w:val="24"/>
              </w:rPr>
              <w:t>Амфотерные оксиды и гидроксиды</w:t>
            </w:r>
            <w:r w:rsidRPr="005C4A45">
              <w:rPr>
                <w:rFonts w:ascii="Times New Roman" w:hAnsi="Times New Roman"/>
                <w:sz w:val="24"/>
                <w:szCs w:val="24"/>
              </w:rPr>
              <w:t xml:space="preserve"> (растворение в избытке щёлочи → </w:t>
            </w:r>
            <w:proofErr w:type="spellStart"/>
            <w:r w:rsidRPr="005C4A45">
              <w:rPr>
                <w:rFonts w:ascii="Times New Roman" w:hAnsi="Times New Roman"/>
                <w:sz w:val="24"/>
                <w:szCs w:val="24"/>
              </w:rPr>
              <w:t>гидроксокомплексы</w:t>
            </w:r>
            <w:proofErr w:type="spellEnd"/>
            <w:r w:rsidRPr="005C4A45">
              <w:rPr>
                <w:rFonts w:ascii="Times New Roman" w:hAnsi="Times New Roman"/>
                <w:sz w:val="24"/>
                <w:szCs w:val="24"/>
              </w:rPr>
              <w:t>).</w:t>
            </w:r>
            <w:r w:rsidRPr="005C4A45">
              <w:rPr>
                <w:rFonts w:ascii="Times New Roman" w:hAnsi="Times New Roman"/>
                <w:sz w:val="24"/>
                <w:szCs w:val="24"/>
              </w:rPr>
              <w:br/>
            </w:r>
            <w:r w:rsidRPr="005C4A45">
              <w:rPr>
                <w:rFonts w:ascii="Times New Roman" w:hAnsi="Times New Roman"/>
                <w:b/>
                <w:bCs/>
                <w:sz w:val="24"/>
                <w:szCs w:val="24"/>
              </w:rPr>
              <w:t>Специфика d-элементов</w:t>
            </w:r>
            <w:r w:rsidRPr="005C4A45">
              <w:rPr>
                <w:rFonts w:ascii="Times New Roman" w:hAnsi="Times New Roman"/>
                <w:sz w:val="24"/>
                <w:szCs w:val="24"/>
              </w:rPr>
              <w:t> (</w:t>
            </w:r>
            <w:proofErr w:type="spellStart"/>
            <w:r w:rsidRPr="005C4A45">
              <w:rPr>
                <w:rFonts w:ascii="Times New Roman" w:hAnsi="Times New Roman"/>
                <w:sz w:val="24"/>
                <w:szCs w:val="24"/>
              </w:rPr>
              <w:t>Cr</w:t>
            </w:r>
            <w:proofErr w:type="spellEnd"/>
            <w:r w:rsidRPr="005C4A45">
              <w:rPr>
                <w:rFonts w:ascii="Times New Roman" w:hAnsi="Times New Roman"/>
                <w:sz w:val="24"/>
                <w:szCs w:val="24"/>
              </w:rPr>
              <w:t xml:space="preserve">, </w:t>
            </w:r>
            <w:proofErr w:type="spellStart"/>
            <w:r w:rsidRPr="005C4A45">
              <w:rPr>
                <w:rFonts w:ascii="Times New Roman" w:hAnsi="Times New Roman"/>
                <w:sz w:val="24"/>
                <w:szCs w:val="24"/>
              </w:rPr>
              <w:t>Mn</w:t>
            </w:r>
            <w:proofErr w:type="spellEnd"/>
            <w:r w:rsidRPr="005C4A45">
              <w:rPr>
                <w:rFonts w:ascii="Times New Roman" w:hAnsi="Times New Roman"/>
                <w:sz w:val="24"/>
                <w:szCs w:val="24"/>
              </w:rPr>
              <w:t>, Fe: переход между степенями окисления в разных средах).</w:t>
            </w:r>
          </w:p>
        </w:tc>
        <w:tc>
          <w:tcPr>
            <w:tcW w:w="4043" w:type="dxa"/>
            <w:vAlign w:val="center"/>
          </w:tcPr>
          <w:p w14:paraId="2E5786DA" w14:textId="658FE4D8" w:rsidR="005C4A45" w:rsidRDefault="005C4A45" w:rsidP="005C4A45">
            <w:pPr>
              <w:jc w:val="both"/>
              <w:rPr>
                <w:color w:val="0F1115"/>
                <w:sz w:val="24"/>
                <w:szCs w:val="24"/>
              </w:rPr>
            </w:pPr>
            <w:r w:rsidRPr="005C4A45">
              <w:rPr>
                <w:rFonts w:ascii="Times New Roman" w:hAnsi="Times New Roman"/>
                <w:sz w:val="24"/>
                <w:szCs w:val="24"/>
              </w:rPr>
              <w:t>Ошибки в этих заданиях стоят 1–2 первичных баллов, что эквивалентно 3–5 тестовым баллам. Для перехода за 80 баллов нужно минимизировать потери именно здесь.</w:t>
            </w:r>
          </w:p>
        </w:tc>
      </w:tr>
      <w:tr w:rsidR="005C4A45" w14:paraId="5A306276" w14:textId="77777777" w:rsidTr="005C4A45">
        <w:trPr>
          <w:gridAfter w:val="1"/>
          <w:wAfter w:w="6" w:type="dxa"/>
        </w:trPr>
        <w:tc>
          <w:tcPr>
            <w:tcW w:w="2541" w:type="dxa"/>
            <w:vAlign w:val="center"/>
          </w:tcPr>
          <w:p w14:paraId="34CE0B08" w14:textId="5C4B1F1D" w:rsidR="005C4A45" w:rsidRDefault="005C4A45" w:rsidP="005C4A45">
            <w:pPr>
              <w:jc w:val="both"/>
              <w:rPr>
                <w:color w:val="0F1115"/>
                <w:sz w:val="24"/>
                <w:szCs w:val="24"/>
              </w:rPr>
            </w:pPr>
            <w:r w:rsidRPr="005C4A45">
              <w:rPr>
                <w:rFonts w:ascii="Times New Roman" w:hAnsi="Times New Roman"/>
                <w:b/>
                <w:bCs/>
                <w:sz w:val="24"/>
                <w:szCs w:val="24"/>
              </w:rPr>
              <w:t xml:space="preserve">Окислительно-восстановительные реакции (ОВР) в </w:t>
            </w:r>
            <w:r w:rsidRPr="005C4A45">
              <w:rPr>
                <w:rFonts w:ascii="Times New Roman" w:hAnsi="Times New Roman"/>
                <w:b/>
                <w:bCs/>
                <w:sz w:val="24"/>
                <w:szCs w:val="24"/>
              </w:rPr>
              <w:lastRenderedPageBreak/>
              <w:t>неорганике</w:t>
            </w:r>
            <w:r w:rsidRPr="005C4A45">
              <w:rPr>
                <w:rFonts w:ascii="Times New Roman" w:hAnsi="Times New Roman"/>
                <w:sz w:val="24"/>
                <w:szCs w:val="24"/>
              </w:rPr>
              <w:t> (задания 19, 29)</w:t>
            </w:r>
          </w:p>
        </w:tc>
        <w:tc>
          <w:tcPr>
            <w:tcW w:w="8511" w:type="dxa"/>
            <w:vAlign w:val="center"/>
          </w:tcPr>
          <w:p w14:paraId="5F8A0526" w14:textId="48F583E9" w:rsidR="005C4A45" w:rsidRDefault="005C4A45" w:rsidP="00BB3478">
            <w:pPr>
              <w:rPr>
                <w:color w:val="0F1115"/>
                <w:sz w:val="24"/>
                <w:szCs w:val="24"/>
              </w:rPr>
            </w:pPr>
            <w:r w:rsidRPr="005C4A45">
              <w:rPr>
                <w:rFonts w:ascii="Times New Roman" w:hAnsi="Times New Roman"/>
                <w:sz w:val="24"/>
                <w:szCs w:val="24"/>
              </w:rPr>
              <w:lastRenderedPageBreak/>
              <w:t>Отработка </w:t>
            </w:r>
            <w:r w:rsidRPr="005C4A45">
              <w:rPr>
                <w:rFonts w:ascii="Times New Roman" w:hAnsi="Times New Roman"/>
                <w:b/>
                <w:bCs/>
                <w:sz w:val="24"/>
                <w:szCs w:val="24"/>
              </w:rPr>
              <w:t>электронного баланса</w:t>
            </w:r>
            <w:r w:rsidRPr="005C4A45">
              <w:rPr>
                <w:rFonts w:ascii="Times New Roman" w:hAnsi="Times New Roman"/>
                <w:sz w:val="24"/>
                <w:szCs w:val="24"/>
              </w:rPr>
              <w:t> для сложных реакций (</w:t>
            </w:r>
            <w:proofErr w:type="spellStart"/>
            <w:r w:rsidRPr="005C4A45">
              <w:rPr>
                <w:rFonts w:ascii="Times New Roman" w:hAnsi="Times New Roman"/>
                <w:sz w:val="24"/>
                <w:szCs w:val="24"/>
              </w:rPr>
              <w:t>диспропорционирование</w:t>
            </w:r>
            <w:proofErr w:type="spellEnd"/>
            <w:r w:rsidRPr="005C4A45">
              <w:rPr>
                <w:rFonts w:ascii="Times New Roman" w:hAnsi="Times New Roman"/>
                <w:sz w:val="24"/>
                <w:szCs w:val="24"/>
              </w:rPr>
              <w:t>, реакции с участием пероксидов, хроматов/дихроматов).</w:t>
            </w:r>
            <w:r w:rsidRPr="005C4A45">
              <w:rPr>
                <w:rFonts w:ascii="Times New Roman" w:hAnsi="Times New Roman"/>
                <w:sz w:val="24"/>
                <w:szCs w:val="24"/>
              </w:rPr>
              <w:br/>
            </w:r>
            <w:r w:rsidRPr="005C4A45">
              <w:rPr>
                <w:rFonts w:ascii="Times New Roman" w:hAnsi="Times New Roman"/>
                <w:sz w:val="24"/>
                <w:szCs w:val="24"/>
              </w:rPr>
              <w:lastRenderedPageBreak/>
              <w:t>Тренировка </w:t>
            </w:r>
            <w:r w:rsidRPr="005C4A45">
              <w:rPr>
                <w:rFonts w:ascii="Times New Roman" w:hAnsi="Times New Roman"/>
                <w:b/>
                <w:bCs/>
                <w:sz w:val="24"/>
                <w:szCs w:val="24"/>
              </w:rPr>
              <w:t>самостоятельного выбора реагентов</w:t>
            </w:r>
            <w:r w:rsidRPr="005C4A45">
              <w:rPr>
                <w:rFonts w:ascii="Times New Roman" w:hAnsi="Times New Roman"/>
                <w:sz w:val="24"/>
                <w:szCs w:val="24"/>
              </w:rPr>
              <w:t> из предложенного списка (задание 29).</w:t>
            </w:r>
          </w:p>
        </w:tc>
        <w:tc>
          <w:tcPr>
            <w:tcW w:w="4043" w:type="dxa"/>
            <w:vAlign w:val="center"/>
          </w:tcPr>
          <w:p w14:paraId="4CF47B70" w14:textId="0DD25C76" w:rsidR="005C4A45" w:rsidRDefault="005C4A45" w:rsidP="005C4A45">
            <w:pPr>
              <w:jc w:val="both"/>
              <w:rPr>
                <w:color w:val="0F1115"/>
                <w:sz w:val="24"/>
                <w:szCs w:val="24"/>
              </w:rPr>
            </w:pPr>
            <w:r w:rsidRPr="005C4A45">
              <w:rPr>
                <w:rFonts w:ascii="Times New Roman" w:hAnsi="Times New Roman"/>
                <w:sz w:val="24"/>
                <w:szCs w:val="24"/>
              </w:rPr>
              <w:lastRenderedPageBreak/>
              <w:t xml:space="preserve">Задание 29 — высокого уровня. Полный балл (2) даёт существенный </w:t>
            </w:r>
            <w:r w:rsidRPr="005C4A45">
              <w:rPr>
                <w:rFonts w:ascii="Times New Roman" w:hAnsi="Times New Roman"/>
                <w:sz w:val="24"/>
                <w:szCs w:val="24"/>
              </w:rPr>
              <w:lastRenderedPageBreak/>
              <w:t>прирост. Участники часто выбирают не ту среду или не те продукты.</w:t>
            </w:r>
          </w:p>
        </w:tc>
      </w:tr>
      <w:tr w:rsidR="005C4A45" w14:paraId="28F2504F" w14:textId="77777777" w:rsidTr="005C4A45">
        <w:trPr>
          <w:gridAfter w:val="1"/>
          <w:wAfter w:w="6" w:type="dxa"/>
        </w:trPr>
        <w:tc>
          <w:tcPr>
            <w:tcW w:w="2541" w:type="dxa"/>
            <w:vAlign w:val="center"/>
          </w:tcPr>
          <w:p w14:paraId="0D3E1C7E" w14:textId="5A31D409" w:rsidR="005C4A45" w:rsidRDefault="005C4A45" w:rsidP="005C4A45">
            <w:pPr>
              <w:jc w:val="both"/>
              <w:rPr>
                <w:color w:val="0F1115"/>
                <w:sz w:val="24"/>
                <w:szCs w:val="24"/>
              </w:rPr>
            </w:pPr>
            <w:r w:rsidRPr="005C4A45">
              <w:rPr>
                <w:rFonts w:ascii="Times New Roman" w:hAnsi="Times New Roman"/>
                <w:b/>
                <w:bCs/>
                <w:sz w:val="24"/>
                <w:szCs w:val="24"/>
              </w:rPr>
              <w:lastRenderedPageBreak/>
              <w:t>Качественные реакции и мысленный эксперимент</w:t>
            </w:r>
            <w:r w:rsidRPr="005C4A45">
              <w:rPr>
                <w:rFonts w:ascii="Times New Roman" w:hAnsi="Times New Roman"/>
                <w:sz w:val="24"/>
                <w:szCs w:val="24"/>
              </w:rPr>
              <w:t> (задание 24)</w:t>
            </w:r>
          </w:p>
        </w:tc>
        <w:tc>
          <w:tcPr>
            <w:tcW w:w="8511" w:type="dxa"/>
            <w:vAlign w:val="center"/>
          </w:tcPr>
          <w:p w14:paraId="22D7B629" w14:textId="44A04DD0" w:rsidR="005C4A45" w:rsidRDefault="005C4A45" w:rsidP="00BB3478">
            <w:pPr>
              <w:rPr>
                <w:color w:val="0F1115"/>
                <w:sz w:val="24"/>
                <w:szCs w:val="24"/>
              </w:rPr>
            </w:pPr>
            <w:r w:rsidRPr="005C4A45">
              <w:rPr>
                <w:rFonts w:ascii="Times New Roman" w:hAnsi="Times New Roman"/>
                <w:sz w:val="24"/>
                <w:szCs w:val="24"/>
              </w:rPr>
              <w:t>Планирование </w:t>
            </w:r>
            <w:r w:rsidRPr="005C4A45">
              <w:rPr>
                <w:rFonts w:ascii="Times New Roman" w:hAnsi="Times New Roman"/>
                <w:b/>
                <w:bCs/>
                <w:sz w:val="24"/>
                <w:szCs w:val="24"/>
              </w:rPr>
              <w:t>последовательности добавления реагентов</w:t>
            </w:r>
            <w:r w:rsidRPr="005C4A45">
              <w:rPr>
                <w:rFonts w:ascii="Times New Roman" w:hAnsi="Times New Roman"/>
                <w:sz w:val="24"/>
                <w:szCs w:val="24"/>
              </w:rPr>
              <w:t> при распознавании смеси веществ (учёт маскировки ионов).</w:t>
            </w:r>
            <w:r w:rsidRPr="005C4A45">
              <w:rPr>
                <w:rFonts w:ascii="Times New Roman" w:hAnsi="Times New Roman"/>
                <w:sz w:val="24"/>
                <w:szCs w:val="24"/>
              </w:rPr>
              <w:br/>
              <w:t xml:space="preserve">Отработка реактивов для всех изученных ионов (Ba²⁺, Ag⁺, </w:t>
            </w:r>
            <w:proofErr w:type="spellStart"/>
            <w:r w:rsidRPr="005C4A45">
              <w:rPr>
                <w:rFonts w:ascii="Times New Roman" w:hAnsi="Times New Roman"/>
                <w:sz w:val="24"/>
                <w:szCs w:val="24"/>
              </w:rPr>
              <w:t>Cl</w:t>
            </w:r>
            <w:proofErr w:type="spellEnd"/>
            <w:r w:rsidRPr="005C4A45">
              <w:rPr>
                <w:rFonts w:ascii="Times New Roman" w:hAnsi="Times New Roman"/>
                <w:sz w:val="24"/>
                <w:szCs w:val="24"/>
              </w:rPr>
              <w:t>⁻, SO₄²⁻, CO₃²⁻, Fe²⁺, Fe³⁺, Cu²⁺, NH₄⁺) и газов.</w:t>
            </w:r>
          </w:p>
        </w:tc>
        <w:tc>
          <w:tcPr>
            <w:tcW w:w="4043" w:type="dxa"/>
            <w:vAlign w:val="center"/>
          </w:tcPr>
          <w:p w14:paraId="48741910" w14:textId="54D5F7A8" w:rsidR="005C4A45" w:rsidRDefault="005C4A45" w:rsidP="005C4A45">
            <w:pPr>
              <w:jc w:val="both"/>
              <w:rPr>
                <w:color w:val="0F1115"/>
                <w:sz w:val="24"/>
                <w:szCs w:val="24"/>
              </w:rPr>
            </w:pPr>
            <w:r w:rsidRPr="005C4A45">
              <w:rPr>
                <w:rFonts w:ascii="Times New Roman" w:hAnsi="Times New Roman"/>
                <w:sz w:val="24"/>
                <w:szCs w:val="24"/>
              </w:rPr>
              <w:t>Задание даёт до 2 баллов. Участники знают отдельные реакции, но не могут выстроить логическую цепочку эксперимента.</w:t>
            </w:r>
          </w:p>
        </w:tc>
      </w:tr>
      <w:tr w:rsidR="005C4A45" w14:paraId="1E2CB082" w14:textId="77777777" w:rsidTr="00600C3D">
        <w:trPr>
          <w:gridAfter w:val="1"/>
          <w:wAfter w:w="6" w:type="dxa"/>
        </w:trPr>
        <w:tc>
          <w:tcPr>
            <w:tcW w:w="15095" w:type="dxa"/>
            <w:gridSpan w:val="3"/>
          </w:tcPr>
          <w:p w14:paraId="4F662F2D" w14:textId="45F8ECE4" w:rsidR="005C4A45" w:rsidRDefault="005C4A45" w:rsidP="00BB3478">
            <w:pPr>
              <w:shd w:val="clear" w:color="auto" w:fill="FFFFFF"/>
              <w:rPr>
                <w:color w:val="0F1115"/>
                <w:sz w:val="24"/>
                <w:szCs w:val="24"/>
              </w:rPr>
            </w:pPr>
            <w:r w:rsidRPr="005C4A45">
              <w:rPr>
                <w:rFonts w:ascii="Times New Roman" w:hAnsi="Times New Roman"/>
                <w:b/>
                <w:bCs/>
                <w:color w:val="0F1115"/>
                <w:sz w:val="24"/>
                <w:szCs w:val="24"/>
              </w:rPr>
              <w:t>Рекомендуемый формат работы:</w:t>
            </w:r>
            <w:r w:rsidRPr="005C4A45">
              <w:rPr>
                <w:rFonts w:ascii="Times New Roman" w:hAnsi="Times New Roman"/>
                <w:color w:val="0F1115"/>
                <w:sz w:val="24"/>
                <w:szCs w:val="24"/>
              </w:rPr>
              <w:t> еженедельные «минутки ОВР» (5–7 реакций) и решение 2–3 мысленных экспериментов с обязательным письменным обоснованием порядка действий.</w:t>
            </w:r>
          </w:p>
        </w:tc>
      </w:tr>
      <w:tr w:rsidR="005C4A45" w14:paraId="530D059E" w14:textId="77777777" w:rsidTr="00600C3D">
        <w:trPr>
          <w:gridAfter w:val="1"/>
          <w:wAfter w:w="6" w:type="dxa"/>
        </w:trPr>
        <w:tc>
          <w:tcPr>
            <w:tcW w:w="15095" w:type="dxa"/>
            <w:gridSpan w:val="3"/>
          </w:tcPr>
          <w:p w14:paraId="2D09263F" w14:textId="384FAC71" w:rsidR="005C4A45" w:rsidRDefault="005C4A45" w:rsidP="00BB3478">
            <w:pPr>
              <w:rPr>
                <w:color w:val="0F1115"/>
                <w:sz w:val="24"/>
                <w:szCs w:val="24"/>
              </w:rPr>
            </w:pPr>
            <w:r w:rsidRPr="005C4A45">
              <w:rPr>
                <w:rFonts w:ascii="Times New Roman" w:hAnsi="Times New Roman"/>
                <w:b/>
                <w:bCs/>
                <w:color w:val="0F1115"/>
                <w:sz w:val="24"/>
                <w:szCs w:val="24"/>
              </w:rPr>
              <w:t>2. Органическая химия: механизмы и цепочки с ОВР</w:t>
            </w:r>
          </w:p>
        </w:tc>
      </w:tr>
      <w:tr w:rsidR="005C4A45" w14:paraId="10481C16" w14:textId="77777777" w:rsidTr="00600C3D">
        <w:trPr>
          <w:gridAfter w:val="1"/>
          <w:wAfter w:w="6" w:type="dxa"/>
        </w:trPr>
        <w:tc>
          <w:tcPr>
            <w:tcW w:w="2541" w:type="dxa"/>
            <w:vAlign w:val="center"/>
          </w:tcPr>
          <w:p w14:paraId="337C38EE" w14:textId="2123CB12" w:rsidR="005C4A45" w:rsidRDefault="005C4A45" w:rsidP="005C4A45">
            <w:pPr>
              <w:jc w:val="both"/>
              <w:rPr>
                <w:color w:val="0F1115"/>
                <w:sz w:val="24"/>
                <w:szCs w:val="24"/>
              </w:rPr>
            </w:pPr>
            <w:r w:rsidRPr="005C4A45">
              <w:rPr>
                <w:rFonts w:ascii="Times New Roman" w:hAnsi="Times New Roman"/>
                <w:b/>
                <w:bCs/>
                <w:sz w:val="24"/>
                <w:szCs w:val="24"/>
              </w:rPr>
              <w:t>Генетические цепочки с ОВР</w:t>
            </w:r>
            <w:r w:rsidRPr="005C4A45">
              <w:rPr>
                <w:rFonts w:ascii="Times New Roman" w:hAnsi="Times New Roman"/>
                <w:sz w:val="24"/>
                <w:szCs w:val="24"/>
              </w:rPr>
              <w:t> (задания 32, 14, 15)</w:t>
            </w:r>
          </w:p>
        </w:tc>
        <w:tc>
          <w:tcPr>
            <w:tcW w:w="8511" w:type="dxa"/>
            <w:vAlign w:val="center"/>
          </w:tcPr>
          <w:p w14:paraId="3FA0C3CC" w14:textId="75324814" w:rsidR="005C4A45" w:rsidRDefault="005C4A45" w:rsidP="00BB3478">
            <w:pPr>
              <w:rPr>
                <w:color w:val="0F1115"/>
                <w:sz w:val="24"/>
                <w:szCs w:val="24"/>
              </w:rPr>
            </w:pPr>
            <w:r w:rsidRPr="005C4A45">
              <w:rPr>
                <w:rFonts w:ascii="Times New Roman" w:hAnsi="Times New Roman"/>
                <w:sz w:val="24"/>
                <w:szCs w:val="24"/>
              </w:rPr>
              <w:t>Цепочки, включающие </w:t>
            </w:r>
            <w:r w:rsidRPr="005C4A45">
              <w:rPr>
                <w:rFonts w:ascii="Times New Roman" w:hAnsi="Times New Roman"/>
                <w:b/>
                <w:bCs/>
                <w:sz w:val="24"/>
                <w:szCs w:val="24"/>
              </w:rPr>
              <w:t>окисление</w:t>
            </w:r>
            <w:r w:rsidRPr="005C4A45">
              <w:rPr>
                <w:rFonts w:ascii="Times New Roman" w:hAnsi="Times New Roman"/>
                <w:sz w:val="24"/>
                <w:szCs w:val="24"/>
              </w:rPr>
              <w:t> (спирты → альдегиды → кислоты; толуол → бензойная кислота).</w:t>
            </w:r>
            <w:r w:rsidRPr="005C4A45">
              <w:rPr>
                <w:rFonts w:ascii="Times New Roman" w:hAnsi="Times New Roman"/>
                <w:sz w:val="24"/>
                <w:szCs w:val="24"/>
              </w:rPr>
              <w:br/>
              <w:t>Реакции </w:t>
            </w:r>
            <w:r w:rsidRPr="005C4A45">
              <w:rPr>
                <w:rFonts w:ascii="Times New Roman" w:hAnsi="Times New Roman"/>
                <w:b/>
                <w:bCs/>
                <w:sz w:val="24"/>
                <w:szCs w:val="24"/>
              </w:rPr>
              <w:t>галогенпроизводных</w:t>
            </w:r>
            <w:r w:rsidRPr="005C4A45">
              <w:rPr>
                <w:rFonts w:ascii="Times New Roman" w:hAnsi="Times New Roman"/>
                <w:sz w:val="24"/>
                <w:szCs w:val="24"/>
              </w:rPr>
              <w:t xml:space="preserve"> (замещение на </w:t>
            </w:r>
            <w:proofErr w:type="spellStart"/>
            <w:r w:rsidRPr="005C4A45">
              <w:rPr>
                <w:rFonts w:ascii="Times New Roman" w:hAnsi="Times New Roman"/>
                <w:sz w:val="24"/>
                <w:szCs w:val="24"/>
              </w:rPr>
              <w:t>гидроксогруппу</w:t>
            </w:r>
            <w:proofErr w:type="spellEnd"/>
            <w:r w:rsidRPr="005C4A45">
              <w:rPr>
                <w:rFonts w:ascii="Times New Roman" w:hAnsi="Times New Roman"/>
                <w:sz w:val="24"/>
                <w:szCs w:val="24"/>
              </w:rPr>
              <w:t xml:space="preserve">, </w:t>
            </w:r>
            <w:proofErr w:type="spellStart"/>
            <w:r w:rsidRPr="005C4A45">
              <w:rPr>
                <w:rFonts w:ascii="Times New Roman" w:hAnsi="Times New Roman"/>
                <w:sz w:val="24"/>
                <w:szCs w:val="24"/>
              </w:rPr>
              <w:t>дегидрогалогенирование</w:t>
            </w:r>
            <w:proofErr w:type="spellEnd"/>
            <w:r w:rsidRPr="005C4A45">
              <w:rPr>
                <w:rFonts w:ascii="Times New Roman" w:hAnsi="Times New Roman"/>
                <w:sz w:val="24"/>
                <w:szCs w:val="24"/>
              </w:rPr>
              <w:t xml:space="preserve"> → </w:t>
            </w:r>
            <w:proofErr w:type="spellStart"/>
            <w:r w:rsidRPr="005C4A45">
              <w:rPr>
                <w:rFonts w:ascii="Times New Roman" w:hAnsi="Times New Roman"/>
                <w:sz w:val="24"/>
                <w:szCs w:val="24"/>
              </w:rPr>
              <w:t>алкены</w:t>
            </w:r>
            <w:proofErr w:type="spellEnd"/>
            <w:r w:rsidRPr="005C4A45">
              <w:rPr>
                <w:rFonts w:ascii="Times New Roman" w:hAnsi="Times New Roman"/>
                <w:sz w:val="24"/>
                <w:szCs w:val="24"/>
              </w:rPr>
              <w:t>).</w:t>
            </w:r>
            <w:r w:rsidRPr="005C4A45">
              <w:rPr>
                <w:rFonts w:ascii="Times New Roman" w:hAnsi="Times New Roman"/>
                <w:sz w:val="24"/>
                <w:szCs w:val="24"/>
              </w:rPr>
              <w:br/>
            </w:r>
            <w:r w:rsidRPr="005C4A45">
              <w:rPr>
                <w:rFonts w:ascii="Times New Roman" w:hAnsi="Times New Roman"/>
                <w:b/>
                <w:bCs/>
                <w:sz w:val="24"/>
                <w:szCs w:val="24"/>
              </w:rPr>
              <w:t>Правило Марковникова и Зайцева</w:t>
            </w:r>
            <w:r w:rsidRPr="005C4A45">
              <w:rPr>
                <w:rFonts w:ascii="Times New Roman" w:hAnsi="Times New Roman"/>
                <w:sz w:val="24"/>
                <w:szCs w:val="24"/>
              </w:rPr>
              <w:t> — довести до автоматизма.</w:t>
            </w:r>
          </w:p>
        </w:tc>
        <w:tc>
          <w:tcPr>
            <w:tcW w:w="4043" w:type="dxa"/>
            <w:vAlign w:val="center"/>
          </w:tcPr>
          <w:p w14:paraId="158451F0" w14:textId="25041F9A" w:rsidR="005C4A45" w:rsidRDefault="005C4A45" w:rsidP="005C4A45">
            <w:pPr>
              <w:jc w:val="both"/>
              <w:rPr>
                <w:color w:val="0F1115"/>
                <w:sz w:val="24"/>
                <w:szCs w:val="24"/>
              </w:rPr>
            </w:pPr>
            <w:r w:rsidRPr="005C4A45">
              <w:rPr>
                <w:rFonts w:ascii="Times New Roman" w:hAnsi="Times New Roman"/>
                <w:sz w:val="24"/>
                <w:szCs w:val="24"/>
              </w:rPr>
              <w:t>Это самая «дорогая» часть органики. Участники теряют баллы именно на ОВР-шагах и учёте направленности реакций.</w:t>
            </w:r>
          </w:p>
        </w:tc>
      </w:tr>
      <w:tr w:rsidR="005C4A45" w14:paraId="2E06A942" w14:textId="77777777" w:rsidTr="00600C3D">
        <w:trPr>
          <w:gridAfter w:val="1"/>
          <w:wAfter w:w="6" w:type="dxa"/>
        </w:trPr>
        <w:tc>
          <w:tcPr>
            <w:tcW w:w="2541" w:type="dxa"/>
            <w:vAlign w:val="center"/>
          </w:tcPr>
          <w:p w14:paraId="396A3ECD" w14:textId="2A3D25FF" w:rsidR="005C4A45" w:rsidRDefault="005C4A45" w:rsidP="005C4A45">
            <w:pPr>
              <w:jc w:val="both"/>
              <w:rPr>
                <w:color w:val="0F1115"/>
                <w:sz w:val="24"/>
                <w:szCs w:val="24"/>
              </w:rPr>
            </w:pPr>
            <w:r w:rsidRPr="005C4A45">
              <w:rPr>
                <w:rFonts w:ascii="Times New Roman" w:hAnsi="Times New Roman"/>
                <w:b/>
                <w:bCs/>
                <w:sz w:val="24"/>
                <w:szCs w:val="24"/>
              </w:rPr>
              <w:t>Реакционная способность функциональных групп</w:t>
            </w:r>
            <w:r w:rsidRPr="005C4A45">
              <w:rPr>
                <w:rFonts w:ascii="Times New Roman" w:hAnsi="Times New Roman"/>
                <w:sz w:val="24"/>
                <w:szCs w:val="24"/>
              </w:rPr>
              <w:t> (задания 14, 15)</w:t>
            </w:r>
          </w:p>
        </w:tc>
        <w:tc>
          <w:tcPr>
            <w:tcW w:w="8511" w:type="dxa"/>
            <w:vAlign w:val="center"/>
          </w:tcPr>
          <w:p w14:paraId="3BF80AE6" w14:textId="06E77351" w:rsidR="005C4A45" w:rsidRDefault="005C4A45" w:rsidP="00BB3478">
            <w:pPr>
              <w:rPr>
                <w:color w:val="0F1115"/>
                <w:sz w:val="24"/>
                <w:szCs w:val="24"/>
              </w:rPr>
            </w:pPr>
            <w:r w:rsidRPr="005C4A45">
              <w:rPr>
                <w:rFonts w:ascii="Times New Roman" w:hAnsi="Times New Roman"/>
                <w:sz w:val="24"/>
                <w:szCs w:val="24"/>
              </w:rPr>
              <w:t>Сравнение кислотных свойств: фенол </w:t>
            </w:r>
            <w:proofErr w:type="spellStart"/>
            <w:r w:rsidRPr="005C4A45">
              <w:rPr>
                <w:rFonts w:ascii="Times New Roman" w:eastAsia="Times New Roman" w:hAnsi="Times New Roman"/>
                <w:i/>
                <w:iCs/>
                <w:sz w:val="24"/>
                <w:szCs w:val="24"/>
              </w:rPr>
              <w:t>vs</w:t>
            </w:r>
            <w:proofErr w:type="spellEnd"/>
            <w:r w:rsidRPr="005C4A45">
              <w:rPr>
                <w:rFonts w:ascii="Times New Roman" w:eastAsia="Times New Roman" w:hAnsi="Times New Roman"/>
                <w:i/>
                <w:iCs/>
                <w:sz w:val="24"/>
                <w:szCs w:val="24"/>
              </w:rPr>
              <w:t>.</w:t>
            </w:r>
            <w:r w:rsidRPr="005C4A45">
              <w:rPr>
                <w:rFonts w:ascii="Times New Roman" w:hAnsi="Times New Roman"/>
                <w:sz w:val="24"/>
                <w:szCs w:val="24"/>
              </w:rPr>
              <w:t> спирты, карбоновые кислоты </w:t>
            </w:r>
            <w:proofErr w:type="spellStart"/>
            <w:r w:rsidRPr="005C4A45">
              <w:rPr>
                <w:rFonts w:ascii="Times New Roman" w:eastAsia="Times New Roman" w:hAnsi="Times New Roman"/>
                <w:i/>
                <w:iCs/>
                <w:sz w:val="24"/>
                <w:szCs w:val="24"/>
              </w:rPr>
              <w:t>vs</w:t>
            </w:r>
            <w:proofErr w:type="spellEnd"/>
            <w:r w:rsidRPr="005C4A45">
              <w:rPr>
                <w:rFonts w:ascii="Times New Roman" w:eastAsia="Times New Roman" w:hAnsi="Times New Roman"/>
                <w:i/>
                <w:iCs/>
                <w:sz w:val="24"/>
                <w:szCs w:val="24"/>
              </w:rPr>
              <w:t>.</w:t>
            </w:r>
            <w:r w:rsidRPr="005C4A45">
              <w:rPr>
                <w:rFonts w:ascii="Times New Roman" w:hAnsi="Times New Roman"/>
                <w:sz w:val="24"/>
                <w:szCs w:val="24"/>
              </w:rPr>
              <w:t> фенол.</w:t>
            </w:r>
            <w:r w:rsidRPr="005C4A45">
              <w:rPr>
                <w:rFonts w:ascii="Times New Roman" w:hAnsi="Times New Roman"/>
                <w:sz w:val="24"/>
                <w:szCs w:val="24"/>
              </w:rPr>
              <w:br/>
            </w:r>
            <w:r w:rsidRPr="005C4A45">
              <w:rPr>
                <w:rFonts w:ascii="Times New Roman" w:hAnsi="Times New Roman"/>
                <w:b/>
                <w:bCs/>
                <w:sz w:val="24"/>
                <w:szCs w:val="24"/>
              </w:rPr>
              <w:t>Реакции этерификации</w:t>
            </w:r>
            <w:r w:rsidRPr="005C4A45">
              <w:rPr>
                <w:rFonts w:ascii="Times New Roman" w:hAnsi="Times New Roman"/>
                <w:sz w:val="24"/>
                <w:szCs w:val="24"/>
              </w:rPr>
              <w:t> и гидролиза сложных эфиров (обратимость, условия смещения равновесия).</w:t>
            </w:r>
            <w:r w:rsidRPr="005C4A45">
              <w:rPr>
                <w:rFonts w:ascii="Times New Roman" w:hAnsi="Times New Roman"/>
                <w:sz w:val="24"/>
                <w:szCs w:val="24"/>
              </w:rPr>
              <w:br/>
            </w:r>
            <w:r w:rsidRPr="005C4A45">
              <w:rPr>
                <w:rFonts w:ascii="Times New Roman" w:hAnsi="Times New Roman"/>
                <w:b/>
                <w:bCs/>
                <w:sz w:val="24"/>
                <w:szCs w:val="24"/>
              </w:rPr>
              <w:t>Качественные реакции</w:t>
            </w:r>
            <w:r w:rsidRPr="005C4A45">
              <w:rPr>
                <w:rFonts w:ascii="Times New Roman" w:hAnsi="Times New Roman"/>
                <w:sz w:val="24"/>
                <w:szCs w:val="24"/>
              </w:rPr>
              <w:t> на альдегиды, многоатомные спирты, крахмал, белки.</w:t>
            </w:r>
          </w:p>
        </w:tc>
        <w:tc>
          <w:tcPr>
            <w:tcW w:w="4043" w:type="dxa"/>
            <w:vAlign w:val="center"/>
          </w:tcPr>
          <w:p w14:paraId="35C6FDE2" w14:textId="783FAF6E" w:rsidR="005C4A45" w:rsidRDefault="005C4A45" w:rsidP="005C4A45">
            <w:pPr>
              <w:jc w:val="both"/>
              <w:rPr>
                <w:color w:val="0F1115"/>
                <w:sz w:val="24"/>
                <w:szCs w:val="24"/>
              </w:rPr>
            </w:pPr>
            <w:r w:rsidRPr="005C4A45">
              <w:rPr>
                <w:rFonts w:ascii="Times New Roman" w:hAnsi="Times New Roman"/>
                <w:sz w:val="24"/>
                <w:szCs w:val="24"/>
              </w:rPr>
              <w:t>Задания на установление соответствия (№ 14, 15) — частая зона потерь из-за неуверенности в редких реакциях.</w:t>
            </w:r>
          </w:p>
        </w:tc>
      </w:tr>
      <w:tr w:rsidR="005C4A45" w14:paraId="30432E2B" w14:textId="77777777" w:rsidTr="00600C3D">
        <w:trPr>
          <w:gridAfter w:val="1"/>
          <w:wAfter w:w="6" w:type="dxa"/>
        </w:trPr>
        <w:tc>
          <w:tcPr>
            <w:tcW w:w="2541" w:type="dxa"/>
            <w:vAlign w:val="center"/>
          </w:tcPr>
          <w:p w14:paraId="35BFFEA6" w14:textId="3E3A1A54" w:rsidR="005C4A45" w:rsidRDefault="005C4A45" w:rsidP="005C4A45">
            <w:pPr>
              <w:jc w:val="both"/>
              <w:rPr>
                <w:color w:val="0F1115"/>
                <w:sz w:val="24"/>
                <w:szCs w:val="24"/>
              </w:rPr>
            </w:pPr>
            <w:r w:rsidRPr="005C4A45">
              <w:rPr>
                <w:rFonts w:ascii="Times New Roman" w:hAnsi="Times New Roman"/>
                <w:b/>
                <w:bCs/>
                <w:sz w:val="24"/>
                <w:szCs w:val="24"/>
              </w:rPr>
              <w:t>Строение и изомерия</w:t>
            </w:r>
            <w:r w:rsidRPr="005C4A45">
              <w:rPr>
                <w:rFonts w:ascii="Times New Roman" w:hAnsi="Times New Roman"/>
                <w:sz w:val="24"/>
                <w:szCs w:val="24"/>
              </w:rPr>
              <w:t> (задания 10, 11, 13)</w:t>
            </w:r>
          </w:p>
        </w:tc>
        <w:tc>
          <w:tcPr>
            <w:tcW w:w="8511" w:type="dxa"/>
            <w:vAlign w:val="center"/>
          </w:tcPr>
          <w:p w14:paraId="2198F2F5" w14:textId="5610DCA9" w:rsidR="005C4A45" w:rsidRDefault="005C4A45" w:rsidP="00BB3478">
            <w:pPr>
              <w:rPr>
                <w:color w:val="0F1115"/>
                <w:sz w:val="24"/>
                <w:szCs w:val="24"/>
              </w:rPr>
            </w:pPr>
            <w:r w:rsidRPr="005C4A45">
              <w:rPr>
                <w:rFonts w:ascii="Times New Roman" w:hAnsi="Times New Roman"/>
                <w:b/>
                <w:bCs/>
                <w:sz w:val="24"/>
                <w:szCs w:val="24"/>
              </w:rPr>
              <w:t>Структурные формулы</w:t>
            </w:r>
            <w:r w:rsidRPr="005C4A45">
              <w:rPr>
                <w:rFonts w:ascii="Times New Roman" w:hAnsi="Times New Roman"/>
                <w:sz w:val="24"/>
                <w:szCs w:val="24"/>
              </w:rPr>
              <w:t> всех типов (развёрнутые, сокращённые, скелетные).</w:t>
            </w:r>
            <w:r w:rsidRPr="005C4A45">
              <w:rPr>
                <w:rFonts w:ascii="Times New Roman" w:hAnsi="Times New Roman"/>
                <w:sz w:val="24"/>
                <w:szCs w:val="24"/>
              </w:rPr>
              <w:br/>
            </w:r>
            <w:r w:rsidRPr="005C4A45">
              <w:rPr>
                <w:rFonts w:ascii="Times New Roman" w:hAnsi="Times New Roman"/>
                <w:b/>
                <w:bCs/>
                <w:sz w:val="24"/>
                <w:szCs w:val="24"/>
              </w:rPr>
              <w:t>Тривиальные названия</w:t>
            </w:r>
            <w:r w:rsidRPr="005C4A45">
              <w:rPr>
                <w:rFonts w:ascii="Times New Roman" w:hAnsi="Times New Roman"/>
                <w:sz w:val="24"/>
                <w:szCs w:val="24"/>
              </w:rPr>
              <w:t> важнейших веществ (глицерин, фенол, анилин, толуол, стирол, глюкоза, фруктоза, сахароза, целлюлоза).</w:t>
            </w:r>
            <w:r w:rsidRPr="005C4A45">
              <w:rPr>
                <w:rFonts w:ascii="Times New Roman" w:hAnsi="Times New Roman"/>
                <w:sz w:val="24"/>
                <w:szCs w:val="24"/>
              </w:rPr>
              <w:br/>
            </w:r>
            <w:r w:rsidRPr="005C4A45">
              <w:rPr>
                <w:rFonts w:ascii="Times New Roman" w:hAnsi="Times New Roman"/>
                <w:b/>
                <w:bCs/>
                <w:sz w:val="24"/>
                <w:szCs w:val="24"/>
              </w:rPr>
              <w:t>Типы гибридизации</w:t>
            </w:r>
            <w:r w:rsidRPr="005C4A45">
              <w:rPr>
                <w:rFonts w:ascii="Times New Roman" w:hAnsi="Times New Roman"/>
                <w:sz w:val="24"/>
                <w:szCs w:val="24"/>
              </w:rPr>
              <w:t> и пространственное строение.</w:t>
            </w:r>
          </w:p>
        </w:tc>
        <w:tc>
          <w:tcPr>
            <w:tcW w:w="4043" w:type="dxa"/>
            <w:vAlign w:val="center"/>
          </w:tcPr>
          <w:p w14:paraId="03AD73E1" w14:textId="5FEE188F" w:rsidR="005C4A45" w:rsidRDefault="005C4A45" w:rsidP="005C4A45">
            <w:pPr>
              <w:jc w:val="both"/>
              <w:rPr>
                <w:color w:val="0F1115"/>
                <w:sz w:val="24"/>
                <w:szCs w:val="24"/>
              </w:rPr>
            </w:pPr>
            <w:r w:rsidRPr="005C4A45">
              <w:rPr>
                <w:rFonts w:ascii="Times New Roman" w:hAnsi="Times New Roman"/>
                <w:sz w:val="24"/>
                <w:szCs w:val="24"/>
              </w:rPr>
              <w:t>Ошибки в структурных формулах приводят к потере баллов в заданиях 32 и 33 (вывод формулы).</w:t>
            </w:r>
          </w:p>
        </w:tc>
      </w:tr>
      <w:tr w:rsidR="005C4A45" w14:paraId="674291F9" w14:textId="77777777" w:rsidTr="00600C3D">
        <w:trPr>
          <w:gridAfter w:val="1"/>
          <w:wAfter w:w="6" w:type="dxa"/>
        </w:trPr>
        <w:tc>
          <w:tcPr>
            <w:tcW w:w="15095" w:type="dxa"/>
            <w:gridSpan w:val="3"/>
          </w:tcPr>
          <w:p w14:paraId="499EAC3E" w14:textId="17E071E8" w:rsidR="005C4A45" w:rsidRPr="005C4A45" w:rsidRDefault="005C4A45" w:rsidP="005C4A45">
            <w:pPr>
              <w:shd w:val="clear" w:color="auto" w:fill="FFFFFF"/>
              <w:jc w:val="both"/>
              <w:rPr>
                <w:rFonts w:ascii="Times New Roman" w:hAnsi="Times New Roman"/>
                <w:color w:val="0F1115"/>
                <w:sz w:val="24"/>
                <w:szCs w:val="24"/>
              </w:rPr>
            </w:pPr>
            <w:r w:rsidRPr="005C4A45">
              <w:rPr>
                <w:rFonts w:ascii="Times New Roman" w:hAnsi="Times New Roman"/>
                <w:b/>
                <w:bCs/>
                <w:color w:val="0F1115"/>
                <w:sz w:val="24"/>
                <w:szCs w:val="24"/>
              </w:rPr>
              <w:t>Рекомендуемый формат работы:</w:t>
            </w:r>
            <w:r w:rsidRPr="005C4A45">
              <w:rPr>
                <w:rFonts w:ascii="Times New Roman" w:hAnsi="Times New Roman"/>
                <w:color w:val="0F1115"/>
                <w:sz w:val="24"/>
                <w:szCs w:val="24"/>
              </w:rPr>
              <w:t> «Карта органических превращений» — схема переходов между классами с подписанными условиями реакций. Регулярное решение 2–3 цепочек в день с акцентом на ОВР.</w:t>
            </w:r>
          </w:p>
        </w:tc>
      </w:tr>
      <w:tr w:rsidR="005C4A45" w14:paraId="40E85984" w14:textId="77777777" w:rsidTr="00600C3D">
        <w:trPr>
          <w:gridAfter w:val="1"/>
          <w:wAfter w:w="6" w:type="dxa"/>
        </w:trPr>
        <w:tc>
          <w:tcPr>
            <w:tcW w:w="15095" w:type="dxa"/>
            <w:gridSpan w:val="3"/>
          </w:tcPr>
          <w:p w14:paraId="23CE6AEA" w14:textId="67328335" w:rsidR="005C4A45" w:rsidRDefault="005C4A45" w:rsidP="005C4A45">
            <w:pPr>
              <w:jc w:val="both"/>
              <w:rPr>
                <w:color w:val="0F1115"/>
                <w:sz w:val="24"/>
                <w:szCs w:val="24"/>
              </w:rPr>
            </w:pPr>
            <w:r w:rsidRPr="005C4A45">
              <w:rPr>
                <w:rFonts w:ascii="Times New Roman" w:hAnsi="Times New Roman"/>
                <w:b/>
                <w:bCs/>
                <w:color w:val="0F1115"/>
                <w:sz w:val="24"/>
                <w:szCs w:val="24"/>
              </w:rPr>
              <w:t>3. Расчетные задачи: от шаблона к логике</w:t>
            </w:r>
          </w:p>
        </w:tc>
      </w:tr>
      <w:tr w:rsidR="005C4A45" w14:paraId="599D74B7" w14:textId="77777777" w:rsidTr="00600C3D">
        <w:trPr>
          <w:gridAfter w:val="1"/>
          <w:wAfter w:w="6" w:type="dxa"/>
        </w:trPr>
        <w:tc>
          <w:tcPr>
            <w:tcW w:w="2541" w:type="dxa"/>
            <w:vAlign w:val="center"/>
          </w:tcPr>
          <w:p w14:paraId="2C5782B4" w14:textId="57DBF995" w:rsidR="005C4A45" w:rsidRDefault="005C4A45" w:rsidP="005C4A45">
            <w:pPr>
              <w:jc w:val="both"/>
              <w:rPr>
                <w:color w:val="0F1115"/>
                <w:sz w:val="24"/>
                <w:szCs w:val="24"/>
              </w:rPr>
            </w:pPr>
            <w:r w:rsidRPr="005C4A45">
              <w:rPr>
                <w:rFonts w:ascii="Times New Roman" w:hAnsi="Times New Roman"/>
                <w:b/>
                <w:bCs/>
                <w:sz w:val="24"/>
                <w:szCs w:val="24"/>
              </w:rPr>
              <w:t>Задача на «избыток–недостаток» с учётом раствора</w:t>
            </w:r>
            <w:r w:rsidRPr="005C4A45">
              <w:rPr>
                <w:rFonts w:ascii="Times New Roman" w:hAnsi="Times New Roman"/>
                <w:sz w:val="24"/>
                <w:szCs w:val="24"/>
              </w:rPr>
              <w:t> (задание 28)</w:t>
            </w:r>
          </w:p>
        </w:tc>
        <w:tc>
          <w:tcPr>
            <w:tcW w:w="8511" w:type="dxa"/>
            <w:vAlign w:val="center"/>
          </w:tcPr>
          <w:p w14:paraId="343E104E" w14:textId="2D029D33" w:rsidR="005C4A45" w:rsidRDefault="005C4A45" w:rsidP="00BB3478">
            <w:pPr>
              <w:rPr>
                <w:color w:val="0F1115"/>
                <w:sz w:val="24"/>
                <w:szCs w:val="24"/>
              </w:rPr>
            </w:pPr>
            <w:r w:rsidRPr="005C4A45">
              <w:rPr>
                <w:rFonts w:ascii="Times New Roman" w:hAnsi="Times New Roman"/>
                <w:sz w:val="24"/>
                <w:szCs w:val="24"/>
              </w:rPr>
              <w:t>Алгоритм:</w:t>
            </w:r>
            <w:r w:rsidRPr="005C4A45">
              <w:rPr>
                <w:rFonts w:ascii="Times New Roman" w:hAnsi="Times New Roman"/>
                <w:sz w:val="24"/>
                <w:szCs w:val="24"/>
              </w:rPr>
              <w:br/>
              <w:t>1</w:t>
            </w:r>
            <w:proofErr w:type="gramStart"/>
            <w:r w:rsidRPr="005C4A45">
              <w:rPr>
                <w:rFonts w:ascii="Times New Roman" w:hAnsi="Times New Roman"/>
                <w:sz w:val="24"/>
                <w:szCs w:val="24"/>
              </w:rPr>
              <w:t>)</w:t>
            </w:r>
            <w:proofErr w:type="gramEnd"/>
            <w:r w:rsidRPr="005C4A45">
              <w:rPr>
                <w:rFonts w:ascii="Times New Roman" w:hAnsi="Times New Roman"/>
                <w:sz w:val="24"/>
                <w:szCs w:val="24"/>
              </w:rPr>
              <w:t xml:space="preserve"> Записать уравнение реакции.</w:t>
            </w:r>
            <w:r w:rsidRPr="005C4A45">
              <w:rPr>
                <w:rFonts w:ascii="Times New Roman" w:hAnsi="Times New Roman"/>
                <w:sz w:val="24"/>
                <w:szCs w:val="24"/>
              </w:rPr>
              <w:br/>
              <w:t>2) Найти количества веществ реагентов.</w:t>
            </w:r>
            <w:r w:rsidRPr="005C4A45">
              <w:rPr>
                <w:rFonts w:ascii="Times New Roman" w:hAnsi="Times New Roman"/>
                <w:sz w:val="24"/>
                <w:szCs w:val="24"/>
              </w:rPr>
              <w:br/>
              <w:t>3) Определить, кто в недостатке.</w:t>
            </w:r>
            <w:r w:rsidRPr="005C4A45">
              <w:rPr>
                <w:rFonts w:ascii="Times New Roman" w:hAnsi="Times New Roman"/>
                <w:sz w:val="24"/>
                <w:szCs w:val="24"/>
              </w:rPr>
              <w:br/>
              <w:t>4) Рассчитать продукт по недостатку.</w:t>
            </w:r>
            <w:r w:rsidRPr="005C4A45">
              <w:rPr>
                <w:rFonts w:ascii="Times New Roman" w:hAnsi="Times New Roman"/>
                <w:sz w:val="24"/>
                <w:szCs w:val="24"/>
              </w:rPr>
              <w:br/>
              <w:t>5) </w:t>
            </w:r>
            <w:r w:rsidRPr="005C4A45">
              <w:rPr>
                <w:rFonts w:ascii="Times New Roman" w:hAnsi="Times New Roman"/>
                <w:b/>
                <w:bCs/>
                <w:sz w:val="24"/>
                <w:szCs w:val="24"/>
              </w:rPr>
              <w:t>Учесть массу выделившегося газа/осадка</w:t>
            </w:r>
            <w:r w:rsidRPr="005C4A45">
              <w:rPr>
                <w:rFonts w:ascii="Times New Roman" w:hAnsi="Times New Roman"/>
                <w:sz w:val="24"/>
                <w:szCs w:val="24"/>
              </w:rPr>
              <w:t> при расчёте массовой доли.</w:t>
            </w:r>
            <w:r w:rsidRPr="005C4A45">
              <w:rPr>
                <w:rFonts w:ascii="Times New Roman" w:hAnsi="Times New Roman"/>
                <w:sz w:val="24"/>
                <w:szCs w:val="24"/>
              </w:rPr>
              <w:br/>
              <w:t>6) </w:t>
            </w:r>
            <w:r w:rsidRPr="005C4A45">
              <w:rPr>
                <w:rFonts w:ascii="Times New Roman" w:hAnsi="Times New Roman"/>
                <w:b/>
                <w:bCs/>
                <w:sz w:val="24"/>
                <w:szCs w:val="24"/>
              </w:rPr>
              <w:t>Учесть выход продукта</w:t>
            </w:r>
            <w:r w:rsidRPr="005C4A45">
              <w:rPr>
                <w:rFonts w:ascii="Times New Roman" w:hAnsi="Times New Roman"/>
                <w:sz w:val="24"/>
                <w:szCs w:val="24"/>
              </w:rPr>
              <w:t> (если есть).</w:t>
            </w:r>
          </w:p>
        </w:tc>
        <w:tc>
          <w:tcPr>
            <w:tcW w:w="4043" w:type="dxa"/>
            <w:vAlign w:val="center"/>
          </w:tcPr>
          <w:p w14:paraId="4C043CCD" w14:textId="58557FB9" w:rsidR="005C4A45" w:rsidRDefault="005C4A45" w:rsidP="005C4A45">
            <w:pPr>
              <w:jc w:val="both"/>
              <w:rPr>
                <w:color w:val="0F1115"/>
                <w:sz w:val="24"/>
                <w:szCs w:val="24"/>
              </w:rPr>
            </w:pPr>
            <w:r w:rsidRPr="005C4A45">
              <w:rPr>
                <w:rFonts w:ascii="Times New Roman" w:hAnsi="Times New Roman"/>
                <w:sz w:val="24"/>
                <w:szCs w:val="24"/>
              </w:rPr>
              <w:t>Это «золотая» задача для перехода на 80+. Верное решение даёт 1 балл. Ошибки здесь почти всегда математические, а не химические.</w:t>
            </w:r>
          </w:p>
        </w:tc>
      </w:tr>
      <w:tr w:rsidR="005C4A45" w14:paraId="7032DA29" w14:textId="77777777" w:rsidTr="00600C3D">
        <w:trPr>
          <w:gridAfter w:val="1"/>
          <w:wAfter w:w="6" w:type="dxa"/>
        </w:trPr>
        <w:tc>
          <w:tcPr>
            <w:tcW w:w="2541" w:type="dxa"/>
            <w:vAlign w:val="center"/>
          </w:tcPr>
          <w:p w14:paraId="5EACCA9A" w14:textId="6311C002" w:rsidR="005C4A45" w:rsidRDefault="005C4A45" w:rsidP="005C4A45">
            <w:pPr>
              <w:jc w:val="both"/>
              <w:rPr>
                <w:color w:val="0F1115"/>
                <w:sz w:val="24"/>
                <w:szCs w:val="24"/>
              </w:rPr>
            </w:pPr>
            <w:r w:rsidRPr="005C4A45">
              <w:rPr>
                <w:rFonts w:ascii="Times New Roman" w:hAnsi="Times New Roman"/>
                <w:b/>
                <w:bCs/>
                <w:sz w:val="24"/>
                <w:szCs w:val="24"/>
              </w:rPr>
              <w:lastRenderedPageBreak/>
              <w:t>Вывод молекулярной формулы</w:t>
            </w:r>
            <w:r w:rsidRPr="005C4A45">
              <w:rPr>
                <w:rFonts w:ascii="Times New Roman" w:hAnsi="Times New Roman"/>
                <w:sz w:val="24"/>
                <w:szCs w:val="24"/>
              </w:rPr>
              <w:t> (задание 33)</w:t>
            </w:r>
          </w:p>
        </w:tc>
        <w:tc>
          <w:tcPr>
            <w:tcW w:w="8511" w:type="dxa"/>
            <w:vAlign w:val="center"/>
          </w:tcPr>
          <w:p w14:paraId="25E555A1" w14:textId="3B000AD5" w:rsidR="005C4A45" w:rsidRDefault="005C4A45" w:rsidP="00BB3478">
            <w:pPr>
              <w:rPr>
                <w:color w:val="0F1115"/>
                <w:sz w:val="24"/>
                <w:szCs w:val="24"/>
              </w:rPr>
            </w:pPr>
            <w:r w:rsidRPr="005C4A45">
              <w:rPr>
                <w:rFonts w:ascii="Times New Roman" w:hAnsi="Times New Roman"/>
                <w:sz w:val="24"/>
                <w:szCs w:val="24"/>
              </w:rPr>
              <w:t>Алгоритм:</w:t>
            </w:r>
            <w:r w:rsidRPr="005C4A45">
              <w:rPr>
                <w:rFonts w:ascii="Times New Roman" w:hAnsi="Times New Roman"/>
                <w:sz w:val="24"/>
                <w:szCs w:val="24"/>
              </w:rPr>
              <w:br/>
              <w:t>1</w:t>
            </w:r>
            <w:proofErr w:type="gramStart"/>
            <w:r w:rsidRPr="005C4A45">
              <w:rPr>
                <w:rFonts w:ascii="Times New Roman" w:hAnsi="Times New Roman"/>
                <w:sz w:val="24"/>
                <w:szCs w:val="24"/>
              </w:rPr>
              <w:t>)</w:t>
            </w:r>
            <w:proofErr w:type="gramEnd"/>
            <w:r w:rsidRPr="005C4A45">
              <w:rPr>
                <w:rFonts w:ascii="Times New Roman" w:hAnsi="Times New Roman"/>
                <w:sz w:val="24"/>
                <w:szCs w:val="24"/>
              </w:rPr>
              <w:t xml:space="preserve"> Найти простейшую формулу по массовым долям.</w:t>
            </w:r>
            <w:r w:rsidRPr="005C4A45">
              <w:rPr>
                <w:rFonts w:ascii="Times New Roman" w:hAnsi="Times New Roman"/>
                <w:sz w:val="24"/>
                <w:szCs w:val="24"/>
              </w:rPr>
              <w:br/>
              <w:t>2) Найти молярную массу (по плотности газа или продуктам сгорания).</w:t>
            </w:r>
            <w:r w:rsidRPr="005C4A45">
              <w:rPr>
                <w:rFonts w:ascii="Times New Roman" w:hAnsi="Times New Roman"/>
                <w:sz w:val="24"/>
                <w:szCs w:val="24"/>
              </w:rPr>
              <w:br/>
              <w:t>3) Установить истинную формулу.</w:t>
            </w:r>
            <w:r w:rsidRPr="005C4A45">
              <w:rPr>
                <w:rFonts w:ascii="Times New Roman" w:hAnsi="Times New Roman"/>
                <w:sz w:val="24"/>
                <w:szCs w:val="24"/>
              </w:rPr>
              <w:br/>
              <w:t>4) </w:t>
            </w:r>
            <w:r w:rsidRPr="005C4A45">
              <w:rPr>
                <w:rFonts w:ascii="Times New Roman" w:hAnsi="Times New Roman"/>
                <w:b/>
                <w:bCs/>
                <w:sz w:val="24"/>
                <w:szCs w:val="24"/>
              </w:rPr>
              <w:t>Предложить структурную формулу</w:t>
            </w:r>
            <w:r w:rsidRPr="005C4A45">
              <w:rPr>
                <w:rFonts w:ascii="Times New Roman" w:hAnsi="Times New Roman"/>
                <w:sz w:val="24"/>
                <w:szCs w:val="24"/>
              </w:rPr>
              <w:t>, удовлетворяющую условию задачи (например, «вступает в реакцию «серебряного зеркала» → альдегид).</w:t>
            </w:r>
            <w:r w:rsidRPr="005C4A45">
              <w:rPr>
                <w:rFonts w:ascii="Times New Roman" w:hAnsi="Times New Roman"/>
                <w:sz w:val="24"/>
                <w:szCs w:val="24"/>
              </w:rPr>
              <w:br/>
              <w:t>5) Записать уравнение реакции.</w:t>
            </w:r>
          </w:p>
        </w:tc>
        <w:tc>
          <w:tcPr>
            <w:tcW w:w="4043" w:type="dxa"/>
            <w:vAlign w:val="center"/>
          </w:tcPr>
          <w:p w14:paraId="6A12D99A" w14:textId="0BAC5BC2" w:rsidR="005C4A45" w:rsidRDefault="005C4A45" w:rsidP="005C4A45">
            <w:pPr>
              <w:jc w:val="both"/>
              <w:rPr>
                <w:color w:val="0F1115"/>
                <w:sz w:val="24"/>
                <w:szCs w:val="24"/>
              </w:rPr>
            </w:pPr>
            <w:r w:rsidRPr="005C4A45">
              <w:rPr>
                <w:rFonts w:ascii="Times New Roman" w:hAnsi="Times New Roman"/>
                <w:sz w:val="24"/>
                <w:szCs w:val="24"/>
              </w:rPr>
              <w:t>Участники часто получают 1–2 балла из 3, теряя баллы на структурной формуле. Отработка этого алгоритма даёт стабильный прирост.</w:t>
            </w:r>
          </w:p>
        </w:tc>
      </w:tr>
      <w:tr w:rsidR="005C4A45" w14:paraId="23F71B7B" w14:textId="77777777" w:rsidTr="00600C3D">
        <w:trPr>
          <w:gridAfter w:val="1"/>
          <w:wAfter w:w="6" w:type="dxa"/>
        </w:trPr>
        <w:tc>
          <w:tcPr>
            <w:tcW w:w="2541" w:type="dxa"/>
            <w:vAlign w:val="center"/>
          </w:tcPr>
          <w:p w14:paraId="3E20A001" w14:textId="6E48D4CD" w:rsidR="005C4A45" w:rsidRDefault="005C4A45" w:rsidP="005C4A45">
            <w:pPr>
              <w:jc w:val="both"/>
              <w:rPr>
                <w:color w:val="0F1115"/>
                <w:sz w:val="24"/>
                <w:szCs w:val="24"/>
              </w:rPr>
            </w:pPr>
            <w:r w:rsidRPr="005C4A45">
              <w:rPr>
                <w:rFonts w:ascii="Times New Roman" w:hAnsi="Times New Roman"/>
                <w:b/>
                <w:bCs/>
                <w:sz w:val="24"/>
                <w:szCs w:val="24"/>
              </w:rPr>
              <w:t>Комплексная задача на смеси</w:t>
            </w:r>
            <w:r w:rsidRPr="005C4A45">
              <w:rPr>
                <w:rFonts w:ascii="Times New Roman" w:hAnsi="Times New Roman"/>
                <w:sz w:val="24"/>
                <w:szCs w:val="24"/>
              </w:rPr>
              <w:t> (задание 34)</w:t>
            </w:r>
          </w:p>
        </w:tc>
        <w:tc>
          <w:tcPr>
            <w:tcW w:w="8511" w:type="dxa"/>
            <w:vAlign w:val="center"/>
          </w:tcPr>
          <w:p w14:paraId="04A716C4" w14:textId="7B18A691" w:rsidR="005C4A45" w:rsidRDefault="005C4A45" w:rsidP="00BB3478">
            <w:pPr>
              <w:rPr>
                <w:color w:val="0F1115"/>
                <w:sz w:val="24"/>
                <w:szCs w:val="24"/>
              </w:rPr>
            </w:pPr>
            <w:r w:rsidRPr="005C4A45">
              <w:rPr>
                <w:rFonts w:ascii="Times New Roman" w:hAnsi="Times New Roman"/>
                <w:sz w:val="24"/>
                <w:szCs w:val="24"/>
              </w:rPr>
              <w:t>Для этой группы — </w:t>
            </w:r>
            <w:r w:rsidRPr="005C4A45">
              <w:rPr>
                <w:rFonts w:ascii="Times New Roman" w:hAnsi="Times New Roman"/>
                <w:b/>
                <w:bCs/>
                <w:sz w:val="24"/>
                <w:szCs w:val="24"/>
              </w:rPr>
              <w:t>научиться набирать 1–2 балла</w:t>
            </w:r>
            <w:r w:rsidRPr="005C4A45">
              <w:rPr>
                <w:rFonts w:ascii="Times New Roman" w:hAnsi="Times New Roman"/>
                <w:sz w:val="24"/>
                <w:szCs w:val="24"/>
              </w:rPr>
              <w:t> (даже без полного решения):</w:t>
            </w:r>
            <w:r w:rsidRPr="005C4A45">
              <w:rPr>
                <w:rFonts w:ascii="Times New Roman" w:hAnsi="Times New Roman"/>
                <w:sz w:val="24"/>
                <w:szCs w:val="24"/>
              </w:rPr>
              <w:br/>
              <w:t>1</w:t>
            </w:r>
            <w:proofErr w:type="gramStart"/>
            <w:r w:rsidRPr="005C4A45">
              <w:rPr>
                <w:rFonts w:ascii="Times New Roman" w:hAnsi="Times New Roman"/>
                <w:sz w:val="24"/>
                <w:szCs w:val="24"/>
              </w:rPr>
              <w:t>)</w:t>
            </w:r>
            <w:proofErr w:type="gramEnd"/>
            <w:r w:rsidRPr="005C4A45">
              <w:rPr>
                <w:rFonts w:ascii="Times New Roman" w:hAnsi="Times New Roman"/>
                <w:sz w:val="24"/>
                <w:szCs w:val="24"/>
              </w:rPr>
              <w:t xml:space="preserve"> Записать все уравнения реакций.</w:t>
            </w:r>
            <w:r w:rsidRPr="005C4A45">
              <w:rPr>
                <w:rFonts w:ascii="Times New Roman" w:hAnsi="Times New Roman"/>
                <w:sz w:val="24"/>
                <w:szCs w:val="24"/>
              </w:rPr>
              <w:br/>
              <w:t>2) Ввести переменные и составить систему уравнений (по количеству вещества).</w:t>
            </w:r>
            <w:r w:rsidRPr="005C4A45">
              <w:rPr>
                <w:rFonts w:ascii="Times New Roman" w:hAnsi="Times New Roman"/>
                <w:sz w:val="24"/>
                <w:szCs w:val="24"/>
              </w:rPr>
              <w:br/>
              <w:t>3) Попытаться решить систему (хотя бы частично).</w:t>
            </w:r>
          </w:p>
        </w:tc>
        <w:tc>
          <w:tcPr>
            <w:tcW w:w="4043" w:type="dxa"/>
            <w:vAlign w:val="center"/>
          </w:tcPr>
          <w:p w14:paraId="19210CDC" w14:textId="7BBB10AB" w:rsidR="005C4A45" w:rsidRDefault="005C4A45" w:rsidP="005C4A45">
            <w:pPr>
              <w:jc w:val="both"/>
              <w:rPr>
                <w:color w:val="0F1115"/>
                <w:sz w:val="24"/>
                <w:szCs w:val="24"/>
              </w:rPr>
            </w:pPr>
            <w:r w:rsidRPr="005C4A45">
              <w:rPr>
                <w:rFonts w:ascii="Times New Roman" w:hAnsi="Times New Roman"/>
                <w:sz w:val="24"/>
                <w:szCs w:val="24"/>
              </w:rPr>
              <w:t>Полный балл (4) для этой группы пока недостижим, но 1–2 балла — реалистичная цель, которая повышает итоговый тестовый балл на 3–5 пунктов.</w:t>
            </w:r>
          </w:p>
        </w:tc>
      </w:tr>
      <w:tr w:rsidR="005C4A45" w14:paraId="65D911CD" w14:textId="77777777" w:rsidTr="00600C3D">
        <w:trPr>
          <w:gridAfter w:val="1"/>
          <w:wAfter w:w="6" w:type="dxa"/>
        </w:trPr>
        <w:tc>
          <w:tcPr>
            <w:tcW w:w="15095" w:type="dxa"/>
            <w:gridSpan w:val="3"/>
          </w:tcPr>
          <w:p w14:paraId="271EDB8A" w14:textId="582772A7" w:rsidR="005C4A45" w:rsidRPr="005C4A45" w:rsidRDefault="005C4A45" w:rsidP="00BB3478">
            <w:pPr>
              <w:shd w:val="clear" w:color="auto" w:fill="FFFFFF"/>
              <w:rPr>
                <w:rFonts w:ascii="Times New Roman" w:hAnsi="Times New Roman"/>
                <w:color w:val="0F1115"/>
                <w:sz w:val="24"/>
                <w:szCs w:val="24"/>
              </w:rPr>
            </w:pPr>
            <w:r w:rsidRPr="005C4A45">
              <w:rPr>
                <w:rFonts w:ascii="Times New Roman" w:hAnsi="Times New Roman"/>
                <w:b/>
                <w:bCs/>
                <w:color w:val="0F1115"/>
                <w:sz w:val="24"/>
                <w:szCs w:val="24"/>
              </w:rPr>
              <w:t>Рекомендуемый формат работы:</w:t>
            </w:r>
            <w:r w:rsidRPr="005C4A45">
              <w:rPr>
                <w:rFonts w:ascii="Times New Roman" w:hAnsi="Times New Roman"/>
                <w:color w:val="0F1115"/>
                <w:sz w:val="24"/>
                <w:szCs w:val="24"/>
              </w:rPr>
              <w:t> решать задачи </w:t>
            </w:r>
            <w:r w:rsidRPr="005C4A45">
              <w:rPr>
                <w:rFonts w:ascii="Times New Roman" w:hAnsi="Times New Roman"/>
                <w:b/>
                <w:bCs/>
                <w:color w:val="0F1115"/>
                <w:sz w:val="24"/>
                <w:szCs w:val="24"/>
              </w:rPr>
              <w:t>строго по алгоритму</w:t>
            </w:r>
            <w:r w:rsidRPr="005C4A45">
              <w:rPr>
                <w:rFonts w:ascii="Times New Roman" w:hAnsi="Times New Roman"/>
                <w:color w:val="0F1115"/>
                <w:sz w:val="24"/>
                <w:szCs w:val="24"/>
              </w:rPr>
              <w:t>, проговаривая каждый шаг вслух (или письменно), обязательно делать проверку размерности и реалистичности ответа (массовая доля не может быть &gt;100%, масса продукта не может быть больше массы исходных веществ).</w:t>
            </w:r>
          </w:p>
        </w:tc>
      </w:tr>
      <w:tr w:rsidR="005C4A45" w14:paraId="76D11238" w14:textId="77777777" w:rsidTr="00600C3D">
        <w:trPr>
          <w:gridAfter w:val="1"/>
          <w:wAfter w:w="6" w:type="dxa"/>
        </w:trPr>
        <w:tc>
          <w:tcPr>
            <w:tcW w:w="15095" w:type="dxa"/>
            <w:gridSpan w:val="3"/>
          </w:tcPr>
          <w:p w14:paraId="70A7F78F" w14:textId="4A1C42CA" w:rsidR="005C4A45" w:rsidRDefault="005C4A45" w:rsidP="00BB3478">
            <w:pPr>
              <w:rPr>
                <w:color w:val="0F1115"/>
                <w:sz w:val="24"/>
                <w:szCs w:val="24"/>
              </w:rPr>
            </w:pPr>
            <w:r w:rsidRPr="005C4A45">
              <w:rPr>
                <w:rFonts w:ascii="Times New Roman" w:hAnsi="Times New Roman"/>
                <w:b/>
                <w:bCs/>
                <w:color w:val="0F1115"/>
                <w:sz w:val="24"/>
                <w:szCs w:val="24"/>
              </w:rPr>
              <w:t>4. Метапредметные навыки (ключевой фактор)</w:t>
            </w:r>
          </w:p>
        </w:tc>
      </w:tr>
      <w:tr w:rsidR="005C4A45" w14:paraId="0D9150F9" w14:textId="77777777" w:rsidTr="00600C3D">
        <w:trPr>
          <w:gridAfter w:val="1"/>
          <w:wAfter w:w="6" w:type="dxa"/>
        </w:trPr>
        <w:tc>
          <w:tcPr>
            <w:tcW w:w="2541" w:type="dxa"/>
            <w:vAlign w:val="center"/>
          </w:tcPr>
          <w:p w14:paraId="6BD6F064" w14:textId="57792804" w:rsidR="005C4A45" w:rsidRDefault="005C4A45" w:rsidP="005C4A45">
            <w:pPr>
              <w:jc w:val="both"/>
              <w:rPr>
                <w:color w:val="0F1115"/>
                <w:sz w:val="24"/>
                <w:szCs w:val="24"/>
              </w:rPr>
            </w:pPr>
            <w:r w:rsidRPr="005C4A45">
              <w:rPr>
                <w:rFonts w:ascii="Times New Roman" w:hAnsi="Times New Roman"/>
                <w:b/>
                <w:bCs/>
                <w:sz w:val="24"/>
                <w:szCs w:val="24"/>
              </w:rPr>
              <w:t>Самоконтроль и проверка</w:t>
            </w:r>
          </w:p>
        </w:tc>
        <w:tc>
          <w:tcPr>
            <w:tcW w:w="8511" w:type="dxa"/>
            <w:vAlign w:val="center"/>
          </w:tcPr>
          <w:p w14:paraId="2FD11454" w14:textId="5E011896" w:rsidR="005C4A45" w:rsidRDefault="005C4A45" w:rsidP="00BB3478">
            <w:pPr>
              <w:rPr>
                <w:color w:val="0F1115"/>
                <w:sz w:val="24"/>
                <w:szCs w:val="24"/>
              </w:rPr>
            </w:pPr>
            <w:r w:rsidRPr="005C4A45">
              <w:rPr>
                <w:rFonts w:ascii="Times New Roman" w:hAnsi="Times New Roman"/>
                <w:sz w:val="24"/>
                <w:szCs w:val="24"/>
              </w:rPr>
              <w:t>После решения каждой задачи — </w:t>
            </w:r>
            <w:r w:rsidRPr="005C4A45">
              <w:rPr>
                <w:rFonts w:ascii="Times New Roman" w:hAnsi="Times New Roman"/>
                <w:b/>
                <w:bCs/>
                <w:sz w:val="24"/>
                <w:szCs w:val="24"/>
              </w:rPr>
              <w:t>обязательная проверка</w:t>
            </w:r>
            <w:r w:rsidRPr="005C4A45">
              <w:rPr>
                <w:rFonts w:ascii="Times New Roman" w:hAnsi="Times New Roman"/>
                <w:sz w:val="24"/>
                <w:szCs w:val="24"/>
              </w:rPr>
              <w:t>:</w:t>
            </w:r>
            <w:r w:rsidRPr="005C4A45">
              <w:rPr>
                <w:rFonts w:ascii="Times New Roman" w:hAnsi="Times New Roman"/>
                <w:sz w:val="24"/>
                <w:szCs w:val="24"/>
              </w:rPr>
              <w:br/>
              <w:t>— Уравнены ли атомы?</w:t>
            </w:r>
            <w:r w:rsidRPr="005C4A45">
              <w:rPr>
                <w:rFonts w:ascii="Times New Roman" w:hAnsi="Times New Roman"/>
                <w:sz w:val="24"/>
                <w:szCs w:val="24"/>
              </w:rPr>
              <w:br/>
              <w:t>— Учтены ли условия?</w:t>
            </w:r>
            <w:r w:rsidRPr="005C4A45">
              <w:rPr>
                <w:rFonts w:ascii="Times New Roman" w:hAnsi="Times New Roman"/>
                <w:sz w:val="24"/>
                <w:szCs w:val="24"/>
              </w:rPr>
              <w:br/>
              <w:t>— Соответствует ли ответ вопросу?</w:t>
            </w:r>
            <w:r w:rsidRPr="005C4A45">
              <w:rPr>
                <w:rFonts w:ascii="Times New Roman" w:hAnsi="Times New Roman"/>
                <w:sz w:val="24"/>
                <w:szCs w:val="24"/>
              </w:rPr>
              <w:br/>
              <w:t>— Реалистична ли размерность?</w:t>
            </w:r>
          </w:p>
        </w:tc>
        <w:tc>
          <w:tcPr>
            <w:tcW w:w="4043" w:type="dxa"/>
            <w:vAlign w:val="center"/>
          </w:tcPr>
          <w:p w14:paraId="0305B8DB" w14:textId="6B192B59" w:rsidR="005C4A45" w:rsidRDefault="005C4A45" w:rsidP="005C4A45">
            <w:pPr>
              <w:jc w:val="both"/>
              <w:rPr>
                <w:color w:val="0F1115"/>
                <w:sz w:val="24"/>
                <w:szCs w:val="24"/>
              </w:rPr>
            </w:pPr>
            <w:r w:rsidRPr="005C4A45">
              <w:rPr>
                <w:rFonts w:ascii="Times New Roman" w:hAnsi="Times New Roman"/>
                <w:sz w:val="24"/>
                <w:szCs w:val="24"/>
              </w:rPr>
              <w:t>Большинство ошибок в группе 61–80 — </w:t>
            </w:r>
            <w:r w:rsidRPr="005C4A45">
              <w:rPr>
                <w:rFonts w:ascii="Times New Roman" w:hAnsi="Times New Roman"/>
                <w:b/>
                <w:bCs/>
                <w:sz w:val="24"/>
                <w:szCs w:val="24"/>
              </w:rPr>
              <w:t>невнимательность</w:t>
            </w:r>
            <w:r w:rsidRPr="005C4A45">
              <w:rPr>
                <w:rFonts w:ascii="Times New Roman" w:hAnsi="Times New Roman"/>
                <w:sz w:val="24"/>
                <w:szCs w:val="24"/>
              </w:rPr>
              <w:t> (пропуск «избытка», «примеси», «выхода»). Отработка самоконтроля даёт +5–7 тестовых баллов.</w:t>
            </w:r>
          </w:p>
        </w:tc>
      </w:tr>
      <w:tr w:rsidR="005C4A45" w14:paraId="7365A55D" w14:textId="77777777" w:rsidTr="00600C3D">
        <w:trPr>
          <w:gridAfter w:val="1"/>
          <w:wAfter w:w="6" w:type="dxa"/>
        </w:trPr>
        <w:tc>
          <w:tcPr>
            <w:tcW w:w="2541" w:type="dxa"/>
            <w:vAlign w:val="center"/>
          </w:tcPr>
          <w:p w14:paraId="42369CE1" w14:textId="3FA0F503" w:rsidR="005C4A45" w:rsidRDefault="005C4A45" w:rsidP="005C4A45">
            <w:pPr>
              <w:jc w:val="both"/>
              <w:rPr>
                <w:color w:val="0F1115"/>
                <w:sz w:val="24"/>
                <w:szCs w:val="24"/>
              </w:rPr>
            </w:pPr>
            <w:r w:rsidRPr="005C4A45">
              <w:rPr>
                <w:rFonts w:ascii="Times New Roman" w:hAnsi="Times New Roman"/>
                <w:b/>
                <w:bCs/>
                <w:sz w:val="24"/>
                <w:szCs w:val="24"/>
              </w:rPr>
              <w:t>Математическая грамотность</w:t>
            </w:r>
          </w:p>
        </w:tc>
        <w:tc>
          <w:tcPr>
            <w:tcW w:w="8511" w:type="dxa"/>
            <w:vAlign w:val="center"/>
          </w:tcPr>
          <w:p w14:paraId="442D4E83" w14:textId="1CE43B59" w:rsidR="005C4A45" w:rsidRDefault="005C4A45" w:rsidP="00BB3478">
            <w:pPr>
              <w:rPr>
                <w:color w:val="0F1115"/>
                <w:sz w:val="24"/>
                <w:szCs w:val="24"/>
              </w:rPr>
            </w:pPr>
            <w:r w:rsidRPr="005C4A45">
              <w:rPr>
                <w:rFonts w:ascii="Times New Roman" w:hAnsi="Times New Roman"/>
                <w:sz w:val="24"/>
                <w:szCs w:val="24"/>
              </w:rPr>
              <w:t>Решение </w:t>
            </w:r>
            <w:r w:rsidRPr="005C4A45">
              <w:rPr>
                <w:rFonts w:ascii="Times New Roman" w:hAnsi="Times New Roman"/>
                <w:b/>
                <w:bCs/>
                <w:sz w:val="24"/>
                <w:szCs w:val="24"/>
              </w:rPr>
              <w:t>систем уравнений</w:t>
            </w:r>
            <w:r w:rsidRPr="005C4A45">
              <w:rPr>
                <w:rFonts w:ascii="Times New Roman" w:hAnsi="Times New Roman"/>
                <w:sz w:val="24"/>
                <w:szCs w:val="24"/>
              </w:rPr>
              <w:t> с двумя неизвестными (для задания 34).</w:t>
            </w:r>
            <w:r w:rsidRPr="005C4A45">
              <w:rPr>
                <w:rFonts w:ascii="Times New Roman" w:hAnsi="Times New Roman"/>
                <w:sz w:val="24"/>
                <w:szCs w:val="24"/>
              </w:rPr>
              <w:br/>
              <w:t>Работа с </w:t>
            </w:r>
            <w:r w:rsidRPr="005C4A45">
              <w:rPr>
                <w:rFonts w:ascii="Times New Roman" w:hAnsi="Times New Roman"/>
                <w:b/>
                <w:bCs/>
                <w:sz w:val="24"/>
                <w:szCs w:val="24"/>
              </w:rPr>
              <w:t>процентами, долями, пропорциями</w:t>
            </w:r>
            <w:r w:rsidRPr="005C4A45">
              <w:rPr>
                <w:rFonts w:ascii="Times New Roman" w:hAnsi="Times New Roman"/>
                <w:sz w:val="24"/>
                <w:szCs w:val="24"/>
              </w:rPr>
              <w:t>.</w:t>
            </w:r>
            <w:r w:rsidRPr="005C4A45">
              <w:rPr>
                <w:rFonts w:ascii="Times New Roman" w:hAnsi="Times New Roman"/>
                <w:sz w:val="24"/>
                <w:szCs w:val="24"/>
              </w:rPr>
              <w:br/>
            </w:r>
            <w:r w:rsidRPr="005C4A45">
              <w:rPr>
                <w:rFonts w:ascii="Times New Roman" w:hAnsi="Times New Roman"/>
                <w:b/>
                <w:bCs/>
                <w:sz w:val="24"/>
                <w:szCs w:val="24"/>
              </w:rPr>
              <w:t>Округление</w:t>
            </w:r>
            <w:r w:rsidRPr="005C4A45">
              <w:rPr>
                <w:rFonts w:ascii="Times New Roman" w:hAnsi="Times New Roman"/>
                <w:sz w:val="24"/>
                <w:szCs w:val="24"/>
              </w:rPr>
              <w:t> до требуемой точности (сотые, десятые).</w:t>
            </w:r>
          </w:p>
        </w:tc>
        <w:tc>
          <w:tcPr>
            <w:tcW w:w="4043" w:type="dxa"/>
            <w:vAlign w:val="center"/>
          </w:tcPr>
          <w:p w14:paraId="1929CB36" w14:textId="7AC59534" w:rsidR="005C4A45" w:rsidRDefault="005C4A45" w:rsidP="005C4A45">
            <w:pPr>
              <w:jc w:val="both"/>
              <w:rPr>
                <w:color w:val="0F1115"/>
                <w:sz w:val="24"/>
                <w:szCs w:val="24"/>
              </w:rPr>
            </w:pPr>
            <w:r w:rsidRPr="005C4A45">
              <w:rPr>
                <w:rFonts w:ascii="Times New Roman" w:hAnsi="Times New Roman"/>
                <w:sz w:val="24"/>
                <w:szCs w:val="24"/>
              </w:rPr>
              <w:t>Слабая математическая подготовка — главный барьер. Без отработки математики даже знание химии не спасёт.</w:t>
            </w:r>
          </w:p>
        </w:tc>
      </w:tr>
      <w:tr w:rsidR="005C4A45" w14:paraId="61E7AE7A" w14:textId="77777777" w:rsidTr="00600C3D">
        <w:trPr>
          <w:gridAfter w:val="1"/>
          <w:wAfter w:w="6" w:type="dxa"/>
        </w:trPr>
        <w:tc>
          <w:tcPr>
            <w:tcW w:w="2541" w:type="dxa"/>
            <w:vAlign w:val="center"/>
          </w:tcPr>
          <w:p w14:paraId="717A9B00" w14:textId="08F9DDDC" w:rsidR="005C4A45" w:rsidRDefault="005C4A45" w:rsidP="005C4A45">
            <w:pPr>
              <w:jc w:val="both"/>
              <w:rPr>
                <w:color w:val="0F1115"/>
                <w:sz w:val="24"/>
                <w:szCs w:val="24"/>
              </w:rPr>
            </w:pPr>
            <w:r w:rsidRPr="005C4A45">
              <w:rPr>
                <w:rFonts w:ascii="Times New Roman" w:hAnsi="Times New Roman"/>
                <w:b/>
                <w:bCs/>
                <w:sz w:val="24"/>
                <w:szCs w:val="24"/>
              </w:rPr>
              <w:t>Читательская грамотность</w:t>
            </w:r>
          </w:p>
        </w:tc>
        <w:tc>
          <w:tcPr>
            <w:tcW w:w="8511" w:type="dxa"/>
            <w:vAlign w:val="center"/>
          </w:tcPr>
          <w:p w14:paraId="07993941" w14:textId="74C0FF09" w:rsidR="005C4A45" w:rsidRDefault="005C4A45" w:rsidP="00BB3478">
            <w:pPr>
              <w:rPr>
                <w:color w:val="0F1115"/>
                <w:sz w:val="24"/>
                <w:szCs w:val="24"/>
              </w:rPr>
            </w:pPr>
            <w:r w:rsidRPr="005C4A45">
              <w:rPr>
                <w:rFonts w:ascii="Times New Roman" w:hAnsi="Times New Roman"/>
                <w:sz w:val="24"/>
                <w:szCs w:val="24"/>
              </w:rPr>
              <w:t>Тренировка </w:t>
            </w:r>
            <w:r w:rsidRPr="005C4A45">
              <w:rPr>
                <w:rFonts w:ascii="Times New Roman" w:hAnsi="Times New Roman"/>
                <w:b/>
                <w:bCs/>
                <w:sz w:val="24"/>
                <w:szCs w:val="24"/>
              </w:rPr>
              <w:t>вычитывания ключевых слов</w:t>
            </w:r>
            <w:r w:rsidRPr="005C4A45">
              <w:rPr>
                <w:rFonts w:ascii="Times New Roman" w:hAnsi="Times New Roman"/>
                <w:sz w:val="24"/>
                <w:szCs w:val="24"/>
              </w:rPr>
              <w:t> в условии: «избыток», «недостаток», «примеси», «практический выход», «нормальные условия», «среда», «нагревание».</w:t>
            </w:r>
            <w:r w:rsidRPr="005C4A45">
              <w:rPr>
                <w:rFonts w:ascii="Times New Roman" w:hAnsi="Times New Roman"/>
                <w:sz w:val="24"/>
                <w:szCs w:val="24"/>
              </w:rPr>
              <w:br/>
              <w:t>Работа с </w:t>
            </w:r>
            <w:r w:rsidRPr="005C4A45">
              <w:rPr>
                <w:rFonts w:ascii="Times New Roman" w:hAnsi="Times New Roman"/>
                <w:b/>
                <w:bCs/>
                <w:sz w:val="24"/>
                <w:szCs w:val="24"/>
              </w:rPr>
              <w:t>длинными условиями</w:t>
            </w:r>
            <w:r w:rsidRPr="005C4A45">
              <w:rPr>
                <w:rFonts w:ascii="Times New Roman" w:hAnsi="Times New Roman"/>
                <w:sz w:val="24"/>
                <w:szCs w:val="24"/>
              </w:rPr>
              <w:t> задач (28, 34).</w:t>
            </w:r>
          </w:p>
        </w:tc>
        <w:tc>
          <w:tcPr>
            <w:tcW w:w="4043" w:type="dxa"/>
            <w:vAlign w:val="center"/>
          </w:tcPr>
          <w:p w14:paraId="1C36159B" w14:textId="2B04EC5D" w:rsidR="005C4A45" w:rsidRDefault="005C4A45" w:rsidP="005C4A45">
            <w:pPr>
              <w:jc w:val="both"/>
              <w:rPr>
                <w:color w:val="0F1115"/>
                <w:sz w:val="24"/>
                <w:szCs w:val="24"/>
              </w:rPr>
            </w:pPr>
            <w:r w:rsidRPr="005C4A45">
              <w:rPr>
                <w:rFonts w:ascii="Times New Roman" w:hAnsi="Times New Roman"/>
                <w:sz w:val="24"/>
                <w:szCs w:val="24"/>
              </w:rPr>
              <w:t>Участники часто теряют баллы из-за того, что просто </w:t>
            </w:r>
            <w:r w:rsidRPr="005C4A45">
              <w:rPr>
                <w:rFonts w:ascii="Times New Roman" w:hAnsi="Times New Roman"/>
                <w:b/>
                <w:bCs/>
                <w:sz w:val="24"/>
                <w:szCs w:val="24"/>
              </w:rPr>
              <w:t>не замечают</w:t>
            </w:r>
            <w:r w:rsidRPr="005C4A45">
              <w:rPr>
                <w:rFonts w:ascii="Times New Roman" w:hAnsi="Times New Roman"/>
                <w:sz w:val="24"/>
                <w:szCs w:val="24"/>
              </w:rPr>
              <w:t> важное условие (например, что раствор после реакции нужно пересчитать с учётом газа).</w:t>
            </w:r>
          </w:p>
        </w:tc>
      </w:tr>
    </w:tbl>
    <w:p w14:paraId="5AEE853A" w14:textId="199F87F2" w:rsidR="005C4A45" w:rsidRPr="005C4A45" w:rsidRDefault="005C4A45" w:rsidP="005C4A45">
      <w:pPr>
        <w:spacing w:after="0" w:line="240" w:lineRule="auto"/>
        <w:jc w:val="both"/>
        <w:rPr>
          <w:sz w:val="24"/>
          <w:szCs w:val="24"/>
        </w:rPr>
      </w:pPr>
    </w:p>
    <w:p w14:paraId="0B79ECB2" w14:textId="64744816" w:rsidR="005C4A45" w:rsidRPr="005C4A45" w:rsidRDefault="005C4A45" w:rsidP="00E0120F">
      <w:pPr>
        <w:pStyle w:val="a7"/>
        <w:numPr>
          <w:ilvl w:val="0"/>
          <w:numId w:val="64"/>
        </w:numPr>
        <w:shd w:val="clear" w:color="auto" w:fill="FFFFFF"/>
        <w:spacing w:after="0" w:line="240" w:lineRule="auto"/>
        <w:jc w:val="both"/>
        <w:outlineLvl w:val="1"/>
        <w:rPr>
          <w:b/>
          <w:bCs/>
          <w:color w:val="0F1115"/>
          <w:sz w:val="24"/>
          <w:szCs w:val="24"/>
        </w:rPr>
      </w:pPr>
      <w:r w:rsidRPr="005C4A45">
        <w:rPr>
          <w:b/>
          <w:bCs/>
          <w:color w:val="0F1115"/>
          <w:sz w:val="24"/>
          <w:szCs w:val="24"/>
        </w:rPr>
        <w:t>Рекомендуемый план действий для перехода на 80+ баллов</w:t>
      </w:r>
    </w:p>
    <w:p w14:paraId="4CB55B16" w14:textId="77777777" w:rsidR="005C4A45" w:rsidRPr="005C4A45" w:rsidRDefault="005C4A45" w:rsidP="00E84AC1">
      <w:pPr>
        <w:pStyle w:val="a7"/>
        <w:shd w:val="clear" w:color="auto" w:fill="FFFFFF"/>
        <w:spacing w:after="0" w:line="240" w:lineRule="auto"/>
        <w:jc w:val="both"/>
        <w:outlineLvl w:val="1"/>
        <w:rPr>
          <w:b/>
          <w:bCs/>
          <w:color w:val="0F1115"/>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97"/>
        <w:gridCol w:w="8080"/>
        <w:gridCol w:w="3402"/>
      </w:tblGrid>
      <w:tr w:rsidR="005C4A45" w:rsidRPr="005C4A45" w14:paraId="1CA80994" w14:textId="77777777" w:rsidTr="005C4A45">
        <w:trPr>
          <w:tblHeader/>
        </w:trPr>
        <w:tc>
          <w:tcPr>
            <w:tcW w:w="3397" w:type="dxa"/>
            <w:tcMar>
              <w:top w:w="150" w:type="dxa"/>
              <w:left w:w="0" w:type="dxa"/>
              <w:bottom w:w="150" w:type="dxa"/>
              <w:right w:w="240" w:type="dxa"/>
            </w:tcMar>
            <w:vAlign w:val="center"/>
            <w:hideMark/>
          </w:tcPr>
          <w:p w14:paraId="5F7A2E59" w14:textId="77777777" w:rsidR="005C4A45" w:rsidRPr="005C4A45" w:rsidRDefault="005C4A45" w:rsidP="005C4A45">
            <w:pPr>
              <w:spacing w:after="0" w:line="240" w:lineRule="auto"/>
              <w:jc w:val="center"/>
              <w:rPr>
                <w:sz w:val="24"/>
                <w:szCs w:val="24"/>
              </w:rPr>
            </w:pPr>
            <w:r w:rsidRPr="005C4A45">
              <w:rPr>
                <w:sz w:val="24"/>
                <w:szCs w:val="24"/>
              </w:rPr>
              <w:lastRenderedPageBreak/>
              <w:t>Этап</w:t>
            </w:r>
          </w:p>
        </w:tc>
        <w:tc>
          <w:tcPr>
            <w:tcW w:w="8080" w:type="dxa"/>
            <w:tcMar>
              <w:top w:w="150" w:type="dxa"/>
              <w:left w:w="240" w:type="dxa"/>
              <w:bottom w:w="150" w:type="dxa"/>
              <w:right w:w="240" w:type="dxa"/>
            </w:tcMar>
            <w:vAlign w:val="center"/>
            <w:hideMark/>
          </w:tcPr>
          <w:p w14:paraId="6D50E352" w14:textId="77777777" w:rsidR="005C4A45" w:rsidRPr="005C4A45" w:rsidRDefault="005C4A45" w:rsidP="005C4A45">
            <w:pPr>
              <w:spacing w:after="0" w:line="240" w:lineRule="auto"/>
              <w:jc w:val="center"/>
              <w:rPr>
                <w:sz w:val="24"/>
                <w:szCs w:val="24"/>
              </w:rPr>
            </w:pPr>
            <w:r w:rsidRPr="005C4A45">
              <w:rPr>
                <w:sz w:val="24"/>
                <w:szCs w:val="24"/>
              </w:rPr>
              <w:t>Содержание работы</w:t>
            </w:r>
          </w:p>
        </w:tc>
        <w:tc>
          <w:tcPr>
            <w:tcW w:w="3402" w:type="dxa"/>
            <w:tcMar>
              <w:top w:w="150" w:type="dxa"/>
              <w:left w:w="240" w:type="dxa"/>
              <w:bottom w:w="150" w:type="dxa"/>
              <w:right w:w="240" w:type="dxa"/>
            </w:tcMar>
            <w:vAlign w:val="center"/>
            <w:hideMark/>
          </w:tcPr>
          <w:p w14:paraId="532DBC92" w14:textId="77777777" w:rsidR="005C4A45" w:rsidRPr="005C4A45" w:rsidRDefault="005C4A45" w:rsidP="005C4A45">
            <w:pPr>
              <w:spacing w:after="0" w:line="240" w:lineRule="auto"/>
              <w:jc w:val="center"/>
              <w:rPr>
                <w:sz w:val="24"/>
                <w:szCs w:val="24"/>
              </w:rPr>
            </w:pPr>
            <w:r w:rsidRPr="005C4A45">
              <w:rPr>
                <w:sz w:val="24"/>
                <w:szCs w:val="24"/>
              </w:rPr>
              <w:t>Периодичность</w:t>
            </w:r>
          </w:p>
        </w:tc>
      </w:tr>
      <w:tr w:rsidR="005C4A45" w:rsidRPr="005C4A45" w14:paraId="73879C9E" w14:textId="77777777" w:rsidTr="005C4A45">
        <w:tc>
          <w:tcPr>
            <w:tcW w:w="3397" w:type="dxa"/>
            <w:tcMar>
              <w:top w:w="150" w:type="dxa"/>
              <w:left w:w="0" w:type="dxa"/>
              <w:bottom w:w="150" w:type="dxa"/>
              <w:right w:w="240" w:type="dxa"/>
            </w:tcMar>
            <w:vAlign w:val="center"/>
            <w:hideMark/>
          </w:tcPr>
          <w:p w14:paraId="758432C0" w14:textId="77777777" w:rsidR="005C4A45" w:rsidRPr="005C4A45" w:rsidRDefault="005C4A45" w:rsidP="00BB3478">
            <w:pPr>
              <w:spacing w:after="0" w:line="240" w:lineRule="auto"/>
              <w:rPr>
                <w:sz w:val="24"/>
                <w:szCs w:val="24"/>
              </w:rPr>
            </w:pPr>
            <w:r w:rsidRPr="005C4A45">
              <w:rPr>
                <w:b/>
                <w:bCs/>
                <w:sz w:val="24"/>
                <w:szCs w:val="24"/>
              </w:rPr>
              <w:t>1. Диагностика</w:t>
            </w:r>
          </w:p>
        </w:tc>
        <w:tc>
          <w:tcPr>
            <w:tcW w:w="8080" w:type="dxa"/>
            <w:tcMar>
              <w:top w:w="150" w:type="dxa"/>
              <w:left w:w="240" w:type="dxa"/>
              <w:bottom w:w="150" w:type="dxa"/>
              <w:right w:w="240" w:type="dxa"/>
            </w:tcMar>
            <w:vAlign w:val="center"/>
            <w:hideMark/>
          </w:tcPr>
          <w:p w14:paraId="6B9BF498" w14:textId="77777777" w:rsidR="005C4A45" w:rsidRPr="005C4A45" w:rsidRDefault="005C4A45" w:rsidP="00BB3478">
            <w:pPr>
              <w:spacing w:after="0" w:line="240" w:lineRule="auto"/>
              <w:rPr>
                <w:sz w:val="24"/>
                <w:szCs w:val="24"/>
              </w:rPr>
            </w:pPr>
            <w:r w:rsidRPr="005C4A45">
              <w:rPr>
                <w:sz w:val="24"/>
                <w:szCs w:val="24"/>
              </w:rPr>
              <w:t>Решить 2–3 полных варианта ЕГЭ, выделить типы заданий, где теряются баллы (по веерам ошибок).</w:t>
            </w:r>
          </w:p>
        </w:tc>
        <w:tc>
          <w:tcPr>
            <w:tcW w:w="3402" w:type="dxa"/>
            <w:tcMar>
              <w:top w:w="150" w:type="dxa"/>
              <w:left w:w="240" w:type="dxa"/>
              <w:bottom w:w="150" w:type="dxa"/>
              <w:right w:w="0" w:type="dxa"/>
            </w:tcMar>
            <w:vAlign w:val="center"/>
            <w:hideMark/>
          </w:tcPr>
          <w:p w14:paraId="59036D5E" w14:textId="77777777" w:rsidR="005C4A45" w:rsidRPr="005C4A45" w:rsidRDefault="005C4A45" w:rsidP="00BB3478">
            <w:pPr>
              <w:spacing w:after="0" w:line="240" w:lineRule="auto"/>
              <w:rPr>
                <w:sz w:val="24"/>
                <w:szCs w:val="24"/>
              </w:rPr>
            </w:pPr>
            <w:r w:rsidRPr="005C4A45">
              <w:rPr>
                <w:sz w:val="24"/>
                <w:szCs w:val="24"/>
              </w:rPr>
              <w:t>1 раз в месяц.</w:t>
            </w:r>
          </w:p>
        </w:tc>
      </w:tr>
      <w:tr w:rsidR="005C4A45" w:rsidRPr="005C4A45" w14:paraId="18D55AEE" w14:textId="77777777" w:rsidTr="005C4A45">
        <w:tc>
          <w:tcPr>
            <w:tcW w:w="3397" w:type="dxa"/>
            <w:tcMar>
              <w:top w:w="150" w:type="dxa"/>
              <w:left w:w="0" w:type="dxa"/>
              <w:bottom w:w="150" w:type="dxa"/>
              <w:right w:w="240" w:type="dxa"/>
            </w:tcMar>
            <w:vAlign w:val="center"/>
            <w:hideMark/>
          </w:tcPr>
          <w:p w14:paraId="349041B3" w14:textId="77777777" w:rsidR="005C4A45" w:rsidRPr="005C4A45" w:rsidRDefault="005C4A45" w:rsidP="00BB3478">
            <w:pPr>
              <w:spacing w:after="0" w:line="240" w:lineRule="auto"/>
              <w:rPr>
                <w:sz w:val="24"/>
                <w:szCs w:val="24"/>
              </w:rPr>
            </w:pPr>
            <w:r w:rsidRPr="005C4A45">
              <w:rPr>
                <w:b/>
                <w:bCs/>
                <w:sz w:val="24"/>
                <w:szCs w:val="24"/>
              </w:rPr>
              <w:t>2. Отработка алгоритмов</w:t>
            </w:r>
          </w:p>
        </w:tc>
        <w:tc>
          <w:tcPr>
            <w:tcW w:w="8080" w:type="dxa"/>
            <w:tcMar>
              <w:top w:w="150" w:type="dxa"/>
              <w:left w:w="240" w:type="dxa"/>
              <w:bottom w:w="150" w:type="dxa"/>
              <w:right w:w="240" w:type="dxa"/>
            </w:tcMar>
            <w:vAlign w:val="center"/>
            <w:hideMark/>
          </w:tcPr>
          <w:p w14:paraId="1D3543E0" w14:textId="77777777" w:rsidR="005C4A45" w:rsidRPr="005C4A45" w:rsidRDefault="005C4A45" w:rsidP="00BB3478">
            <w:pPr>
              <w:spacing w:after="0" w:line="240" w:lineRule="auto"/>
              <w:rPr>
                <w:sz w:val="24"/>
                <w:szCs w:val="24"/>
              </w:rPr>
            </w:pPr>
            <w:r w:rsidRPr="005C4A45">
              <w:rPr>
                <w:sz w:val="24"/>
                <w:szCs w:val="24"/>
              </w:rPr>
              <w:t>Решать задания № 28, 33, 34 строго по шаблону-алгоритму (письменно фиксировать каждый шаг).</w:t>
            </w:r>
          </w:p>
        </w:tc>
        <w:tc>
          <w:tcPr>
            <w:tcW w:w="3402" w:type="dxa"/>
            <w:tcMar>
              <w:top w:w="150" w:type="dxa"/>
              <w:left w:w="240" w:type="dxa"/>
              <w:bottom w:w="150" w:type="dxa"/>
              <w:right w:w="0" w:type="dxa"/>
            </w:tcMar>
            <w:vAlign w:val="center"/>
            <w:hideMark/>
          </w:tcPr>
          <w:p w14:paraId="1F79A5AB" w14:textId="77777777" w:rsidR="005C4A45" w:rsidRPr="005C4A45" w:rsidRDefault="005C4A45" w:rsidP="00BB3478">
            <w:pPr>
              <w:spacing w:after="0" w:line="240" w:lineRule="auto"/>
              <w:rPr>
                <w:sz w:val="24"/>
                <w:szCs w:val="24"/>
              </w:rPr>
            </w:pPr>
            <w:r w:rsidRPr="005C4A45">
              <w:rPr>
                <w:sz w:val="24"/>
                <w:szCs w:val="24"/>
              </w:rPr>
              <w:t>Ежедневно по 1 задаче каждого типа.</w:t>
            </w:r>
          </w:p>
        </w:tc>
      </w:tr>
      <w:tr w:rsidR="005C4A45" w:rsidRPr="005C4A45" w14:paraId="23E59292" w14:textId="77777777" w:rsidTr="005C4A45">
        <w:tc>
          <w:tcPr>
            <w:tcW w:w="3397" w:type="dxa"/>
            <w:tcMar>
              <w:top w:w="150" w:type="dxa"/>
              <w:left w:w="0" w:type="dxa"/>
              <w:bottom w:w="150" w:type="dxa"/>
              <w:right w:w="240" w:type="dxa"/>
            </w:tcMar>
            <w:vAlign w:val="center"/>
            <w:hideMark/>
          </w:tcPr>
          <w:p w14:paraId="4C0E0CB7" w14:textId="77777777" w:rsidR="005C4A45" w:rsidRPr="005C4A45" w:rsidRDefault="005C4A45" w:rsidP="00BB3478">
            <w:pPr>
              <w:spacing w:after="0" w:line="240" w:lineRule="auto"/>
              <w:rPr>
                <w:sz w:val="24"/>
                <w:szCs w:val="24"/>
              </w:rPr>
            </w:pPr>
            <w:r w:rsidRPr="005C4A45">
              <w:rPr>
                <w:b/>
                <w:bCs/>
                <w:sz w:val="24"/>
                <w:szCs w:val="24"/>
              </w:rPr>
              <w:t>3. Работа с «исключениями»</w:t>
            </w:r>
          </w:p>
        </w:tc>
        <w:tc>
          <w:tcPr>
            <w:tcW w:w="8080" w:type="dxa"/>
            <w:tcMar>
              <w:top w:w="150" w:type="dxa"/>
              <w:left w:w="240" w:type="dxa"/>
              <w:bottom w:w="150" w:type="dxa"/>
              <w:right w:w="240" w:type="dxa"/>
            </w:tcMar>
            <w:vAlign w:val="center"/>
            <w:hideMark/>
          </w:tcPr>
          <w:p w14:paraId="520AA16B" w14:textId="77777777" w:rsidR="005C4A45" w:rsidRPr="005C4A45" w:rsidRDefault="005C4A45" w:rsidP="00BB3478">
            <w:pPr>
              <w:spacing w:after="0" w:line="240" w:lineRule="auto"/>
              <w:rPr>
                <w:sz w:val="24"/>
                <w:szCs w:val="24"/>
              </w:rPr>
            </w:pPr>
            <w:r w:rsidRPr="005C4A45">
              <w:rPr>
                <w:sz w:val="24"/>
                <w:szCs w:val="24"/>
              </w:rPr>
              <w:t>Составить </w:t>
            </w:r>
            <w:r w:rsidRPr="005C4A45">
              <w:rPr>
                <w:b/>
                <w:bCs/>
                <w:sz w:val="24"/>
                <w:szCs w:val="24"/>
              </w:rPr>
              <w:t>таблицу особых случаев</w:t>
            </w:r>
            <w:r w:rsidRPr="005C4A45">
              <w:rPr>
                <w:sz w:val="24"/>
                <w:szCs w:val="24"/>
              </w:rPr>
              <w:t> </w:t>
            </w:r>
            <w:proofErr w:type="gramStart"/>
            <w:r w:rsidRPr="005C4A45">
              <w:rPr>
                <w:sz w:val="24"/>
                <w:szCs w:val="24"/>
              </w:rPr>
              <w:t>для неорганики</w:t>
            </w:r>
            <w:proofErr w:type="gramEnd"/>
            <w:r w:rsidRPr="005C4A45">
              <w:rPr>
                <w:sz w:val="24"/>
                <w:szCs w:val="24"/>
              </w:rPr>
              <w:t xml:space="preserve"> (реакции с HNO₃ и H₂SO₄, амфотерность, </w:t>
            </w:r>
            <w:proofErr w:type="spellStart"/>
            <w:r w:rsidRPr="005C4A45">
              <w:rPr>
                <w:sz w:val="24"/>
                <w:szCs w:val="24"/>
              </w:rPr>
              <w:t>гидроксокомплексы</w:t>
            </w:r>
            <w:proofErr w:type="spellEnd"/>
            <w:r w:rsidRPr="005C4A45">
              <w:rPr>
                <w:sz w:val="24"/>
                <w:szCs w:val="24"/>
              </w:rPr>
              <w:t>) и органики (</w:t>
            </w:r>
            <w:proofErr w:type="spellStart"/>
            <w:r w:rsidRPr="005C4A45">
              <w:rPr>
                <w:sz w:val="24"/>
                <w:szCs w:val="24"/>
              </w:rPr>
              <w:t>ориентанты</w:t>
            </w:r>
            <w:proofErr w:type="spellEnd"/>
            <w:r w:rsidRPr="005C4A45">
              <w:rPr>
                <w:sz w:val="24"/>
                <w:szCs w:val="24"/>
              </w:rPr>
              <w:t>, правила Марковникова/Зайцева).</w:t>
            </w:r>
          </w:p>
        </w:tc>
        <w:tc>
          <w:tcPr>
            <w:tcW w:w="3402" w:type="dxa"/>
            <w:tcMar>
              <w:top w:w="150" w:type="dxa"/>
              <w:left w:w="240" w:type="dxa"/>
              <w:bottom w:w="150" w:type="dxa"/>
              <w:right w:w="0" w:type="dxa"/>
            </w:tcMar>
            <w:vAlign w:val="center"/>
            <w:hideMark/>
          </w:tcPr>
          <w:p w14:paraId="7CDF7702" w14:textId="77777777" w:rsidR="005C4A45" w:rsidRPr="005C4A45" w:rsidRDefault="005C4A45" w:rsidP="00BB3478">
            <w:pPr>
              <w:spacing w:after="0" w:line="240" w:lineRule="auto"/>
              <w:rPr>
                <w:sz w:val="24"/>
                <w:szCs w:val="24"/>
              </w:rPr>
            </w:pPr>
            <w:r w:rsidRPr="005C4A45">
              <w:rPr>
                <w:sz w:val="24"/>
                <w:szCs w:val="24"/>
              </w:rPr>
              <w:t>Постоянно (дополнять при решении новых задач).</w:t>
            </w:r>
          </w:p>
        </w:tc>
      </w:tr>
      <w:tr w:rsidR="005C4A45" w:rsidRPr="005C4A45" w14:paraId="3DACD09A" w14:textId="77777777" w:rsidTr="005C4A45">
        <w:tc>
          <w:tcPr>
            <w:tcW w:w="3397" w:type="dxa"/>
            <w:tcMar>
              <w:top w:w="150" w:type="dxa"/>
              <w:left w:w="0" w:type="dxa"/>
              <w:bottom w:w="150" w:type="dxa"/>
              <w:right w:w="240" w:type="dxa"/>
            </w:tcMar>
            <w:vAlign w:val="center"/>
            <w:hideMark/>
          </w:tcPr>
          <w:p w14:paraId="3934B4D8" w14:textId="77777777" w:rsidR="005C4A45" w:rsidRPr="005C4A45" w:rsidRDefault="005C4A45" w:rsidP="00BB3478">
            <w:pPr>
              <w:spacing w:after="0" w:line="240" w:lineRule="auto"/>
              <w:rPr>
                <w:sz w:val="24"/>
                <w:szCs w:val="24"/>
              </w:rPr>
            </w:pPr>
            <w:r w:rsidRPr="005C4A45">
              <w:rPr>
                <w:b/>
                <w:bCs/>
                <w:sz w:val="24"/>
                <w:szCs w:val="24"/>
              </w:rPr>
              <w:t>4. Тренировка самоконтроля</w:t>
            </w:r>
          </w:p>
        </w:tc>
        <w:tc>
          <w:tcPr>
            <w:tcW w:w="8080" w:type="dxa"/>
            <w:tcMar>
              <w:top w:w="150" w:type="dxa"/>
              <w:left w:w="240" w:type="dxa"/>
              <w:bottom w:w="150" w:type="dxa"/>
              <w:right w:w="240" w:type="dxa"/>
            </w:tcMar>
            <w:vAlign w:val="center"/>
            <w:hideMark/>
          </w:tcPr>
          <w:p w14:paraId="360A9916" w14:textId="77777777" w:rsidR="005C4A45" w:rsidRPr="005C4A45" w:rsidRDefault="005C4A45" w:rsidP="00BB3478">
            <w:pPr>
              <w:spacing w:after="0" w:line="240" w:lineRule="auto"/>
              <w:rPr>
                <w:sz w:val="24"/>
                <w:szCs w:val="24"/>
              </w:rPr>
            </w:pPr>
            <w:r w:rsidRPr="005C4A45">
              <w:rPr>
                <w:sz w:val="24"/>
                <w:szCs w:val="24"/>
              </w:rPr>
              <w:t>После каждого решённого задания </w:t>
            </w:r>
            <w:r w:rsidRPr="005C4A45">
              <w:rPr>
                <w:b/>
                <w:bCs/>
                <w:sz w:val="24"/>
                <w:szCs w:val="24"/>
              </w:rPr>
              <w:t>обязательно</w:t>
            </w:r>
            <w:r w:rsidRPr="005C4A45">
              <w:rPr>
                <w:sz w:val="24"/>
                <w:szCs w:val="24"/>
              </w:rPr>
              <w:t> выполнять проверку по чек-листу (уравнения, условия, размерность).</w:t>
            </w:r>
          </w:p>
        </w:tc>
        <w:tc>
          <w:tcPr>
            <w:tcW w:w="3402" w:type="dxa"/>
            <w:tcMar>
              <w:top w:w="150" w:type="dxa"/>
              <w:left w:w="240" w:type="dxa"/>
              <w:bottom w:w="150" w:type="dxa"/>
              <w:right w:w="0" w:type="dxa"/>
            </w:tcMar>
            <w:vAlign w:val="center"/>
            <w:hideMark/>
          </w:tcPr>
          <w:p w14:paraId="4F9FB9EE" w14:textId="77777777" w:rsidR="005C4A45" w:rsidRPr="005C4A45" w:rsidRDefault="005C4A45" w:rsidP="00BB3478">
            <w:pPr>
              <w:spacing w:after="0" w:line="240" w:lineRule="auto"/>
              <w:rPr>
                <w:sz w:val="24"/>
                <w:szCs w:val="24"/>
              </w:rPr>
            </w:pPr>
            <w:r w:rsidRPr="005C4A45">
              <w:rPr>
                <w:sz w:val="24"/>
                <w:szCs w:val="24"/>
              </w:rPr>
              <w:t>После каждого задания.</w:t>
            </w:r>
          </w:p>
        </w:tc>
      </w:tr>
      <w:tr w:rsidR="005C4A45" w:rsidRPr="005C4A45" w14:paraId="0E6B3553" w14:textId="77777777" w:rsidTr="005C4A45">
        <w:tc>
          <w:tcPr>
            <w:tcW w:w="3397" w:type="dxa"/>
            <w:tcMar>
              <w:top w:w="150" w:type="dxa"/>
              <w:left w:w="0" w:type="dxa"/>
              <w:bottom w:w="150" w:type="dxa"/>
              <w:right w:w="240" w:type="dxa"/>
            </w:tcMar>
            <w:vAlign w:val="center"/>
            <w:hideMark/>
          </w:tcPr>
          <w:p w14:paraId="29CB886D" w14:textId="77777777" w:rsidR="005C4A45" w:rsidRPr="005C4A45" w:rsidRDefault="005C4A45" w:rsidP="00BB3478">
            <w:pPr>
              <w:spacing w:after="0" w:line="240" w:lineRule="auto"/>
              <w:rPr>
                <w:sz w:val="24"/>
                <w:szCs w:val="24"/>
              </w:rPr>
            </w:pPr>
            <w:r w:rsidRPr="005C4A45">
              <w:rPr>
                <w:b/>
                <w:bCs/>
                <w:sz w:val="24"/>
                <w:szCs w:val="24"/>
              </w:rPr>
              <w:t>5. Решение цепочек (№ 31, 32)</w:t>
            </w:r>
          </w:p>
        </w:tc>
        <w:tc>
          <w:tcPr>
            <w:tcW w:w="8080" w:type="dxa"/>
            <w:tcMar>
              <w:top w:w="150" w:type="dxa"/>
              <w:left w:w="240" w:type="dxa"/>
              <w:bottom w:w="150" w:type="dxa"/>
              <w:right w:w="240" w:type="dxa"/>
            </w:tcMar>
            <w:vAlign w:val="center"/>
            <w:hideMark/>
          </w:tcPr>
          <w:p w14:paraId="003D8755" w14:textId="77777777" w:rsidR="005C4A45" w:rsidRPr="005C4A45" w:rsidRDefault="005C4A45" w:rsidP="00BB3478">
            <w:pPr>
              <w:spacing w:after="0" w:line="240" w:lineRule="auto"/>
              <w:rPr>
                <w:sz w:val="24"/>
                <w:szCs w:val="24"/>
              </w:rPr>
            </w:pPr>
            <w:r w:rsidRPr="005C4A45">
              <w:rPr>
                <w:sz w:val="24"/>
                <w:szCs w:val="24"/>
              </w:rPr>
              <w:t>Ежедневно решать 2 цепочки (одну неорганическую, одну органическую) с акцентом на ОВР.</w:t>
            </w:r>
          </w:p>
        </w:tc>
        <w:tc>
          <w:tcPr>
            <w:tcW w:w="3402" w:type="dxa"/>
            <w:tcMar>
              <w:top w:w="150" w:type="dxa"/>
              <w:left w:w="240" w:type="dxa"/>
              <w:bottom w:w="150" w:type="dxa"/>
              <w:right w:w="0" w:type="dxa"/>
            </w:tcMar>
            <w:vAlign w:val="center"/>
            <w:hideMark/>
          </w:tcPr>
          <w:p w14:paraId="537D712A" w14:textId="77777777" w:rsidR="005C4A45" w:rsidRPr="005C4A45" w:rsidRDefault="005C4A45" w:rsidP="00BB3478">
            <w:pPr>
              <w:spacing w:after="0" w:line="240" w:lineRule="auto"/>
              <w:rPr>
                <w:sz w:val="24"/>
                <w:szCs w:val="24"/>
              </w:rPr>
            </w:pPr>
            <w:r w:rsidRPr="005C4A45">
              <w:rPr>
                <w:sz w:val="24"/>
                <w:szCs w:val="24"/>
              </w:rPr>
              <w:t>Ежедневно.</w:t>
            </w:r>
          </w:p>
        </w:tc>
      </w:tr>
      <w:tr w:rsidR="005C4A45" w:rsidRPr="005C4A45" w14:paraId="44E097E8" w14:textId="77777777" w:rsidTr="005C4A45">
        <w:tc>
          <w:tcPr>
            <w:tcW w:w="3397" w:type="dxa"/>
            <w:tcMar>
              <w:top w:w="150" w:type="dxa"/>
              <w:left w:w="0" w:type="dxa"/>
              <w:bottom w:w="150" w:type="dxa"/>
              <w:right w:w="240" w:type="dxa"/>
            </w:tcMar>
            <w:vAlign w:val="center"/>
            <w:hideMark/>
          </w:tcPr>
          <w:p w14:paraId="41E96394" w14:textId="77777777" w:rsidR="005C4A45" w:rsidRPr="005C4A45" w:rsidRDefault="005C4A45" w:rsidP="00BB3478">
            <w:pPr>
              <w:spacing w:after="0" w:line="240" w:lineRule="auto"/>
              <w:rPr>
                <w:sz w:val="24"/>
                <w:szCs w:val="24"/>
              </w:rPr>
            </w:pPr>
            <w:r w:rsidRPr="005C4A45">
              <w:rPr>
                <w:b/>
                <w:bCs/>
                <w:sz w:val="24"/>
                <w:szCs w:val="24"/>
              </w:rPr>
              <w:t>6. Математический практикум</w:t>
            </w:r>
          </w:p>
        </w:tc>
        <w:tc>
          <w:tcPr>
            <w:tcW w:w="8080" w:type="dxa"/>
            <w:tcMar>
              <w:top w:w="150" w:type="dxa"/>
              <w:left w:w="240" w:type="dxa"/>
              <w:bottom w:w="150" w:type="dxa"/>
              <w:right w:w="240" w:type="dxa"/>
            </w:tcMar>
            <w:vAlign w:val="center"/>
            <w:hideMark/>
          </w:tcPr>
          <w:p w14:paraId="319E07F9" w14:textId="77777777" w:rsidR="005C4A45" w:rsidRPr="005C4A45" w:rsidRDefault="005C4A45" w:rsidP="00BB3478">
            <w:pPr>
              <w:spacing w:after="0" w:line="240" w:lineRule="auto"/>
              <w:rPr>
                <w:sz w:val="24"/>
                <w:szCs w:val="24"/>
              </w:rPr>
            </w:pPr>
            <w:r w:rsidRPr="005C4A45">
              <w:rPr>
                <w:sz w:val="24"/>
                <w:szCs w:val="24"/>
              </w:rPr>
              <w:t>Решать системы уравнений (2×2) и задачи на пропорции из сборников по математике.</w:t>
            </w:r>
          </w:p>
        </w:tc>
        <w:tc>
          <w:tcPr>
            <w:tcW w:w="3402" w:type="dxa"/>
            <w:tcMar>
              <w:top w:w="150" w:type="dxa"/>
              <w:left w:w="240" w:type="dxa"/>
              <w:bottom w:w="150" w:type="dxa"/>
              <w:right w:w="0" w:type="dxa"/>
            </w:tcMar>
            <w:vAlign w:val="center"/>
            <w:hideMark/>
          </w:tcPr>
          <w:p w14:paraId="16A4A1D1" w14:textId="77777777" w:rsidR="005C4A45" w:rsidRPr="005C4A45" w:rsidRDefault="005C4A45" w:rsidP="00BB3478">
            <w:pPr>
              <w:spacing w:after="0" w:line="240" w:lineRule="auto"/>
              <w:rPr>
                <w:sz w:val="24"/>
                <w:szCs w:val="24"/>
              </w:rPr>
            </w:pPr>
            <w:r w:rsidRPr="005C4A45">
              <w:rPr>
                <w:sz w:val="24"/>
                <w:szCs w:val="24"/>
              </w:rPr>
              <w:t>2–3 раза в неделю.</w:t>
            </w:r>
          </w:p>
        </w:tc>
      </w:tr>
      <w:tr w:rsidR="005C4A45" w:rsidRPr="005C4A45" w14:paraId="46C7A8B0" w14:textId="77777777" w:rsidTr="005C4A45">
        <w:tc>
          <w:tcPr>
            <w:tcW w:w="3397" w:type="dxa"/>
            <w:tcMar>
              <w:top w:w="150" w:type="dxa"/>
              <w:left w:w="0" w:type="dxa"/>
              <w:bottom w:w="150" w:type="dxa"/>
              <w:right w:w="240" w:type="dxa"/>
            </w:tcMar>
            <w:vAlign w:val="center"/>
            <w:hideMark/>
          </w:tcPr>
          <w:p w14:paraId="773075F8" w14:textId="77777777" w:rsidR="005C4A45" w:rsidRPr="005C4A45" w:rsidRDefault="005C4A45" w:rsidP="00BB3478">
            <w:pPr>
              <w:spacing w:after="0" w:line="240" w:lineRule="auto"/>
              <w:rPr>
                <w:sz w:val="24"/>
                <w:szCs w:val="24"/>
              </w:rPr>
            </w:pPr>
            <w:r w:rsidRPr="005C4A45">
              <w:rPr>
                <w:b/>
                <w:bCs/>
                <w:sz w:val="24"/>
                <w:szCs w:val="24"/>
              </w:rPr>
              <w:t>7. Пробные экзамены</w:t>
            </w:r>
          </w:p>
        </w:tc>
        <w:tc>
          <w:tcPr>
            <w:tcW w:w="8080" w:type="dxa"/>
            <w:tcMar>
              <w:top w:w="150" w:type="dxa"/>
              <w:left w:w="240" w:type="dxa"/>
              <w:bottom w:w="150" w:type="dxa"/>
              <w:right w:w="240" w:type="dxa"/>
            </w:tcMar>
            <w:vAlign w:val="center"/>
            <w:hideMark/>
          </w:tcPr>
          <w:p w14:paraId="192AB15E" w14:textId="77777777" w:rsidR="005C4A45" w:rsidRPr="005C4A45" w:rsidRDefault="005C4A45" w:rsidP="00BB3478">
            <w:pPr>
              <w:spacing w:after="0" w:line="240" w:lineRule="auto"/>
              <w:rPr>
                <w:sz w:val="24"/>
                <w:szCs w:val="24"/>
              </w:rPr>
            </w:pPr>
            <w:r w:rsidRPr="005C4A45">
              <w:rPr>
                <w:sz w:val="24"/>
                <w:szCs w:val="24"/>
              </w:rPr>
              <w:t>Решать полный вариант ЕГЭ в условиях реального времени (3,5 часа) с заполнением бланков.</w:t>
            </w:r>
          </w:p>
        </w:tc>
        <w:tc>
          <w:tcPr>
            <w:tcW w:w="3402" w:type="dxa"/>
            <w:tcMar>
              <w:top w:w="150" w:type="dxa"/>
              <w:left w:w="240" w:type="dxa"/>
              <w:bottom w:w="150" w:type="dxa"/>
              <w:right w:w="0" w:type="dxa"/>
            </w:tcMar>
            <w:vAlign w:val="center"/>
            <w:hideMark/>
          </w:tcPr>
          <w:p w14:paraId="15E329CF" w14:textId="77777777" w:rsidR="005C4A45" w:rsidRPr="005C4A45" w:rsidRDefault="005C4A45" w:rsidP="00BB3478">
            <w:pPr>
              <w:spacing w:after="0" w:line="240" w:lineRule="auto"/>
              <w:rPr>
                <w:sz w:val="24"/>
                <w:szCs w:val="24"/>
              </w:rPr>
            </w:pPr>
            <w:r w:rsidRPr="005C4A45">
              <w:rPr>
                <w:sz w:val="24"/>
                <w:szCs w:val="24"/>
              </w:rPr>
              <w:t>1 раз в неделю.</w:t>
            </w:r>
          </w:p>
        </w:tc>
      </w:tr>
    </w:tbl>
    <w:p w14:paraId="749F5481" w14:textId="1BA5EB90" w:rsidR="005C4A45" w:rsidRPr="005C4A45" w:rsidRDefault="005C4A45" w:rsidP="005C4A45">
      <w:pPr>
        <w:spacing w:after="0" w:line="240" w:lineRule="auto"/>
        <w:jc w:val="both"/>
        <w:rPr>
          <w:sz w:val="24"/>
          <w:szCs w:val="24"/>
        </w:rPr>
      </w:pPr>
    </w:p>
    <w:p w14:paraId="1F79E0A3" w14:textId="77777777" w:rsidR="005C4A45" w:rsidRPr="005C4A45" w:rsidRDefault="005C4A45" w:rsidP="005C4A45">
      <w:pPr>
        <w:shd w:val="clear" w:color="auto" w:fill="FFFFFF"/>
        <w:spacing w:after="0" w:line="240" w:lineRule="auto"/>
        <w:jc w:val="both"/>
        <w:outlineLvl w:val="2"/>
        <w:rPr>
          <w:b/>
          <w:bCs/>
          <w:color w:val="0F1115"/>
          <w:sz w:val="24"/>
          <w:szCs w:val="24"/>
        </w:rPr>
      </w:pPr>
      <w:r w:rsidRPr="005C4A45">
        <w:rPr>
          <w:b/>
          <w:bCs/>
          <w:color w:val="0F1115"/>
          <w:sz w:val="24"/>
          <w:szCs w:val="24"/>
        </w:rPr>
        <w:t>Итоговый вывод</w:t>
      </w:r>
    </w:p>
    <w:p w14:paraId="21AB85CA" w14:textId="77777777" w:rsidR="005C4A45" w:rsidRPr="005C4A45" w:rsidRDefault="005C4A45" w:rsidP="005C4A45">
      <w:pPr>
        <w:shd w:val="clear" w:color="auto" w:fill="FFFFFF"/>
        <w:spacing w:after="0" w:line="240" w:lineRule="auto"/>
        <w:jc w:val="both"/>
        <w:rPr>
          <w:color w:val="0F1115"/>
          <w:sz w:val="24"/>
          <w:szCs w:val="24"/>
        </w:rPr>
      </w:pPr>
      <w:r w:rsidRPr="005C4A45">
        <w:rPr>
          <w:color w:val="0F1115"/>
          <w:sz w:val="24"/>
          <w:szCs w:val="24"/>
        </w:rPr>
        <w:t>Для достижения </w:t>
      </w:r>
      <w:r w:rsidRPr="005C4A45">
        <w:rPr>
          <w:b/>
          <w:bCs/>
          <w:color w:val="0F1115"/>
          <w:sz w:val="24"/>
          <w:szCs w:val="24"/>
        </w:rPr>
        <w:t>80+ тестовых баллов</w:t>
      </w:r>
      <w:r w:rsidRPr="005C4A45">
        <w:rPr>
          <w:color w:val="0F1115"/>
          <w:sz w:val="24"/>
          <w:szCs w:val="24"/>
        </w:rPr>
        <w:t> участникам группы 61–80 необходимо:</w:t>
      </w:r>
    </w:p>
    <w:p w14:paraId="4C384F2E" w14:textId="77777777" w:rsidR="005C4A45" w:rsidRPr="005C4A45" w:rsidRDefault="005C4A45" w:rsidP="00E0120F">
      <w:pPr>
        <w:numPr>
          <w:ilvl w:val="0"/>
          <w:numId w:val="65"/>
        </w:numPr>
        <w:shd w:val="clear" w:color="auto" w:fill="FFFFFF"/>
        <w:spacing w:after="0" w:line="240" w:lineRule="auto"/>
        <w:jc w:val="both"/>
        <w:rPr>
          <w:color w:val="0F1115"/>
          <w:sz w:val="24"/>
          <w:szCs w:val="24"/>
        </w:rPr>
      </w:pPr>
      <w:r w:rsidRPr="005C4A45">
        <w:rPr>
          <w:b/>
          <w:bCs/>
          <w:color w:val="0F1115"/>
          <w:sz w:val="24"/>
          <w:szCs w:val="24"/>
        </w:rPr>
        <w:t>Не учить новый материал</w:t>
      </w:r>
      <w:r w:rsidRPr="005C4A45">
        <w:rPr>
          <w:color w:val="0F1115"/>
          <w:sz w:val="24"/>
          <w:szCs w:val="24"/>
        </w:rPr>
        <w:t>, а </w:t>
      </w:r>
      <w:r w:rsidRPr="005C4A45">
        <w:rPr>
          <w:b/>
          <w:bCs/>
          <w:color w:val="0F1115"/>
          <w:sz w:val="24"/>
          <w:szCs w:val="24"/>
        </w:rPr>
        <w:t>систематизировать и углублять уже изученное</w:t>
      </w:r>
      <w:r w:rsidRPr="005C4A45">
        <w:rPr>
          <w:color w:val="0F1115"/>
          <w:sz w:val="24"/>
          <w:szCs w:val="24"/>
        </w:rPr>
        <w:t> (особенно исключения и условия).</w:t>
      </w:r>
    </w:p>
    <w:p w14:paraId="2742656A" w14:textId="77777777" w:rsidR="005C4A45" w:rsidRPr="005C4A45" w:rsidRDefault="005C4A45" w:rsidP="00E0120F">
      <w:pPr>
        <w:numPr>
          <w:ilvl w:val="0"/>
          <w:numId w:val="65"/>
        </w:numPr>
        <w:shd w:val="clear" w:color="auto" w:fill="FFFFFF"/>
        <w:spacing w:after="0" w:line="240" w:lineRule="auto"/>
        <w:jc w:val="both"/>
        <w:rPr>
          <w:color w:val="0F1115"/>
          <w:sz w:val="24"/>
          <w:szCs w:val="24"/>
        </w:rPr>
      </w:pPr>
      <w:r w:rsidRPr="005C4A45">
        <w:rPr>
          <w:b/>
          <w:bCs/>
          <w:color w:val="0F1115"/>
          <w:sz w:val="24"/>
          <w:szCs w:val="24"/>
        </w:rPr>
        <w:t>Довести до автоматизма</w:t>
      </w:r>
      <w:r w:rsidRPr="005C4A45">
        <w:rPr>
          <w:color w:val="0F1115"/>
          <w:sz w:val="24"/>
          <w:szCs w:val="24"/>
        </w:rPr>
        <w:t> алгоритмы решения задач № 28 и 33 (это даёт стабильные 2–3 первичных балла).</w:t>
      </w:r>
    </w:p>
    <w:p w14:paraId="393954D9" w14:textId="77777777" w:rsidR="005C4A45" w:rsidRPr="005C4A45" w:rsidRDefault="005C4A45" w:rsidP="00E0120F">
      <w:pPr>
        <w:numPr>
          <w:ilvl w:val="0"/>
          <w:numId w:val="65"/>
        </w:numPr>
        <w:shd w:val="clear" w:color="auto" w:fill="FFFFFF"/>
        <w:spacing w:after="0" w:line="240" w:lineRule="auto"/>
        <w:jc w:val="both"/>
        <w:rPr>
          <w:color w:val="0F1115"/>
          <w:sz w:val="24"/>
          <w:szCs w:val="24"/>
        </w:rPr>
      </w:pPr>
      <w:r w:rsidRPr="005C4A45">
        <w:rPr>
          <w:b/>
          <w:bCs/>
          <w:color w:val="0F1115"/>
          <w:sz w:val="24"/>
          <w:szCs w:val="24"/>
        </w:rPr>
        <w:t>Научиться проверять себя</w:t>
      </w:r>
      <w:r w:rsidRPr="005C4A45">
        <w:rPr>
          <w:color w:val="0F1115"/>
          <w:sz w:val="24"/>
          <w:szCs w:val="24"/>
        </w:rPr>
        <w:t> — это самая простая и эффективная зона роста, доступная каждому.</w:t>
      </w:r>
    </w:p>
    <w:p w14:paraId="6778CB4B" w14:textId="77777777" w:rsidR="005C4A45" w:rsidRPr="005C4A45" w:rsidRDefault="005C4A45" w:rsidP="00E0120F">
      <w:pPr>
        <w:numPr>
          <w:ilvl w:val="0"/>
          <w:numId w:val="65"/>
        </w:numPr>
        <w:shd w:val="clear" w:color="auto" w:fill="FFFFFF"/>
        <w:spacing w:after="0" w:line="240" w:lineRule="auto"/>
        <w:jc w:val="both"/>
        <w:rPr>
          <w:color w:val="0F1115"/>
          <w:sz w:val="24"/>
          <w:szCs w:val="24"/>
        </w:rPr>
      </w:pPr>
      <w:r w:rsidRPr="005C4A45">
        <w:rPr>
          <w:b/>
          <w:bCs/>
          <w:color w:val="0F1115"/>
          <w:sz w:val="24"/>
          <w:szCs w:val="24"/>
        </w:rPr>
        <w:t>Развивать математическую грамотность</w:t>
      </w:r>
      <w:r w:rsidRPr="005C4A45">
        <w:rPr>
          <w:color w:val="0F1115"/>
          <w:sz w:val="24"/>
          <w:szCs w:val="24"/>
        </w:rPr>
        <w:t> — без неё задача № 34 так и останется «китайской грамотой».</w:t>
      </w:r>
    </w:p>
    <w:p w14:paraId="201BDA82" w14:textId="77777777" w:rsidR="005C4A45" w:rsidRPr="005C4A45" w:rsidRDefault="005C4A45" w:rsidP="00E0120F">
      <w:pPr>
        <w:numPr>
          <w:ilvl w:val="0"/>
          <w:numId w:val="65"/>
        </w:numPr>
        <w:shd w:val="clear" w:color="auto" w:fill="FFFFFF"/>
        <w:spacing w:after="0" w:line="240" w:lineRule="auto"/>
        <w:jc w:val="both"/>
        <w:rPr>
          <w:color w:val="0F1115"/>
          <w:sz w:val="24"/>
          <w:szCs w:val="24"/>
        </w:rPr>
      </w:pPr>
      <w:r w:rsidRPr="005C4A45">
        <w:rPr>
          <w:color w:val="0F1115"/>
          <w:sz w:val="24"/>
          <w:szCs w:val="24"/>
        </w:rPr>
        <w:t>Регулярно решать </w:t>
      </w:r>
      <w:r w:rsidRPr="005C4A45">
        <w:rPr>
          <w:b/>
          <w:bCs/>
          <w:color w:val="0F1115"/>
          <w:sz w:val="24"/>
          <w:szCs w:val="24"/>
        </w:rPr>
        <w:t>развёрнутые цепочки</w:t>
      </w:r>
      <w:r w:rsidRPr="005C4A45">
        <w:rPr>
          <w:color w:val="0F1115"/>
          <w:sz w:val="24"/>
          <w:szCs w:val="24"/>
        </w:rPr>
        <w:t> (№ 31, 32) с полным оформлением, обращая внимание на ОВР и условия.</w:t>
      </w:r>
    </w:p>
    <w:p w14:paraId="679A7408" w14:textId="77777777" w:rsidR="005C4A45" w:rsidRPr="005C4A45" w:rsidRDefault="005C4A45" w:rsidP="005C4A45">
      <w:pPr>
        <w:shd w:val="clear" w:color="auto" w:fill="FFFFFF"/>
        <w:spacing w:after="0" w:line="240" w:lineRule="auto"/>
        <w:jc w:val="both"/>
        <w:rPr>
          <w:color w:val="0F1115"/>
          <w:sz w:val="24"/>
          <w:szCs w:val="24"/>
        </w:rPr>
      </w:pPr>
      <w:r w:rsidRPr="005C4A45">
        <w:rPr>
          <w:color w:val="0F1115"/>
          <w:sz w:val="24"/>
          <w:szCs w:val="24"/>
        </w:rPr>
        <w:t>Эти меры, реализуемые </w:t>
      </w:r>
      <w:r w:rsidRPr="005C4A45">
        <w:rPr>
          <w:b/>
          <w:bCs/>
          <w:color w:val="0F1115"/>
          <w:sz w:val="24"/>
          <w:szCs w:val="24"/>
        </w:rPr>
        <w:t>системно</w:t>
      </w:r>
      <w:r w:rsidRPr="005C4A45">
        <w:rPr>
          <w:color w:val="0F1115"/>
          <w:sz w:val="24"/>
          <w:szCs w:val="24"/>
        </w:rPr>
        <w:t> (ежедневно по 1–2 часа), позволят за 2–3 месяца уверенно перешагнуть порог в 80 баллов и приблизиться к 90+ баллам.</w:t>
      </w:r>
    </w:p>
    <w:p w14:paraId="22ED676A" w14:textId="77777777" w:rsidR="005C4A45" w:rsidRPr="004E221D" w:rsidRDefault="005C4A45" w:rsidP="005C4A45">
      <w:pPr>
        <w:spacing w:after="0" w:line="240" w:lineRule="auto"/>
        <w:jc w:val="both"/>
        <w:rPr>
          <w:bCs/>
          <w:iCs/>
          <w:sz w:val="24"/>
          <w:szCs w:val="24"/>
        </w:rPr>
      </w:pPr>
    </w:p>
    <w:p w14:paraId="0C782C1D" w14:textId="77777777" w:rsidR="008A68A2" w:rsidRPr="004E221D" w:rsidRDefault="00CD60A2" w:rsidP="004E221D">
      <w:pPr>
        <w:pStyle w:val="3"/>
        <w:tabs>
          <w:tab w:val="left" w:pos="567"/>
        </w:tabs>
        <w:spacing w:before="0" w:beforeAutospacing="0" w:after="0" w:afterAutospacing="0"/>
        <w:ind w:left="284"/>
        <w:jc w:val="both"/>
        <w:rPr>
          <w:sz w:val="24"/>
          <w:szCs w:val="24"/>
        </w:rPr>
      </w:pPr>
      <w:r w:rsidRPr="004E221D">
        <w:rPr>
          <w:sz w:val="24"/>
          <w:szCs w:val="24"/>
        </w:rPr>
        <w:lastRenderedPageBreak/>
        <w:t xml:space="preserve">3.2.3.2. </w:t>
      </w:r>
      <w:r w:rsidR="008A68A2" w:rsidRPr="004E221D">
        <w:rPr>
          <w:sz w:val="24"/>
          <w:szCs w:val="24"/>
        </w:rPr>
        <w:t>Методический анализ качества освоения метапредметных результатов ФГОС участниками ЕГЭ со средним уровнем подготовки</w:t>
      </w:r>
    </w:p>
    <w:p w14:paraId="79411D70" w14:textId="0AB0FFA6" w:rsidR="008A68A2" w:rsidRPr="00060DC0" w:rsidRDefault="005C4A45" w:rsidP="00060DC0">
      <w:pPr>
        <w:numPr>
          <w:ilvl w:val="0"/>
          <w:numId w:val="1"/>
        </w:numPr>
        <w:spacing w:after="0" w:line="240" w:lineRule="auto"/>
        <w:ind w:left="0" w:firstLine="709"/>
        <w:jc w:val="both"/>
        <w:rPr>
          <w:b/>
          <w:iCs/>
          <w:sz w:val="24"/>
          <w:szCs w:val="24"/>
        </w:rPr>
      </w:pPr>
      <w:r w:rsidRPr="005C4A45">
        <w:rPr>
          <w:b/>
          <w:iCs/>
          <w:sz w:val="24"/>
          <w:szCs w:val="24"/>
        </w:rPr>
        <w:t>К</w:t>
      </w:r>
      <w:r w:rsidR="008A68A2" w:rsidRPr="005C4A45">
        <w:rPr>
          <w:b/>
          <w:iCs/>
          <w:sz w:val="24"/>
          <w:szCs w:val="24"/>
        </w:rPr>
        <w:t xml:space="preserve">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w:t>
      </w:r>
      <w:r w:rsidR="008A68A2" w:rsidRPr="00060DC0">
        <w:rPr>
          <w:b/>
          <w:iCs/>
          <w:sz w:val="24"/>
          <w:szCs w:val="24"/>
        </w:rPr>
        <w:t>типичных ошибках в ответах участников экзамена на соответствующие задания</w:t>
      </w:r>
    </w:p>
    <w:p w14:paraId="11DFEAA1" w14:textId="77777777" w:rsidR="005C4A45" w:rsidRPr="00060DC0" w:rsidRDefault="005C4A45" w:rsidP="00060DC0">
      <w:pPr>
        <w:spacing w:after="0" w:line="240" w:lineRule="auto"/>
        <w:ind w:left="709"/>
        <w:jc w:val="both"/>
        <w:rPr>
          <w:bCs/>
          <w:iCs/>
          <w:sz w:val="24"/>
          <w:szCs w:val="24"/>
        </w:rPr>
      </w:pPr>
    </w:p>
    <w:p w14:paraId="1B532BA2" w14:textId="77777777" w:rsidR="00060DC0" w:rsidRPr="00060DC0" w:rsidRDefault="00060DC0" w:rsidP="00060DC0">
      <w:pPr>
        <w:shd w:val="clear" w:color="auto" w:fill="FFFFFF"/>
        <w:spacing w:after="0" w:line="240" w:lineRule="auto"/>
        <w:ind w:firstLine="708"/>
        <w:jc w:val="both"/>
        <w:rPr>
          <w:color w:val="0F1115"/>
          <w:sz w:val="24"/>
          <w:szCs w:val="24"/>
        </w:rPr>
      </w:pPr>
      <w:r w:rsidRPr="00060DC0">
        <w:rPr>
          <w:color w:val="0F1115"/>
          <w:sz w:val="24"/>
          <w:szCs w:val="24"/>
        </w:rPr>
        <w:t>Ниже представлен развёрнутый комментарий о влиянии метапредметных умений на успешность выполнения заданий ЕГЭ по химии участниками группы со средним уровнем подготовки (61–80 баллов). Для каждого значимого задания или группы заданий указаны соответствующие коды метапредметных результатов (МП) в соответствии с ФГОС СОО и показано, как их сформированность (или её недостаток) проявилась в типичных ошибках.</w:t>
      </w:r>
    </w:p>
    <w:p w14:paraId="60BDAC82" w14:textId="4BC5281D" w:rsidR="00060DC0" w:rsidRPr="00060DC0" w:rsidRDefault="00060DC0" w:rsidP="00060DC0">
      <w:pPr>
        <w:spacing w:after="0" w:line="240" w:lineRule="auto"/>
        <w:jc w:val="both"/>
        <w:rPr>
          <w:sz w:val="24"/>
          <w:szCs w:val="24"/>
        </w:rPr>
      </w:pPr>
    </w:p>
    <w:p w14:paraId="678FDC14" w14:textId="77777777" w:rsidR="00060DC0" w:rsidRPr="00060DC0" w:rsidRDefault="00060DC0" w:rsidP="00060DC0">
      <w:pPr>
        <w:shd w:val="clear" w:color="auto" w:fill="FFFFFF"/>
        <w:spacing w:after="0" w:line="240" w:lineRule="auto"/>
        <w:jc w:val="both"/>
        <w:outlineLvl w:val="2"/>
        <w:rPr>
          <w:b/>
          <w:bCs/>
          <w:color w:val="0F1115"/>
          <w:sz w:val="24"/>
          <w:szCs w:val="24"/>
        </w:rPr>
      </w:pPr>
      <w:r w:rsidRPr="00060DC0">
        <w:rPr>
          <w:b/>
          <w:bCs/>
          <w:color w:val="0F1115"/>
          <w:sz w:val="24"/>
          <w:szCs w:val="24"/>
        </w:rPr>
        <w:t>1. Задания на классификацию и установление соответствия (№ 4, 7, 14, 15)</w:t>
      </w:r>
    </w:p>
    <w:p w14:paraId="14FAD7D7" w14:textId="77777777" w:rsidR="00060DC0" w:rsidRPr="00060DC0" w:rsidRDefault="00060DC0" w:rsidP="00060DC0">
      <w:pPr>
        <w:shd w:val="clear" w:color="auto" w:fill="FFFFFF"/>
        <w:spacing w:after="0" w:line="240" w:lineRule="auto"/>
        <w:jc w:val="both"/>
        <w:rPr>
          <w:color w:val="0F1115"/>
          <w:sz w:val="24"/>
          <w:szCs w:val="24"/>
        </w:rPr>
      </w:pPr>
      <w:r w:rsidRPr="00060DC0">
        <w:rPr>
          <w:b/>
          <w:bCs/>
          <w:color w:val="0F1115"/>
          <w:sz w:val="24"/>
          <w:szCs w:val="24"/>
        </w:rPr>
        <w:t>Задействованные метапредметные умения:</w:t>
      </w:r>
    </w:p>
    <w:p w14:paraId="76370E25" w14:textId="77777777" w:rsidR="00060DC0" w:rsidRPr="00060DC0" w:rsidRDefault="00060DC0" w:rsidP="00E0120F">
      <w:pPr>
        <w:numPr>
          <w:ilvl w:val="0"/>
          <w:numId w:val="66"/>
        </w:numPr>
        <w:shd w:val="clear" w:color="auto" w:fill="FFFFFF"/>
        <w:spacing w:after="0" w:line="240" w:lineRule="auto"/>
        <w:jc w:val="both"/>
        <w:rPr>
          <w:color w:val="0F1115"/>
          <w:sz w:val="24"/>
          <w:szCs w:val="24"/>
        </w:rPr>
      </w:pPr>
      <w:r w:rsidRPr="00060DC0">
        <w:rPr>
          <w:b/>
          <w:bCs/>
          <w:color w:val="0F1115"/>
          <w:sz w:val="24"/>
          <w:szCs w:val="24"/>
        </w:rPr>
        <w:t>МП 1.1.1</w:t>
      </w:r>
      <w:r w:rsidRPr="00060DC0">
        <w:rPr>
          <w:color w:val="0F1115"/>
          <w:sz w:val="24"/>
          <w:szCs w:val="24"/>
        </w:rPr>
        <w:t> — устанавливать существенный признак или основания для сравнения, классификации и обобщения.</w:t>
      </w:r>
    </w:p>
    <w:p w14:paraId="3926A6BD" w14:textId="77777777" w:rsidR="00060DC0" w:rsidRPr="00060DC0" w:rsidRDefault="00060DC0" w:rsidP="00E0120F">
      <w:pPr>
        <w:numPr>
          <w:ilvl w:val="0"/>
          <w:numId w:val="66"/>
        </w:numPr>
        <w:shd w:val="clear" w:color="auto" w:fill="FFFFFF"/>
        <w:spacing w:after="0" w:line="240" w:lineRule="auto"/>
        <w:jc w:val="both"/>
        <w:rPr>
          <w:color w:val="0F1115"/>
          <w:sz w:val="24"/>
          <w:szCs w:val="24"/>
        </w:rPr>
      </w:pPr>
      <w:r w:rsidRPr="00060DC0">
        <w:rPr>
          <w:b/>
          <w:bCs/>
          <w:color w:val="0F1115"/>
          <w:sz w:val="24"/>
          <w:szCs w:val="24"/>
        </w:rPr>
        <w:t>МП 1.1.2</w:t>
      </w:r>
      <w:r w:rsidRPr="00060DC0">
        <w:rPr>
          <w:color w:val="0F1115"/>
          <w:sz w:val="24"/>
          <w:szCs w:val="24"/>
        </w:rPr>
        <w:t> — выявлять закономерности и противоречия в рассматриваемых явлениях.</w:t>
      </w:r>
    </w:p>
    <w:p w14:paraId="1AD77FE6" w14:textId="77777777" w:rsidR="00060DC0" w:rsidRPr="00060DC0" w:rsidRDefault="00060DC0" w:rsidP="00E0120F">
      <w:pPr>
        <w:numPr>
          <w:ilvl w:val="0"/>
          <w:numId w:val="66"/>
        </w:numPr>
        <w:shd w:val="clear" w:color="auto" w:fill="FFFFFF"/>
        <w:spacing w:after="0" w:line="240" w:lineRule="auto"/>
        <w:jc w:val="both"/>
        <w:rPr>
          <w:color w:val="0F1115"/>
          <w:sz w:val="24"/>
          <w:szCs w:val="24"/>
        </w:rPr>
      </w:pPr>
      <w:r w:rsidRPr="00060DC0">
        <w:rPr>
          <w:b/>
          <w:bCs/>
          <w:color w:val="0F1115"/>
          <w:sz w:val="24"/>
          <w:szCs w:val="24"/>
        </w:rPr>
        <w:t>МП 1.2.4</w:t>
      </w:r>
      <w:r w:rsidRPr="00060DC0">
        <w:rPr>
          <w:color w:val="0F1115"/>
          <w:sz w:val="24"/>
          <w:szCs w:val="24"/>
        </w:rPr>
        <w:t> — выявлять причинно-следственные связи, выдвигать гипотезу решения.</w:t>
      </w:r>
    </w:p>
    <w:p w14:paraId="585248DC" w14:textId="77777777" w:rsidR="00060DC0" w:rsidRPr="00060DC0" w:rsidRDefault="00060DC0" w:rsidP="00060DC0">
      <w:pPr>
        <w:shd w:val="clear" w:color="auto" w:fill="FFFFFF"/>
        <w:spacing w:after="0" w:line="240" w:lineRule="auto"/>
        <w:jc w:val="both"/>
        <w:rPr>
          <w:color w:val="0F1115"/>
          <w:sz w:val="24"/>
          <w:szCs w:val="24"/>
        </w:rPr>
      </w:pPr>
      <w:r w:rsidRPr="00060DC0">
        <w:rPr>
          <w:b/>
          <w:bCs/>
          <w:color w:val="0F1115"/>
          <w:sz w:val="24"/>
          <w:szCs w:val="24"/>
        </w:rPr>
        <w:t>Как сформированность/несформированность повлияла на выполнение:</w:t>
      </w:r>
    </w:p>
    <w:p w14:paraId="67C20380" w14:textId="52E9C34D" w:rsidR="00060DC0" w:rsidRPr="00060DC0" w:rsidRDefault="00060DC0" w:rsidP="00060DC0">
      <w:pPr>
        <w:shd w:val="clear" w:color="auto" w:fill="FFFFFF"/>
        <w:spacing w:after="0" w:line="240" w:lineRule="auto"/>
        <w:ind w:firstLine="567"/>
        <w:jc w:val="both"/>
        <w:rPr>
          <w:color w:val="0F1115"/>
          <w:sz w:val="24"/>
          <w:szCs w:val="24"/>
        </w:rPr>
      </w:pPr>
      <w:r w:rsidRPr="00060DC0">
        <w:rPr>
          <w:b/>
          <w:bCs/>
          <w:color w:val="0F1115"/>
          <w:sz w:val="24"/>
          <w:szCs w:val="24"/>
        </w:rPr>
        <w:t>Задание 4:</w:t>
      </w:r>
      <w:r w:rsidRPr="00060DC0">
        <w:rPr>
          <w:color w:val="0F1115"/>
          <w:sz w:val="24"/>
          <w:szCs w:val="24"/>
        </w:rPr>
        <w:t> Участники группы демонстрируют хорошее знание отдельных понятий, но </w:t>
      </w:r>
      <w:r w:rsidRPr="00060DC0">
        <w:rPr>
          <w:b/>
          <w:bCs/>
          <w:color w:val="0F1115"/>
          <w:sz w:val="24"/>
          <w:szCs w:val="24"/>
        </w:rPr>
        <w:t>ошибка возникает при необходимости учесть два критерия одновременно</w:t>
      </w:r>
      <w:r w:rsidRPr="00060DC0">
        <w:rPr>
          <w:color w:val="0F1115"/>
          <w:sz w:val="24"/>
          <w:szCs w:val="24"/>
        </w:rPr>
        <w:t> (тип связи </w:t>
      </w:r>
      <w:r w:rsidRPr="00060DC0">
        <w:rPr>
          <w:i/>
          <w:iCs/>
          <w:color w:val="0F1115"/>
          <w:sz w:val="24"/>
          <w:szCs w:val="24"/>
        </w:rPr>
        <w:t>и</w:t>
      </w:r>
      <w:r w:rsidRPr="00060DC0">
        <w:rPr>
          <w:color w:val="0F1115"/>
          <w:sz w:val="24"/>
          <w:szCs w:val="24"/>
        </w:rPr>
        <w:t> тип решётки). В веерах часто выбирают вещества только по одному признаку (например, выбирают все ионные соединения, но не проверяют наличие ковалентной связи). Это прямое проявление недостаточной сформированности </w:t>
      </w:r>
      <w:r w:rsidRPr="00060DC0">
        <w:rPr>
          <w:b/>
          <w:bCs/>
          <w:color w:val="0F1115"/>
          <w:sz w:val="24"/>
          <w:szCs w:val="24"/>
        </w:rPr>
        <w:t>МП 1.1.1</w:t>
      </w:r>
      <w:r w:rsidRPr="00060DC0">
        <w:rPr>
          <w:color w:val="0F1115"/>
          <w:sz w:val="24"/>
          <w:szCs w:val="24"/>
        </w:rPr>
        <w:t> (неспособность установить </w:t>
      </w:r>
      <w:r w:rsidRPr="00060DC0">
        <w:rPr>
          <w:i/>
          <w:iCs/>
          <w:color w:val="0F1115"/>
          <w:sz w:val="24"/>
          <w:szCs w:val="24"/>
        </w:rPr>
        <w:t>существенный</w:t>
      </w:r>
      <w:r w:rsidRPr="00060DC0">
        <w:rPr>
          <w:color w:val="0F1115"/>
          <w:sz w:val="24"/>
          <w:szCs w:val="24"/>
        </w:rPr>
        <w:t> признак для классификации и удержать несколько оснований).</w:t>
      </w:r>
    </w:p>
    <w:p w14:paraId="190D2EB4" w14:textId="39EF6B63" w:rsidR="00060DC0" w:rsidRPr="00060DC0" w:rsidRDefault="00060DC0" w:rsidP="00060DC0">
      <w:pPr>
        <w:shd w:val="clear" w:color="auto" w:fill="FFFFFF"/>
        <w:spacing w:after="0" w:line="240" w:lineRule="auto"/>
        <w:ind w:firstLine="567"/>
        <w:jc w:val="both"/>
        <w:rPr>
          <w:color w:val="0F1115"/>
          <w:sz w:val="24"/>
          <w:szCs w:val="24"/>
        </w:rPr>
      </w:pPr>
      <w:r w:rsidRPr="00060DC0">
        <w:rPr>
          <w:b/>
          <w:bCs/>
          <w:color w:val="0F1115"/>
          <w:sz w:val="24"/>
          <w:szCs w:val="24"/>
        </w:rPr>
        <w:t>Задания 7 и 8</w:t>
      </w:r>
      <w:proofErr w:type="gramStart"/>
      <w:r w:rsidRPr="00060DC0">
        <w:rPr>
          <w:b/>
          <w:bCs/>
          <w:color w:val="0F1115"/>
          <w:sz w:val="24"/>
          <w:szCs w:val="24"/>
        </w:rPr>
        <w:t>:</w:t>
      </w:r>
      <w:r w:rsidRPr="00060DC0">
        <w:rPr>
          <w:color w:val="0F1115"/>
          <w:sz w:val="24"/>
          <w:szCs w:val="24"/>
        </w:rPr>
        <w:t> Здесь</w:t>
      </w:r>
      <w:proofErr w:type="gramEnd"/>
      <w:r w:rsidRPr="00060DC0">
        <w:rPr>
          <w:color w:val="0F1115"/>
          <w:sz w:val="24"/>
          <w:szCs w:val="24"/>
        </w:rPr>
        <w:t xml:space="preserve"> ключевыми являются </w:t>
      </w:r>
      <w:r w:rsidRPr="00060DC0">
        <w:rPr>
          <w:b/>
          <w:bCs/>
          <w:color w:val="0F1115"/>
          <w:sz w:val="24"/>
          <w:szCs w:val="24"/>
        </w:rPr>
        <w:t>МП 1.1.2</w:t>
      </w:r>
      <w:r w:rsidRPr="00060DC0">
        <w:rPr>
          <w:color w:val="0F1115"/>
          <w:sz w:val="24"/>
          <w:szCs w:val="24"/>
        </w:rPr>
        <w:t> (выявление закономерностей) и </w:t>
      </w:r>
      <w:r w:rsidRPr="00060DC0">
        <w:rPr>
          <w:b/>
          <w:bCs/>
          <w:color w:val="0F1115"/>
          <w:sz w:val="24"/>
          <w:szCs w:val="24"/>
        </w:rPr>
        <w:t>МП 1.2.4</w:t>
      </w:r>
      <w:r w:rsidRPr="00060DC0">
        <w:rPr>
          <w:color w:val="0F1115"/>
          <w:sz w:val="24"/>
          <w:szCs w:val="24"/>
        </w:rPr>
        <w:t> (причинно-следственные связи). Типичная ошибка – правильный выбор продуктов для «стандартных» реакций, но ошибка в учёте </w:t>
      </w:r>
      <w:r w:rsidRPr="00060DC0">
        <w:rPr>
          <w:i/>
          <w:iCs/>
          <w:color w:val="0F1115"/>
          <w:sz w:val="24"/>
          <w:szCs w:val="24"/>
        </w:rPr>
        <w:t>условий</w:t>
      </w:r>
      <w:r w:rsidRPr="00060DC0">
        <w:rPr>
          <w:color w:val="0F1115"/>
          <w:sz w:val="24"/>
          <w:szCs w:val="24"/>
        </w:rPr>
        <w:t xml:space="preserve"> (концентрация кислоты, нагревание, среда). Например, в веере варианта 304 для задания 8 правильный </w:t>
      </w:r>
      <w:proofErr w:type="gramStart"/>
      <w:r w:rsidRPr="00060DC0">
        <w:rPr>
          <w:color w:val="0F1115"/>
          <w:sz w:val="24"/>
          <w:szCs w:val="24"/>
        </w:rPr>
        <w:t>ответ  выбирают</w:t>
      </w:r>
      <w:proofErr w:type="gramEnd"/>
      <w:r w:rsidRPr="00060DC0">
        <w:rPr>
          <w:color w:val="0F1115"/>
          <w:sz w:val="24"/>
          <w:szCs w:val="24"/>
        </w:rPr>
        <w:t xml:space="preserve"> лишь около 50%, а 22% дают, путая продукты реакции с разбавленной и концентрированной азотной кислотой. Это свидетельствует о том, что участники не выстраивают полную причинно-следственную цепочку: «реагент → условия → продукт», что требует </w:t>
      </w:r>
      <w:r w:rsidRPr="00060DC0">
        <w:rPr>
          <w:b/>
          <w:bCs/>
          <w:color w:val="0F1115"/>
          <w:sz w:val="24"/>
          <w:szCs w:val="24"/>
        </w:rPr>
        <w:t>МП 1.2.4</w:t>
      </w:r>
      <w:r w:rsidRPr="00060DC0">
        <w:rPr>
          <w:color w:val="0F1115"/>
          <w:sz w:val="24"/>
          <w:szCs w:val="24"/>
        </w:rPr>
        <w:t>.</w:t>
      </w:r>
    </w:p>
    <w:p w14:paraId="29C563C4" w14:textId="1AD7489C" w:rsidR="00060DC0" w:rsidRPr="00060DC0" w:rsidRDefault="00060DC0" w:rsidP="00060DC0">
      <w:pPr>
        <w:shd w:val="clear" w:color="auto" w:fill="FFFFFF"/>
        <w:spacing w:after="0" w:line="240" w:lineRule="auto"/>
        <w:ind w:firstLine="567"/>
        <w:jc w:val="both"/>
        <w:rPr>
          <w:color w:val="0F1115"/>
          <w:sz w:val="24"/>
          <w:szCs w:val="24"/>
        </w:rPr>
      </w:pPr>
      <w:r w:rsidRPr="00060DC0">
        <w:rPr>
          <w:b/>
          <w:bCs/>
          <w:color w:val="0F1115"/>
          <w:sz w:val="24"/>
          <w:szCs w:val="24"/>
        </w:rPr>
        <w:t>Задания 14 и 15:</w:t>
      </w:r>
      <w:r w:rsidRPr="00060DC0">
        <w:rPr>
          <w:color w:val="0F1115"/>
          <w:sz w:val="24"/>
          <w:szCs w:val="24"/>
        </w:rPr>
        <w:t> Веера показывают значительный разброс ответов, даже при частичном знании свойств. Ошибки возникают из-за </w:t>
      </w:r>
      <w:r w:rsidRPr="00060DC0">
        <w:rPr>
          <w:b/>
          <w:bCs/>
          <w:color w:val="0F1115"/>
          <w:sz w:val="24"/>
          <w:szCs w:val="24"/>
        </w:rPr>
        <w:t>неумения классифицировать вещества по функциональным группам и механизмам реакций</w:t>
      </w:r>
      <w:r w:rsidRPr="00060DC0">
        <w:rPr>
          <w:color w:val="0F1115"/>
          <w:sz w:val="24"/>
          <w:szCs w:val="24"/>
        </w:rPr>
        <w:t> (</w:t>
      </w:r>
      <w:proofErr w:type="spellStart"/>
      <w:r w:rsidRPr="00060DC0">
        <w:rPr>
          <w:color w:val="0F1115"/>
          <w:sz w:val="24"/>
          <w:szCs w:val="24"/>
        </w:rPr>
        <w:t>электрофильное</w:t>
      </w:r>
      <w:proofErr w:type="spellEnd"/>
      <w:r w:rsidRPr="00060DC0">
        <w:rPr>
          <w:color w:val="0F1115"/>
          <w:sz w:val="24"/>
          <w:szCs w:val="24"/>
        </w:rPr>
        <w:t xml:space="preserve"> </w:t>
      </w:r>
      <w:proofErr w:type="spellStart"/>
      <w:r w:rsidRPr="00060DC0">
        <w:rPr>
          <w:color w:val="0F1115"/>
          <w:sz w:val="24"/>
          <w:szCs w:val="24"/>
        </w:rPr>
        <w:t>vs</w:t>
      </w:r>
      <w:proofErr w:type="spellEnd"/>
      <w:r w:rsidRPr="00060DC0">
        <w:rPr>
          <w:color w:val="0F1115"/>
          <w:sz w:val="24"/>
          <w:szCs w:val="24"/>
        </w:rPr>
        <w:t>. нуклеофильное замещение). Это дефицит </w:t>
      </w:r>
      <w:r w:rsidRPr="00060DC0">
        <w:rPr>
          <w:b/>
          <w:bCs/>
          <w:color w:val="0F1115"/>
          <w:sz w:val="24"/>
          <w:szCs w:val="24"/>
        </w:rPr>
        <w:t>МП 1.1.1</w:t>
      </w:r>
      <w:r w:rsidRPr="00060DC0">
        <w:rPr>
          <w:color w:val="0F1115"/>
          <w:sz w:val="24"/>
          <w:szCs w:val="24"/>
        </w:rPr>
        <w:t> (обобщение на уровне классов) и </w:t>
      </w:r>
      <w:r w:rsidRPr="00060DC0">
        <w:rPr>
          <w:b/>
          <w:bCs/>
          <w:color w:val="0F1115"/>
          <w:sz w:val="24"/>
          <w:szCs w:val="24"/>
        </w:rPr>
        <w:t>МП 1.2.3</w:t>
      </w:r>
      <w:r w:rsidRPr="00060DC0">
        <w:rPr>
          <w:color w:val="0F1115"/>
          <w:sz w:val="24"/>
          <w:szCs w:val="24"/>
        </w:rPr>
        <w:t> (владение научной терминологией для описания механизмов).</w:t>
      </w:r>
    </w:p>
    <w:p w14:paraId="14912EC5" w14:textId="421BFB65" w:rsidR="00060DC0" w:rsidRPr="00060DC0" w:rsidRDefault="00060DC0" w:rsidP="00060DC0">
      <w:pPr>
        <w:spacing w:after="0" w:line="240" w:lineRule="auto"/>
        <w:jc w:val="both"/>
        <w:rPr>
          <w:sz w:val="24"/>
          <w:szCs w:val="24"/>
        </w:rPr>
      </w:pPr>
    </w:p>
    <w:p w14:paraId="20BC09DE" w14:textId="77777777" w:rsidR="00060DC0" w:rsidRPr="00060DC0" w:rsidRDefault="00060DC0" w:rsidP="00060DC0">
      <w:pPr>
        <w:shd w:val="clear" w:color="auto" w:fill="FFFFFF"/>
        <w:spacing w:after="0" w:line="240" w:lineRule="auto"/>
        <w:jc w:val="both"/>
        <w:outlineLvl w:val="2"/>
        <w:rPr>
          <w:b/>
          <w:bCs/>
          <w:color w:val="0F1115"/>
          <w:sz w:val="24"/>
          <w:szCs w:val="24"/>
        </w:rPr>
      </w:pPr>
      <w:r w:rsidRPr="00060DC0">
        <w:rPr>
          <w:b/>
          <w:bCs/>
          <w:color w:val="0F1115"/>
          <w:sz w:val="24"/>
          <w:szCs w:val="24"/>
        </w:rPr>
        <w:t>2. Задания на анализ условий и прогнозирование (№ 24, 29)</w:t>
      </w:r>
    </w:p>
    <w:p w14:paraId="68D35C5E" w14:textId="77777777" w:rsidR="00060DC0" w:rsidRPr="00060DC0" w:rsidRDefault="00060DC0" w:rsidP="00060DC0">
      <w:pPr>
        <w:shd w:val="clear" w:color="auto" w:fill="FFFFFF"/>
        <w:spacing w:after="0" w:line="240" w:lineRule="auto"/>
        <w:jc w:val="both"/>
        <w:rPr>
          <w:color w:val="0F1115"/>
          <w:sz w:val="24"/>
          <w:szCs w:val="24"/>
        </w:rPr>
      </w:pPr>
      <w:r w:rsidRPr="00060DC0">
        <w:rPr>
          <w:b/>
          <w:bCs/>
          <w:color w:val="0F1115"/>
          <w:sz w:val="24"/>
          <w:szCs w:val="24"/>
        </w:rPr>
        <w:t>Задействованные метапредметные умения:</w:t>
      </w:r>
    </w:p>
    <w:p w14:paraId="0F8B705F" w14:textId="77777777" w:rsidR="00060DC0" w:rsidRPr="00060DC0" w:rsidRDefault="00060DC0" w:rsidP="00E0120F">
      <w:pPr>
        <w:numPr>
          <w:ilvl w:val="0"/>
          <w:numId w:val="67"/>
        </w:numPr>
        <w:shd w:val="clear" w:color="auto" w:fill="FFFFFF"/>
        <w:spacing w:after="0" w:line="240" w:lineRule="auto"/>
        <w:jc w:val="both"/>
        <w:rPr>
          <w:color w:val="0F1115"/>
          <w:sz w:val="24"/>
          <w:szCs w:val="24"/>
        </w:rPr>
      </w:pPr>
      <w:r w:rsidRPr="00060DC0">
        <w:rPr>
          <w:b/>
          <w:bCs/>
          <w:color w:val="0F1115"/>
          <w:sz w:val="24"/>
          <w:szCs w:val="24"/>
        </w:rPr>
        <w:t>МП 1.2.2</w:t>
      </w:r>
      <w:r w:rsidRPr="00060DC0">
        <w:rPr>
          <w:color w:val="0F1115"/>
          <w:sz w:val="24"/>
          <w:szCs w:val="24"/>
        </w:rPr>
        <w:t> — интерпретация, преобразование и применение знаний в различных ситуациях.</w:t>
      </w:r>
    </w:p>
    <w:p w14:paraId="7362A767" w14:textId="77777777" w:rsidR="00060DC0" w:rsidRPr="00060DC0" w:rsidRDefault="00060DC0" w:rsidP="00E0120F">
      <w:pPr>
        <w:numPr>
          <w:ilvl w:val="0"/>
          <w:numId w:val="67"/>
        </w:numPr>
        <w:shd w:val="clear" w:color="auto" w:fill="FFFFFF"/>
        <w:spacing w:after="0" w:line="240" w:lineRule="auto"/>
        <w:jc w:val="both"/>
        <w:rPr>
          <w:color w:val="0F1115"/>
          <w:sz w:val="24"/>
          <w:szCs w:val="24"/>
        </w:rPr>
      </w:pPr>
      <w:r w:rsidRPr="00060DC0">
        <w:rPr>
          <w:b/>
          <w:bCs/>
          <w:color w:val="0F1115"/>
          <w:sz w:val="24"/>
          <w:szCs w:val="24"/>
        </w:rPr>
        <w:t>МП 1.2.5</w:t>
      </w:r>
      <w:r w:rsidRPr="00060DC0">
        <w:rPr>
          <w:color w:val="0F1115"/>
          <w:sz w:val="24"/>
          <w:szCs w:val="24"/>
        </w:rPr>
        <w:t> — анализ результатов, критическая оценка достоверности.</w:t>
      </w:r>
    </w:p>
    <w:p w14:paraId="2ABD11C8" w14:textId="77777777" w:rsidR="00060DC0" w:rsidRPr="00060DC0" w:rsidRDefault="00060DC0" w:rsidP="00E0120F">
      <w:pPr>
        <w:numPr>
          <w:ilvl w:val="0"/>
          <w:numId w:val="67"/>
        </w:numPr>
        <w:shd w:val="clear" w:color="auto" w:fill="FFFFFF"/>
        <w:spacing w:after="0" w:line="240" w:lineRule="auto"/>
        <w:jc w:val="both"/>
        <w:rPr>
          <w:color w:val="0F1115"/>
          <w:sz w:val="24"/>
          <w:szCs w:val="24"/>
        </w:rPr>
      </w:pPr>
      <w:r w:rsidRPr="00060DC0">
        <w:rPr>
          <w:b/>
          <w:bCs/>
          <w:color w:val="0F1115"/>
          <w:sz w:val="24"/>
          <w:szCs w:val="24"/>
        </w:rPr>
        <w:t>МП 1.3.1</w:t>
      </w:r>
      <w:r w:rsidRPr="00060DC0">
        <w:rPr>
          <w:color w:val="0F1115"/>
          <w:sz w:val="24"/>
          <w:szCs w:val="24"/>
        </w:rPr>
        <w:t> — работа с информацией из разных источников (таблица растворимости, ряд напряжений).</w:t>
      </w:r>
    </w:p>
    <w:p w14:paraId="325FE6C5" w14:textId="77777777" w:rsidR="00060DC0" w:rsidRPr="00060DC0" w:rsidRDefault="00060DC0" w:rsidP="00060DC0">
      <w:pPr>
        <w:shd w:val="clear" w:color="auto" w:fill="FFFFFF"/>
        <w:spacing w:after="0" w:line="240" w:lineRule="auto"/>
        <w:jc w:val="both"/>
        <w:rPr>
          <w:color w:val="0F1115"/>
          <w:sz w:val="24"/>
          <w:szCs w:val="24"/>
        </w:rPr>
      </w:pPr>
      <w:r w:rsidRPr="00060DC0">
        <w:rPr>
          <w:b/>
          <w:bCs/>
          <w:color w:val="0F1115"/>
          <w:sz w:val="24"/>
          <w:szCs w:val="24"/>
        </w:rPr>
        <w:t>Проявление в ошибках:</w:t>
      </w:r>
    </w:p>
    <w:p w14:paraId="2424E77D" w14:textId="78BD7BC7" w:rsidR="00060DC0" w:rsidRPr="00060DC0" w:rsidRDefault="00060DC0" w:rsidP="00060DC0">
      <w:pPr>
        <w:shd w:val="clear" w:color="auto" w:fill="FFFFFF"/>
        <w:spacing w:after="0" w:line="240" w:lineRule="auto"/>
        <w:ind w:firstLine="567"/>
        <w:jc w:val="both"/>
        <w:rPr>
          <w:color w:val="0F1115"/>
          <w:sz w:val="24"/>
          <w:szCs w:val="24"/>
        </w:rPr>
      </w:pPr>
      <w:r w:rsidRPr="00060DC0">
        <w:rPr>
          <w:b/>
          <w:bCs/>
          <w:color w:val="0F1115"/>
          <w:sz w:val="24"/>
          <w:szCs w:val="24"/>
        </w:rPr>
        <w:lastRenderedPageBreak/>
        <w:t>Задание 24:</w:t>
      </w:r>
      <w:r w:rsidRPr="00060DC0">
        <w:rPr>
          <w:color w:val="0F1115"/>
          <w:sz w:val="24"/>
          <w:szCs w:val="24"/>
        </w:rPr>
        <w:t> Участники часто знают качественные реакции на отдельные ионы, но </w:t>
      </w:r>
      <w:r w:rsidRPr="00060DC0">
        <w:rPr>
          <w:b/>
          <w:bCs/>
          <w:color w:val="0F1115"/>
          <w:sz w:val="24"/>
          <w:szCs w:val="24"/>
        </w:rPr>
        <w:t>не могут спланировать порядок действий</w:t>
      </w:r>
      <w:r w:rsidRPr="00060DC0">
        <w:rPr>
          <w:color w:val="0F1115"/>
          <w:sz w:val="24"/>
          <w:szCs w:val="24"/>
        </w:rPr>
        <w:t xml:space="preserve"> при смеси веществ. В веерах (вариант 301) правильный </w:t>
      </w:r>
      <w:proofErr w:type="gramStart"/>
      <w:r w:rsidRPr="00060DC0">
        <w:rPr>
          <w:color w:val="0F1115"/>
          <w:sz w:val="24"/>
          <w:szCs w:val="24"/>
        </w:rPr>
        <w:t>ответ  дают</w:t>
      </w:r>
      <w:proofErr w:type="gramEnd"/>
      <w:r w:rsidRPr="00060DC0">
        <w:rPr>
          <w:color w:val="0F1115"/>
          <w:sz w:val="24"/>
          <w:szCs w:val="24"/>
        </w:rPr>
        <w:t xml:space="preserve"> лишь около 30% группы, остальные выбирают комбинации с нарушением последовательности</w:t>
      </w:r>
      <w:r>
        <w:rPr>
          <w:color w:val="0F1115"/>
          <w:sz w:val="24"/>
          <w:szCs w:val="24"/>
        </w:rPr>
        <w:t xml:space="preserve">, </w:t>
      </w:r>
      <w:r w:rsidRPr="00060DC0">
        <w:rPr>
          <w:color w:val="0F1115"/>
          <w:sz w:val="24"/>
          <w:szCs w:val="24"/>
        </w:rPr>
        <w:t>что приводит к маскировке ионов. Это яркий пример недостаточной сформированности </w:t>
      </w:r>
      <w:r w:rsidRPr="00060DC0">
        <w:rPr>
          <w:b/>
          <w:bCs/>
          <w:color w:val="0F1115"/>
          <w:sz w:val="24"/>
          <w:szCs w:val="24"/>
        </w:rPr>
        <w:t>МП 1.2.2</w:t>
      </w:r>
      <w:r w:rsidRPr="00060DC0">
        <w:rPr>
          <w:color w:val="0F1115"/>
          <w:sz w:val="24"/>
          <w:szCs w:val="24"/>
        </w:rPr>
        <w:t> (применение алгоритма в нестандартной ситуации) и </w:t>
      </w:r>
      <w:r w:rsidRPr="00060DC0">
        <w:rPr>
          <w:b/>
          <w:bCs/>
          <w:color w:val="0F1115"/>
          <w:sz w:val="24"/>
          <w:szCs w:val="24"/>
        </w:rPr>
        <w:t>МП 1.2.5</w:t>
      </w:r>
      <w:r w:rsidRPr="00060DC0">
        <w:rPr>
          <w:color w:val="0F1115"/>
          <w:sz w:val="24"/>
          <w:szCs w:val="24"/>
        </w:rPr>
        <w:t> (неумение предвидеть результат каждого шага).</w:t>
      </w:r>
    </w:p>
    <w:p w14:paraId="36D16AAC" w14:textId="14D018A2" w:rsidR="00060DC0" w:rsidRPr="00060DC0" w:rsidRDefault="00060DC0" w:rsidP="00060DC0">
      <w:pPr>
        <w:shd w:val="clear" w:color="auto" w:fill="FFFFFF"/>
        <w:spacing w:after="0" w:line="240" w:lineRule="auto"/>
        <w:ind w:firstLine="567"/>
        <w:jc w:val="both"/>
        <w:rPr>
          <w:color w:val="0F1115"/>
          <w:sz w:val="24"/>
          <w:szCs w:val="24"/>
        </w:rPr>
      </w:pPr>
      <w:r w:rsidRPr="00060DC0">
        <w:rPr>
          <w:b/>
          <w:bCs/>
          <w:color w:val="0F1115"/>
          <w:sz w:val="24"/>
          <w:szCs w:val="24"/>
        </w:rPr>
        <w:t>Задание 29:</w:t>
      </w:r>
      <w:r w:rsidRPr="00060DC0">
        <w:rPr>
          <w:color w:val="0F1115"/>
          <w:sz w:val="24"/>
          <w:szCs w:val="24"/>
        </w:rPr>
        <w:t> Участники, как правило, справляются с составлением электронного баланса, но ошибаются в </w:t>
      </w:r>
      <w:r w:rsidRPr="00060DC0">
        <w:rPr>
          <w:b/>
          <w:bCs/>
          <w:color w:val="0F1115"/>
          <w:sz w:val="24"/>
          <w:szCs w:val="24"/>
        </w:rPr>
        <w:t>выборе среды</w:t>
      </w:r>
      <w:r w:rsidRPr="00060DC0">
        <w:rPr>
          <w:color w:val="0F1115"/>
          <w:sz w:val="24"/>
          <w:szCs w:val="24"/>
        </w:rPr>
        <w:t> (кислая, нейтральная, щелочная) или в определении продукта восстановления. Это связано с недостаточным развитием </w:t>
      </w:r>
      <w:r w:rsidRPr="00060DC0">
        <w:rPr>
          <w:b/>
          <w:bCs/>
          <w:color w:val="0F1115"/>
          <w:sz w:val="24"/>
          <w:szCs w:val="24"/>
        </w:rPr>
        <w:t>МП 1.2.4</w:t>
      </w:r>
      <w:r w:rsidRPr="00060DC0">
        <w:rPr>
          <w:color w:val="0F1115"/>
          <w:sz w:val="24"/>
          <w:szCs w:val="24"/>
        </w:rPr>
        <w:t> (причинно-следственные связи между средой и продуктами) и </w:t>
      </w:r>
      <w:r w:rsidRPr="00060DC0">
        <w:rPr>
          <w:b/>
          <w:bCs/>
          <w:color w:val="0F1115"/>
          <w:sz w:val="24"/>
          <w:szCs w:val="24"/>
        </w:rPr>
        <w:t>МП 1.3.1</w:t>
      </w:r>
      <w:r w:rsidRPr="00060DC0">
        <w:rPr>
          <w:color w:val="0F1115"/>
          <w:sz w:val="24"/>
          <w:szCs w:val="24"/>
        </w:rPr>
        <w:t> (неумение извлечь из условия ключевые слова: «в кислой среде», «в щелочной среде»).</w:t>
      </w:r>
    </w:p>
    <w:p w14:paraId="1AF60E2C" w14:textId="30F783CA" w:rsidR="00060DC0" w:rsidRPr="00060DC0" w:rsidRDefault="00060DC0" w:rsidP="00060DC0">
      <w:pPr>
        <w:spacing w:after="0" w:line="240" w:lineRule="auto"/>
        <w:jc w:val="both"/>
        <w:rPr>
          <w:sz w:val="24"/>
          <w:szCs w:val="24"/>
        </w:rPr>
      </w:pPr>
    </w:p>
    <w:p w14:paraId="6C8A5E9C" w14:textId="77777777" w:rsidR="00060DC0" w:rsidRPr="00060DC0" w:rsidRDefault="00060DC0" w:rsidP="00060DC0">
      <w:pPr>
        <w:shd w:val="clear" w:color="auto" w:fill="FFFFFF"/>
        <w:spacing w:after="0" w:line="240" w:lineRule="auto"/>
        <w:jc w:val="both"/>
        <w:outlineLvl w:val="2"/>
        <w:rPr>
          <w:b/>
          <w:bCs/>
          <w:color w:val="0F1115"/>
          <w:sz w:val="24"/>
          <w:szCs w:val="24"/>
        </w:rPr>
      </w:pPr>
      <w:r w:rsidRPr="00060DC0">
        <w:rPr>
          <w:b/>
          <w:bCs/>
          <w:color w:val="0F1115"/>
          <w:sz w:val="24"/>
          <w:szCs w:val="24"/>
        </w:rPr>
        <w:t>3. Расчётные задачи (№ 26–28, 33, 34)</w:t>
      </w:r>
    </w:p>
    <w:p w14:paraId="135C8275" w14:textId="77777777" w:rsidR="00060DC0" w:rsidRPr="00060DC0" w:rsidRDefault="00060DC0" w:rsidP="00060DC0">
      <w:pPr>
        <w:shd w:val="clear" w:color="auto" w:fill="FFFFFF"/>
        <w:spacing w:after="0" w:line="240" w:lineRule="auto"/>
        <w:jc w:val="both"/>
        <w:rPr>
          <w:color w:val="0F1115"/>
          <w:sz w:val="24"/>
          <w:szCs w:val="24"/>
        </w:rPr>
      </w:pPr>
      <w:r w:rsidRPr="00060DC0">
        <w:rPr>
          <w:b/>
          <w:bCs/>
          <w:color w:val="0F1115"/>
          <w:sz w:val="24"/>
          <w:szCs w:val="24"/>
        </w:rPr>
        <w:t>Задействованные метапредметные умения:</w:t>
      </w:r>
    </w:p>
    <w:p w14:paraId="5F0578AD" w14:textId="77777777" w:rsidR="00060DC0" w:rsidRPr="00060DC0" w:rsidRDefault="00060DC0" w:rsidP="00E0120F">
      <w:pPr>
        <w:numPr>
          <w:ilvl w:val="0"/>
          <w:numId w:val="68"/>
        </w:numPr>
        <w:shd w:val="clear" w:color="auto" w:fill="FFFFFF"/>
        <w:spacing w:after="0" w:line="240" w:lineRule="auto"/>
        <w:jc w:val="both"/>
        <w:rPr>
          <w:color w:val="0F1115"/>
          <w:sz w:val="24"/>
          <w:szCs w:val="24"/>
        </w:rPr>
      </w:pPr>
      <w:r w:rsidRPr="00060DC0">
        <w:rPr>
          <w:b/>
          <w:bCs/>
          <w:color w:val="0F1115"/>
          <w:sz w:val="24"/>
          <w:szCs w:val="24"/>
        </w:rPr>
        <w:t>МП 1.2.2</w:t>
      </w:r>
      <w:r w:rsidRPr="00060DC0">
        <w:rPr>
          <w:color w:val="0F1115"/>
          <w:sz w:val="24"/>
          <w:szCs w:val="24"/>
        </w:rPr>
        <w:t> — преобразование и применение знаний в расчётных ситуациях.</w:t>
      </w:r>
    </w:p>
    <w:p w14:paraId="6FF36B32" w14:textId="77777777" w:rsidR="00060DC0" w:rsidRPr="00060DC0" w:rsidRDefault="00060DC0" w:rsidP="00E0120F">
      <w:pPr>
        <w:numPr>
          <w:ilvl w:val="0"/>
          <w:numId w:val="68"/>
        </w:numPr>
        <w:shd w:val="clear" w:color="auto" w:fill="FFFFFF"/>
        <w:spacing w:after="0" w:line="240" w:lineRule="auto"/>
        <w:jc w:val="both"/>
        <w:rPr>
          <w:color w:val="0F1115"/>
          <w:sz w:val="24"/>
          <w:szCs w:val="24"/>
        </w:rPr>
      </w:pPr>
      <w:r w:rsidRPr="00060DC0">
        <w:rPr>
          <w:b/>
          <w:bCs/>
          <w:color w:val="0F1115"/>
          <w:sz w:val="24"/>
          <w:szCs w:val="24"/>
        </w:rPr>
        <w:t>МП 1.3.1</w:t>
      </w:r>
      <w:r w:rsidRPr="00060DC0">
        <w:rPr>
          <w:color w:val="0F1115"/>
          <w:sz w:val="24"/>
          <w:szCs w:val="24"/>
        </w:rPr>
        <w:t> — работа с информацией, извлечение данных из условия.</w:t>
      </w:r>
    </w:p>
    <w:p w14:paraId="68646203" w14:textId="77777777" w:rsidR="00060DC0" w:rsidRPr="00060DC0" w:rsidRDefault="00060DC0" w:rsidP="00E0120F">
      <w:pPr>
        <w:numPr>
          <w:ilvl w:val="0"/>
          <w:numId w:val="68"/>
        </w:numPr>
        <w:shd w:val="clear" w:color="auto" w:fill="FFFFFF"/>
        <w:spacing w:after="0" w:line="240" w:lineRule="auto"/>
        <w:jc w:val="both"/>
        <w:rPr>
          <w:color w:val="0F1115"/>
          <w:sz w:val="24"/>
          <w:szCs w:val="24"/>
        </w:rPr>
      </w:pPr>
      <w:r w:rsidRPr="00060DC0">
        <w:rPr>
          <w:b/>
          <w:bCs/>
          <w:color w:val="0F1115"/>
          <w:sz w:val="24"/>
          <w:szCs w:val="24"/>
        </w:rPr>
        <w:t>Регулятивные УУД (самоконтроль, планирование)</w:t>
      </w:r>
      <w:r w:rsidRPr="00060DC0">
        <w:rPr>
          <w:color w:val="0F1115"/>
          <w:sz w:val="24"/>
          <w:szCs w:val="24"/>
        </w:rPr>
        <w:t> — не кодируются, но критичны для выполнения.</w:t>
      </w:r>
    </w:p>
    <w:p w14:paraId="6E10E8E0" w14:textId="77777777" w:rsidR="00060DC0" w:rsidRPr="00060DC0" w:rsidRDefault="00060DC0" w:rsidP="00060DC0">
      <w:pPr>
        <w:shd w:val="clear" w:color="auto" w:fill="FFFFFF"/>
        <w:spacing w:after="0" w:line="240" w:lineRule="auto"/>
        <w:jc w:val="both"/>
        <w:rPr>
          <w:color w:val="0F1115"/>
          <w:sz w:val="24"/>
          <w:szCs w:val="24"/>
        </w:rPr>
      </w:pPr>
      <w:r w:rsidRPr="00060DC0">
        <w:rPr>
          <w:b/>
          <w:bCs/>
          <w:color w:val="0F1115"/>
          <w:sz w:val="24"/>
          <w:szCs w:val="24"/>
        </w:rPr>
        <w:t>Проявление в ошибках:</w:t>
      </w:r>
    </w:p>
    <w:p w14:paraId="19C2C6C6" w14:textId="77777777" w:rsidR="00060DC0" w:rsidRPr="00060DC0" w:rsidRDefault="00060DC0" w:rsidP="00060DC0">
      <w:pPr>
        <w:shd w:val="clear" w:color="auto" w:fill="FFFFFF"/>
        <w:spacing w:after="0" w:line="240" w:lineRule="auto"/>
        <w:ind w:firstLine="567"/>
        <w:jc w:val="both"/>
        <w:rPr>
          <w:color w:val="0F1115"/>
          <w:sz w:val="24"/>
          <w:szCs w:val="24"/>
        </w:rPr>
      </w:pPr>
      <w:r w:rsidRPr="00060DC0">
        <w:rPr>
          <w:b/>
          <w:bCs/>
          <w:color w:val="0F1115"/>
          <w:sz w:val="24"/>
          <w:szCs w:val="24"/>
        </w:rPr>
        <w:t>Задание 28 (избыток/недостаток, примеси, выход):</w:t>
      </w:r>
      <w:r w:rsidRPr="00060DC0">
        <w:rPr>
          <w:color w:val="0F1115"/>
          <w:sz w:val="24"/>
          <w:szCs w:val="24"/>
        </w:rPr>
        <w:t> Типичная ошибка – </w:t>
      </w:r>
      <w:r w:rsidRPr="00060DC0">
        <w:rPr>
          <w:b/>
          <w:bCs/>
          <w:color w:val="0F1115"/>
          <w:sz w:val="24"/>
          <w:szCs w:val="24"/>
        </w:rPr>
        <w:t>неправильный учёт массы конечного раствора</w:t>
      </w:r>
      <w:r w:rsidRPr="00060DC0">
        <w:rPr>
          <w:color w:val="0F1115"/>
          <w:sz w:val="24"/>
          <w:szCs w:val="24"/>
        </w:rPr>
        <w:t> (не вычитают массу газа или осадка) или </w:t>
      </w:r>
      <w:r w:rsidRPr="00060DC0">
        <w:rPr>
          <w:b/>
          <w:bCs/>
          <w:color w:val="0F1115"/>
          <w:sz w:val="24"/>
          <w:szCs w:val="24"/>
        </w:rPr>
        <w:t>ошибки в пересчёте единиц</w:t>
      </w:r>
      <w:r w:rsidRPr="00060DC0">
        <w:rPr>
          <w:color w:val="0F1115"/>
          <w:sz w:val="24"/>
          <w:szCs w:val="24"/>
        </w:rPr>
        <w:t>. Веера (вариант 302) показывают, что правильный ответ </w:t>
      </w:r>
      <w:r w:rsidRPr="00060DC0">
        <w:rPr>
          <w:color w:val="0F1115"/>
          <w:sz w:val="24"/>
          <w:szCs w:val="24"/>
          <w:shd w:val="clear" w:color="auto" w:fill="EBEEF2"/>
        </w:rPr>
        <w:t>2,24</w:t>
      </w:r>
      <w:r w:rsidRPr="00060DC0">
        <w:rPr>
          <w:color w:val="0F1115"/>
          <w:sz w:val="24"/>
          <w:szCs w:val="24"/>
        </w:rPr>
        <w:t> получают только 35% участников, остальные дают близкие, но неверные числовые значения. Это говорит о недостаточной сформированности </w:t>
      </w:r>
      <w:r w:rsidRPr="00060DC0">
        <w:rPr>
          <w:b/>
          <w:bCs/>
          <w:color w:val="0F1115"/>
          <w:sz w:val="24"/>
          <w:szCs w:val="24"/>
        </w:rPr>
        <w:t>МП 1.2.2</w:t>
      </w:r>
      <w:r w:rsidRPr="00060DC0">
        <w:rPr>
          <w:color w:val="0F1115"/>
          <w:sz w:val="24"/>
          <w:szCs w:val="24"/>
        </w:rPr>
        <w:t> (не могут преобразовать данные: «масса раствора → масса раствора после реакции») и </w:t>
      </w:r>
      <w:r w:rsidRPr="00060DC0">
        <w:rPr>
          <w:b/>
          <w:bCs/>
          <w:color w:val="0F1115"/>
          <w:sz w:val="24"/>
          <w:szCs w:val="24"/>
        </w:rPr>
        <w:t>регулятивных действий</w:t>
      </w:r>
      <w:r w:rsidRPr="00060DC0">
        <w:rPr>
          <w:color w:val="0F1115"/>
          <w:sz w:val="24"/>
          <w:szCs w:val="24"/>
        </w:rPr>
        <w:t> (не проверяют размерность и реалистичность).</w:t>
      </w:r>
    </w:p>
    <w:p w14:paraId="605054E6" w14:textId="77777777" w:rsidR="00060DC0" w:rsidRPr="00060DC0" w:rsidRDefault="00060DC0" w:rsidP="00060DC0">
      <w:pPr>
        <w:shd w:val="clear" w:color="auto" w:fill="FFFFFF"/>
        <w:spacing w:after="0" w:line="240" w:lineRule="auto"/>
        <w:ind w:firstLine="567"/>
        <w:jc w:val="both"/>
        <w:rPr>
          <w:color w:val="0F1115"/>
          <w:sz w:val="24"/>
          <w:szCs w:val="24"/>
        </w:rPr>
      </w:pPr>
      <w:r w:rsidRPr="00060DC0">
        <w:rPr>
          <w:b/>
          <w:bCs/>
          <w:color w:val="0F1115"/>
          <w:sz w:val="24"/>
          <w:szCs w:val="24"/>
        </w:rPr>
        <w:t>Задание 33 (вывод молекулярной формулы):</w:t>
      </w:r>
      <w:r w:rsidRPr="00060DC0">
        <w:rPr>
          <w:color w:val="0F1115"/>
          <w:sz w:val="24"/>
          <w:szCs w:val="24"/>
        </w:rPr>
        <w:t> Многие участники получают 1–2 балла (из 3), верно вычисляя молярную массу и брутто-формулу, но </w:t>
      </w:r>
      <w:r w:rsidRPr="00060DC0">
        <w:rPr>
          <w:b/>
          <w:bCs/>
          <w:color w:val="0F1115"/>
          <w:sz w:val="24"/>
          <w:szCs w:val="24"/>
        </w:rPr>
        <w:t>не могут построить структурную формулу</w:t>
      </w:r>
      <w:r w:rsidRPr="00060DC0">
        <w:rPr>
          <w:color w:val="0F1115"/>
          <w:sz w:val="24"/>
          <w:szCs w:val="24"/>
        </w:rPr>
        <w:t>, соответствующую химическим свойствам (например, указанным в условии реакциям). Это дефицит </w:t>
      </w:r>
      <w:r w:rsidRPr="00060DC0">
        <w:rPr>
          <w:b/>
          <w:bCs/>
          <w:color w:val="0F1115"/>
          <w:sz w:val="24"/>
          <w:szCs w:val="24"/>
        </w:rPr>
        <w:t>МП 1.2.4</w:t>
      </w:r>
      <w:r w:rsidRPr="00060DC0">
        <w:rPr>
          <w:color w:val="0F1115"/>
          <w:sz w:val="24"/>
          <w:szCs w:val="24"/>
        </w:rPr>
        <w:t> (не видят связи между строением и свойствами) и </w:t>
      </w:r>
      <w:r w:rsidRPr="00060DC0">
        <w:rPr>
          <w:b/>
          <w:bCs/>
          <w:color w:val="0F1115"/>
          <w:sz w:val="24"/>
          <w:szCs w:val="24"/>
        </w:rPr>
        <w:t>МП 1.2.3</w:t>
      </w:r>
      <w:r w:rsidRPr="00060DC0">
        <w:rPr>
          <w:color w:val="0F1115"/>
          <w:sz w:val="24"/>
          <w:szCs w:val="24"/>
        </w:rPr>
        <w:t> (недостаточное владение номенклатурой и изомерией).</w:t>
      </w:r>
    </w:p>
    <w:p w14:paraId="04D5D386" w14:textId="77777777" w:rsidR="00060DC0" w:rsidRPr="00060DC0" w:rsidRDefault="00060DC0" w:rsidP="00060DC0">
      <w:pPr>
        <w:shd w:val="clear" w:color="auto" w:fill="FFFFFF"/>
        <w:spacing w:after="0" w:line="240" w:lineRule="auto"/>
        <w:ind w:firstLine="567"/>
        <w:jc w:val="both"/>
        <w:rPr>
          <w:color w:val="0F1115"/>
          <w:sz w:val="24"/>
          <w:szCs w:val="24"/>
        </w:rPr>
      </w:pPr>
      <w:r w:rsidRPr="00060DC0">
        <w:rPr>
          <w:b/>
          <w:bCs/>
          <w:color w:val="0F1115"/>
          <w:sz w:val="24"/>
          <w:szCs w:val="24"/>
        </w:rPr>
        <w:t>Задание 34 (комплексная задача):</w:t>
      </w:r>
      <w:r w:rsidRPr="00060DC0">
        <w:rPr>
          <w:color w:val="0F1115"/>
          <w:sz w:val="24"/>
          <w:szCs w:val="24"/>
        </w:rPr>
        <w:t> Участники группы часто записывают правильные уравнения (1 балл), но </w:t>
      </w:r>
      <w:r w:rsidRPr="00060DC0">
        <w:rPr>
          <w:b/>
          <w:bCs/>
          <w:color w:val="0F1115"/>
          <w:sz w:val="24"/>
          <w:szCs w:val="24"/>
        </w:rPr>
        <w:t>не доводят решение до конца</w:t>
      </w:r>
      <w:r w:rsidRPr="00060DC0">
        <w:rPr>
          <w:color w:val="0F1115"/>
          <w:sz w:val="24"/>
          <w:szCs w:val="24"/>
        </w:rPr>
        <w:t> из-за неумения составить и решить систему уравнений. Это прямое проявление слабой </w:t>
      </w:r>
      <w:r w:rsidRPr="00060DC0">
        <w:rPr>
          <w:b/>
          <w:bCs/>
          <w:color w:val="0F1115"/>
          <w:sz w:val="24"/>
          <w:szCs w:val="24"/>
        </w:rPr>
        <w:t>математической грамотности</w:t>
      </w:r>
      <w:r w:rsidRPr="00060DC0">
        <w:rPr>
          <w:color w:val="0F1115"/>
          <w:sz w:val="24"/>
          <w:szCs w:val="24"/>
        </w:rPr>
        <w:t> (неотъемлемая часть </w:t>
      </w:r>
      <w:r w:rsidRPr="00060DC0">
        <w:rPr>
          <w:b/>
          <w:bCs/>
          <w:color w:val="0F1115"/>
          <w:sz w:val="24"/>
          <w:szCs w:val="24"/>
        </w:rPr>
        <w:t>МП 1.2.2</w:t>
      </w:r>
      <w:r w:rsidRPr="00060DC0">
        <w:rPr>
          <w:color w:val="0F1115"/>
          <w:sz w:val="24"/>
          <w:szCs w:val="24"/>
        </w:rPr>
        <w:t> – преобразование химических данных в математическую модель) и </w:t>
      </w:r>
      <w:r w:rsidRPr="00060DC0">
        <w:rPr>
          <w:b/>
          <w:bCs/>
          <w:color w:val="0F1115"/>
          <w:sz w:val="24"/>
          <w:szCs w:val="24"/>
        </w:rPr>
        <w:t>регулятивных УУД</w:t>
      </w:r>
      <w:r w:rsidRPr="00060DC0">
        <w:rPr>
          <w:color w:val="0F1115"/>
          <w:sz w:val="24"/>
          <w:szCs w:val="24"/>
        </w:rPr>
        <w:t> (отсутствие стратегии решения, неумение разбить задачу на подзадачи).</w:t>
      </w:r>
    </w:p>
    <w:p w14:paraId="1A207899" w14:textId="6F144974" w:rsidR="00060DC0" w:rsidRPr="00060DC0" w:rsidRDefault="00060DC0" w:rsidP="00060DC0">
      <w:pPr>
        <w:spacing w:after="0" w:line="240" w:lineRule="auto"/>
        <w:jc w:val="both"/>
        <w:rPr>
          <w:sz w:val="24"/>
          <w:szCs w:val="24"/>
        </w:rPr>
      </w:pPr>
    </w:p>
    <w:p w14:paraId="6ABF52E8" w14:textId="77777777" w:rsidR="00060DC0" w:rsidRPr="00060DC0" w:rsidRDefault="00060DC0" w:rsidP="00060DC0">
      <w:pPr>
        <w:shd w:val="clear" w:color="auto" w:fill="FFFFFF"/>
        <w:spacing w:after="0" w:line="240" w:lineRule="auto"/>
        <w:jc w:val="both"/>
        <w:outlineLvl w:val="2"/>
        <w:rPr>
          <w:b/>
          <w:bCs/>
          <w:color w:val="0F1115"/>
          <w:sz w:val="24"/>
          <w:szCs w:val="24"/>
        </w:rPr>
      </w:pPr>
      <w:r w:rsidRPr="00060DC0">
        <w:rPr>
          <w:b/>
          <w:bCs/>
          <w:color w:val="0F1115"/>
          <w:sz w:val="24"/>
          <w:szCs w:val="24"/>
        </w:rPr>
        <w:t>4. Задания с развёрнутым ответом на генетические цепочки (№ 31, 32)</w:t>
      </w:r>
    </w:p>
    <w:p w14:paraId="48DC7981" w14:textId="77777777" w:rsidR="00060DC0" w:rsidRPr="00060DC0" w:rsidRDefault="00060DC0" w:rsidP="00060DC0">
      <w:pPr>
        <w:shd w:val="clear" w:color="auto" w:fill="FFFFFF"/>
        <w:spacing w:after="0" w:line="240" w:lineRule="auto"/>
        <w:jc w:val="both"/>
        <w:rPr>
          <w:color w:val="0F1115"/>
          <w:sz w:val="24"/>
          <w:szCs w:val="24"/>
        </w:rPr>
      </w:pPr>
      <w:r w:rsidRPr="00060DC0">
        <w:rPr>
          <w:b/>
          <w:bCs/>
          <w:color w:val="0F1115"/>
          <w:sz w:val="24"/>
          <w:szCs w:val="24"/>
        </w:rPr>
        <w:t>Задействованные метапредметные умения:</w:t>
      </w:r>
    </w:p>
    <w:p w14:paraId="4D2E20EE" w14:textId="77777777" w:rsidR="00060DC0" w:rsidRPr="00060DC0" w:rsidRDefault="00060DC0" w:rsidP="00E0120F">
      <w:pPr>
        <w:numPr>
          <w:ilvl w:val="0"/>
          <w:numId w:val="69"/>
        </w:numPr>
        <w:shd w:val="clear" w:color="auto" w:fill="FFFFFF"/>
        <w:spacing w:after="0" w:line="240" w:lineRule="auto"/>
        <w:jc w:val="both"/>
        <w:rPr>
          <w:color w:val="0F1115"/>
          <w:sz w:val="24"/>
          <w:szCs w:val="24"/>
        </w:rPr>
      </w:pPr>
      <w:r w:rsidRPr="00060DC0">
        <w:rPr>
          <w:b/>
          <w:bCs/>
          <w:color w:val="0F1115"/>
          <w:sz w:val="24"/>
          <w:szCs w:val="24"/>
        </w:rPr>
        <w:t>МП 1.1.2</w:t>
      </w:r>
      <w:r w:rsidRPr="00060DC0">
        <w:rPr>
          <w:color w:val="0F1115"/>
          <w:sz w:val="24"/>
          <w:szCs w:val="24"/>
        </w:rPr>
        <w:t> — выявление закономерностей и противоречий (взаимосвязи классов).</w:t>
      </w:r>
    </w:p>
    <w:p w14:paraId="7DB226D8" w14:textId="77777777" w:rsidR="00060DC0" w:rsidRPr="00060DC0" w:rsidRDefault="00060DC0" w:rsidP="00E0120F">
      <w:pPr>
        <w:numPr>
          <w:ilvl w:val="0"/>
          <w:numId w:val="69"/>
        </w:numPr>
        <w:shd w:val="clear" w:color="auto" w:fill="FFFFFF"/>
        <w:spacing w:after="0" w:line="240" w:lineRule="auto"/>
        <w:jc w:val="both"/>
        <w:rPr>
          <w:color w:val="0F1115"/>
          <w:sz w:val="24"/>
          <w:szCs w:val="24"/>
        </w:rPr>
      </w:pPr>
      <w:r w:rsidRPr="00060DC0">
        <w:rPr>
          <w:b/>
          <w:bCs/>
          <w:color w:val="0F1115"/>
          <w:sz w:val="24"/>
          <w:szCs w:val="24"/>
        </w:rPr>
        <w:t>МП 1.2.3</w:t>
      </w:r>
      <w:r w:rsidRPr="00060DC0">
        <w:rPr>
          <w:color w:val="0F1115"/>
          <w:sz w:val="24"/>
          <w:szCs w:val="24"/>
        </w:rPr>
        <w:t> — владение научной терминологией, ключевыми понятиями.</w:t>
      </w:r>
    </w:p>
    <w:p w14:paraId="36892B40" w14:textId="77777777" w:rsidR="00060DC0" w:rsidRPr="00060DC0" w:rsidRDefault="00060DC0" w:rsidP="00E0120F">
      <w:pPr>
        <w:numPr>
          <w:ilvl w:val="0"/>
          <w:numId w:val="69"/>
        </w:numPr>
        <w:shd w:val="clear" w:color="auto" w:fill="FFFFFF"/>
        <w:spacing w:after="0" w:line="240" w:lineRule="auto"/>
        <w:jc w:val="both"/>
        <w:rPr>
          <w:color w:val="0F1115"/>
          <w:sz w:val="24"/>
          <w:szCs w:val="24"/>
        </w:rPr>
      </w:pPr>
      <w:r w:rsidRPr="00060DC0">
        <w:rPr>
          <w:b/>
          <w:bCs/>
          <w:color w:val="0F1115"/>
          <w:sz w:val="24"/>
          <w:szCs w:val="24"/>
        </w:rPr>
        <w:t>Коммуникативные УУД</w:t>
      </w:r>
      <w:r w:rsidRPr="00060DC0">
        <w:rPr>
          <w:color w:val="0F1115"/>
          <w:sz w:val="24"/>
          <w:szCs w:val="24"/>
        </w:rPr>
        <w:t> (оформление ответа, аргументация).</w:t>
      </w:r>
    </w:p>
    <w:p w14:paraId="474CF69D" w14:textId="77777777" w:rsidR="00060DC0" w:rsidRPr="00060DC0" w:rsidRDefault="00060DC0" w:rsidP="00060DC0">
      <w:pPr>
        <w:shd w:val="clear" w:color="auto" w:fill="FFFFFF"/>
        <w:spacing w:after="0" w:line="240" w:lineRule="auto"/>
        <w:jc w:val="both"/>
        <w:rPr>
          <w:color w:val="0F1115"/>
          <w:sz w:val="24"/>
          <w:szCs w:val="24"/>
        </w:rPr>
      </w:pPr>
      <w:r w:rsidRPr="00060DC0">
        <w:rPr>
          <w:b/>
          <w:bCs/>
          <w:color w:val="0F1115"/>
          <w:sz w:val="24"/>
          <w:szCs w:val="24"/>
        </w:rPr>
        <w:t>Проявление в ошибках:</w:t>
      </w:r>
    </w:p>
    <w:p w14:paraId="6E9DBFFF" w14:textId="77777777" w:rsidR="00060DC0" w:rsidRPr="00060DC0" w:rsidRDefault="00060DC0" w:rsidP="00060DC0">
      <w:pPr>
        <w:shd w:val="clear" w:color="auto" w:fill="FFFFFF"/>
        <w:spacing w:after="0" w:line="240" w:lineRule="auto"/>
        <w:ind w:firstLine="567"/>
        <w:jc w:val="both"/>
        <w:rPr>
          <w:color w:val="0F1115"/>
          <w:sz w:val="24"/>
          <w:szCs w:val="24"/>
        </w:rPr>
      </w:pPr>
      <w:r w:rsidRPr="00060DC0">
        <w:rPr>
          <w:color w:val="0F1115"/>
          <w:sz w:val="24"/>
          <w:szCs w:val="24"/>
        </w:rPr>
        <w:t>В цепочках по неорганической (№ 31) и органической (№ 32) химии участники часто теряют баллы на </w:t>
      </w:r>
      <w:r w:rsidRPr="00060DC0">
        <w:rPr>
          <w:b/>
          <w:bCs/>
          <w:color w:val="0F1115"/>
          <w:sz w:val="24"/>
          <w:szCs w:val="24"/>
        </w:rPr>
        <w:t>промежуточных этапах</w:t>
      </w:r>
      <w:r w:rsidRPr="00060DC0">
        <w:rPr>
          <w:color w:val="0F1115"/>
          <w:sz w:val="24"/>
          <w:szCs w:val="24"/>
        </w:rPr>
        <w:t>, где требуется учесть </w:t>
      </w:r>
      <w:proofErr w:type="spellStart"/>
      <w:r w:rsidRPr="00060DC0">
        <w:rPr>
          <w:b/>
          <w:bCs/>
          <w:color w:val="0F1115"/>
          <w:sz w:val="24"/>
          <w:szCs w:val="24"/>
        </w:rPr>
        <w:t>комплексообразование</w:t>
      </w:r>
      <w:proofErr w:type="spellEnd"/>
      <w:r w:rsidRPr="00060DC0">
        <w:rPr>
          <w:color w:val="0F1115"/>
          <w:sz w:val="24"/>
          <w:szCs w:val="24"/>
        </w:rPr>
        <w:t> (№ 31) или </w:t>
      </w:r>
      <w:r w:rsidRPr="00060DC0">
        <w:rPr>
          <w:b/>
          <w:bCs/>
          <w:color w:val="0F1115"/>
          <w:sz w:val="24"/>
          <w:szCs w:val="24"/>
        </w:rPr>
        <w:t>ОВР в органике</w:t>
      </w:r>
      <w:r w:rsidRPr="00060DC0">
        <w:rPr>
          <w:color w:val="0F1115"/>
          <w:sz w:val="24"/>
          <w:szCs w:val="24"/>
        </w:rPr>
        <w:t xml:space="preserve"> (№ 32). Веера показывают, что многие записывают 2–3 правильных </w:t>
      </w:r>
      <w:r w:rsidRPr="00060DC0">
        <w:rPr>
          <w:color w:val="0F1115"/>
          <w:sz w:val="24"/>
          <w:szCs w:val="24"/>
        </w:rPr>
        <w:lastRenderedPageBreak/>
        <w:t>уравнения, но пропускают шаг с гидролизом или окислением. Это свидетельствует о недостаточной сформированности </w:t>
      </w:r>
      <w:r w:rsidRPr="00060DC0">
        <w:rPr>
          <w:b/>
          <w:bCs/>
          <w:color w:val="0F1115"/>
          <w:sz w:val="24"/>
          <w:szCs w:val="24"/>
        </w:rPr>
        <w:t>МП 1.1.2</w:t>
      </w:r>
      <w:r w:rsidRPr="00060DC0">
        <w:rPr>
          <w:color w:val="0F1115"/>
          <w:sz w:val="24"/>
          <w:szCs w:val="24"/>
        </w:rPr>
        <w:t> (не видят полной картины превращений) и </w:t>
      </w:r>
      <w:r w:rsidRPr="00060DC0">
        <w:rPr>
          <w:b/>
          <w:bCs/>
          <w:color w:val="0F1115"/>
          <w:sz w:val="24"/>
          <w:szCs w:val="24"/>
        </w:rPr>
        <w:t>МП 1.2.3</w:t>
      </w:r>
      <w:r w:rsidRPr="00060DC0">
        <w:rPr>
          <w:color w:val="0F1115"/>
          <w:sz w:val="24"/>
          <w:szCs w:val="24"/>
        </w:rPr>
        <w:t> (не могут корректно назвать вещества и указать условия).</w:t>
      </w:r>
    </w:p>
    <w:p w14:paraId="34DB871C" w14:textId="77777777" w:rsidR="00060DC0" w:rsidRPr="00060DC0" w:rsidRDefault="00060DC0" w:rsidP="00060DC0">
      <w:pPr>
        <w:shd w:val="clear" w:color="auto" w:fill="FFFFFF"/>
        <w:spacing w:after="0" w:line="240" w:lineRule="auto"/>
        <w:ind w:firstLine="567"/>
        <w:jc w:val="both"/>
        <w:rPr>
          <w:color w:val="0F1115"/>
          <w:sz w:val="24"/>
          <w:szCs w:val="24"/>
        </w:rPr>
      </w:pPr>
      <w:r w:rsidRPr="00060DC0">
        <w:rPr>
          <w:color w:val="0F1115"/>
          <w:sz w:val="24"/>
          <w:szCs w:val="24"/>
        </w:rPr>
        <w:t>Кроме того, </w:t>
      </w:r>
      <w:r w:rsidRPr="00060DC0">
        <w:rPr>
          <w:b/>
          <w:bCs/>
          <w:color w:val="0F1115"/>
          <w:sz w:val="24"/>
          <w:szCs w:val="24"/>
        </w:rPr>
        <w:t>коммуникативные УУД</w:t>
      </w:r>
      <w:r w:rsidRPr="00060DC0">
        <w:rPr>
          <w:color w:val="0F1115"/>
          <w:sz w:val="24"/>
          <w:szCs w:val="24"/>
        </w:rPr>
        <w:t> проявляются в неполном оформлении ответа: отсутствуют названия веществ, не указаны условия (температура, катализатор) или не расставлены коэффициенты. Это приводит к потере баллов даже при правильной химической сути.</w:t>
      </w:r>
    </w:p>
    <w:p w14:paraId="64DAFF2F" w14:textId="01CB5E53" w:rsidR="00060DC0" w:rsidRPr="00060DC0" w:rsidRDefault="00060DC0" w:rsidP="00060DC0">
      <w:pPr>
        <w:spacing w:after="0" w:line="240" w:lineRule="auto"/>
        <w:jc w:val="both"/>
        <w:rPr>
          <w:sz w:val="24"/>
          <w:szCs w:val="24"/>
        </w:rPr>
      </w:pPr>
    </w:p>
    <w:p w14:paraId="407C88E3" w14:textId="77777777" w:rsidR="00060DC0" w:rsidRPr="00060DC0" w:rsidRDefault="00060DC0" w:rsidP="00060DC0">
      <w:pPr>
        <w:shd w:val="clear" w:color="auto" w:fill="FFFFFF"/>
        <w:spacing w:after="0" w:line="240" w:lineRule="auto"/>
        <w:jc w:val="both"/>
        <w:outlineLvl w:val="2"/>
        <w:rPr>
          <w:b/>
          <w:bCs/>
          <w:color w:val="0F1115"/>
          <w:sz w:val="24"/>
          <w:szCs w:val="24"/>
        </w:rPr>
      </w:pPr>
      <w:r w:rsidRPr="00060DC0">
        <w:rPr>
          <w:b/>
          <w:bCs/>
          <w:color w:val="0F1115"/>
          <w:sz w:val="24"/>
          <w:szCs w:val="24"/>
        </w:rPr>
        <w:t>5. Практико-ориентированное задание № 25 (химия и жизнь)</w:t>
      </w:r>
    </w:p>
    <w:p w14:paraId="049C4C01" w14:textId="77777777" w:rsidR="00060DC0" w:rsidRPr="00060DC0" w:rsidRDefault="00060DC0" w:rsidP="00060DC0">
      <w:pPr>
        <w:shd w:val="clear" w:color="auto" w:fill="FFFFFF"/>
        <w:spacing w:after="0" w:line="240" w:lineRule="auto"/>
        <w:jc w:val="both"/>
        <w:rPr>
          <w:color w:val="0F1115"/>
          <w:sz w:val="24"/>
          <w:szCs w:val="24"/>
        </w:rPr>
      </w:pPr>
      <w:r w:rsidRPr="00060DC0">
        <w:rPr>
          <w:b/>
          <w:bCs/>
          <w:color w:val="0F1115"/>
          <w:sz w:val="24"/>
          <w:szCs w:val="24"/>
        </w:rPr>
        <w:t>Задействованные метапредметные умения:</w:t>
      </w:r>
    </w:p>
    <w:p w14:paraId="7B1C662D" w14:textId="77777777" w:rsidR="00060DC0" w:rsidRPr="00060DC0" w:rsidRDefault="00060DC0" w:rsidP="00E0120F">
      <w:pPr>
        <w:numPr>
          <w:ilvl w:val="0"/>
          <w:numId w:val="70"/>
        </w:numPr>
        <w:shd w:val="clear" w:color="auto" w:fill="FFFFFF"/>
        <w:spacing w:after="0" w:line="240" w:lineRule="auto"/>
        <w:jc w:val="both"/>
        <w:rPr>
          <w:color w:val="0F1115"/>
          <w:sz w:val="24"/>
          <w:szCs w:val="24"/>
        </w:rPr>
      </w:pPr>
      <w:r w:rsidRPr="00060DC0">
        <w:rPr>
          <w:b/>
          <w:bCs/>
          <w:color w:val="0F1115"/>
          <w:sz w:val="24"/>
          <w:szCs w:val="24"/>
        </w:rPr>
        <w:t>МП 1.3.1</w:t>
      </w:r>
      <w:r w:rsidRPr="00060DC0">
        <w:rPr>
          <w:color w:val="0F1115"/>
          <w:sz w:val="24"/>
          <w:szCs w:val="24"/>
        </w:rPr>
        <w:t> — поиск и интерпретация информации из разных источников (бытовой опыт, экологические знания).</w:t>
      </w:r>
    </w:p>
    <w:p w14:paraId="0B88C5CF" w14:textId="77777777" w:rsidR="00060DC0" w:rsidRPr="00060DC0" w:rsidRDefault="00060DC0" w:rsidP="00E0120F">
      <w:pPr>
        <w:numPr>
          <w:ilvl w:val="0"/>
          <w:numId w:val="70"/>
        </w:numPr>
        <w:shd w:val="clear" w:color="auto" w:fill="FFFFFF"/>
        <w:spacing w:after="0" w:line="240" w:lineRule="auto"/>
        <w:jc w:val="both"/>
        <w:rPr>
          <w:color w:val="0F1115"/>
          <w:sz w:val="24"/>
          <w:szCs w:val="24"/>
        </w:rPr>
      </w:pPr>
      <w:r w:rsidRPr="00060DC0">
        <w:rPr>
          <w:b/>
          <w:bCs/>
          <w:color w:val="0F1115"/>
          <w:sz w:val="24"/>
          <w:szCs w:val="24"/>
        </w:rPr>
        <w:t>МП 1.2.5</w:t>
      </w:r>
      <w:r w:rsidRPr="00060DC0">
        <w:rPr>
          <w:color w:val="0F1115"/>
          <w:sz w:val="24"/>
          <w:szCs w:val="24"/>
        </w:rPr>
        <w:t> — критическая оценка информации, прогнозирование последствий.</w:t>
      </w:r>
    </w:p>
    <w:p w14:paraId="19195A9D" w14:textId="77777777" w:rsidR="00060DC0" w:rsidRPr="00060DC0" w:rsidRDefault="00060DC0" w:rsidP="00060DC0">
      <w:pPr>
        <w:shd w:val="clear" w:color="auto" w:fill="FFFFFF"/>
        <w:spacing w:after="0" w:line="240" w:lineRule="auto"/>
        <w:jc w:val="both"/>
        <w:rPr>
          <w:color w:val="0F1115"/>
          <w:sz w:val="24"/>
          <w:szCs w:val="24"/>
        </w:rPr>
      </w:pPr>
      <w:r w:rsidRPr="00060DC0">
        <w:rPr>
          <w:b/>
          <w:bCs/>
          <w:color w:val="0F1115"/>
          <w:sz w:val="24"/>
          <w:szCs w:val="24"/>
        </w:rPr>
        <w:t>Проявление в ошибках:</w:t>
      </w:r>
    </w:p>
    <w:p w14:paraId="7CB5E64A" w14:textId="77777777" w:rsidR="00060DC0" w:rsidRPr="00060DC0" w:rsidRDefault="00060DC0" w:rsidP="00060DC0">
      <w:pPr>
        <w:shd w:val="clear" w:color="auto" w:fill="FFFFFF"/>
        <w:spacing w:after="0" w:line="240" w:lineRule="auto"/>
        <w:ind w:firstLine="708"/>
        <w:jc w:val="both"/>
        <w:rPr>
          <w:color w:val="0F1115"/>
          <w:sz w:val="24"/>
          <w:szCs w:val="24"/>
        </w:rPr>
      </w:pPr>
      <w:r w:rsidRPr="00060DC0">
        <w:rPr>
          <w:color w:val="0F1115"/>
          <w:sz w:val="24"/>
          <w:szCs w:val="24"/>
        </w:rPr>
        <w:t>Задание № 25 показывает </w:t>
      </w:r>
      <w:r w:rsidRPr="00060DC0">
        <w:rPr>
          <w:b/>
          <w:bCs/>
          <w:color w:val="0F1115"/>
          <w:sz w:val="24"/>
          <w:szCs w:val="24"/>
        </w:rPr>
        <w:t>наибольший разброс ответов</w:t>
      </w:r>
      <w:r w:rsidRPr="00060DC0">
        <w:rPr>
          <w:color w:val="0F1115"/>
          <w:sz w:val="24"/>
          <w:szCs w:val="24"/>
        </w:rPr>
        <w:t> среди всех заданий базового уровня (57,48% выполнения). Веера (вариант 308) демонстрируют, что правильный ответ (</w:t>
      </w:r>
      <w:r w:rsidRPr="00060DC0">
        <w:rPr>
          <w:color w:val="0F1115"/>
          <w:sz w:val="24"/>
          <w:szCs w:val="24"/>
          <w:shd w:val="clear" w:color="auto" w:fill="EBEEF2"/>
        </w:rPr>
        <w:t>412</w:t>
      </w:r>
      <w:r w:rsidRPr="00060DC0">
        <w:rPr>
          <w:color w:val="0F1115"/>
          <w:sz w:val="24"/>
          <w:szCs w:val="24"/>
        </w:rPr>
        <w:t>) выбирают лишь 25–30%, остальные дают случайные комбинации. Типичная ошибка – </w:t>
      </w:r>
      <w:r w:rsidRPr="00060DC0">
        <w:rPr>
          <w:b/>
          <w:bCs/>
          <w:color w:val="0F1115"/>
          <w:sz w:val="24"/>
          <w:szCs w:val="24"/>
        </w:rPr>
        <w:t>путаница между мономером и полимером</w:t>
      </w:r>
      <w:r w:rsidRPr="00060DC0">
        <w:rPr>
          <w:color w:val="0F1115"/>
          <w:sz w:val="24"/>
          <w:szCs w:val="24"/>
        </w:rPr>
        <w:t> (например, этилен и полиэтилен), незнание областей применения фенолформальдегидных смол, капрона, лавсана. Это указывает на </w:t>
      </w:r>
      <w:r w:rsidRPr="00060DC0">
        <w:rPr>
          <w:b/>
          <w:bCs/>
          <w:color w:val="0F1115"/>
          <w:sz w:val="24"/>
          <w:szCs w:val="24"/>
        </w:rPr>
        <w:t>отрывочные фактические знания</w:t>
      </w:r>
      <w:r w:rsidRPr="00060DC0">
        <w:rPr>
          <w:color w:val="0F1115"/>
          <w:sz w:val="24"/>
          <w:szCs w:val="24"/>
        </w:rPr>
        <w:t> и неспособность систематизировать информацию о применении веществ (</w:t>
      </w:r>
      <w:r w:rsidRPr="00060DC0">
        <w:rPr>
          <w:b/>
          <w:bCs/>
          <w:color w:val="0F1115"/>
          <w:sz w:val="24"/>
          <w:szCs w:val="24"/>
        </w:rPr>
        <w:t>МП 1.3.1</w:t>
      </w:r>
      <w:r w:rsidRPr="00060DC0">
        <w:rPr>
          <w:color w:val="0F1115"/>
          <w:sz w:val="24"/>
          <w:szCs w:val="24"/>
        </w:rPr>
        <w:t> – неумение извлекать и обобщать данные из практической жизни).</w:t>
      </w:r>
    </w:p>
    <w:p w14:paraId="695099FE" w14:textId="71EE4F65" w:rsidR="00060DC0" w:rsidRPr="00060DC0" w:rsidRDefault="00060DC0" w:rsidP="00060DC0">
      <w:pPr>
        <w:spacing w:after="0" w:line="240" w:lineRule="auto"/>
        <w:jc w:val="both"/>
        <w:rPr>
          <w:sz w:val="24"/>
          <w:szCs w:val="24"/>
        </w:rPr>
      </w:pPr>
    </w:p>
    <w:p w14:paraId="5430A1E1" w14:textId="0689EECB" w:rsidR="00060DC0" w:rsidRPr="00060DC0" w:rsidRDefault="00060DC0" w:rsidP="00060DC0">
      <w:pPr>
        <w:shd w:val="clear" w:color="auto" w:fill="FFFFFF"/>
        <w:spacing w:after="0" w:line="240" w:lineRule="auto"/>
        <w:jc w:val="both"/>
        <w:outlineLvl w:val="2"/>
        <w:rPr>
          <w:b/>
          <w:bCs/>
          <w:color w:val="0F1115"/>
          <w:sz w:val="24"/>
          <w:szCs w:val="24"/>
        </w:rPr>
      </w:pPr>
      <w:r>
        <w:rPr>
          <w:b/>
          <w:bCs/>
          <w:color w:val="0F1115"/>
          <w:sz w:val="24"/>
          <w:szCs w:val="24"/>
        </w:rPr>
        <w:t>М</w:t>
      </w:r>
      <w:r w:rsidRPr="00060DC0">
        <w:rPr>
          <w:b/>
          <w:bCs/>
          <w:color w:val="0F1115"/>
          <w:sz w:val="24"/>
          <w:szCs w:val="24"/>
        </w:rPr>
        <w:t>етапредметные дефициты, препятствующие переходу на 80+ баллов</w:t>
      </w:r>
    </w:p>
    <w:p w14:paraId="68BF1133" w14:textId="77777777" w:rsidR="00060DC0" w:rsidRPr="00060DC0" w:rsidRDefault="00060DC0" w:rsidP="00E0120F">
      <w:pPr>
        <w:numPr>
          <w:ilvl w:val="0"/>
          <w:numId w:val="71"/>
        </w:numPr>
        <w:shd w:val="clear" w:color="auto" w:fill="FFFFFF"/>
        <w:spacing w:after="0" w:line="240" w:lineRule="auto"/>
        <w:jc w:val="both"/>
        <w:rPr>
          <w:color w:val="0F1115"/>
          <w:sz w:val="24"/>
          <w:szCs w:val="24"/>
        </w:rPr>
      </w:pPr>
      <w:r w:rsidRPr="00060DC0">
        <w:rPr>
          <w:b/>
          <w:bCs/>
          <w:color w:val="0F1115"/>
          <w:sz w:val="24"/>
          <w:szCs w:val="24"/>
        </w:rPr>
        <w:t>Познавательные УУД:</w:t>
      </w:r>
    </w:p>
    <w:p w14:paraId="0503B0EA" w14:textId="77777777" w:rsidR="00060DC0" w:rsidRPr="00060DC0" w:rsidRDefault="00060DC0" w:rsidP="00E0120F">
      <w:pPr>
        <w:numPr>
          <w:ilvl w:val="1"/>
          <w:numId w:val="71"/>
        </w:numPr>
        <w:shd w:val="clear" w:color="auto" w:fill="FFFFFF"/>
        <w:spacing w:after="0" w:line="240" w:lineRule="auto"/>
        <w:jc w:val="both"/>
        <w:rPr>
          <w:color w:val="0F1115"/>
          <w:sz w:val="24"/>
          <w:szCs w:val="24"/>
        </w:rPr>
      </w:pPr>
      <w:r w:rsidRPr="00060DC0">
        <w:rPr>
          <w:b/>
          <w:bCs/>
          <w:color w:val="0F1115"/>
          <w:sz w:val="24"/>
          <w:szCs w:val="24"/>
        </w:rPr>
        <w:t>Базовые логические действия</w:t>
      </w:r>
      <w:r w:rsidRPr="00060DC0">
        <w:rPr>
          <w:color w:val="0F1115"/>
          <w:sz w:val="24"/>
          <w:szCs w:val="24"/>
        </w:rPr>
        <w:t> (МП 1.1.1, 1.1.2): неумение учитывать несколько критериев одновременно, выявлять закономерности и противоречия (классификация, условия реакций).</w:t>
      </w:r>
    </w:p>
    <w:p w14:paraId="79A6BD3F" w14:textId="77777777" w:rsidR="00060DC0" w:rsidRPr="00060DC0" w:rsidRDefault="00060DC0" w:rsidP="00E0120F">
      <w:pPr>
        <w:numPr>
          <w:ilvl w:val="1"/>
          <w:numId w:val="71"/>
        </w:numPr>
        <w:shd w:val="clear" w:color="auto" w:fill="FFFFFF"/>
        <w:spacing w:after="0" w:line="240" w:lineRule="auto"/>
        <w:jc w:val="both"/>
        <w:rPr>
          <w:color w:val="0F1115"/>
          <w:sz w:val="24"/>
          <w:szCs w:val="24"/>
        </w:rPr>
      </w:pPr>
      <w:r w:rsidRPr="00060DC0">
        <w:rPr>
          <w:b/>
          <w:bCs/>
          <w:color w:val="0F1115"/>
          <w:sz w:val="24"/>
          <w:szCs w:val="24"/>
        </w:rPr>
        <w:t>Исследовательские действия</w:t>
      </w:r>
      <w:r w:rsidRPr="00060DC0">
        <w:rPr>
          <w:color w:val="0F1115"/>
          <w:sz w:val="24"/>
          <w:szCs w:val="24"/>
        </w:rPr>
        <w:t> (МП 1.2.2, 1.2.4): трудности в преобразовании информации, выстраивании причинно-следственных связей в нестандартных ситуациях (мысленный эксперимент, комплексные задачи).</w:t>
      </w:r>
    </w:p>
    <w:p w14:paraId="0CB71B97" w14:textId="77777777" w:rsidR="00060DC0" w:rsidRPr="00060DC0" w:rsidRDefault="00060DC0" w:rsidP="00E0120F">
      <w:pPr>
        <w:numPr>
          <w:ilvl w:val="1"/>
          <w:numId w:val="71"/>
        </w:numPr>
        <w:shd w:val="clear" w:color="auto" w:fill="FFFFFF"/>
        <w:spacing w:after="0" w:line="240" w:lineRule="auto"/>
        <w:jc w:val="both"/>
        <w:rPr>
          <w:color w:val="0F1115"/>
          <w:sz w:val="24"/>
          <w:szCs w:val="24"/>
        </w:rPr>
      </w:pPr>
      <w:r w:rsidRPr="00060DC0">
        <w:rPr>
          <w:b/>
          <w:bCs/>
          <w:color w:val="0F1115"/>
          <w:sz w:val="24"/>
          <w:szCs w:val="24"/>
        </w:rPr>
        <w:t>Работа с информацией</w:t>
      </w:r>
      <w:r w:rsidRPr="00060DC0">
        <w:rPr>
          <w:color w:val="0F1115"/>
          <w:sz w:val="24"/>
          <w:szCs w:val="24"/>
        </w:rPr>
        <w:t> (МП 1.3.1): слабое извлечение скрытых данных, неумение интегрировать информацию из таблицы растворимости, ряда напряжений и условия задачи.</w:t>
      </w:r>
    </w:p>
    <w:p w14:paraId="67AA3383" w14:textId="77777777" w:rsidR="00060DC0" w:rsidRPr="00060DC0" w:rsidRDefault="00060DC0" w:rsidP="00E0120F">
      <w:pPr>
        <w:numPr>
          <w:ilvl w:val="0"/>
          <w:numId w:val="71"/>
        </w:numPr>
        <w:shd w:val="clear" w:color="auto" w:fill="FFFFFF"/>
        <w:spacing w:after="0" w:line="240" w:lineRule="auto"/>
        <w:jc w:val="both"/>
        <w:rPr>
          <w:color w:val="0F1115"/>
          <w:sz w:val="24"/>
          <w:szCs w:val="24"/>
        </w:rPr>
      </w:pPr>
      <w:r w:rsidRPr="00060DC0">
        <w:rPr>
          <w:b/>
          <w:bCs/>
          <w:color w:val="0F1115"/>
          <w:sz w:val="24"/>
          <w:szCs w:val="24"/>
        </w:rPr>
        <w:t>Регулятивные УУД:</w:t>
      </w:r>
    </w:p>
    <w:p w14:paraId="0787299F" w14:textId="77777777" w:rsidR="00060DC0" w:rsidRPr="00060DC0" w:rsidRDefault="00060DC0" w:rsidP="00E0120F">
      <w:pPr>
        <w:numPr>
          <w:ilvl w:val="1"/>
          <w:numId w:val="71"/>
        </w:numPr>
        <w:shd w:val="clear" w:color="auto" w:fill="FFFFFF"/>
        <w:spacing w:after="0" w:line="240" w:lineRule="auto"/>
        <w:jc w:val="both"/>
        <w:rPr>
          <w:color w:val="0F1115"/>
          <w:sz w:val="24"/>
          <w:szCs w:val="24"/>
        </w:rPr>
      </w:pPr>
      <w:r w:rsidRPr="00060DC0">
        <w:rPr>
          <w:color w:val="0F1115"/>
          <w:sz w:val="24"/>
          <w:szCs w:val="24"/>
        </w:rPr>
        <w:t>Отсутствие </w:t>
      </w:r>
      <w:r w:rsidRPr="00060DC0">
        <w:rPr>
          <w:b/>
          <w:bCs/>
          <w:color w:val="0F1115"/>
          <w:sz w:val="24"/>
          <w:szCs w:val="24"/>
        </w:rPr>
        <w:t>самоконтроля</w:t>
      </w:r>
      <w:r w:rsidRPr="00060DC0">
        <w:rPr>
          <w:color w:val="0F1115"/>
          <w:sz w:val="24"/>
          <w:szCs w:val="24"/>
        </w:rPr>
        <w:t> (не проверяют размерность, не перечитывают условие, не замечают ключевых слов «избыток», «примеси»).</w:t>
      </w:r>
    </w:p>
    <w:p w14:paraId="675463FE" w14:textId="77777777" w:rsidR="00060DC0" w:rsidRPr="00060DC0" w:rsidRDefault="00060DC0" w:rsidP="00E0120F">
      <w:pPr>
        <w:numPr>
          <w:ilvl w:val="1"/>
          <w:numId w:val="71"/>
        </w:numPr>
        <w:shd w:val="clear" w:color="auto" w:fill="FFFFFF"/>
        <w:spacing w:after="0" w:line="240" w:lineRule="auto"/>
        <w:jc w:val="both"/>
        <w:rPr>
          <w:color w:val="0F1115"/>
          <w:sz w:val="24"/>
          <w:szCs w:val="24"/>
        </w:rPr>
      </w:pPr>
      <w:r w:rsidRPr="00060DC0">
        <w:rPr>
          <w:color w:val="0F1115"/>
          <w:sz w:val="24"/>
          <w:szCs w:val="24"/>
        </w:rPr>
        <w:t>Неумение </w:t>
      </w:r>
      <w:r w:rsidRPr="00060DC0">
        <w:rPr>
          <w:b/>
          <w:bCs/>
          <w:color w:val="0F1115"/>
          <w:sz w:val="24"/>
          <w:szCs w:val="24"/>
        </w:rPr>
        <w:t>планировать</w:t>
      </w:r>
      <w:r w:rsidRPr="00060DC0">
        <w:rPr>
          <w:color w:val="0F1115"/>
          <w:sz w:val="24"/>
          <w:szCs w:val="24"/>
        </w:rPr>
        <w:t> решение многошаговых задач (№ 34) и распределять время.</w:t>
      </w:r>
    </w:p>
    <w:p w14:paraId="2B8D000F" w14:textId="77777777" w:rsidR="00060DC0" w:rsidRPr="00060DC0" w:rsidRDefault="00060DC0" w:rsidP="00E0120F">
      <w:pPr>
        <w:numPr>
          <w:ilvl w:val="0"/>
          <w:numId w:val="71"/>
        </w:numPr>
        <w:shd w:val="clear" w:color="auto" w:fill="FFFFFF"/>
        <w:spacing w:after="0" w:line="240" w:lineRule="auto"/>
        <w:jc w:val="both"/>
        <w:rPr>
          <w:color w:val="0F1115"/>
          <w:sz w:val="24"/>
          <w:szCs w:val="24"/>
        </w:rPr>
      </w:pPr>
      <w:r w:rsidRPr="00060DC0">
        <w:rPr>
          <w:b/>
          <w:bCs/>
          <w:color w:val="0F1115"/>
          <w:sz w:val="24"/>
          <w:szCs w:val="24"/>
        </w:rPr>
        <w:t>Коммуникативные УУД:</w:t>
      </w:r>
    </w:p>
    <w:p w14:paraId="5B4811CB" w14:textId="77777777" w:rsidR="00060DC0" w:rsidRPr="00060DC0" w:rsidRDefault="00060DC0" w:rsidP="00E0120F">
      <w:pPr>
        <w:numPr>
          <w:ilvl w:val="1"/>
          <w:numId w:val="71"/>
        </w:numPr>
        <w:shd w:val="clear" w:color="auto" w:fill="FFFFFF"/>
        <w:spacing w:after="0" w:line="240" w:lineRule="auto"/>
        <w:jc w:val="both"/>
        <w:rPr>
          <w:color w:val="0F1115"/>
          <w:sz w:val="24"/>
          <w:szCs w:val="24"/>
        </w:rPr>
      </w:pPr>
      <w:r w:rsidRPr="00060DC0">
        <w:rPr>
          <w:color w:val="0F1115"/>
          <w:sz w:val="24"/>
          <w:szCs w:val="24"/>
        </w:rPr>
        <w:t>Неполное оформление развёрнутых ответов (пропуск условий, названий, пояснений), что приводит к потере баллов при правильной идее.</w:t>
      </w:r>
    </w:p>
    <w:p w14:paraId="76DF8A7C" w14:textId="6D4636DE" w:rsidR="00060DC0" w:rsidRDefault="00060DC0" w:rsidP="00060DC0">
      <w:pPr>
        <w:shd w:val="clear" w:color="auto" w:fill="FFFFFF"/>
        <w:spacing w:after="0" w:line="240" w:lineRule="auto"/>
        <w:ind w:firstLine="567"/>
        <w:jc w:val="both"/>
        <w:rPr>
          <w:color w:val="0F1115"/>
          <w:sz w:val="24"/>
          <w:szCs w:val="24"/>
        </w:rPr>
      </w:pPr>
      <w:r>
        <w:rPr>
          <w:b/>
          <w:bCs/>
          <w:color w:val="0F1115"/>
          <w:sz w:val="24"/>
          <w:szCs w:val="24"/>
        </w:rPr>
        <w:t>Д</w:t>
      </w:r>
      <w:r w:rsidRPr="00060DC0">
        <w:rPr>
          <w:color w:val="0F1115"/>
          <w:sz w:val="24"/>
          <w:szCs w:val="24"/>
        </w:rPr>
        <w:t xml:space="preserve">ля перехода в группу </w:t>
      </w:r>
      <w:proofErr w:type="spellStart"/>
      <w:r w:rsidRPr="00060DC0">
        <w:rPr>
          <w:color w:val="0F1115"/>
          <w:sz w:val="24"/>
          <w:szCs w:val="24"/>
        </w:rPr>
        <w:t>высокобалльников</w:t>
      </w:r>
      <w:proofErr w:type="spellEnd"/>
      <w:r w:rsidRPr="00060DC0">
        <w:rPr>
          <w:color w:val="0F1115"/>
          <w:sz w:val="24"/>
          <w:szCs w:val="24"/>
        </w:rPr>
        <w:t xml:space="preserve"> (81–100) необходимо целенаправленно развивать </w:t>
      </w:r>
      <w:r w:rsidRPr="00060DC0">
        <w:rPr>
          <w:b/>
          <w:bCs/>
          <w:color w:val="0F1115"/>
          <w:sz w:val="24"/>
          <w:szCs w:val="24"/>
        </w:rPr>
        <w:t>метапредметные навыки</w:t>
      </w:r>
      <w:r w:rsidRPr="00060DC0">
        <w:rPr>
          <w:color w:val="0F1115"/>
          <w:sz w:val="24"/>
          <w:szCs w:val="24"/>
        </w:rPr>
        <w:t>, особенно работу с информацией, самоконтроль и логическое мышление, а не просто расширять объём фактологических знаний. Именно эти навыки определяют успешность выполнения заданий, требующих анализа, синтеза и переноса знаний в новую ситуацию.</w:t>
      </w:r>
    </w:p>
    <w:p w14:paraId="39B3DC55" w14:textId="77777777" w:rsidR="00C717D8" w:rsidRPr="00060DC0" w:rsidRDefault="00C717D8" w:rsidP="00060DC0">
      <w:pPr>
        <w:shd w:val="clear" w:color="auto" w:fill="FFFFFF"/>
        <w:spacing w:after="0" w:line="240" w:lineRule="auto"/>
        <w:ind w:firstLine="567"/>
        <w:jc w:val="both"/>
        <w:rPr>
          <w:color w:val="0F1115"/>
          <w:sz w:val="24"/>
          <w:szCs w:val="24"/>
        </w:rPr>
      </w:pPr>
    </w:p>
    <w:p w14:paraId="48B55AF5" w14:textId="77777777" w:rsidR="00EF4302" w:rsidRPr="004E221D" w:rsidRDefault="00EF4302" w:rsidP="00060DC0">
      <w:pPr>
        <w:shd w:val="clear" w:color="auto" w:fill="FFFFFF"/>
        <w:spacing w:after="0" w:line="240" w:lineRule="auto"/>
        <w:ind w:firstLine="567"/>
        <w:jc w:val="both"/>
        <w:rPr>
          <w:sz w:val="24"/>
          <w:szCs w:val="24"/>
        </w:rPr>
      </w:pPr>
      <w:r w:rsidRPr="00060DC0">
        <w:rPr>
          <w:rStyle w:val="30"/>
          <w:sz w:val="24"/>
          <w:szCs w:val="24"/>
        </w:rPr>
        <w:lastRenderedPageBreak/>
        <w:t>Задание 14</w:t>
      </w:r>
      <w:r w:rsidR="00382B81" w:rsidRPr="00060DC0">
        <w:rPr>
          <w:rStyle w:val="30"/>
          <w:sz w:val="24"/>
          <w:szCs w:val="24"/>
        </w:rPr>
        <w:t xml:space="preserve"> – </w:t>
      </w:r>
      <w:r w:rsidRPr="00060DC0">
        <w:rPr>
          <w:rStyle w:val="30"/>
          <w:sz w:val="24"/>
          <w:szCs w:val="24"/>
        </w:rPr>
        <w:t>МП 1.3.1</w:t>
      </w:r>
      <w:r w:rsidR="00382B81" w:rsidRPr="00060DC0">
        <w:rPr>
          <w:sz w:val="24"/>
          <w:szCs w:val="24"/>
        </w:rPr>
        <w:t xml:space="preserve"> </w:t>
      </w:r>
      <w:r w:rsidRPr="00060DC0">
        <w:rPr>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Суть задания часто в том, чтобы сопоставить вещество и способ его получения</w:t>
      </w:r>
      <w:r w:rsidRPr="004E221D">
        <w:rPr>
          <w:sz w:val="24"/>
          <w:szCs w:val="24"/>
        </w:rPr>
        <w:t xml:space="preserve"> или реакцию, в которой оно участвует. Ученик не просто вспоминает факт, а целенаправленно ищет информацию (например, какие реакции характерны для данного класса соединений), анализирует условия, систематизирует данные и делает вывод.</w:t>
      </w:r>
    </w:p>
    <w:p w14:paraId="706F55A6" w14:textId="77777777" w:rsidR="00EF4302" w:rsidRPr="004E221D" w:rsidRDefault="00EF4302" w:rsidP="004E221D">
      <w:pPr>
        <w:shd w:val="clear" w:color="auto" w:fill="FFFFFF"/>
        <w:spacing w:after="0" w:line="240" w:lineRule="auto"/>
        <w:ind w:firstLine="567"/>
        <w:jc w:val="both"/>
        <w:rPr>
          <w:sz w:val="24"/>
          <w:szCs w:val="24"/>
        </w:rPr>
      </w:pPr>
      <w:r w:rsidRPr="004E221D">
        <w:rPr>
          <w:rStyle w:val="30"/>
          <w:sz w:val="24"/>
          <w:szCs w:val="24"/>
        </w:rPr>
        <w:t>Задание 15</w:t>
      </w:r>
      <w:r w:rsidR="00382B81" w:rsidRPr="004E221D">
        <w:rPr>
          <w:rStyle w:val="30"/>
          <w:sz w:val="24"/>
          <w:szCs w:val="24"/>
        </w:rPr>
        <w:t xml:space="preserve"> – </w:t>
      </w:r>
      <w:r w:rsidRPr="004E221D">
        <w:rPr>
          <w:rStyle w:val="30"/>
          <w:sz w:val="24"/>
          <w:szCs w:val="24"/>
        </w:rPr>
        <w:t>МП 1.2.</w:t>
      </w:r>
      <w:r w:rsidR="00382B81" w:rsidRPr="004E221D">
        <w:rPr>
          <w:rStyle w:val="30"/>
          <w:sz w:val="24"/>
          <w:szCs w:val="24"/>
        </w:rPr>
        <w:t xml:space="preserve"> </w:t>
      </w:r>
      <w:r w:rsidRPr="004E221D">
        <w:rPr>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и</w:t>
      </w:r>
      <w:r w:rsidR="00A155AC" w:rsidRPr="004E221D">
        <w:rPr>
          <w:sz w:val="24"/>
          <w:szCs w:val="24"/>
        </w:rPr>
        <w:t xml:space="preserve"> </w:t>
      </w:r>
      <w:r w:rsidRPr="004E221D">
        <w:rPr>
          <w:rStyle w:val="30"/>
          <w:sz w:val="24"/>
          <w:szCs w:val="24"/>
        </w:rPr>
        <w:t>МП 1.2.4</w:t>
      </w:r>
      <w:r w:rsidR="00382B81" w:rsidRPr="004E221D">
        <w:rPr>
          <w:sz w:val="24"/>
          <w:szCs w:val="24"/>
        </w:rPr>
        <w:t xml:space="preserve"> </w:t>
      </w:r>
      <w:r w:rsidRPr="004E221D">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В таких заданиях (часто это установление соответствия между схемой реакции и веществом X или продуктом) нужно не механически подставить ответ, а проанализировать условия, выдвинуть гипотезу о том, какое вещество участвует в превращении, обосновать её, опираясь на химические закономерности (например, механизм реакции, электронные эффекты), и проверить логику цепочки. </w:t>
      </w:r>
    </w:p>
    <w:p w14:paraId="7A35A9AD" w14:textId="77777777" w:rsidR="00395ABB" w:rsidRPr="00576123" w:rsidRDefault="00395ABB" w:rsidP="004E221D">
      <w:pPr>
        <w:spacing w:after="0" w:line="240" w:lineRule="auto"/>
        <w:ind w:firstLine="567"/>
        <w:jc w:val="both"/>
        <w:rPr>
          <w:sz w:val="24"/>
          <w:szCs w:val="24"/>
        </w:rPr>
      </w:pPr>
      <w:r w:rsidRPr="004E221D">
        <w:rPr>
          <w:rStyle w:val="30"/>
          <w:sz w:val="24"/>
          <w:szCs w:val="24"/>
        </w:rPr>
        <w:t xml:space="preserve">Задание 25 – </w:t>
      </w:r>
      <w:r w:rsidRPr="004E221D">
        <w:rPr>
          <w:rStyle w:val="30"/>
          <w:b w:val="0"/>
          <w:bCs w:val="0"/>
          <w:sz w:val="24"/>
          <w:szCs w:val="24"/>
        </w:rPr>
        <w:t xml:space="preserve">практико-ориентированное задание. В нем проверяется сформированность следующих метапредметных результатов: </w:t>
      </w:r>
      <w:r w:rsidRPr="004E221D">
        <w:rPr>
          <w:b/>
          <w:bCs/>
          <w:sz w:val="24"/>
          <w:szCs w:val="24"/>
        </w:rPr>
        <w:t>МП</w:t>
      </w:r>
      <w:r w:rsidRPr="004E221D">
        <w:rPr>
          <w:sz w:val="24"/>
          <w:szCs w:val="24"/>
        </w:rPr>
        <w:t xml:space="preserve"> </w:t>
      </w:r>
      <w:r w:rsidRPr="004E221D">
        <w:rPr>
          <w:b/>
          <w:bCs/>
          <w:sz w:val="24"/>
          <w:szCs w:val="24"/>
        </w:rPr>
        <w:t>1.1.1 «</w:t>
      </w:r>
      <w:r w:rsidRPr="004E221D">
        <w:rPr>
          <w:sz w:val="24"/>
          <w:szCs w:val="24"/>
        </w:rPr>
        <w:t xml:space="preserve">Устанавливать существенный признак или основания для сравнения, классификации и обобщения». </w:t>
      </w:r>
      <w:r w:rsidRPr="004E221D">
        <w:rPr>
          <w:b/>
          <w:bCs/>
          <w:sz w:val="24"/>
          <w:szCs w:val="24"/>
        </w:rPr>
        <w:t>МП</w:t>
      </w:r>
      <w:r w:rsidRPr="004E221D">
        <w:rPr>
          <w:sz w:val="24"/>
          <w:szCs w:val="24"/>
        </w:rPr>
        <w:t xml:space="preserve"> </w:t>
      </w:r>
      <w:r w:rsidRPr="004E221D">
        <w:rPr>
          <w:b/>
          <w:bCs/>
          <w:sz w:val="24"/>
          <w:szCs w:val="24"/>
        </w:rPr>
        <w:t>1.1.2. «</w:t>
      </w:r>
      <w:r w:rsidRPr="004E221D">
        <w:rPr>
          <w:sz w:val="24"/>
          <w:szCs w:val="24"/>
        </w:rPr>
        <w:t xml:space="preserve">Выявлять закономерности и противоречия в рассматриваемых явлениях». </w:t>
      </w:r>
      <w:r w:rsidRPr="004E221D">
        <w:rPr>
          <w:b/>
          <w:bCs/>
          <w:sz w:val="24"/>
          <w:szCs w:val="24"/>
        </w:rPr>
        <w:t>МП</w:t>
      </w:r>
      <w:r w:rsidRPr="00576123">
        <w:rPr>
          <w:sz w:val="24"/>
          <w:szCs w:val="24"/>
        </w:rPr>
        <w:t xml:space="preserve"> </w:t>
      </w:r>
      <w:r w:rsidRPr="00576123">
        <w:rPr>
          <w:b/>
          <w:bCs/>
          <w:sz w:val="24"/>
          <w:szCs w:val="24"/>
        </w:rPr>
        <w:t>1.1.3.</w:t>
      </w:r>
      <w:r w:rsidRPr="00576123">
        <w:rPr>
          <w:sz w:val="24"/>
          <w:szCs w:val="24"/>
        </w:rPr>
        <w:t xml:space="preserve">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w:t>
      </w:r>
      <w:r w:rsidRPr="00576123">
        <w:rPr>
          <w:b/>
          <w:bCs/>
          <w:sz w:val="24"/>
          <w:szCs w:val="24"/>
        </w:rPr>
        <w:t>МП</w:t>
      </w:r>
      <w:r w:rsidRPr="00576123">
        <w:rPr>
          <w:sz w:val="24"/>
          <w:szCs w:val="24"/>
        </w:rPr>
        <w:t xml:space="preserve"> </w:t>
      </w:r>
      <w:r w:rsidRPr="00576123">
        <w:rPr>
          <w:b/>
          <w:bCs/>
          <w:sz w:val="24"/>
          <w:szCs w:val="24"/>
        </w:rPr>
        <w:t>1.2.4.</w:t>
      </w:r>
      <w:r w:rsidRPr="00576123">
        <w:rPr>
          <w:sz w:val="24"/>
          <w:szCs w:val="24"/>
        </w:rPr>
        <w:t xml:space="preserve">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r w:rsidRPr="00576123">
        <w:rPr>
          <w:b/>
          <w:bCs/>
          <w:sz w:val="24"/>
          <w:szCs w:val="24"/>
        </w:rPr>
        <w:t>МП</w:t>
      </w:r>
      <w:r w:rsidRPr="00576123">
        <w:rPr>
          <w:sz w:val="24"/>
          <w:szCs w:val="24"/>
        </w:rPr>
        <w:t xml:space="preserve"> </w:t>
      </w:r>
      <w:r w:rsidRPr="00576123">
        <w:rPr>
          <w:b/>
          <w:bCs/>
          <w:sz w:val="24"/>
          <w:szCs w:val="24"/>
        </w:rPr>
        <w:t>1.2.5 «А</w:t>
      </w:r>
      <w:r w:rsidRPr="00576123">
        <w:rPr>
          <w:sz w:val="24"/>
          <w:szCs w:val="24"/>
        </w:rPr>
        <w:t xml:space="preserve">нализировать полученные в ходе решения задачи результаты, критически оценивать их достоверность, прогнозировать изменение в новых условиях»; </w:t>
      </w:r>
      <w:r w:rsidRPr="00576123">
        <w:rPr>
          <w:b/>
          <w:bCs/>
          <w:sz w:val="24"/>
          <w:szCs w:val="24"/>
        </w:rPr>
        <w:t>МП</w:t>
      </w:r>
      <w:r w:rsidRPr="00576123">
        <w:rPr>
          <w:sz w:val="24"/>
          <w:szCs w:val="24"/>
        </w:rPr>
        <w:t xml:space="preserve"> </w:t>
      </w:r>
      <w:r w:rsidRPr="00576123">
        <w:rPr>
          <w:b/>
          <w:bCs/>
          <w:sz w:val="24"/>
          <w:szCs w:val="24"/>
        </w:rPr>
        <w:t>1.3.1.</w:t>
      </w:r>
      <w:r w:rsidRPr="00576123">
        <w:rPr>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7BB5319" w14:textId="77777777" w:rsidR="00A155AC" w:rsidRPr="00576123" w:rsidRDefault="00A155AC" w:rsidP="00576123">
      <w:pPr>
        <w:spacing w:after="0" w:line="240" w:lineRule="auto"/>
        <w:ind w:firstLine="709"/>
        <w:jc w:val="both"/>
        <w:rPr>
          <w:rStyle w:val="30"/>
          <w:sz w:val="24"/>
          <w:szCs w:val="24"/>
        </w:rPr>
      </w:pPr>
      <w:r w:rsidRPr="00576123">
        <w:rPr>
          <w:noProof/>
          <w:sz w:val="24"/>
          <w:szCs w:val="24"/>
        </w:rPr>
        <w:drawing>
          <wp:inline distT="0" distB="0" distL="0" distR="0" wp14:anchorId="4CCFC3F2" wp14:editId="599CFC9F">
            <wp:extent cx="4952761" cy="2385060"/>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srcRect l="14278" t="39448" r="53455" b="32926"/>
                    <a:stretch/>
                  </pic:blipFill>
                  <pic:spPr bwMode="auto">
                    <a:xfrm>
                      <a:off x="0" y="0"/>
                      <a:ext cx="4957090" cy="2387145"/>
                    </a:xfrm>
                    <a:prstGeom prst="rect">
                      <a:avLst/>
                    </a:prstGeom>
                    <a:ln>
                      <a:noFill/>
                    </a:ln>
                    <a:extLst>
                      <a:ext uri="{53640926-AAD7-44D8-BBD7-CCE9431645EC}">
                        <a14:shadowObscured xmlns:a14="http://schemas.microsoft.com/office/drawing/2010/main"/>
                      </a:ext>
                    </a:extLst>
                  </pic:spPr>
                </pic:pic>
              </a:graphicData>
            </a:graphic>
          </wp:inline>
        </w:drawing>
      </w:r>
    </w:p>
    <w:p w14:paraId="686FCCA8" w14:textId="77777777" w:rsidR="002C76E0" w:rsidRPr="00576123" w:rsidRDefault="002C76E0" w:rsidP="00576123">
      <w:pPr>
        <w:spacing w:after="0" w:line="240" w:lineRule="auto"/>
        <w:ind w:firstLine="709"/>
        <w:jc w:val="both"/>
        <w:rPr>
          <w:sz w:val="24"/>
          <w:szCs w:val="24"/>
        </w:rPr>
      </w:pPr>
      <w:r w:rsidRPr="00576123">
        <w:rPr>
          <w:rStyle w:val="30"/>
          <w:sz w:val="24"/>
          <w:szCs w:val="24"/>
        </w:rPr>
        <w:t>Задание 28</w:t>
      </w:r>
      <w:r w:rsidRPr="00576123">
        <w:rPr>
          <w:sz w:val="24"/>
          <w:szCs w:val="24"/>
        </w:rPr>
        <w:t xml:space="preserve"> (расчёты: масса, объём, выход продукта, примеси) – </w:t>
      </w:r>
      <w:r w:rsidRPr="00576123">
        <w:rPr>
          <w:rStyle w:val="30"/>
          <w:sz w:val="24"/>
          <w:szCs w:val="24"/>
        </w:rPr>
        <w:t>МП 1.2.2</w:t>
      </w:r>
      <w:r w:rsidRPr="00576123">
        <w:rPr>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Суть в том, что нужно не просто механически подставить числа в формулу, а проанализировать условие (например, понять, что часть вещества </w:t>
      </w:r>
      <w:r w:rsidR="00382B81" w:rsidRPr="00576123">
        <w:rPr>
          <w:sz w:val="24"/>
          <w:szCs w:val="24"/>
        </w:rPr>
        <w:t>–</w:t>
      </w:r>
      <w:r w:rsidRPr="00576123">
        <w:rPr>
          <w:sz w:val="24"/>
          <w:szCs w:val="24"/>
        </w:rPr>
        <w:t xml:space="preserve"> это примесь, или учесть реальный выход реакции, преобразовать данные (перевести массу в количество вещества, учесть стехиометрию) и применить знание в расчётной ситуации.</w:t>
      </w:r>
    </w:p>
    <w:p w14:paraId="240B3C7F" w14:textId="77777777" w:rsidR="002C76E0" w:rsidRPr="00576123" w:rsidRDefault="002C76E0" w:rsidP="00576123">
      <w:pPr>
        <w:spacing w:after="0" w:line="240" w:lineRule="auto"/>
        <w:ind w:firstLine="709"/>
        <w:jc w:val="both"/>
        <w:rPr>
          <w:sz w:val="24"/>
          <w:szCs w:val="24"/>
        </w:rPr>
      </w:pPr>
      <w:r w:rsidRPr="00576123">
        <w:rPr>
          <w:rStyle w:val="30"/>
          <w:sz w:val="24"/>
          <w:szCs w:val="24"/>
        </w:rPr>
        <w:lastRenderedPageBreak/>
        <w:t>Задание 33</w:t>
      </w:r>
      <w:r w:rsidR="00382B81" w:rsidRPr="00576123">
        <w:rPr>
          <w:sz w:val="24"/>
          <w:szCs w:val="24"/>
        </w:rPr>
        <w:t xml:space="preserve"> </w:t>
      </w:r>
      <w:r w:rsidRPr="00576123">
        <w:rPr>
          <w:sz w:val="24"/>
          <w:szCs w:val="24"/>
        </w:rPr>
        <w:t xml:space="preserve">(определение молекулярной и структурной формулы органического вещества), в этом задании необходимы сразу несколько типов метапредметных результатов. Прежде всего </w:t>
      </w:r>
      <w:r w:rsidRPr="00576123">
        <w:rPr>
          <w:rStyle w:val="30"/>
          <w:sz w:val="24"/>
          <w:szCs w:val="24"/>
        </w:rPr>
        <w:t>МП 1.2.2</w:t>
      </w:r>
      <w:r w:rsidRPr="00576123">
        <w:rPr>
          <w:sz w:val="24"/>
          <w:szCs w:val="24"/>
        </w:rPr>
        <w:t xml:space="preserve"> </w:t>
      </w:r>
      <w:r w:rsidR="00382B81" w:rsidRPr="00576123">
        <w:rPr>
          <w:sz w:val="24"/>
          <w:szCs w:val="24"/>
        </w:rPr>
        <w:t>«</w:t>
      </w:r>
      <w:r w:rsidRPr="00576123">
        <w:rPr>
          <w:sz w:val="24"/>
          <w:szCs w:val="24"/>
        </w:rPr>
        <w:t>интерпретация данных: по массовым долям элементов, плотности или продуктам сгорания нужно вывести формулу</w:t>
      </w:r>
      <w:r w:rsidR="00382B81" w:rsidRPr="00576123">
        <w:rPr>
          <w:sz w:val="24"/>
          <w:szCs w:val="24"/>
        </w:rPr>
        <w:t>»</w:t>
      </w:r>
      <w:r w:rsidRPr="00576123">
        <w:rPr>
          <w:sz w:val="24"/>
          <w:szCs w:val="24"/>
        </w:rPr>
        <w:t xml:space="preserve"> и </w:t>
      </w:r>
      <w:r w:rsidRPr="00576123">
        <w:rPr>
          <w:rStyle w:val="30"/>
          <w:sz w:val="24"/>
          <w:szCs w:val="24"/>
        </w:rPr>
        <w:t>МП 1.2.3</w:t>
      </w:r>
      <w:r w:rsidRPr="00576123">
        <w:rPr>
          <w:sz w:val="24"/>
          <w:szCs w:val="24"/>
        </w:rPr>
        <w:t xml:space="preserve"> «Формирование научного типа мышления, владение научной терминологией, ключевыми понятиями и методами». Также </w:t>
      </w:r>
      <w:r w:rsidRPr="00576123">
        <w:rPr>
          <w:rStyle w:val="30"/>
          <w:sz w:val="24"/>
          <w:szCs w:val="24"/>
        </w:rPr>
        <w:t>МП 1.2.4</w:t>
      </w:r>
      <w:r w:rsidRPr="00576123">
        <w:rPr>
          <w:sz w:val="24"/>
          <w:szCs w:val="24"/>
        </w:rPr>
        <w:t>, то есть необходимость выявлять причинно-следственные связи (какие свойства или способы получения указывают на конкретную структуру), выдвигать гипотезу о строении молекулы и подобрать аргументы (например, опираясь на известные реакции данного класса соединений), чтобы её обосновать.</w:t>
      </w:r>
    </w:p>
    <w:p w14:paraId="5E1CAA74" w14:textId="77777777" w:rsidR="002C76E0" w:rsidRPr="00576123" w:rsidRDefault="002C76E0" w:rsidP="00576123">
      <w:pPr>
        <w:spacing w:after="0" w:line="240" w:lineRule="auto"/>
        <w:ind w:firstLine="709"/>
        <w:jc w:val="both"/>
        <w:rPr>
          <w:sz w:val="24"/>
          <w:szCs w:val="24"/>
        </w:rPr>
      </w:pPr>
      <w:r w:rsidRPr="00576123">
        <w:rPr>
          <w:rStyle w:val="30"/>
          <w:sz w:val="24"/>
          <w:szCs w:val="24"/>
        </w:rPr>
        <w:t>Задание 34</w:t>
      </w:r>
      <w:r w:rsidRPr="00576123">
        <w:rPr>
          <w:sz w:val="24"/>
          <w:szCs w:val="24"/>
        </w:rPr>
        <w:t xml:space="preserve"> (сложные расчётные задачи: растворимость, избыток реагента, смеси) –  </w:t>
      </w:r>
      <w:r w:rsidRPr="00576123">
        <w:rPr>
          <w:rStyle w:val="30"/>
          <w:sz w:val="24"/>
          <w:szCs w:val="24"/>
        </w:rPr>
        <w:t>МП 1.2.2</w:t>
      </w:r>
      <w:r w:rsidRPr="00576123">
        <w:rPr>
          <w:sz w:val="24"/>
          <w:szCs w:val="24"/>
        </w:rPr>
        <w:t>. Здесь требуется комплексная работа с информацией: проанализировать многоступенчатое условие, комбинировать разные типы расчётов (например, сначала найти количество вещества в растворе с учётом растворимости, затем учесть, что один реагент в избытке, и провести финальный расчёт массовой доли в конечном растворе), преобразовать данные из одной формы в другую и применить знания в нестандартной ситуации.</w:t>
      </w:r>
    </w:p>
    <w:p w14:paraId="0CC40793" w14:textId="77777777" w:rsidR="008A68A2" w:rsidRPr="00576123" w:rsidRDefault="008A68A2" w:rsidP="00576123">
      <w:pPr>
        <w:spacing w:after="0" w:line="240" w:lineRule="auto"/>
        <w:ind w:firstLine="709"/>
        <w:jc w:val="both"/>
        <w:rPr>
          <w:sz w:val="24"/>
          <w:szCs w:val="24"/>
        </w:rPr>
      </w:pPr>
      <w:r w:rsidRPr="00576123">
        <w:rPr>
          <w:sz w:val="24"/>
          <w:szCs w:val="24"/>
        </w:rPr>
        <w:t>Однако процент выполнения двух последних задач намного выше, чем в предыдущих группах</w:t>
      </w:r>
      <w:r w:rsidR="002C76E0" w:rsidRPr="00576123">
        <w:rPr>
          <w:sz w:val="24"/>
          <w:szCs w:val="24"/>
        </w:rPr>
        <w:t>,</w:t>
      </w:r>
      <w:r w:rsidRPr="00576123">
        <w:rPr>
          <w:sz w:val="24"/>
          <w:szCs w:val="24"/>
        </w:rPr>
        <w:t xml:space="preserve"> </w:t>
      </w:r>
      <w:r w:rsidRPr="00576123">
        <w:rPr>
          <w:rFonts w:eastAsia="Arial"/>
          <w:color w:val="000000"/>
          <w:sz w:val="24"/>
          <w:szCs w:val="24"/>
        </w:rPr>
        <w:t>17,59% и 3,54% соответственно.</w:t>
      </w:r>
    </w:p>
    <w:p w14:paraId="5763474D" w14:textId="77777777" w:rsidR="008A68A2" w:rsidRPr="00576123" w:rsidRDefault="008A68A2" w:rsidP="00576123">
      <w:pPr>
        <w:spacing w:after="0" w:line="240" w:lineRule="auto"/>
        <w:ind w:firstLine="709"/>
        <w:jc w:val="both"/>
        <w:rPr>
          <w:bCs/>
          <w:iCs/>
          <w:sz w:val="24"/>
          <w:szCs w:val="24"/>
        </w:rPr>
      </w:pPr>
    </w:p>
    <w:p w14:paraId="16B337F5" w14:textId="715D4EC9" w:rsidR="008A68A2" w:rsidRDefault="008A68A2" w:rsidP="00E0120F">
      <w:pPr>
        <w:numPr>
          <w:ilvl w:val="0"/>
          <w:numId w:val="72"/>
        </w:numPr>
        <w:spacing w:after="0" w:line="240" w:lineRule="auto"/>
        <w:jc w:val="both"/>
        <w:rPr>
          <w:b/>
          <w:iCs/>
          <w:sz w:val="24"/>
          <w:szCs w:val="24"/>
        </w:rPr>
      </w:pPr>
      <w:r w:rsidRPr="00060DC0">
        <w:rPr>
          <w:b/>
          <w:iCs/>
          <w:sz w:val="24"/>
          <w:szCs w:val="24"/>
        </w:rPr>
        <w:t>Предположение о достигнутых и недостигнутых метапредметных результатах ФГОС</w:t>
      </w:r>
    </w:p>
    <w:p w14:paraId="23A45AC6" w14:textId="77777777" w:rsidR="00060DC0" w:rsidRPr="00060DC0" w:rsidRDefault="00060DC0" w:rsidP="00060DC0">
      <w:pPr>
        <w:spacing w:after="0" w:line="240" w:lineRule="auto"/>
        <w:ind w:left="1429"/>
        <w:jc w:val="both"/>
        <w:rPr>
          <w:b/>
          <w:iCs/>
          <w:sz w:val="24"/>
          <w:szCs w:val="24"/>
        </w:rPr>
      </w:pPr>
    </w:p>
    <w:p w14:paraId="74766374" w14:textId="77777777" w:rsidR="008A68A2" w:rsidRPr="00576123" w:rsidRDefault="008A68A2" w:rsidP="00576123">
      <w:pPr>
        <w:spacing w:after="0" w:line="240" w:lineRule="auto"/>
        <w:ind w:left="709"/>
        <w:jc w:val="both"/>
        <w:rPr>
          <w:sz w:val="24"/>
          <w:szCs w:val="24"/>
        </w:rPr>
      </w:pPr>
      <w:r w:rsidRPr="00576123">
        <w:rPr>
          <w:sz w:val="24"/>
          <w:szCs w:val="24"/>
        </w:rPr>
        <w:t>Анализ показал, что в целом этой группой обучающихся были усвоены те же метапредметные результаты, что и группой с низкой подготовкой, но только на более высоком уровне.</w:t>
      </w:r>
    </w:p>
    <w:p w14:paraId="7CD254D8" w14:textId="77777777" w:rsidR="00EF4302" w:rsidRPr="00576123" w:rsidRDefault="00EF4302" w:rsidP="00394921">
      <w:pPr>
        <w:numPr>
          <w:ilvl w:val="0"/>
          <w:numId w:val="3"/>
        </w:numPr>
        <w:spacing w:after="0" w:line="240" w:lineRule="auto"/>
        <w:ind w:left="0" w:firstLine="709"/>
        <w:jc w:val="both"/>
        <w:rPr>
          <w:sz w:val="24"/>
          <w:szCs w:val="24"/>
        </w:rPr>
      </w:pPr>
      <w:r w:rsidRPr="00576123">
        <w:rPr>
          <w:b/>
          <w:bCs/>
          <w:sz w:val="24"/>
          <w:szCs w:val="24"/>
        </w:rPr>
        <w:t>МП 1.2.2</w:t>
      </w:r>
      <w:r w:rsidRPr="00576123">
        <w:rPr>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w:t>
      </w:r>
    </w:p>
    <w:p w14:paraId="2C0DDE7A" w14:textId="77777777" w:rsidR="00EF4302" w:rsidRPr="00576123" w:rsidRDefault="00EF4302" w:rsidP="00394921">
      <w:pPr>
        <w:numPr>
          <w:ilvl w:val="0"/>
          <w:numId w:val="3"/>
        </w:numPr>
        <w:spacing w:after="0" w:line="240" w:lineRule="auto"/>
        <w:ind w:left="0" w:firstLine="709"/>
        <w:jc w:val="both"/>
        <w:rPr>
          <w:sz w:val="24"/>
          <w:szCs w:val="24"/>
        </w:rPr>
      </w:pPr>
      <w:r w:rsidRPr="00576123">
        <w:rPr>
          <w:b/>
          <w:bCs/>
          <w:sz w:val="24"/>
          <w:szCs w:val="24"/>
        </w:rPr>
        <w:t>МП 1.2.3</w:t>
      </w:r>
      <w:r w:rsidRPr="00576123">
        <w:rPr>
          <w:sz w:val="24"/>
          <w:szCs w:val="24"/>
        </w:rPr>
        <w:t xml:space="preserve"> «Формирование научного типа мышления, владение научной терминологией, ключевыми понятиями и методами». Умения правильно использовать химическую номенклатуру, корректно записывать уравнения реакций, применять знания о механизмах органических реакций.</w:t>
      </w:r>
    </w:p>
    <w:p w14:paraId="2B1CB97A" w14:textId="77777777" w:rsidR="00EF4302" w:rsidRPr="00576123" w:rsidRDefault="00EF4302" w:rsidP="00394921">
      <w:pPr>
        <w:numPr>
          <w:ilvl w:val="0"/>
          <w:numId w:val="3"/>
        </w:numPr>
        <w:shd w:val="clear" w:color="auto" w:fill="FFFFFF"/>
        <w:spacing w:after="0" w:line="240" w:lineRule="auto"/>
        <w:ind w:left="0" w:firstLine="709"/>
        <w:jc w:val="both"/>
        <w:rPr>
          <w:sz w:val="24"/>
          <w:szCs w:val="24"/>
        </w:rPr>
      </w:pPr>
      <w:r w:rsidRPr="00576123">
        <w:rPr>
          <w:b/>
          <w:bCs/>
          <w:sz w:val="24"/>
          <w:szCs w:val="24"/>
        </w:rPr>
        <w:t xml:space="preserve">МП 1.2.4 </w:t>
      </w:r>
      <w:r w:rsidRPr="00576123">
        <w:rPr>
          <w:sz w:val="24"/>
          <w:szCs w:val="24"/>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w:t>
      </w:r>
    </w:p>
    <w:p w14:paraId="080437EB" w14:textId="77777777" w:rsidR="00EF4302" w:rsidRPr="00576123" w:rsidRDefault="00EF4302" w:rsidP="00394921">
      <w:pPr>
        <w:numPr>
          <w:ilvl w:val="0"/>
          <w:numId w:val="3"/>
        </w:numPr>
        <w:shd w:val="clear" w:color="auto" w:fill="FFFFFF"/>
        <w:spacing w:after="0" w:line="240" w:lineRule="auto"/>
        <w:ind w:left="0" w:firstLine="709"/>
        <w:jc w:val="both"/>
        <w:rPr>
          <w:sz w:val="24"/>
          <w:szCs w:val="24"/>
        </w:rPr>
      </w:pPr>
      <w:r w:rsidRPr="00576123">
        <w:rPr>
          <w:b/>
          <w:bCs/>
          <w:sz w:val="24"/>
          <w:szCs w:val="24"/>
        </w:rPr>
        <w:t>МП 1.2.5</w:t>
      </w:r>
      <w:r w:rsidRPr="00576123">
        <w:rPr>
          <w:sz w:val="24"/>
          <w:szCs w:val="24"/>
        </w:rPr>
        <w:t xml:space="preserve"> </w:t>
      </w:r>
      <w:r w:rsidR="00FE327E" w:rsidRPr="00576123">
        <w:rPr>
          <w:sz w:val="24"/>
          <w:szCs w:val="24"/>
        </w:rPr>
        <w:t>«</w:t>
      </w:r>
      <w:r w:rsidRPr="00576123">
        <w:rPr>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4E1E77F" w14:textId="77777777" w:rsidR="00EF4302" w:rsidRPr="00C717D8" w:rsidRDefault="00EF4302" w:rsidP="00C717D8">
      <w:pPr>
        <w:numPr>
          <w:ilvl w:val="0"/>
          <w:numId w:val="3"/>
        </w:numPr>
        <w:spacing w:after="0" w:line="240" w:lineRule="auto"/>
        <w:ind w:left="0" w:firstLine="709"/>
        <w:jc w:val="both"/>
        <w:rPr>
          <w:sz w:val="24"/>
          <w:szCs w:val="24"/>
        </w:rPr>
      </w:pPr>
      <w:r w:rsidRPr="00576123">
        <w:rPr>
          <w:b/>
          <w:bCs/>
          <w:sz w:val="24"/>
          <w:szCs w:val="24"/>
        </w:rPr>
        <w:t>МП 1.2.6</w:t>
      </w:r>
      <w:r w:rsidR="007A712C" w:rsidRPr="00576123">
        <w:rPr>
          <w:sz w:val="24"/>
          <w:szCs w:val="24"/>
        </w:rPr>
        <w:t xml:space="preserve"> </w:t>
      </w:r>
      <w:r w:rsidRPr="00576123">
        <w:rPr>
          <w:sz w:val="24"/>
          <w:szCs w:val="24"/>
        </w:rPr>
        <w:t xml:space="preserve">«Уметь переносить знания в познавательную и практическую области жизнедеятельности; уметь интегрировать знания из разных </w:t>
      </w:r>
      <w:r w:rsidRPr="00C717D8">
        <w:rPr>
          <w:sz w:val="24"/>
          <w:szCs w:val="24"/>
        </w:rPr>
        <w:t>предметных областей», умения связывать знания о строении веществ с их свойствами, применять знания о типах реакций в новых контекстах</w:t>
      </w:r>
      <w:r w:rsidR="007A712C" w:rsidRPr="00C717D8">
        <w:rPr>
          <w:sz w:val="24"/>
          <w:szCs w:val="24"/>
        </w:rPr>
        <w:t>.</w:t>
      </w:r>
    </w:p>
    <w:p w14:paraId="097AC4AA" w14:textId="77777777" w:rsidR="00FE327E" w:rsidRPr="00C717D8" w:rsidRDefault="00EF4302" w:rsidP="00C717D8">
      <w:pPr>
        <w:numPr>
          <w:ilvl w:val="0"/>
          <w:numId w:val="3"/>
        </w:numPr>
        <w:shd w:val="clear" w:color="auto" w:fill="FFFFFF"/>
        <w:spacing w:after="0" w:line="240" w:lineRule="auto"/>
        <w:ind w:left="0" w:firstLine="709"/>
        <w:jc w:val="both"/>
        <w:rPr>
          <w:bCs/>
          <w:iCs/>
          <w:sz w:val="24"/>
          <w:szCs w:val="24"/>
        </w:rPr>
      </w:pPr>
      <w:r w:rsidRPr="00C717D8">
        <w:rPr>
          <w:b/>
          <w:bCs/>
          <w:sz w:val="24"/>
          <w:szCs w:val="24"/>
        </w:rPr>
        <w:t>МП 1.3.1</w:t>
      </w:r>
      <w:r w:rsidRPr="00C717D8">
        <w:rPr>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5D752D9" w14:textId="4418821E" w:rsidR="00FE327E" w:rsidRPr="00C717D8" w:rsidRDefault="00FE327E" w:rsidP="00C717D8">
      <w:pPr>
        <w:shd w:val="clear" w:color="auto" w:fill="FFFFFF"/>
        <w:spacing w:after="0" w:line="240" w:lineRule="auto"/>
        <w:ind w:left="709"/>
        <w:jc w:val="both"/>
        <w:rPr>
          <w:sz w:val="24"/>
          <w:szCs w:val="24"/>
        </w:rPr>
      </w:pPr>
      <w:r w:rsidRPr="00C717D8">
        <w:rPr>
          <w:sz w:val="24"/>
          <w:szCs w:val="24"/>
        </w:rPr>
        <w:t xml:space="preserve">Остальные метапредметные результаты были освоены на более низком уровне. </w:t>
      </w:r>
    </w:p>
    <w:p w14:paraId="7B449F8C" w14:textId="2F374EBE" w:rsidR="00C717D8" w:rsidRPr="00C717D8" w:rsidRDefault="00C717D8" w:rsidP="00C717D8">
      <w:pPr>
        <w:shd w:val="clear" w:color="auto" w:fill="FFFFFF"/>
        <w:spacing w:after="0" w:line="240" w:lineRule="auto"/>
        <w:ind w:left="709"/>
        <w:jc w:val="both"/>
        <w:rPr>
          <w:sz w:val="24"/>
          <w:szCs w:val="24"/>
        </w:rPr>
      </w:pPr>
    </w:p>
    <w:p w14:paraId="03FCF7E2" w14:textId="77777777" w:rsidR="00C717D8" w:rsidRPr="00C717D8" w:rsidRDefault="00C717D8" w:rsidP="00C717D8">
      <w:pPr>
        <w:pStyle w:val="ds-markdown-paragraph"/>
        <w:shd w:val="clear" w:color="auto" w:fill="FFFFFF"/>
        <w:spacing w:before="0" w:beforeAutospacing="0" w:after="0" w:afterAutospacing="0"/>
        <w:ind w:firstLine="708"/>
        <w:jc w:val="both"/>
        <w:rPr>
          <w:color w:val="0F1115"/>
        </w:rPr>
      </w:pPr>
      <w:r w:rsidRPr="00C717D8">
        <w:rPr>
          <w:color w:val="0F1115"/>
        </w:rPr>
        <w:t>На основе анализа выполнения заданий ЕГЭ по химии участниками группы со средним уровнем подготовки (61–80 баллов) можно сформулировать обоснованное предположение о степени сформированности у них метапредметных результатов, предусмотренных ФГОС СОО. Ниже представлена дифференцированная оценка по каждой из трёх групп универсальных учебных действий (УУД): </w:t>
      </w:r>
      <w:r w:rsidRPr="00C717D8">
        <w:rPr>
          <w:rStyle w:val="a4"/>
          <w:color w:val="0F1115"/>
        </w:rPr>
        <w:t>познавательные, коммуникативные и регулятивные</w:t>
      </w:r>
      <w:r w:rsidRPr="00C717D8">
        <w:rPr>
          <w:color w:val="0F1115"/>
        </w:rPr>
        <w:t>.</w:t>
      </w:r>
    </w:p>
    <w:p w14:paraId="1ABE5619" w14:textId="212AF386" w:rsidR="00C717D8" w:rsidRPr="00C717D8" w:rsidRDefault="00C717D8" w:rsidP="00C717D8">
      <w:pPr>
        <w:spacing w:after="0" w:line="240" w:lineRule="auto"/>
        <w:jc w:val="both"/>
        <w:rPr>
          <w:sz w:val="24"/>
          <w:szCs w:val="24"/>
        </w:rPr>
      </w:pPr>
    </w:p>
    <w:p w14:paraId="12F9AB04" w14:textId="77777777" w:rsidR="00C717D8" w:rsidRPr="00C717D8" w:rsidRDefault="00C717D8" w:rsidP="00C717D8">
      <w:pPr>
        <w:pStyle w:val="3"/>
        <w:shd w:val="clear" w:color="auto" w:fill="FFFFFF"/>
        <w:spacing w:before="0" w:beforeAutospacing="0" w:after="0" w:afterAutospacing="0"/>
        <w:jc w:val="both"/>
        <w:rPr>
          <w:color w:val="0F1115"/>
          <w:sz w:val="24"/>
          <w:szCs w:val="24"/>
        </w:rPr>
      </w:pPr>
      <w:r w:rsidRPr="00C717D8">
        <w:rPr>
          <w:color w:val="0F1115"/>
          <w:sz w:val="24"/>
          <w:szCs w:val="24"/>
        </w:rPr>
        <w:t>1. Познавательные универсальные учебные действия</w:t>
      </w:r>
    </w:p>
    <w:p w14:paraId="0F227932"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1.1. Базовые логические действия (МП 1.1.1 — МП 1.1.3)</w:t>
      </w:r>
    </w:p>
    <w:p w14:paraId="3890243E"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Предположительно достигнутые (на достаточном уровне):</w:t>
      </w:r>
    </w:p>
    <w:p w14:paraId="0CCB3764" w14:textId="77777777" w:rsidR="00C717D8" w:rsidRPr="00C717D8" w:rsidRDefault="00C717D8" w:rsidP="00E0120F">
      <w:pPr>
        <w:pStyle w:val="ds-markdown-paragraph"/>
        <w:numPr>
          <w:ilvl w:val="0"/>
          <w:numId w:val="75"/>
        </w:numPr>
        <w:shd w:val="clear" w:color="auto" w:fill="FFFFFF"/>
        <w:spacing w:before="0" w:beforeAutospacing="0" w:after="0" w:afterAutospacing="0"/>
        <w:jc w:val="both"/>
        <w:rPr>
          <w:color w:val="0F1115"/>
        </w:rPr>
      </w:pPr>
      <w:r w:rsidRPr="00C717D8">
        <w:rPr>
          <w:color w:val="0F1115"/>
        </w:rPr>
        <w:t>Умение классифицировать и обобщать по одному явно заданному признаку (задания № 3, 5, 10, 17). Участники уверенно определяют степень окисления, класс неорганического вещества, тип реакции по стандартной схеме.</w:t>
      </w:r>
    </w:p>
    <w:p w14:paraId="6B18BB23" w14:textId="77777777" w:rsidR="00C717D8" w:rsidRPr="00C717D8" w:rsidRDefault="00C717D8" w:rsidP="00E0120F">
      <w:pPr>
        <w:pStyle w:val="ds-markdown-paragraph"/>
        <w:numPr>
          <w:ilvl w:val="0"/>
          <w:numId w:val="75"/>
        </w:numPr>
        <w:shd w:val="clear" w:color="auto" w:fill="FFFFFF"/>
        <w:spacing w:before="0" w:beforeAutospacing="0" w:after="0" w:afterAutospacing="0"/>
        <w:jc w:val="both"/>
        <w:rPr>
          <w:color w:val="0F1115"/>
        </w:rPr>
      </w:pPr>
      <w:r w:rsidRPr="00C717D8">
        <w:rPr>
          <w:color w:val="0F1115"/>
        </w:rPr>
        <w:t>Умение устанавливать соответствие в простых, алгоритмизированных случаях (задания № 6, 19, 20, 21). Выполнение этих заданий стабильно превышает 80%, что говорит о сформированности навыка сравнения и сопоставления.</w:t>
      </w:r>
    </w:p>
    <w:p w14:paraId="2ED01651" w14:textId="77777777" w:rsidR="00C717D8" w:rsidRPr="00C717D8" w:rsidRDefault="00C717D8" w:rsidP="00E0120F">
      <w:pPr>
        <w:pStyle w:val="ds-markdown-paragraph"/>
        <w:numPr>
          <w:ilvl w:val="0"/>
          <w:numId w:val="75"/>
        </w:numPr>
        <w:shd w:val="clear" w:color="auto" w:fill="FFFFFF"/>
        <w:spacing w:before="0" w:beforeAutospacing="0" w:after="0" w:afterAutospacing="0"/>
        <w:jc w:val="both"/>
        <w:rPr>
          <w:color w:val="0F1115"/>
        </w:rPr>
      </w:pPr>
      <w:r w:rsidRPr="00C717D8">
        <w:rPr>
          <w:color w:val="0F1115"/>
        </w:rPr>
        <w:t>Умение применять известные правила в стандартных ситуациях (задание № 23 — расчёт по таблице химического равновесия, № 26, 27 — расчёты по формулам).</w:t>
      </w:r>
    </w:p>
    <w:p w14:paraId="7FF4EAC7"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Недостигнутые (или сформированные недостаточно):</w:t>
      </w:r>
    </w:p>
    <w:p w14:paraId="71DFCDD3" w14:textId="77777777" w:rsidR="00C717D8" w:rsidRPr="00C717D8" w:rsidRDefault="00C717D8" w:rsidP="00E0120F">
      <w:pPr>
        <w:pStyle w:val="ds-markdown-paragraph"/>
        <w:numPr>
          <w:ilvl w:val="0"/>
          <w:numId w:val="76"/>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устанавливать существенные признаки для классификации и обобщения в нестандартных ситуациях</w:t>
      </w:r>
      <w:r w:rsidRPr="00C717D8">
        <w:rPr>
          <w:color w:val="0F1115"/>
        </w:rPr>
        <w:t> (задания № 4, 7, 14, 15). Типичные ошибки — учёт только одного критерия из нескольких, неспособность выделить главное при изменении условий (например, влияние среды на продукты реакции). Процент выполнения этих заданий варьируется от 70 до 78%, но «веера» показывают значительный разброс неверных ответов, что указывает на неустойчивость навыка.</w:t>
      </w:r>
    </w:p>
    <w:p w14:paraId="31E80978" w14:textId="77777777" w:rsidR="00C717D8" w:rsidRPr="00C717D8" w:rsidRDefault="00C717D8" w:rsidP="00E0120F">
      <w:pPr>
        <w:pStyle w:val="ds-markdown-paragraph"/>
        <w:numPr>
          <w:ilvl w:val="0"/>
          <w:numId w:val="76"/>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выявлять причинно-следственные связи</w:t>
      </w:r>
      <w:r w:rsidRPr="00C717D8">
        <w:rPr>
          <w:color w:val="0F1115"/>
        </w:rPr>
        <w:t> между строением и свойствами, между реагентами и продуктами (задания № 8, 9, 16, 31). Ошибки в прогнозировании продуктов при изменении концентрации кислоты, в учёте амфотерности, в определении направления замещения в ароматическом ядре — свидетельство того, что логическая цепочка «условия → реагенты → продукты» не выстроена в единую систему.</w:t>
      </w:r>
    </w:p>
    <w:p w14:paraId="2DC01723" w14:textId="77777777" w:rsidR="00C717D8" w:rsidRPr="00C717D8" w:rsidRDefault="00C717D8" w:rsidP="00E0120F">
      <w:pPr>
        <w:pStyle w:val="ds-markdown-paragraph"/>
        <w:numPr>
          <w:ilvl w:val="0"/>
          <w:numId w:val="76"/>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строить логическую цепочку для решения многошаговых задач</w:t>
      </w:r>
      <w:r w:rsidRPr="00C717D8">
        <w:rPr>
          <w:color w:val="0F1115"/>
        </w:rPr>
        <w:t> (задания № 28, 33, 34). Участники выполняют отдельные шаги, но теряют логику при переходе к следующему этапу (например, не учитывают массу газа при расчёте массовой доли раствора, не могут построить структурную формулу, удовлетворяющую условию). Это прямое проявление недостаточной сформированности </w:t>
      </w:r>
      <w:r w:rsidRPr="00C717D8">
        <w:rPr>
          <w:rStyle w:val="a4"/>
          <w:color w:val="0F1115"/>
        </w:rPr>
        <w:t>МП 1.1.3</w:t>
      </w:r>
      <w:r w:rsidRPr="00C717D8">
        <w:rPr>
          <w:color w:val="0F1115"/>
        </w:rPr>
        <w:t> (определение целей и критериев решения).</w:t>
      </w:r>
    </w:p>
    <w:p w14:paraId="3D446BB0" w14:textId="159FAF5A" w:rsidR="00C717D8" w:rsidRPr="00C717D8" w:rsidRDefault="00C717D8" w:rsidP="00C717D8">
      <w:pPr>
        <w:spacing w:after="0" w:line="240" w:lineRule="auto"/>
        <w:jc w:val="both"/>
        <w:rPr>
          <w:sz w:val="24"/>
          <w:szCs w:val="24"/>
        </w:rPr>
      </w:pPr>
    </w:p>
    <w:p w14:paraId="04E40DD7"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1.2. Базовые исследовательские действия (МП 1.2.2 — МП 1.2.5)</w:t>
      </w:r>
    </w:p>
    <w:p w14:paraId="3BF3AED9"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Предположительно достигнутые (частично):</w:t>
      </w:r>
    </w:p>
    <w:p w14:paraId="0E878816" w14:textId="77777777" w:rsidR="00C717D8" w:rsidRPr="00C717D8" w:rsidRDefault="00C717D8" w:rsidP="00E0120F">
      <w:pPr>
        <w:pStyle w:val="ds-markdown-paragraph"/>
        <w:numPr>
          <w:ilvl w:val="0"/>
          <w:numId w:val="77"/>
        </w:numPr>
        <w:shd w:val="clear" w:color="auto" w:fill="FFFFFF"/>
        <w:spacing w:before="0" w:beforeAutospacing="0" w:after="0" w:afterAutospacing="0"/>
        <w:jc w:val="both"/>
        <w:rPr>
          <w:color w:val="0F1115"/>
        </w:rPr>
      </w:pPr>
      <w:r w:rsidRPr="00C717D8">
        <w:rPr>
          <w:color w:val="0F1115"/>
        </w:rPr>
        <w:t>Умение выполнять одношаговые расчёты по известному алгоритму (задания № 26, 27) — успешность 87–88%.</w:t>
      </w:r>
    </w:p>
    <w:p w14:paraId="007C71E3" w14:textId="77777777" w:rsidR="00C717D8" w:rsidRPr="00C717D8" w:rsidRDefault="00C717D8" w:rsidP="00E0120F">
      <w:pPr>
        <w:pStyle w:val="ds-markdown-paragraph"/>
        <w:numPr>
          <w:ilvl w:val="0"/>
          <w:numId w:val="77"/>
        </w:numPr>
        <w:shd w:val="clear" w:color="auto" w:fill="FFFFFF"/>
        <w:spacing w:before="0" w:beforeAutospacing="0" w:after="0" w:afterAutospacing="0"/>
        <w:jc w:val="both"/>
        <w:rPr>
          <w:color w:val="0F1115"/>
        </w:rPr>
      </w:pPr>
      <w:r w:rsidRPr="00C717D8">
        <w:rPr>
          <w:color w:val="0F1115"/>
        </w:rPr>
        <w:t>Умение интерпретировать данные таблиц и графиков в простых случаях (задание № 21, 23) — успешность до 99%.</w:t>
      </w:r>
    </w:p>
    <w:p w14:paraId="4129C64A"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Недостигнутые (критический дефицит):</w:t>
      </w:r>
    </w:p>
    <w:p w14:paraId="7AA8E0E5" w14:textId="77777777" w:rsidR="00C717D8" w:rsidRPr="00C717D8" w:rsidRDefault="00C717D8" w:rsidP="00E0120F">
      <w:pPr>
        <w:pStyle w:val="ds-markdown-paragraph"/>
        <w:numPr>
          <w:ilvl w:val="0"/>
          <w:numId w:val="78"/>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анализировать экспериментальные данные и планировать мысленный эксперимент</w:t>
      </w:r>
      <w:r w:rsidRPr="00C717D8">
        <w:rPr>
          <w:color w:val="0F1115"/>
        </w:rPr>
        <w:t> (задание № 24). Участники знают отдельные качественные реакции, но не могут спланировать последовательность действий для распознавания смеси веществ. Процент получения полного балла составляет около 50%, что говорит о несформированности </w:t>
      </w:r>
      <w:r w:rsidRPr="00C717D8">
        <w:rPr>
          <w:rStyle w:val="a4"/>
          <w:color w:val="0F1115"/>
        </w:rPr>
        <w:t>МП 1.2.2</w:t>
      </w:r>
      <w:r w:rsidRPr="00C717D8">
        <w:rPr>
          <w:color w:val="0F1115"/>
        </w:rPr>
        <w:t> (применение знаний в новой ситуации) и </w:t>
      </w:r>
      <w:r w:rsidRPr="00C717D8">
        <w:rPr>
          <w:rStyle w:val="a4"/>
          <w:color w:val="0F1115"/>
        </w:rPr>
        <w:t>МП 1.2.5</w:t>
      </w:r>
      <w:r w:rsidRPr="00C717D8">
        <w:rPr>
          <w:color w:val="0F1115"/>
        </w:rPr>
        <w:t> (прогнозирование результатов).</w:t>
      </w:r>
    </w:p>
    <w:p w14:paraId="3BC89898" w14:textId="77777777" w:rsidR="00C717D8" w:rsidRPr="00C717D8" w:rsidRDefault="00C717D8" w:rsidP="00E0120F">
      <w:pPr>
        <w:pStyle w:val="ds-markdown-paragraph"/>
        <w:numPr>
          <w:ilvl w:val="0"/>
          <w:numId w:val="78"/>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переносить знания в нестандартную ситуацию</w:t>
      </w:r>
      <w:r w:rsidRPr="00C717D8">
        <w:rPr>
          <w:color w:val="0F1115"/>
        </w:rPr>
        <w:t> (задания № 29, 31, 32). Ошибки в выборе реагентов для ОВР, в написании цепочек с участием комплексных соединений или органических ОВР свидетельствуют о том, что участники не могут выйти за пределы отработанных шаблонов. Это требует более высокого уровня </w:t>
      </w:r>
      <w:r w:rsidRPr="00C717D8">
        <w:rPr>
          <w:rStyle w:val="a4"/>
          <w:color w:val="0F1115"/>
        </w:rPr>
        <w:t>МП 1.2.4</w:t>
      </w:r>
      <w:r w:rsidRPr="00C717D8">
        <w:rPr>
          <w:color w:val="0F1115"/>
        </w:rPr>
        <w:t> (выдвижение гипотезы и поиск аргументов).</w:t>
      </w:r>
    </w:p>
    <w:p w14:paraId="1992CC2C" w14:textId="77777777" w:rsidR="00C717D8" w:rsidRPr="00C717D8" w:rsidRDefault="00C717D8" w:rsidP="00E0120F">
      <w:pPr>
        <w:pStyle w:val="ds-markdown-paragraph"/>
        <w:numPr>
          <w:ilvl w:val="0"/>
          <w:numId w:val="78"/>
        </w:numPr>
        <w:shd w:val="clear" w:color="auto" w:fill="FFFFFF"/>
        <w:spacing w:before="0" w:beforeAutospacing="0" w:after="0" w:afterAutospacing="0"/>
        <w:jc w:val="both"/>
        <w:rPr>
          <w:color w:val="0F1115"/>
        </w:rPr>
      </w:pPr>
      <w:r w:rsidRPr="00C717D8">
        <w:rPr>
          <w:color w:val="0F1115"/>
        </w:rPr>
        <w:lastRenderedPageBreak/>
        <w:t>Умение </w:t>
      </w:r>
      <w:r w:rsidRPr="00C717D8">
        <w:rPr>
          <w:rStyle w:val="a4"/>
          <w:color w:val="0F1115"/>
        </w:rPr>
        <w:t>интегрировать информацию из нескольких источников</w:t>
      </w:r>
      <w:r w:rsidRPr="00C717D8">
        <w:rPr>
          <w:color w:val="0F1115"/>
        </w:rPr>
        <w:t> (задание № 33, 34). Задачи на вывод формулы и комплексные расчёты предполагают синтез данных из текста, таблиц и химических закономерностей. Низкая успешность (17,59% и 3,54% соответственно) показывает, что интегративные исследовательские действия не сформированы.</w:t>
      </w:r>
    </w:p>
    <w:p w14:paraId="2FAF7C5E" w14:textId="291D90D4" w:rsidR="00C717D8" w:rsidRPr="00C717D8" w:rsidRDefault="00C717D8" w:rsidP="00C717D8">
      <w:pPr>
        <w:spacing w:after="0" w:line="240" w:lineRule="auto"/>
        <w:jc w:val="both"/>
        <w:rPr>
          <w:sz w:val="24"/>
          <w:szCs w:val="24"/>
        </w:rPr>
      </w:pPr>
    </w:p>
    <w:p w14:paraId="7A42E774"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1.3. Работа с информацией (МП 1.3.1)</w:t>
      </w:r>
    </w:p>
    <w:p w14:paraId="73B64E04"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Предположительно достигнутые (частично):</w:t>
      </w:r>
    </w:p>
    <w:p w14:paraId="33DBD97A"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извлекать явную информацию из периодической системы, таблицы растворимости, ряда напряжений (задания № 1, 2, 6) — выполнение на высоком уровне.</w:t>
      </w:r>
    </w:p>
    <w:p w14:paraId="1432F810"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читать простые графики и схемы (задания № 21, 23) — успешность более 80%.</w:t>
      </w:r>
    </w:p>
    <w:p w14:paraId="02633005"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Недостигнутые (выраженный дефицит):</w:t>
      </w:r>
    </w:p>
    <w:p w14:paraId="3235D7C1"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интегрировать информацию из разных источников</w:t>
      </w:r>
      <w:r w:rsidRPr="00C717D8">
        <w:rPr>
          <w:color w:val="0F1115"/>
        </w:rPr>
        <w:t> — текста, таблицы, рисунка (задания № 24, 25, 33, 34). Ошибки в задании № 25 (полимеры, бытовая химия) показывают, что участники не могут связать разрозненные факты из разных разделов в единую систему.</w:t>
      </w:r>
    </w:p>
    <w:p w14:paraId="56A2D9D6"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преобразовывать информацию</w:t>
      </w:r>
      <w:r w:rsidRPr="00C717D8">
        <w:rPr>
          <w:color w:val="0F1115"/>
        </w:rPr>
        <w:t> (переводить массовые доли в количества вещества, учитывать стехиометрию) — это проявляется в ошибках в заданиях № 28 и 34, где требуется не просто подставить числа, а перестроить данные.</w:t>
      </w:r>
    </w:p>
    <w:p w14:paraId="408BC59A"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систематизировать и интерпретировать информацию</w:t>
      </w:r>
      <w:r w:rsidRPr="00C717D8">
        <w:rPr>
          <w:color w:val="0F1115"/>
        </w:rPr>
        <w:t> (задание № 24 — мысленный эксперимент) — участники не могут выстроить логическую последовательность, что требует высокого уровня обработки информации.</w:t>
      </w:r>
    </w:p>
    <w:p w14:paraId="4D287D23" w14:textId="6E081086" w:rsidR="00C717D8" w:rsidRPr="00C717D8" w:rsidRDefault="00C717D8" w:rsidP="00C717D8">
      <w:pPr>
        <w:spacing w:after="0" w:line="240" w:lineRule="auto"/>
        <w:jc w:val="both"/>
        <w:rPr>
          <w:sz w:val="24"/>
          <w:szCs w:val="24"/>
        </w:rPr>
      </w:pPr>
    </w:p>
    <w:p w14:paraId="2555798A" w14:textId="77777777" w:rsidR="00C717D8" w:rsidRPr="00C717D8" w:rsidRDefault="00C717D8" w:rsidP="00C717D8">
      <w:pPr>
        <w:pStyle w:val="3"/>
        <w:shd w:val="clear" w:color="auto" w:fill="FFFFFF"/>
        <w:spacing w:before="0" w:beforeAutospacing="0" w:after="0" w:afterAutospacing="0"/>
        <w:jc w:val="both"/>
        <w:rPr>
          <w:color w:val="0F1115"/>
          <w:sz w:val="24"/>
          <w:szCs w:val="24"/>
        </w:rPr>
      </w:pPr>
      <w:r w:rsidRPr="00C717D8">
        <w:rPr>
          <w:color w:val="0F1115"/>
          <w:sz w:val="24"/>
          <w:szCs w:val="24"/>
        </w:rPr>
        <w:t>2. Коммуникативные универсальные учебные действия</w:t>
      </w:r>
    </w:p>
    <w:p w14:paraId="5B246418"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Предположительно достигнутые:</w:t>
      </w:r>
      <w:r w:rsidRPr="00C717D8">
        <w:rPr>
          <w:color w:val="0F1115"/>
        </w:rPr>
        <w:t> практически отсутствуют. Участники группы могут давать краткие, односложные ответы в заданиях с кратким ответом, но в заданиях с развёрнутым ответом (№ 29–34) проявляются серьёзные дефициты.</w:t>
      </w:r>
    </w:p>
    <w:p w14:paraId="1E20D911"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Недостигнутые (полностью или почти полностью):</w:t>
      </w:r>
    </w:p>
    <w:p w14:paraId="6D342DAD"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развёрнуто и логично излагать свои мысли</w:t>
      </w:r>
      <w:r w:rsidRPr="00C717D8">
        <w:rPr>
          <w:color w:val="0F1115"/>
        </w:rPr>
        <w:t> (задания 31, 32, 33, 34). Вместо полного решения с пояснениями участники часто записывают только уравнения реакций или голые расчёты, не указывая названия веществ, условия, не аргументируя выбор. Даже при правильной химической идее они теряют баллы из-за неполного оформления.</w:t>
      </w:r>
    </w:p>
    <w:p w14:paraId="05C93126"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использовать научную терминологию</w:t>
      </w:r>
      <w:r w:rsidRPr="00C717D8">
        <w:rPr>
          <w:color w:val="0F1115"/>
        </w:rPr>
        <w:t> — часто заменяют термины бытовыми выражениями или опускают важные пояснения (например, не указывают «окислитель», «восстановитель», «среда»).</w:t>
      </w:r>
    </w:p>
    <w:p w14:paraId="126F367B"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аргументировать свой выбор</w:t>
      </w:r>
      <w:r w:rsidRPr="00C717D8">
        <w:rPr>
          <w:color w:val="0F1115"/>
        </w:rPr>
        <w:t> — особенно в заданиях на мысленный эксперимент (№ 24) и цепочки (№ 31, 32), где требуется обосновать, почему выбран тот или иной реагент.</w:t>
      </w:r>
    </w:p>
    <w:p w14:paraId="4F89BE96"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Это свидетельствует о том, что коммуникативные УУД у данной группы практически не развиты на уровне, требуемом для выполнения заданий части 2 на высокий балл.</w:t>
      </w:r>
    </w:p>
    <w:p w14:paraId="72615948" w14:textId="43715649" w:rsidR="00C717D8" w:rsidRPr="00C717D8" w:rsidRDefault="00C717D8" w:rsidP="00C717D8">
      <w:pPr>
        <w:spacing w:after="0" w:line="240" w:lineRule="auto"/>
        <w:jc w:val="both"/>
        <w:rPr>
          <w:sz w:val="24"/>
          <w:szCs w:val="24"/>
        </w:rPr>
      </w:pPr>
    </w:p>
    <w:p w14:paraId="1BAB025D" w14:textId="77777777" w:rsidR="00C717D8" w:rsidRPr="00C717D8" w:rsidRDefault="00C717D8" w:rsidP="00C717D8">
      <w:pPr>
        <w:pStyle w:val="3"/>
        <w:shd w:val="clear" w:color="auto" w:fill="FFFFFF"/>
        <w:spacing w:before="0" w:beforeAutospacing="0" w:after="0" w:afterAutospacing="0"/>
        <w:jc w:val="both"/>
        <w:rPr>
          <w:color w:val="0F1115"/>
          <w:sz w:val="24"/>
          <w:szCs w:val="24"/>
        </w:rPr>
      </w:pPr>
      <w:r w:rsidRPr="00C717D8">
        <w:rPr>
          <w:color w:val="0F1115"/>
          <w:sz w:val="24"/>
          <w:szCs w:val="24"/>
        </w:rPr>
        <w:t>3. Регулятивные универсальные учебные действия (самоорганизация и самоконтроль)</w:t>
      </w:r>
    </w:p>
    <w:p w14:paraId="0A867025"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Предположительно достигнутые (частично):</w:t>
      </w:r>
    </w:p>
    <w:p w14:paraId="6289046B"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начать выполнение работы и следовать простым инструкциям — все задания первой части имеют ненулевые проценты выполнения, что говорит о способности организовать себя на старте.</w:t>
      </w:r>
    </w:p>
    <w:p w14:paraId="3D7B79ED"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Недостигнутые (критический дефицит):</w:t>
      </w:r>
    </w:p>
    <w:p w14:paraId="45015902"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lastRenderedPageBreak/>
        <w:t>Умение </w:t>
      </w:r>
      <w:r w:rsidRPr="00C717D8">
        <w:rPr>
          <w:rStyle w:val="a4"/>
          <w:color w:val="0F1115"/>
        </w:rPr>
        <w:t>распределять время на экзамене</w:t>
      </w:r>
      <w:r w:rsidRPr="00C717D8">
        <w:rPr>
          <w:color w:val="0F1115"/>
        </w:rPr>
        <w:t> — участники часто не доходят до сложных заданий или тратят на них слишком много времени.</w:t>
      </w:r>
    </w:p>
    <w:p w14:paraId="5FC06862"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осуществлять самоконтроль и самопроверку</w:t>
      </w:r>
      <w:r w:rsidRPr="00C717D8">
        <w:rPr>
          <w:color w:val="0F1115"/>
        </w:rPr>
        <w:t> — в расчётных задачах не проверяют размерность, не перечитывают условие (пропускают слова «избыток», «примеси», «практический выход»). В заданиях с множественным выбором добавляют лишние или пропускают верные варианты.</w:t>
      </w:r>
    </w:p>
    <w:p w14:paraId="73715C74"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планировать свои действия</w:t>
      </w:r>
      <w:r w:rsidRPr="00C717D8">
        <w:rPr>
          <w:color w:val="0F1115"/>
        </w:rPr>
        <w:t> — особенно в многошаговых задачах (№ 28, 33, 34) участники не могут разработать стратегию, действуют хаотично, что приводит к потере логических связей.</w:t>
      </w:r>
    </w:p>
    <w:p w14:paraId="5EF4BAB6"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Умение </w:t>
      </w:r>
      <w:r w:rsidRPr="00C717D8">
        <w:rPr>
          <w:rStyle w:val="a4"/>
          <w:color w:val="0F1115"/>
        </w:rPr>
        <w:t>оценивать соответствие результатов поставленной цели</w:t>
      </w:r>
      <w:r w:rsidRPr="00C717D8">
        <w:rPr>
          <w:color w:val="0F1115"/>
        </w:rPr>
        <w:t> — участники не проверяют, удовлетворяет ли их ответ условию (например, уравнены ли атомы, учтены ли коэффициенты).</w:t>
      </w:r>
    </w:p>
    <w:p w14:paraId="6DABB999"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Таким образом, регулятивные УУД сформированы только на начальном уровне (способность приступить к выполнению), но полностью отсутствуют на этапах контроля, коррекции и оценки.</w:t>
      </w:r>
    </w:p>
    <w:p w14:paraId="6FFC087B" w14:textId="466ED4FF" w:rsidR="00C717D8" w:rsidRPr="00C717D8" w:rsidRDefault="00C717D8" w:rsidP="00C717D8">
      <w:pPr>
        <w:spacing w:after="0" w:line="240" w:lineRule="auto"/>
        <w:jc w:val="both"/>
        <w:rPr>
          <w:sz w:val="24"/>
          <w:szCs w:val="24"/>
        </w:rPr>
      </w:pPr>
    </w:p>
    <w:p w14:paraId="32DE5816" w14:textId="77777777" w:rsidR="00C717D8" w:rsidRPr="00C717D8" w:rsidRDefault="00C717D8" w:rsidP="00C717D8">
      <w:pPr>
        <w:pStyle w:val="3"/>
        <w:shd w:val="clear" w:color="auto" w:fill="FFFFFF"/>
        <w:spacing w:before="0" w:beforeAutospacing="0" w:after="0" w:afterAutospacing="0"/>
        <w:jc w:val="both"/>
        <w:rPr>
          <w:color w:val="0F1115"/>
          <w:sz w:val="24"/>
          <w:szCs w:val="24"/>
        </w:rPr>
      </w:pPr>
      <w:r w:rsidRPr="00C717D8">
        <w:rPr>
          <w:color w:val="0F1115"/>
          <w:sz w:val="24"/>
          <w:szCs w:val="24"/>
        </w:rPr>
        <w:t>Обобщённый вывод о метапредметных результатах</w:t>
      </w:r>
    </w:p>
    <w:p w14:paraId="16E61225"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Достигнуты (на базовом уровне):</w:t>
      </w:r>
    </w:p>
    <w:p w14:paraId="1352DA3B"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Познавательные: логические действия в стандартных, алгоритмических ситуациях (классификация по одному признаку, расчёты по готовым формулам, работа с явной информацией).</w:t>
      </w:r>
    </w:p>
    <w:p w14:paraId="6C8AB32B"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Регулятивные: начальный этап самоорганизации (способность выполнять задания первой части).</w:t>
      </w:r>
    </w:p>
    <w:p w14:paraId="20085922"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color w:val="0F1115"/>
        </w:rPr>
        <w:t>Не достигнуты (или достигнуты не в полной мере):</w:t>
      </w:r>
    </w:p>
    <w:p w14:paraId="7B501F07" w14:textId="77777777" w:rsidR="00C717D8" w:rsidRPr="00C717D8" w:rsidRDefault="00C717D8" w:rsidP="00E0120F">
      <w:pPr>
        <w:pStyle w:val="ds-markdown-paragraph"/>
        <w:numPr>
          <w:ilvl w:val="0"/>
          <w:numId w:val="73"/>
        </w:numPr>
        <w:shd w:val="clear" w:color="auto" w:fill="FFFFFF"/>
        <w:spacing w:before="0" w:beforeAutospacing="0" w:after="0" w:afterAutospacing="0"/>
        <w:jc w:val="both"/>
        <w:rPr>
          <w:color w:val="0F1115"/>
        </w:rPr>
      </w:pPr>
      <w:r w:rsidRPr="00C717D8">
        <w:rPr>
          <w:color w:val="0F1115"/>
        </w:rPr>
        <w:t>Познавательные:</w:t>
      </w:r>
    </w:p>
    <w:p w14:paraId="4BC339CA" w14:textId="77777777" w:rsidR="00C717D8" w:rsidRPr="00C717D8" w:rsidRDefault="00C717D8" w:rsidP="00E0120F">
      <w:pPr>
        <w:pStyle w:val="ds-markdown-paragraph"/>
        <w:numPr>
          <w:ilvl w:val="1"/>
          <w:numId w:val="73"/>
        </w:numPr>
        <w:shd w:val="clear" w:color="auto" w:fill="FFFFFF"/>
        <w:spacing w:before="0" w:beforeAutospacing="0" w:after="0" w:afterAutospacing="0"/>
        <w:jc w:val="both"/>
        <w:rPr>
          <w:color w:val="0F1115"/>
        </w:rPr>
      </w:pPr>
      <w:r w:rsidRPr="00C717D8">
        <w:rPr>
          <w:color w:val="0F1115"/>
        </w:rPr>
        <w:t>Логические действия, требующие учёта нескольких критериев и установления причинно-следственных связей в нестандартных условиях (задания № 4, 7, 14, 15, 31, 32).</w:t>
      </w:r>
    </w:p>
    <w:p w14:paraId="1B8CEA1A" w14:textId="77777777" w:rsidR="00C717D8" w:rsidRPr="00C717D8" w:rsidRDefault="00C717D8" w:rsidP="00E0120F">
      <w:pPr>
        <w:pStyle w:val="ds-markdown-paragraph"/>
        <w:numPr>
          <w:ilvl w:val="1"/>
          <w:numId w:val="73"/>
        </w:numPr>
        <w:shd w:val="clear" w:color="auto" w:fill="FFFFFF"/>
        <w:spacing w:before="0" w:beforeAutospacing="0" w:after="0" w:afterAutospacing="0"/>
        <w:jc w:val="both"/>
        <w:rPr>
          <w:color w:val="0F1115"/>
        </w:rPr>
      </w:pPr>
      <w:r w:rsidRPr="00C717D8">
        <w:rPr>
          <w:color w:val="0F1115"/>
        </w:rPr>
        <w:t>Исследовательские действия, связанные с переносом знаний, прогнозированием и интеграцией информации (задания № 24, 28, 33, 34).</w:t>
      </w:r>
    </w:p>
    <w:p w14:paraId="07FDBA9F" w14:textId="77777777" w:rsidR="00C717D8" w:rsidRPr="00C717D8" w:rsidRDefault="00C717D8" w:rsidP="00E0120F">
      <w:pPr>
        <w:pStyle w:val="ds-markdown-paragraph"/>
        <w:numPr>
          <w:ilvl w:val="1"/>
          <w:numId w:val="73"/>
        </w:numPr>
        <w:shd w:val="clear" w:color="auto" w:fill="FFFFFF"/>
        <w:spacing w:before="0" w:beforeAutospacing="0" w:after="0" w:afterAutospacing="0"/>
        <w:jc w:val="both"/>
        <w:rPr>
          <w:color w:val="0F1115"/>
        </w:rPr>
      </w:pPr>
      <w:r w:rsidRPr="00C717D8">
        <w:rPr>
          <w:color w:val="0F1115"/>
        </w:rPr>
        <w:t>Высокий уровень работы с информацией (синтез из разных источников, преобразование данных).</w:t>
      </w:r>
    </w:p>
    <w:p w14:paraId="2BED0AB4"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Коммуникативные: практически полностью не сформированы (неумение оформлять развёрнутые ответы, использовать терминологию, аргументировать).</w:t>
      </w:r>
    </w:p>
    <w:p w14:paraId="3FC063EC" w14:textId="77777777" w:rsidR="00C717D8" w:rsidRPr="00C717D8" w:rsidRDefault="00C717D8" w:rsidP="00E0120F">
      <w:pPr>
        <w:pStyle w:val="ds-markdown-paragraph"/>
        <w:numPr>
          <w:ilvl w:val="0"/>
          <w:numId w:val="79"/>
        </w:numPr>
        <w:shd w:val="clear" w:color="auto" w:fill="FFFFFF"/>
        <w:spacing w:before="0" w:beforeAutospacing="0" w:after="0" w:afterAutospacing="0"/>
        <w:jc w:val="both"/>
        <w:rPr>
          <w:color w:val="0F1115"/>
        </w:rPr>
      </w:pPr>
      <w:r w:rsidRPr="00C717D8">
        <w:rPr>
          <w:color w:val="0F1115"/>
        </w:rPr>
        <w:t>Регулятивные: отсутствие самоконтроля, планирования и коррекции деятельности на всех этапах решения.</w:t>
      </w:r>
    </w:p>
    <w:p w14:paraId="52C627FB" w14:textId="44B5BB4D"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 xml:space="preserve">Для перехода в группу </w:t>
      </w:r>
      <w:proofErr w:type="spellStart"/>
      <w:r w:rsidRPr="00C717D8">
        <w:rPr>
          <w:color w:val="0F1115"/>
        </w:rPr>
        <w:t>высокобалльников</w:t>
      </w:r>
      <w:proofErr w:type="spellEnd"/>
      <w:r w:rsidRPr="00C717D8">
        <w:rPr>
          <w:color w:val="0F1115"/>
        </w:rPr>
        <w:t xml:space="preserve"> (81–100) участникам необходимо не столько расширять предметные знания, сколько целенаправленно развивать </w:t>
      </w:r>
      <w:r w:rsidRPr="00C717D8">
        <w:rPr>
          <w:rStyle w:val="a4"/>
          <w:color w:val="0F1115"/>
        </w:rPr>
        <w:t>метапредметные умения</w:t>
      </w:r>
      <w:r w:rsidRPr="00C717D8">
        <w:rPr>
          <w:color w:val="0F1115"/>
        </w:rPr>
        <w:t>, особенно:</w:t>
      </w:r>
    </w:p>
    <w:p w14:paraId="16F89A75" w14:textId="77777777" w:rsidR="00C717D8" w:rsidRPr="00C717D8" w:rsidRDefault="00C717D8" w:rsidP="00E0120F">
      <w:pPr>
        <w:pStyle w:val="ds-markdown-paragraph"/>
        <w:numPr>
          <w:ilvl w:val="0"/>
          <w:numId w:val="74"/>
        </w:numPr>
        <w:shd w:val="clear" w:color="auto" w:fill="FFFFFF"/>
        <w:spacing w:before="0" w:beforeAutospacing="0" w:after="0" w:afterAutospacing="0"/>
        <w:jc w:val="both"/>
        <w:rPr>
          <w:color w:val="0F1115"/>
        </w:rPr>
      </w:pPr>
      <w:r w:rsidRPr="00C717D8">
        <w:rPr>
          <w:rStyle w:val="a4"/>
          <w:color w:val="0F1115"/>
        </w:rPr>
        <w:t>логическое мышление</w:t>
      </w:r>
      <w:r w:rsidRPr="00C717D8">
        <w:rPr>
          <w:color w:val="0F1115"/>
        </w:rPr>
        <w:t> (учёт исключений, анализ условий),</w:t>
      </w:r>
    </w:p>
    <w:p w14:paraId="5A4A3EEA" w14:textId="77777777" w:rsidR="00C717D8" w:rsidRPr="00C717D8" w:rsidRDefault="00C717D8" w:rsidP="00E0120F">
      <w:pPr>
        <w:pStyle w:val="ds-markdown-paragraph"/>
        <w:numPr>
          <w:ilvl w:val="0"/>
          <w:numId w:val="74"/>
        </w:numPr>
        <w:shd w:val="clear" w:color="auto" w:fill="FFFFFF"/>
        <w:spacing w:before="0" w:beforeAutospacing="0" w:after="0" w:afterAutospacing="0"/>
        <w:jc w:val="both"/>
        <w:rPr>
          <w:color w:val="0F1115"/>
        </w:rPr>
      </w:pPr>
      <w:r w:rsidRPr="00C717D8">
        <w:rPr>
          <w:rStyle w:val="a4"/>
          <w:color w:val="0F1115"/>
        </w:rPr>
        <w:t>информационную грамотность</w:t>
      </w:r>
      <w:r w:rsidRPr="00C717D8">
        <w:rPr>
          <w:color w:val="0F1115"/>
        </w:rPr>
        <w:t> (интеграция данных, преобразование информации),</w:t>
      </w:r>
    </w:p>
    <w:p w14:paraId="6D5C6AA0" w14:textId="77777777" w:rsidR="00C717D8" w:rsidRPr="00C717D8" w:rsidRDefault="00C717D8" w:rsidP="00E0120F">
      <w:pPr>
        <w:pStyle w:val="ds-markdown-paragraph"/>
        <w:numPr>
          <w:ilvl w:val="0"/>
          <w:numId w:val="74"/>
        </w:numPr>
        <w:shd w:val="clear" w:color="auto" w:fill="FFFFFF"/>
        <w:spacing w:before="0" w:beforeAutospacing="0" w:after="0" w:afterAutospacing="0"/>
        <w:jc w:val="both"/>
        <w:rPr>
          <w:color w:val="0F1115"/>
        </w:rPr>
      </w:pPr>
      <w:r w:rsidRPr="00C717D8">
        <w:rPr>
          <w:rStyle w:val="a4"/>
          <w:color w:val="0F1115"/>
        </w:rPr>
        <w:t>самоконтроль и рефлексию</w:t>
      </w:r>
      <w:r w:rsidRPr="00C717D8">
        <w:rPr>
          <w:color w:val="0F1115"/>
        </w:rPr>
        <w:t> (проверка решения, планирование),</w:t>
      </w:r>
    </w:p>
    <w:p w14:paraId="0D73713E" w14:textId="77777777" w:rsidR="00C717D8" w:rsidRPr="00C717D8" w:rsidRDefault="00C717D8" w:rsidP="00E0120F">
      <w:pPr>
        <w:pStyle w:val="ds-markdown-paragraph"/>
        <w:numPr>
          <w:ilvl w:val="0"/>
          <w:numId w:val="74"/>
        </w:numPr>
        <w:shd w:val="clear" w:color="auto" w:fill="FFFFFF"/>
        <w:spacing w:before="0" w:beforeAutospacing="0" w:after="0" w:afterAutospacing="0"/>
        <w:jc w:val="both"/>
        <w:rPr>
          <w:color w:val="0F1115"/>
        </w:rPr>
      </w:pPr>
      <w:r w:rsidRPr="00C717D8">
        <w:rPr>
          <w:rStyle w:val="a4"/>
          <w:color w:val="0F1115"/>
        </w:rPr>
        <w:t>коммуникативные навыки</w:t>
      </w:r>
      <w:r w:rsidRPr="00C717D8">
        <w:rPr>
          <w:color w:val="0F1115"/>
        </w:rPr>
        <w:t> (оформление полных, структурированных ответов).</w:t>
      </w:r>
    </w:p>
    <w:p w14:paraId="20CC0768"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Без этой работы даже глубокие предметные знания не гарантируют достижения максимальных баллов, так как задания высокого уровня сложности проверяют именно способность применять знания в комплексных, изменённых ситуациях.</w:t>
      </w:r>
    </w:p>
    <w:p w14:paraId="77D4A4BE" w14:textId="77777777" w:rsidR="00C717D8" w:rsidRPr="00C717D8" w:rsidRDefault="00C717D8" w:rsidP="00C717D8">
      <w:pPr>
        <w:shd w:val="clear" w:color="auto" w:fill="FFFFFF"/>
        <w:spacing w:after="0" w:line="240" w:lineRule="auto"/>
        <w:ind w:left="709"/>
        <w:jc w:val="both"/>
        <w:rPr>
          <w:sz w:val="24"/>
          <w:szCs w:val="24"/>
        </w:rPr>
      </w:pPr>
    </w:p>
    <w:p w14:paraId="7092254C" w14:textId="77777777" w:rsidR="008A68A2" w:rsidRPr="00C717D8" w:rsidRDefault="008F61DF" w:rsidP="00C717D8">
      <w:pPr>
        <w:pStyle w:val="3"/>
        <w:tabs>
          <w:tab w:val="left" w:pos="567"/>
        </w:tabs>
        <w:spacing w:before="0" w:beforeAutospacing="0" w:after="0" w:afterAutospacing="0"/>
        <w:ind w:left="1002"/>
        <w:rPr>
          <w:sz w:val="24"/>
          <w:szCs w:val="24"/>
          <w:highlight w:val="yellow"/>
        </w:rPr>
      </w:pPr>
      <w:r w:rsidRPr="00C717D8">
        <w:rPr>
          <w:sz w:val="24"/>
          <w:szCs w:val="24"/>
        </w:rPr>
        <w:lastRenderedPageBreak/>
        <w:t>3.2.3.</w:t>
      </w:r>
      <w:proofErr w:type="gramStart"/>
      <w:r w:rsidRPr="00C717D8">
        <w:rPr>
          <w:sz w:val="24"/>
          <w:szCs w:val="24"/>
        </w:rPr>
        <w:t>3</w:t>
      </w:r>
      <w:r w:rsidR="00CD60A2" w:rsidRPr="00C717D8">
        <w:rPr>
          <w:sz w:val="24"/>
          <w:szCs w:val="24"/>
        </w:rPr>
        <w:t>.</w:t>
      </w:r>
      <w:r w:rsidR="008A68A2" w:rsidRPr="00C717D8">
        <w:rPr>
          <w:sz w:val="24"/>
          <w:szCs w:val="24"/>
        </w:rPr>
        <w:t>Рекомендации</w:t>
      </w:r>
      <w:proofErr w:type="gramEnd"/>
      <w:r w:rsidR="008A68A2" w:rsidRPr="00C717D8">
        <w:rPr>
          <w:sz w:val="24"/>
          <w:szCs w:val="24"/>
        </w:rPr>
        <w:t xml:space="preserve"> для учителей по совершенствованию преподавания учебного предмета группе обучающихся со средним уровнем подготовки</w:t>
      </w:r>
    </w:p>
    <w:p w14:paraId="6CE2C930" w14:textId="77777777" w:rsidR="00C717D8" w:rsidRPr="00C717D8" w:rsidRDefault="006C3F70" w:rsidP="00C717D8">
      <w:pPr>
        <w:pStyle w:val="ds-markdown-paragraph"/>
        <w:shd w:val="clear" w:color="auto" w:fill="FFFFFF"/>
        <w:spacing w:before="0" w:beforeAutospacing="0" w:after="0" w:afterAutospacing="0"/>
        <w:ind w:firstLine="708"/>
        <w:jc w:val="both"/>
        <w:rPr>
          <w:color w:val="0F1115"/>
        </w:rPr>
      </w:pPr>
      <w:r w:rsidRPr="00C717D8">
        <w:t xml:space="preserve">Большинство заданий базового уровня сложности было успешно выполнено представителями данной группы экзаменуемых с результатом выше </w:t>
      </w:r>
      <w:r w:rsidR="00C717D8" w:rsidRPr="00C717D8">
        <w:rPr>
          <w:color w:val="0F1115"/>
        </w:rPr>
        <w:t>На основе проведённого анализа результатов ЕГЭ по химии 2026 года и выявленных типичных дефицитов у обучающихся, набравших от 61 до 80 тестовых баллов, разработаны практические рекомендации для учителей. Эти рекомендации направлены на совершенствование образовательного процесса в целом, а не только на подготовку к экзамену.</w:t>
      </w:r>
    </w:p>
    <w:p w14:paraId="534D18F8" w14:textId="21E3E404" w:rsidR="00C717D8" w:rsidRPr="00C717D8" w:rsidRDefault="00C717D8" w:rsidP="00C717D8">
      <w:pPr>
        <w:spacing w:after="0" w:line="240" w:lineRule="auto"/>
        <w:jc w:val="both"/>
        <w:rPr>
          <w:sz w:val="24"/>
          <w:szCs w:val="24"/>
        </w:rPr>
      </w:pPr>
    </w:p>
    <w:p w14:paraId="4FC3B68A" w14:textId="3640D209" w:rsidR="00C717D8" w:rsidRPr="00C717D8" w:rsidRDefault="00C717D8" w:rsidP="00C717D8">
      <w:pPr>
        <w:pStyle w:val="2"/>
        <w:shd w:val="clear" w:color="auto" w:fill="FFFFFF"/>
        <w:spacing w:before="0" w:beforeAutospacing="0" w:after="0" w:afterAutospacing="0"/>
        <w:jc w:val="both"/>
        <w:rPr>
          <w:color w:val="0F1115"/>
          <w:sz w:val="24"/>
          <w:szCs w:val="24"/>
        </w:rPr>
      </w:pPr>
      <w:r w:rsidRPr="00C717D8">
        <w:rPr>
          <w:color w:val="0F1115"/>
          <w:sz w:val="24"/>
          <w:szCs w:val="24"/>
        </w:rPr>
        <w:t>РЕКОМЕНДАЦИИ ПО ПРЕДМЕТНОЙ ПОДГОТОВКЕ</w:t>
      </w:r>
    </w:p>
    <w:p w14:paraId="56C5C666" w14:textId="6F72C6EA" w:rsidR="00C717D8" w:rsidRPr="00C717D8" w:rsidRDefault="00C717D8" w:rsidP="00C717D8">
      <w:pPr>
        <w:pStyle w:val="3"/>
        <w:shd w:val="clear" w:color="auto" w:fill="FFFFFF"/>
        <w:spacing w:before="0" w:beforeAutospacing="0" w:after="0" w:afterAutospacing="0"/>
        <w:jc w:val="both"/>
        <w:rPr>
          <w:b w:val="0"/>
          <w:bCs w:val="0"/>
          <w:color w:val="0F1115"/>
          <w:sz w:val="24"/>
          <w:szCs w:val="24"/>
        </w:rPr>
      </w:pPr>
      <w:r w:rsidRPr="00C717D8">
        <w:rPr>
          <w:color w:val="0F1115"/>
          <w:sz w:val="24"/>
          <w:szCs w:val="24"/>
        </w:rPr>
        <w:t>1.1. Организация работы с теоретическими основами химии: от запоминания к пониманию закономерностей</w:t>
      </w:r>
      <w:r>
        <w:rPr>
          <w:color w:val="0F1115"/>
          <w:sz w:val="24"/>
          <w:szCs w:val="24"/>
        </w:rPr>
        <w:t xml:space="preserve"> - </w:t>
      </w:r>
      <w:r w:rsidRPr="00C717D8">
        <w:rPr>
          <w:b w:val="0"/>
          <w:bCs w:val="0"/>
          <w:color w:val="0F1115"/>
          <w:sz w:val="24"/>
          <w:szCs w:val="24"/>
        </w:rPr>
        <w:t>Обучающиеся демонстрируют хорошее знание отдельных фактов, но испытывают трудности при необходимости одновременного учёта нескольких критериев (задания № 4, 7) и учёта исключений из правил.</w:t>
      </w:r>
    </w:p>
    <w:p w14:paraId="7C5910AA"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Рекомендуемые методические приёмы:</w:t>
      </w:r>
    </w:p>
    <w:p w14:paraId="7FE1533F"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1. «Классификация по нескольким основаниям»</w:t>
      </w:r>
    </w:p>
    <w:p w14:paraId="0243A415"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Вместо традиционного вопроса «К какому классу относится вещество?» предлагать задания, требующие учёта нескольких признаков.</w:t>
      </w:r>
    </w:p>
    <w:p w14:paraId="77FA6768"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 организации работы:</w:t>
      </w:r>
    </w:p>
    <w:p w14:paraId="5E324B5E" w14:textId="77777777" w:rsidR="00E84AC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 xml:space="preserve">«Перед вами перечень веществ: </w:t>
      </w:r>
      <w:proofErr w:type="spellStart"/>
      <w:r w:rsidRPr="00C717D8">
        <w:rPr>
          <w:rStyle w:val="a3"/>
          <w:rFonts w:eastAsia="SimSun"/>
          <w:color w:val="0F1115"/>
        </w:rPr>
        <w:t>NaCl</w:t>
      </w:r>
      <w:proofErr w:type="spellEnd"/>
      <w:r w:rsidRPr="00C717D8">
        <w:rPr>
          <w:rStyle w:val="a3"/>
          <w:rFonts w:eastAsia="SimSun"/>
          <w:color w:val="0F1115"/>
        </w:rPr>
        <w:t xml:space="preserve">, </w:t>
      </w:r>
      <w:proofErr w:type="spellStart"/>
      <w:r w:rsidRPr="00C717D8">
        <w:rPr>
          <w:rStyle w:val="a3"/>
          <w:rFonts w:eastAsia="SimSun"/>
          <w:color w:val="0F1115"/>
        </w:rPr>
        <w:t>SiO</w:t>
      </w:r>
      <w:proofErr w:type="spellEnd"/>
      <w:r w:rsidRPr="00C717D8">
        <w:rPr>
          <w:rStyle w:val="a3"/>
          <w:rFonts w:eastAsia="SimSun"/>
          <w:color w:val="0F1115"/>
        </w:rPr>
        <w:t xml:space="preserve">₂, NH₃, K₂O, </w:t>
      </w:r>
      <w:proofErr w:type="spellStart"/>
      <w:r w:rsidRPr="00C717D8">
        <w:rPr>
          <w:rStyle w:val="a3"/>
          <w:rFonts w:eastAsia="SimSun"/>
          <w:color w:val="0F1115"/>
        </w:rPr>
        <w:t>Al₂O</w:t>
      </w:r>
      <w:proofErr w:type="spellEnd"/>
      <w:r w:rsidRPr="00C717D8">
        <w:rPr>
          <w:rStyle w:val="a3"/>
          <w:rFonts w:eastAsia="SimSun"/>
          <w:color w:val="0F1115"/>
        </w:rPr>
        <w:t>₃. Выберите те, которые:</w:t>
      </w:r>
    </w:p>
    <w:p w14:paraId="3ABFC1E6" w14:textId="4A8242EB" w:rsidR="00C717D8"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1) имеют ионную кристаллическую решётку;</w:t>
      </w:r>
      <w:r>
        <w:rPr>
          <w:rStyle w:val="a3"/>
          <w:rFonts w:eastAsia="SimSun"/>
          <w:color w:val="0F1115"/>
        </w:rPr>
        <w:t xml:space="preserve"> </w:t>
      </w:r>
    </w:p>
    <w:p w14:paraId="67E69A53" w14:textId="77777777" w:rsidR="00C717D8"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2) образованы ковалентной полярной связью.</w:t>
      </w:r>
    </w:p>
    <w:p w14:paraId="5C5E004F" w14:textId="14BB56E5"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3"/>
          <w:rFonts w:eastAsia="SimSun"/>
          <w:color w:val="0F1115"/>
        </w:rPr>
        <w:t>Обоснуйте выбор по каждому критерию».</w:t>
      </w:r>
    </w:p>
    <w:p w14:paraId="1D3ECD77"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Методический комментарий:</w:t>
      </w:r>
      <w:r w:rsidRPr="00C717D8">
        <w:rPr>
          <w:color w:val="0F1115"/>
        </w:rPr>
        <w:t> Ученик вынужден последовательно применять два критерия, что развивает навык многофакторного анализа. Работу можно организовать в парах или группах, где каждый аргументирует свой выбор.</w:t>
      </w:r>
    </w:p>
    <w:p w14:paraId="0D5CFDE3"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2. «Анализ условий — ключ к продукту»</w:t>
      </w:r>
    </w:p>
    <w:p w14:paraId="4384B505"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Для заданий, где важны условия протекания реакции (концентрация, среда, температура), использовать технологию </w:t>
      </w:r>
      <w:r w:rsidRPr="00C717D8">
        <w:rPr>
          <w:rStyle w:val="a4"/>
          <w:rFonts w:eastAsia="SimSun"/>
          <w:color w:val="0F1115"/>
        </w:rPr>
        <w:t>«условия → реагенты → продукты»</w:t>
      </w:r>
      <w:r w:rsidRPr="00C717D8">
        <w:rPr>
          <w:color w:val="0F1115"/>
        </w:rPr>
        <w:t>.</w:t>
      </w:r>
    </w:p>
    <w:p w14:paraId="55216C90"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 организации работы:</w:t>
      </w:r>
    </w:p>
    <w:p w14:paraId="7E4EB1CA"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Предложить ученикам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3759"/>
        <w:gridCol w:w="3471"/>
        <w:gridCol w:w="1834"/>
      </w:tblGrid>
      <w:tr w:rsidR="00C717D8" w:rsidRPr="00C717D8" w14:paraId="7764C790" w14:textId="77777777" w:rsidTr="00C717D8">
        <w:trPr>
          <w:tblHeader/>
        </w:trPr>
        <w:tc>
          <w:tcPr>
            <w:tcW w:w="0" w:type="auto"/>
            <w:tcMar>
              <w:top w:w="150" w:type="dxa"/>
              <w:left w:w="0" w:type="dxa"/>
              <w:bottom w:w="150" w:type="dxa"/>
              <w:right w:w="240" w:type="dxa"/>
            </w:tcMar>
            <w:vAlign w:val="center"/>
            <w:hideMark/>
          </w:tcPr>
          <w:p w14:paraId="2C079EA6" w14:textId="77777777" w:rsidR="00C717D8" w:rsidRPr="00C717D8" w:rsidRDefault="00C717D8" w:rsidP="00C717D8">
            <w:pPr>
              <w:spacing w:after="0" w:line="240" w:lineRule="auto"/>
              <w:jc w:val="both"/>
              <w:rPr>
                <w:sz w:val="24"/>
                <w:szCs w:val="24"/>
              </w:rPr>
            </w:pPr>
            <w:r w:rsidRPr="00C717D8">
              <w:rPr>
                <w:sz w:val="24"/>
                <w:szCs w:val="24"/>
              </w:rPr>
              <w:t>Реакция</w:t>
            </w:r>
          </w:p>
        </w:tc>
        <w:tc>
          <w:tcPr>
            <w:tcW w:w="0" w:type="auto"/>
            <w:tcMar>
              <w:top w:w="150" w:type="dxa"/>
              <w:left w:w="240" w:type="dxa"/>
              <w:bottom w:w="150" w:type="dxa"/>
              <w:right w:w="240" w:type="dxa"/>
            </w:tcMar>
            <w:vAlign w:val="center"/>
            <w:hideMark/>
          </w:tcPr>
          <w:p w14:paraId="3B5E2158" w14:textId="77777777" w:rsidR="00C717D8" w:rsidRPr="00C717D8" w:rsidRDefault="00C717D8" w:rsidP="00C717D8">
            <w:pPr>
              <w:spacing w:after="0" w:line="240" w:lineRule="auto"/>
              <w:jc w:val="both"/>
              <w:rPr>
                <w:sz w:val="24"/>
                <w:szCs w:val="24"/>
              </w:rPr>
            </w:pPr>
            <w:r w:rsidRPr="00C717D8">
              <w:rPr>
                <w:sz w:val="24"/>
                <w:szCs w:val="24"/>
              </w:rPr>
              <w:t>Условия</w:t>
            </w:r>
          </w:p>
        </w:tc>
        <w:tc>
          <w:tcPr>
            <w:tcW w:w="0" w:type="auto"/>
            <w:tcMar>
              <w:top w:w="150" w:type="dxa"/>
              <w:left w:w="240" w:type="dxa"/>
              <w:bottom w:w="150" w:type="dxa"/>
              <w:right w:w="240" w:type="dxa"/>
            </w:tcMar>
            <w:vAlign w:val="center"/>
            <w:hideMark/>
          </w:tcPr>
          <w:p w14:paraId="2531FB0C" w14:textId="77777777" w:rsidR="00C717D8" w:rsidRPr="00C717D8" w:rsidRDefault="00C717D8" w:rsidP="00C717D8">
            <w:pPr>
              <w:spacing w:after="0" w:line="240" w:lineRule="auto"/>
              <w:jc w:val="both"/>
              <w:rPr>
                <w:sz w:val="24"/>
                <w:szCs w:val="24"/>
              </w:rPr>
            </w:pPr>
            <w:r w:rsidRPr="00C717D8">
              <w:rPr>
                <w:sz w:val="24"/>
                <w:szCs w:val="24"/>
              </w:rPr>
              <w:t>Продукт (ожидание ученика)</w:t>
            </w:r>
          </w:p>
        </w:tc>
        <w:tc>
          <w:tcPr>
            <w:tcW w:w="0" w:type="auto"/>
            <w:tcMar>
              <w:top w:w="150" w:type="dxa"/>
              <w:left w:w="240" w:type="dxa"/>
              <w:bottom w:w="150" w:type="dxa"/>
              <w:right w:w="240" w:type="dxa"/>
            </w:tcMar>
            <w:vAlign w:val="center"/>
            <w:hideMark/>
          </w:tcPr>
          <w:p w14:paraId="0978B92E" w14:textId="77777777" w:rsidR="00C717D8" w:rsidRPr="00C717D8" w:rsidRDefault="00C717D8" w:rsidP="00C717D8">
            <w:pPr>
              <w:spacing w:after="0" w:line="240" w:lineRule="auto"/>
              <w:jc w:val="both"/>
              <w:rPr>
                <w:sz w:val="24"/>
                <w:szCs w:val="24"/>
              </w:rPr>
            </w:pPr>
            <w:r w:rsidRPr="00C717D8">
              <w:rPr>
                <w:sz w:val="24"/>
                <w:szCs w:val="24"/>
              </w:rPr>
              <w:t>Обоснование</w:t>
            </w:r>
          </w:p>
        </w:tc>
      </w:tr>
      <w:tr w:rsidR="00C717D8" w:rsidRPr="00C717D8" w14:paraId="4E9A4A8D" w14:textId="77777777" w:rsidTr="00C717D8">
        <w:tc>
          <w:tcPr>
            <w:tcW w:w="0" w:type="auto"/>
            <w:tcMar>
              <w:top w:w="150" w:type="dxa"/>
              <w:left w:w="0" w:type="dxa"/>
              <w:bottom w:w="150" w:type="dxa"/>
              <w:right w:w="240" w:type="dxa"/>
            </w:tcMar>
            <w:vAlign w:val="center"/>
            <w:hideMark/>
          </w:tcPr>
          <w:p w14:paraId="7048E5CE" w14:textId="77777777" w:rsidR="00C717D8" w:rsidRPr="00C717D8" w:rsidRDefault="00C717D8" w:rsidP="00C717D8">
            <w:pPr>
              <w:spacing w:after="0" w:line="240" w:lineRule="auto"/>
              <w:jc w:val="both"/>
              <w:rPr>
                <w:sz w:val="24"/>
                <w:szCs w:val="24"/>
              </w:rPr>
            </w:pPr>
            <w:proofErr w:type="spellStart"/>
            <w:r w:rsidRPr="00C717D8">
              <w:rPr>
                <w:sz w:val="24"/>
                <w:szCs w:val="24"/>
              </w:rPr>
              <w:t>Cu</w:t>
            </w:r>
            <w:proofErr w:type="spellEnd"/>
            <w:r w:rsidRPr="00C717D8">
              <w:rPr>
                <w:sz w:val="24"/>
                <w:szCs w:val="24"/>
              </w:rPr>
              <w:t xml:space="preserve"> + HNO₃</w:t>
            </w:r>
          </w:p>
        </w:tc>
        <w:tc>
          <w:tcPr>
            <w:tcW w:w="0" w:type="auto"/>
            <w:tcMar>
              <w:top w:w="150" w:type="dxa"/>
              <w:left w:w="240" w:type="dxa"/>
              <w:bottom w:w="150" w:type="dxa"/>
              <w:right w:w="240" w:type="dxa"/>
            </w:tcMar>
            <w:vAlign w:val="center"/>
            <w:hideMark/>
          </w:tcPr>
          <w:p w14:paraId="37A511D6" w14:textId="77777777" w:rsidR="00C717D8" w:rsidRPr="00C717D8" w:rsidRDefault="00C717D8" w:rsidP="00C717D8">
            <w:pPr>
              <w:spacing w:after="0" w:line="240" w:lineRule="auto"/>
              <w:jc w:val="both"/>
              <w:rPr>
                <w:sz w:val="24"/>
                <w:szCs w:val="24"/>
              </w:rPr>
            </w:pPr>
            <w:r w:rsidRPr="00C717D8">
              <w:rPr>
                <w:sz w:val="24"/>
                <w:szCs w:val="24"/>
              </w:rPr>
              <w:t>разбавленная, холодная</w:t>
            </w:r>
          </w:p>
        </w:tc>
        <w:tc>
          <w:tcPr>
            <w:tcW w:w="0" w:type="auto"/>
            <w:tcMar>
              <w:top w:w="150" w:type="dxa"/>
              <w:left w:w="240" w:type="dxa"/>
              <w:bottom w:w="150" w:type="dxa"/>
              <w:right w:w="240" w:type="dxa"/>
            </w:tcMar>
            <w:vAlign w:val="center"/>
            <w:hideMark/>
          </w:tcPr>
          <w:p w14:paraId="52AA1E46" w14:textId="77777777" w:rsidR="00C717D8" w:rsidRPr="00C717D8" w:rsidRDefault="00C717D8" w:rsidP="00C717D8">
            <w:pPr>
              <w:spacing w:after="0" w:line="240" w:lineRule="auto"/>
              <w:jc w:val="both"/>
              <w:rPr>
                <w:sz w:val="24"/>
                <w:szCs w:val="24"/>
              </w:rPr>
            </w:pPr>
            <w:r w:rsidRPr="00C717D8">
              <w:rPr>
                <w:sz w:val="24"/>
                <w:szCs w:val="24"/>
              </w:rPr>
              <w:t>?</w:t>
            </w:r>
          </w:p>
        </w:tc>
        <w:tc>
          <w:tcPr>
            <w:tcW w:w="0" w:type="auto"/>
            <w:tcMar>
              <w:top w:w="150" w:type="dxa"/>
              <w:left w:w="240" w:type="dxa"/>
              <w:bottom w:w="150" w:type="dxa"/>
              <w:right w:w="0" w:type="dxa"/>
            </w:tcMar>
            <w:vAlign w:val="center"/>
            <w:hideMark/>
          </w:tcPr>
          <w:p w14:paraId="635853F8" w14:textId="77777777" w:rsidR="00C717D8" w:rsidRPr="00C717D8" w:rsidRDefault="00C717D8" w:rsidP="00C717D8">
            <w:pPr>
              <w:spacing w:after="0" w:line="240" w:lineRule="auto"/>
              <w:jc w:val="both"/>
              <w:rPr>
                <w:sz w:val="24"/>
                <w:szCs w:val="24"/>
              </w:rPr>
            </w:pPr>
            <w:r w:rsidRPr="00C717D8">
              <w:rPr>
                <w:sz w:val="24"/>
                <w:szCs w:val="24"/>
              </w:rPr>
              <w:t>?</w:t>
            </w:r>
          </w:p>
        </w:tc>
      </w:tr>
      <w:tr w:rsidR="00C717D8" w:rsidRPr="00C717D8" w14:paraId="0FA182CA" w14:textId="77777777" w:rsidTr="00C717D8">
        <w:tc>
          <w:tcPr>
            <w:tcW w:w="0" w:type="auto"/>
            <w:tcMar>
              <w:top w:w="150" w:type="dxa"/>
              <w:left w:w="0" w:type="dxa"/>
              <w:bottom w:w="150" w:type="dxa"/>
              <w:right w:w="240" w:type="dxa"/>
            </w:tcMar>
            <w:vAlign w:val="center"/>
            <w:hideMark/>
          </w:tcPr>
          <w:p w14:paraId="102AEDEC" w14:textId="77777777" w:rsidR="00C717D8" w:rsidRPr="00C717D8" w:rsidRDefault="00C717D8" w:rsidP="00C717D8">
            <w:pPr>
              <w:spacing w:after="0" w:line="240" w:lineRule="auto"/>
              <w:jc w:val="both"/>
              <w:rPr>
                <w:sz w:val="24"/>
                <w:szCs w:val="24"/>
              </w:rPr>
            </w:pPr>
            <w:proofErr w:type="spellStart"/>
            <w:r w:rsidRPr="00C717D8">
              <w:rPr>
                <w:sz w:val="24"/>
                <w:szCs w:val="24"/>
              </w:rPr>
              <w:t>Cu</w:t>
            </w:r>
            <w:proofErr w:type="spellEnd"/>
            <w:r w:rsidRPr="00C717D8">
              <w:rPr>
                <w:sz w:val="24"/>
                <w:szCs w:val="24"/>
              </w:rPr>
              <w:t xml:space="preserve"> + HNO₃</w:t>
            </w:r>
          </w:p>
        </w:tc>
        <w:tc>
          <w:tcPr>
            <w:tcW w:w="0" w:type="auto"/>
            <w:tcMar>
              <w:top w:w="150" w:type="dxa"/>
              <w:left w:w="240" w:type="dxa"/>
              <w:bottom w:w="150" w:type="dxa"/>
              <w:right w:w="240" w:type="dxa"/>
            </w:tcMar>
            <w:vAlign w:val="center"/>
            <w:hideMark/>
          </w:tcPr>
          <w:p w14:paraId="59F64362" w14:textId="77777777" w:rsidR="00C717D8" w:rsidRPr="00C717D8" w:rsidRDefault="00C717D8" w:rsidP="00C717D8">
            <w:pPr>
              <w:spacing w:after="0" w:line="240" w:lineRule="auto"/>
              <w:jc w:val="both"/>
              <w:rPr>
                <w:sz w:val="24"/>
                <w:szCs w:val="24"/>
              </w:rPr>
            </w:pPr>
            <w:r w:rsidRPr="00C717D8">
              <w:rPr>
                <w:sz w:val="24"/>
                <w:szCs w:val="24"/>
              </w:rPr>
              <w:t>концентрированная, нагревание</w:t>
            </w:r>
          </w:p>
        </w:tc>
        <w:tc>
          <w:tcPr>
            <w:tcW w:w="0" w:type="auto"/>
            <w:tcMar>
              <w:top w:w="150" w:type="dxa"/>
              <w:left w:w="240" w:type="dxa"/>
              <w:bottom w:w="150" w:type="dxa"/>
              <w:right w:w="240" w:type="dxa"/>
            </w:tcMar>
            <w:vAlign w:val="center"/>
            <w:hideMark/>
          </w:tcPr>
          <w:p w14:paraId="5783FFD6" w14:textId="77777777" w:rsidR="00C717D8" w:rsidRPr="00C717D8" w:rsidRDefault="00C717D8" w:rsidP="00C717D8">
            <w:pPr>
              <w:spacing w:after="0" w:line="240" w:lineRule="auto"/>
              <w:jc w:val="both"/>
              <w:rPr>
                <w:sz w:val="24"/>
                <w:szCs w:val="24"/>
              </w:rPr>
            </w:pPr>
            <w:r w:rsidRPr="00C717D8">
              <w:rPr>
                <w:sz w:val="24"/>
                <w:szCs w:val="24"/>
              </w:rPr>
              <w:t>?</w:t>
            </w:r>
          </w:p>
        </w:tc>
        <w:tc>
          <w:tcPr>
            <w:tcW w:w="0" w:type="auto"/>
            <w:tcMar>
              <w:top w:w="150" w:type="dxa"/>
              <w:left w:w="240" w:type="dxa"/>
              <w:bottom w:w="150" w:type="dxa"/>
              <w:right w:w="0" w:type="dxa"/>
            </w:tcMar>
            <w:vAlign w:val="center"/>
            <w:hideMark/>
          </w:tcPr>
          <w:p w14:paraId="7DFA8A88" w14:textId="77777777" w:rsidR="00C717D8" w:rsidRPr="00C717D8" w:rsidRDefault="00C717D8" w:rsidP="00C717D8">
            <w:pPr>
              <w:spacing w:after="0" w:line="240" w:lineRule="auto"/>
              <w:jc w:val="both"/>
              <w:rPr>
                <w:sz w:val="24"/>
                <w:szCs w:val="24"/>
              </w:rPr>
            </w:pPr>
            <w:r w:rsidRPr="00C717D8">
              <w:rPr>
                <w:sz w:val="24"/>
                <w:szCs w:val="24"/>
              </w:rPr>
              <w:t>?</w:t>
            </w:r>
          </w:p>
        </w:tc>
      </w:tr>
      <w:tr w:rsidR="00C717D8" w:rsidRPr="00C717D8" w14:paraId="662C7C74" w14:textId="77777777" w:rsidTr="00C717D8">
        <w:tc>
          <w:tcPr>
            <w:tcW w:w="0" w:type="auto"/>
            <w:tcMar>
              <w:top w:w="150" w:type="dxa"/>
              <w:left w:w="0" w:type="dxa"/>
              <w:bottom w:w="150" w:type="dxa"/>
              <w:right w:w="240" w:type="dxa"/>
            </w:tcMar>
            <w:vAlign w:val="center"/>
            <w:hideMark/>
          </w:tcPr>
          <w:p w14:paraId="42232AC4" w14:textId="77777777" w:rsidR="00C717D8" w:rsidRPr="00C717D8" w:rsidRDefault="00C717D8" w:rsidP="00C717D8">
            <w:pPr>
              <w:spacing w:after="0" w:line="240" w:lineRule="auto"/>
              <w:jc w:val="both"/>
              <w:rPr>
                <w:sz w:val="24"/>
                <w:szCs w:val="24"/>
              </w:rPr>
            </w:pPr>
            <w:r w:rsidRPr="00C717D8">
              <w:rPr>
                <w:sz w:val="24"/>
                <w:szCs w:val="24"/>
              </w:rPr>
              <w:t>Zn + H₂SO₄</w:t>
            </w:r>
          </w:p>
        </w:tc>
        <w:tc>
          <w:tcPr>
            <w:tcW w:w="0" w:type="auto"/>
            <w:tcMar>
              <w:top w:w="150" w:type="dxa"/>
              <w:left w:w="240" w:type="dxa"/>
              <w:bottom w:w="150" w:type="dxa"/>
              <w:right w:w="240" w:type="dxa"/>
            </w:tcMar>
            <w:vAlign w:val="center"/>
            <w:hideMark/>
          </w:tcPr>
          <w:p w14:paraId="5A2C818F" w14:textId="77777777" w:rsidR="00C717D8" w:rsidRPr="00C717D8" w:rsidRDefault="00C717D8" w:rsidP="00C717D8">
            <w:pPr>
              <w:spacing w:after="0" w:line="240" w:lineRule="auto"/>
              <w:jc w:val="both"/>
              <w:rPr>
                <w:sz w:val="24"/>
                <w:szCs w:val="24"/>
              </w:rPr>
            </w:pPr>
            <w:r w:rsidRPr="00C717D8">
              <w:rPr>
                <w:sz w:val="24"/>
                <w:szCs w:val="24"/>
              </w:rPr>
              <w:t>разбавленная</w:t>
            </w:r>
          </w:p>
        </w:tc>
        <w:tc>
          <w:tcPr>
            <w:tcW w:w="0" w:type="auto"/>
            <w:tcMar>
              <w:top w:w="150" w:type="dxa"/>
              <w:left w:w="240" w:type="dxa"/>
              <w:bottom w:w="150" w:type="dxa"/>
              <w:right w:w="240" w:type="dxa"/>
            </w:tcMar>
            <w:vAlign w:val="center"/>
            <w:hideMark/>
          </w:tcPr>
          <w:p w14:paraId="78733B6A" w14:textId="77777777" w:rsidR="00C717D8" w:rsidRPr="00C717D8" w:rsidRDefault="00C717D8" w:rsidP="00C717D8">
            <w:pPr>
              <w:spacing w:after="0" w:line="240" w:lineRule="auto"/>
              <w:jc w:val="both"/>
              <w:rPr>
                <w:sz w:val="24"/>
                <w:szCs w:val="24"/>
              </w:rPr>
            </w:pPr>
            <w:r w:rsidRPr="00C717D8">
              <w:rPr>
                <w:sz w:val="24"/>
                <w:szCs w:val="24"/>
              </w:rPr>
              <w:t>?</w:t>
            </w:r>
          </w:p>
        </w:tc>
        <w:tc>
          <w:tcPr>
            <w:tcW w:w="0" w:type="auto"/>
            <w:tcMar>
              <w:top w:w="150" w:type="dxa"/>
              <w:left w:w="240" w:type="dxa"/>
              <w:bottom w:w="150" w:type="dxa"/>
              <w:right w:w="0" w:type="dxa"/>
            </w:tcMar>
            <w:vAlign w:val="center"/>
            <w:hideMark/>
          </w:tcPr>
          <w:p w14:paraId="77BB43FF" w14:textId="77777777" w:rsidR="00C717D8" w:rsidRPr="00C717D8" w:rsidRDefault="00C717D8" w:rsidP="00C717D8">
            <w:pPr>
              <w:spacing w:after="0" w:line="240" w:lineRule="auto"/>
              <w:jc w:val="both"/>
              <w:rPr>
                <w:sz w:val="24"/>
                <w:szCs w:val="24"/>
              </w:rPr>
            </w:pPr>
            <w:r w:rsidRPr="00C717D8">
              <w:rPr>
                <w:sz w:val="24"/>
                <w:szCs w:val="24"/>
              </w:rPr>
              <w:t>?</w:t>
            </w:r>
          </w:p>
        </w:tc>
      </w:tr>
      <w:tr w:rsidR="00C717D8" w:rsidRPr="00C717D8" w14:paraId="15DB5E20" w14:textId="77777777" w:rsidTr="00C717D8">
        <w:tc>
          <w:tcPr>
            <w:tcW w:w="0" w:type="auto"/>
            <w:tcMar>
              <w:top w:w="150" w:type="dxa"/>
              <w:left w:w="0" w:type="dxa"/>
              <w:bottom w:w="150" w:type="dxa"/>
              <w:right w:w="240" w:type="dxa"/>
            </w:tcMar>
            <w:vAlign w:val="center"/>
            <w:hideMark/>
          </w:tcPr>
          <w:p w14:paraId="53AF60DB" w14:textId="77777777" w:rsidR="00C717D8" w:rsidRPr="00C717D8" w:rsidRDefault="00C717D8" w:rsidP="00C717D8">
            <w:pPr>
              <w:spacing w:after="0" w:line="240" w:lineRule="auto"/>
              <w:jc w:val="both"/>
              <w:rPr>
                <w:sz w:val="24"/>
                <w:szCs w:val="24"/>
              </w:rPr>
            </w:pPr>
            <w:r w:rsidRPr="00C717D8">
              <w:rPr>
                <w:sz w:val="24"/>
                <w:szCs w:val="24"/>
              </w:rPr>
              <w:t>Zn + H₂SO₄</w:t>
            </w:r>
          </w:p>
        </w:tc>
        <w:tc>
          <w:tcPr>
            <w:tcW w:w="0" w:type="auto"/>
            <w:tcMar>
              <w:top w:w="150" w:type="dxa"/>
              <w:left w:w="240" w:type="dxa"/>
              <w:bottom w:w="150" w:type="dxa"/>
              <w:right w:w="240" w:type="dxa"/>
            </w:tcMar>
            <w:vAlign w:val="center"/>
            <w:hideMark/>
          </w:tcPr>
          <w:p w14:paraId="0A238EEC" w14:textId="77777777" w:rsidR="00C717D8" w:rsidRPr="00C717D8" w:rsidRDefault="00C717D8" w:rsidP="00C717D8">
            <w:pPr>
              <w:spacing w:after="0" w:line="240" w:lineRule="auto"/>
              <w:jc w:val="both"/>
              <w:rPr>
                <w:sz w:val="24"/>
                <w:szCs w:val="24"/>
              </w:rPr>
            </w:pPr>
            <w:r w:rsidRPr="00C717D8">
              <w:rPr>
                <w:sz w:val="24"/>
                <w:szCs w:val="24"/>
              </w:rPr>
              <w:t>концентрированная</w:t>
            </w:r>
          </w:p>
        </w:tc>
        <w:tc>
          <w:tcPr>
            <w:tcW w:w="0" w:type="auto"/>
            <w:tcMar>
              <w:top w:w="150" w:type="dxa"/>
              <w:left w:w="240" w:type="dxa"/>
              <w:bottom w:w="150" w:type="dxa"/>
              <w:right w:w="240" w:type="dxa"/>
            </w:tcMar>
            <w:vAlign w:val="center"/>
            <w:hideMark/>
          </w:tcPr>
          <w:p w14:paraId="112EB3A7" w14:textId="77777777" w:rsidR="00C717D8" w:rsidRPr="00C717D8" w:rsidRDefault="00C717D8" w:rsidP="00C717D8">
            <w:pPr>
              <w:spacing w:after="0" w:line="240" w:lineRule="auto"/>
              <w:jc w:val="both"/>
              <w:rPr>
                <w:sz w:val="24"/>
                <w:szCs w:val="24"/>
              </w:rPr>
            </w:pPr>
            <w:r w:rsidRPr="00C717D8">
              <w:rPr>
                <w:sz w:val="24"/>
                <w:szCs w:val="24"/>
              </w:rPr>
              <w:t>?</w:t>
            </w:r>
          </w:p>
        </w:tc>
        <w:tc>
          <w:tcPr>
            <w:tcW w:w="0" w:type="auto"/>
            <w:tcMar>
              <w:top w:w="150" w:type="dxa"/>
              <w:left w:w="240" w:type="dxa"/>
              <w:bottom w:w="150" w:type="dxa"/>
              <w:right w:w="0" w:type="dxa"/>
            </w:tcMar>
            <w:vAlign w:val="center"/>
            <w:hideMark/>
          </w:tcPr>
          <w:p w14:paraId="47AEBED2" w14:textId="77777777" w:rsidR="00C717D8" w:rsidRPr="00C717D8" w:rsidRDefault="00C717D8" w:rsidP="00C717D8">
            <w:pPr>
              <w:spacing w:after="0" w:line="240" w:lineRule="auto"/>
              <w:jc w:val="both"/>
              <w:rPr>
                <w:sz w:val="24"/>
                <w:szCs w:val="24"/>
              </w:rPr>
            </w:pPr>
            <w:r w:rsidRPr="00C717D8">
              <w:rPr>
                <w:sz w:val="24"/>
                <w:szCs w:val="24"/>
              </w:rPr>
              <w:t>?</w:t>
            </w:r>
          </w:p>
        </w:tc>
      </w:tr>
    </w:tbl>
    <w:p w14:paraId="1BB6B151" w14:textId="1F6B18AD"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lastRenderedPageBreak/>
        <w:t>Ученики заполняют третий и четвёртый столбцы, затем обсуждают, почему продукты различаются. Это формирует понимание, что химическая реакция — это не изолированный факт, а процесс, зависящий от условий.</w:t>
      </w:r>
    </w:p>
    <w:p w14:paraId="4ABD3309"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3. «Карта исключений»</w:t>
      </w:r>
    </w:p>
    <w:p w14:paraId="575BCC77"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Вместо заучивания всех свойств d-элементов составить с учениками </w:t>
      </w:r>
      <w:r w:rsidRPr="00C717D8">
        <w:rPr>
          <w:rStyle w:val="a4"/>
          <w:rFonts w:eastAsia="SimSun"/>
          <w:color w:val="0F1115"/>
        </w:rPr>
        <w:t>обобщающую таблицу «Особые случаи»</w:t>
      </w:r>
      <w:r w:rsidRPr="00C717D8">
        <w:rPr>
          <w:color w:val="0F1115"/>
        </w:rPr>
        <w:t>:</w:t>
      </w:r>
    </w:p>
    <w:tbl>
      <w:tblPr>
        <w:tblW w:w="14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1"/>
        <w:gridCol w:w="5540"/>
        <w:gridCol w:w="5386"/>
      </w:tblGrid>
      <w:tr w:rsidR="00C717D8" w:rsidRPr="00C717D8" w14:paraId="238C60B4" w14:textId="77777777" w:rsidTr="00C717D8">
        <w:trPr>
          <w:tblHeader/>
        </w:trPr>
        <w:tc>
          <w:tcPr>
            <w:tcW w:w="3681" w:type="dxa"/>
            <w:tcMar>
              <w:top w:w="150" w:type="dxa"/>
              <w:left w:w="0" w:type="dxa"/>
              <w:bottom w:w="150" w:type="dxa"/>
              <w:right w:w="240" w:type="dxa"/>
            </w:tcMar>
            <w:vAlign w:val="center"/>
            <w:hideMark/>
          </w:tcPr>
          <w:p w14:paraId="77BFD628" w14:textId="77777777" w:rsidR="00C717D8" w:rsidRPr="00C717D8" w:rsidRDefault="00C717D8" w:rsidP="00C717D8">
            <w:pPr>
              <w:spacing w:after="0" w:line="240" w:lineRule="auto"/>
              <w:jc w:val="both"/>
              <w:rPr>
                <w:sz w:val="24"/>
                <w:szCs w:val="24"/>
              </w:rPr>
            </w:pPr>
            <w:r w:rsidRPr="00C717D8">
              <w:rPr>
                <w:sz w:val="24"/>
                <w:szCs w:val="24"/>
              </w:rPr>
              <w:t>Элемент/соединение</w:t>
            </w:r>
          </w:p>
        </w:tc>
        <w:tc>
          <w:tcPr>
            <w:tcW w:w="5540" w:type="dxa"/>
            <w:tcMar>
              <w:top w:w="150" w:type="dxa"/>
              <w:left w:w="240" w:type="dxa"/>
              <w:bottom w:w="150" w:type="dxa"/>
              <w:right w:w="240" w:type="dxa"/>
            </w:tcMar>
            <w:vAlign w:val="center"/>
            <w:hideMark/>
          </w:tcPr>
          <w:p w14:paraId="1587B013" w14:textId="77777777" w:rsidR="00C717D8" w:rsidRPr="00C717D8" w:rsidRDefault="00C717D8" w:rsidP="00C717D8">
            <w:pPr>
              <w:spacing w:after="0" w:line="240" w:lineRule="auto"/>
              <w:jc w:val="both"/>
              <w:rPr>
                <w:sz w:val="24"/>
                <w:szCs w:val="24"/>
              </w:rPr>
            </w:pPr>
            <w:r w:rsidRPr="00C717D8">
              <w:rPr>
                <w:sz w:val="24"/>
                <w:szCs w:val="24"/>
              </w:rPr>
              <w:t>Особое свойство</w:t>
            </w:r>
          </w:p>
        </w:tc>
        <w:tc>
          <w:tcPr>
            <w:tcW w:w="5386" w:type="dxa"/>
            <w:tcMar>
              <w:top w:w="150" w:type="dxa"/>
              <w:left w:w="240" w:type="dxa"/>
              <w:bottom w:w="150" w:type="dxa"/>
              <w:right w:w="240" w:type="dxa"/>
            </w:tcMar>
            <w:vAlign w:val="center"/>
            <w:hideMark/>
          </w:tcPr>
          <w:p w14:paraId="117A7FFA" w14:textId="77777777" w:rsidR="00C717D8" w:rsidRPr="00C717D8" w:rsidRDefault="00C717D8" w:rsidP="00C717D8">
            <w:pPr>
              <w:spacing w:after="0" w:line="240" w:lineRule="auto"/>
              <w:jc w:val="both"/>
              <w:rPr>
                <w:sz w:val="24"/>
                <w:szCs w:val="24"/>
              </w:rPr>
            </w:pPr>
            <w:r w:rsidRPr="00C717D8">
              <w:rPr>
                <w:sz w:val="24"/>
                <w:szCs w:val="24"/>
              </w:rPr>
              <w:t>Пример реакции</w:t>
            </w:r>
          </w:p>
        </w:tc>
      </w:tr>
      <w:tr w:rsidR="00C717D8" w:rsidRPr="00C717D8" w14:paraId="3D32E251" w14:textId="77777777" w:rsidTr="00C717D8">
        <w:tc>
          <w:tcPr>
            <w:tcW w:w="3681" w:type="dxa"/>
            <w:tcMar>
              <w:top w:w="150" w:type="dxa"/>
              <w:left w:w="0" w:type="dxa"/>
              <w:bottom w:w="150" w:type="dxa"/>
              <w:right w:w="240" w:type="dxa"/>
            </w:tcMar>
            <w:vAlign w:val="center"/>
            <w:hideMark/>
          </w:tcPr>
          <w:p w14:paraId="5B66ACC9" w14:textId="77777777" w:rsidR="00C717D8" w:rsidRPr="00C717D8" w:rsidRDefault="00C717D8" w:rsidP="00C717D8">
            <w:pPr>
              <w:spacing w:after="0" w:line="240" w:lineRule="auto"/>
              <w:jc w:val="both"/>
              <w:rPr>
                <w:sz w:val="24"/>
                <w:szCs w:val="24"/>
              </w:rPr>
            </w:pPr>
            <w:r w:rsidRPr="00C717D8">
              <w:rPr>
                <w:sz w:val="24"/>
                <w:szCs w:val="24"/>
              </w:rPr>
              <w:t>Алюминий (</w:t>
            </w:r>
            <w:proofErr w:type="spellStart"/>
            <w:r w:rsidRPr="00C717D8">
              <w:rPr>
                <w:sz w:val="24"/>
                <w:szCs w:val="24"/>
              </w:rPr>
              <w:t>Al₂O</w:t>
            </w:r>
            <w:proofErr w:type="spellEnd"/>
            <w:r w:rsidRPr="00C717D8">
              <w:rPr>
                <w:sz w:val="24"/>
                <w:szCs w:val="24"/>
              </w:rPr>
              <w:t xml:space="preserve">₃, </w:t>
            </w:r>
            <w:proofErr w:type="gramStart"/>
            <w:r w:rsidRPr="00C717D8">
              <w:rPr>
                <w:sz w:val="24"/>
                <w:szCs w:val="24"/>
              </w:rPr>
              <w:t>Al(</w:t>
            </w:r>
            <w:proofErr w:type="gramEnd"/>
            <w:r w:rsidRPr="00C717D8">
              <w:rPr>
                <w:sz w:val="24"/>
                <w:szCs w:val="24"/>
              </w:rPr>
              <w:t>OH)₃)</w:t>
            </w:r>
          </w:p>
        </w:tc>
        <w:tc>
          <w:tcPr>
            <w:tcW w:w="5540" w:type="dxa"/>
            <w:tcMar>
              <w:top w:w="150" w:type="dxa"/>
              <w:left w:w="240" w:type="dxa"/>
              <w:bottom w:w="150" w:type="dxa"/>
              <w:right w:w="240" w:type="dxa"/>
            </w:tcMar>
            <w:vAlign w:val="center"/>
            <w:hideMark/>
          </w:tcPr>
          <w:p w14:paraId="0CFF7B3B" w14:textId="77777777" w:rsidR="00C717D8" w:rsidRPr="00C717D8" w:rsidRDefault="00C717D8" w:rsidP="00C717D8">
            <w:pPr>
              <w:spacing w:after="0" w:line="240" w:lineRule="auto"/>
              <w:jc w:val="both"/>
              <w:rPr>
                <w:sz w:val="24"/>
                <w:szCs w:val="24"/>
              </w:rPr>
            </w:pPr>
            <w:r w:rsidRPr="00C717D8">
              <w:rPr>
                <w:sz w:val="24"/>
                <w:szCs w:val="24"/>
              </w:rPr>
              <w:t xml:space="preserve">Амфотерность, образование </w:t>
            </w:r>
            <w:proofErr w:type="spellStart"/>
            <w:r w:rsidRPr="00C717D8">
              <w:rPr>
                <w:sz w:val="24"/>
                <w:szCs w:val="24"/>
              </w:rPr>
              <w:t>гидроксокомплексов</w:t>
            </w:r>
            <w:proofErr w:type="spellEnd"/>
          </w:p>
        </w:tc>
        <w:tc>
          <w:tcPr>
            <w:tcW w:w="5386" w:type="dxa"/>
            <w:tcMar>
              <w:top w:w="150" w:type="dxa"/>
              <w:left w:w="240" w:type="dxa"/>
              <w:bottom w:w="150" w:type="dxa"/>
              <w:right w:w="0" w:type="dxa"/>
            </w:tcMar>
            <w:vAlign w:val="center"/>
            <w:hideMark/>
          </w:tcPr>
          <w:p w14:paraId="4027429A" w14:textId="77777777" w:rsidR="00C717D8" w:rsidRPr="00C717D8" w:rsidRDefault="00C717D8" w:rsidP="00C717D8">
            <w:pPr>
              <w:spacing w:after="0" w:line="240" w:lineRule="auto"/>
              <w:jc w:val="both"/>
              <w:rPr>
                <w:sz w:val="24"/>
                <w:szCs w:val="24"/>
              </w:rPr>
            </w:pPr>
            <w:proofErr w:type="gramStart"/>
            <w:r w:rsidRPr="00C717D8">
              <w:rPr>
                <w:sz w:val="24"/>
                <w:szCs w:val="24"/>
              </w:rPr>
              <w:t>Al(</w:t>
            </w:r>
            <w:proofErr w:type="gramEnd"/>
            <w:r w:rsidRPr="00C717D8">
              <w:rPr>
                <w:sz w:val="24"/>
                <w:szCs w:val="24"/>
              </w:rPr>
              <w:t xml:space="preserve">OH)₃ + </w:t>
            </w:r>
            <w:proofErr w:type="spellStart"/>
            <w:r w:rsidRPr="00C717D8">
              <w:rPr>
                <w:sz w:val="24"/>
                <w:szCs w:val="24"/>
              </w:rPr>
              <w:t>NaOH</w:t>
            </w:r>
            <w:proofErr w:type="spellEnd"/>
            <w:r w:rsidRPr="00C717D8">
              <w:rPr>
                <w:sz w:val="24"/>
                <w:szCs w:val="24"/>
              </w:rPr>
              <w:t xml:space="preserve">(изб.) → </w:t>
            </w:r>
            <w:proofErr w:type="gramStart"/>
            <w:r w:rsidRPr="00C717D8">
              <w:rPr>
                <w:sz w:val="24"/>
                <w:szCs w:val="24"/>
              </w:rPr>
              <w:t>Na[</w:t>
            </w:r>
            <w:proofErr w:type="gramEnd"/>
            <w:r w:rsidRPr="00C717D8">
              <w:rPr>
                <w:sz w:val="24"/>
                <w:szCs w:val="24"/>
              </w:rPr>
              <w:t>Al(OH)₄]</w:t>
            </w:r>
          </w:p>
        </w:tc>
      </w:tr>
      <w:tr w:rsidR="00C717D8" w:rsidRPr="00C717D8" w14:paraId="63E7FEDB" w14:textId="77777777" w:rsidTr="00C717D8">
        <w:tc>
          <w:tcPr>
            <w:tcW w:w="3681" w:type="dxa"/>
            <w:tcMar>
              <w:top w:w="150" w:type="dxa"/>
              <w:left w:w="0" w:type="dxa"/>
              <w:bottom w:w="150" w:type="dxa"/>
              <w:right w:w="240" w:type="dxa"/>
            </w:tcMar>
            <w:vAlign w:val="center"/>
            <w:hideMark/>
          </w:tcPr>
          <w:p w14:paraId="64210521" w14:textId="77777777" w:rsidR="00C717D8" w:rsidRPr="00C717D8" w:rsidRDefault="00C717D8" w:rsidP="00C717D8">
            <w:pPr>
              <w:spacing w:after="0" w:line="240" w:lineRule="auto"/>
              <w:jc w:val="both"/>
              <w:rPr>
                <w:sz w:val="24"/>
                <w:szCs w:val="24"/>
              </w:rPr>
            </w:pPr>
            <w:r w:rsidRPr="00C717D8">
              <w:rPr>
                <w:sz w:val="24"/>
                <w:szCs w:val="24"/>
              </w:rPr>
              <w:t>Хром (</w:t>
            </w:r>
            <w:proofErr w:type="spellStart"/>
            <w:r w:rsidRPr="00C717D8">
              <w:rPr>
                <w:sz w:val="24"/>
                <w:szCs w:val="24"/>
              </w:rPr>
              <w:t>Cr₂O</w:t>
            </w:r>
            <w:proofErr w:type="spellEnd"/>
            <w:r w:rsidRPr="00C717D8">
              <w:rPr>
                <w:sz w:val="24"/>
                <w:szCs w:val="24"/>
              </w:rPr>
              <w:t xml:space="preserve">₃, </w:t>
            </w:r>
            <w:proofErr w:type="spellStart"/>
            <w:proofErr w:type="gramStart"/>
            <w:r w:rsidRPr="00C717D8">
              <w:rPr>
                <w:sz w:val="24"/>
                <w:szCs w:val="24"/>
              </w:rPr>
              <w:t>Cr</w:t>
            </w:r>
            <w:proofErr w:type="spellEnd"/>
            <w:r w:rsidRPr="00C717D8">
              <w:rPr>
                <w:sz w:val="24"/>
                <w:szCs w:val="24"/>
              </w:rPr>
              <w:t>(</w:t>
            </w:r>
            <w:proofErr w:type="gramEnd"/>
            <w:r w:rsidRPr="00C717D8">
              <w:rPr>
                <w:sz w:val="24"/>
                <w:szCs w:val="24"/>
              </w:rPr>
              <w:t>OH)₃)</w:t>
            </w:r>
          </w:p>
        </w:tc>
        <w:tc>
          <w:tcPr>
            <w:tcW w:w="5540" w:type="dxa"/>
            <w:tcMar>
              <w:top w:w="150" w:type="dxa"/>
              <w:left w:w="240" w:type="dxa"/>
              <w:bottom w:w="150" w:type="dxa"/>
              <w:right w:w="240" w:type="dxa"/>
            </w:tcMar>
            <w:vAlign w:val="center"/>
            <w:hideMark/>
          </w:tcPr>
          <w:p w14:paraId="61CEBCAC" w14:textId="77777777" w:rsidR="00C717D8" w:rsidRPr="00C717D8" w:rsidRDefault="00C717D8" w:rsidP="00C717D8">
            <w:pPr>
              <w:spacing w:after="0" w:line="240" w:lineRule="auto"/>
              <w:jc w:val="both"/>
              <w:rPr>
                <w:sz w:val="24"/>
                <w:szCs w:val="24"/>
              </w:rPr>
            </w:pPr>
            <w:r w:rsidRPr="00C717D8">
              <w:rPr>
                <w:sz w:val="24"/>
                <w:szCs w:val="24"/>
              </w:rPr>
              <w:t>Амфотерность, переход Cr³⁺ ↔ Cr₂O₇²⁻ в разных средах</w:t>
            </w:r>
          </w:p>
        </w:tc>
        <w:tc>
          <w:tcPr>
            <w:tcW w:w="5386" w:type="dxa"/>
            <w:tcMar>
              <w:top w:w="150" w:type="dxa"/>
              <w:left w:w="240" w:type="dxa"/>
              <w:bottom w:w="150" w:type="dxa"/>
              <w:right w:w="0" w:type="dxa"/>
            </w:tcMar>
            <w:vAlign w:val="center"/>
            <w:hideMark/>
          </w:tcPr>
          <w:p w14:paraId="5328EBB9" w14:textId="77777777" w:rsidR="00C717D8" w:rsidRPr="00C717D8" w:rsidRDefault="00C717D8" w:rsidP="00C717D8">
            <w:pPr>
              <w:spacing w:after="0" w:line="240" w:lineRule="auto"/>
              <w:jc w:val="both"/>
              <w:rPr>
                <w:sz w:val="24"/>
                <w:szCs w:val="24"/>
              </w:rPr>
            </w:pPr>
            <w:r w:rsidRPr="00C717D8">
              <w:rPr>
                <w:sz w:val="24"/>
                <w:szCs w:val="24"/>
              </w:rPr>
              <w:t>2Cr³⁺ + 3H₂O₂ + 10OH⁻ → 2CrO₄²⁻ + 8H₂O</w:t>
            </w:r>
          </w:p>
        </w:tc>
      </w:tr>
      <w:tr w:rsidR="00C717D8" w:rsidRPr="00C717D8" w14:paraId="58039A98" w14:textId="77777777" w:rsidTr="00C717D8">
        <w:tc>
          <w:tcPr>
            <w:tcW w:w="3681" w:type="dxa"/>
            <w:tcMar>
              <w:top w:w="150" w:type="dxa"/>
              <w:left w:w="0" w:type="dxa"/>
              <w:bottom w:w="150" w:type="dxa"/>
              <w:right w:w="240" w:type="dxa"/>
            </w:tcMar>
            <w:vAlign w:val="center"/>
            <w:hideMark/>
          </w:tcPr>
          <w:p w14:paraId="562911EA" w14:textId="77777777" w:rsidR="00C717D8" w:rsidRPr="00C717D8" w:rsidRDefault="00C717D8" w:rsidP="00C717D8">
            <w:pPr>
              <w:spacing w:after="0" w:line="240" w:lineRule="auto"/>
              <w:jc w:val="both"/>
              <w:rPr>
                <w:sz w:val="24"/>
                <w:szCs w:val="24"/>
              </w:rPr>
            </w:pPr>
            <w:r w:rsidRPr="00C717D8">
              <w:rPr>
                <w:sz w:val="24"/>
                <w:szCs w:val="24"/>
              </w:rPr>
              <w:t>Железо (Fe)</w:t>
            </w:r>
          </w:p>
        </w:tc>
        <w:tc>
          <w:tcPr>
            <w:tcW w:w="5540" w:type="dxa"/>
            <w:tcMar>
              <w:top w:w="150" w:type="dxa"/>
              <w:left w:w="240" w:type="dxa"/>
              <w:bottom w:w="150" w:type="dxa"/>
              <w:right w:w="240" w:type="dxa"/>
            </w:tcMar>
            <w:vAlign w:val="center"/>
            <w:hideMark/>
          </w:tcPr>
          <w:p w14:paraId="00A12F9A" w14:textId="77777777" w:rsidR="00C717D8" w:rsidRPr="00C717D8" w:rsidRDefault="00C717D8" w:rsidP="00C717D8">
            <w:pPr>
              <w:spacing w:after="0" w:line="240" w:lineRule="auto"/>
              <w:jc w:val="both"/>
              <w:rPr>
                <w:sz w:val="24"/>
                <w:szCs w:val="24"/>
              </w:rPr>
            </w:pPr>
            <w:r w:rsidRPr="00C717D8">
              <w:rPr>
                <w:sz w:val="24"/>
                <w:szCs w:val="24"/>
              </w:rPr>
              <w:t>Разные продукты с HNO₃ (</w:t>
            </w:r>
            <w:proofErr w:type="spellStart"/>
            <w:proofErr w:type="gramStart"/>
            <w:r w:rsidRPr="00C717D8">
              <w:rPr>
                <w:sz w:val="24"/>
                <w:szCs w:val="24"/>
              </w:rPr>
              <w:t>разб</w:t>
            </w:r>
            <w:proofErr w:type="spellEnd"/>
            <w:r w:rsidRPr="00C717D8">
              <w:rPr>
                <w:sz w:val="24"/>
                <w:szCs w:val="24"/>
              </w:rPr>
              <w:t>./</w:t>
            </w:r>
            <w:proofErr w:type="spellStart"/>
            <w:proofErr w:type="gramEnd"/>
            <w:r w:rsidRPr="00C717D8">
              <w:rPr>
                <w:sz w:val="24"/>
                <w:szCs w:val="24"/>
              </w:rPr>
              <w:t>конц</w:t>
            </w:r>
            <w:proofErr w:type="spellEnd"/>
            <w:r w:rsidRPr="00C717D8">
              <w:rPr>
                <w:sz w:val="24"/>
                <w:szCs w:val="24"/>
              </w:rPr>
              <w:t>.)</w:t>
            </w:r>
          </w:p>
        </w:tc>
        <w:tc>
          <w:tcPr>
            <w:tcW w:w="5386" w:type="dxa"/>
            <w:tcMar>
              <w:top w:w="150" w:type="dxa"/>
              <w:left w:w="240" w:type="dxa"/>
              <w:bottom w:w="150" w:type="dxa"/>
              <w:right w:w="0" w:type="dxa"/>
            </w:tcMar>
            <w:vAlign w:val="center"/>
            <w:hideMark/>
          </w:tcPr>
          <w:p w14:paraId="42ABE882" w14:textId="77777777" w:rsidR="00C717D8" w:rsidRPr="00C717D8" w:rsidRDefault="00C717D8" w:rsidP="00C717D8">
            <w:pPr>
              <w:spacing w:after="0" w:line="240" w:lineRule="auto"/>
              <w:jc w:val="both"/>
              <w:rPr>
                <w:sz w:val="24"/>
                <w:szCs w:val="24"/>
              </w:rPr>
            </w:pPr>
            <w:r w:rsidRPr="00C717D8">
              <w:rPr>
                <w:sz w:val="24"/>
                <w:szCs w:val="24"/>
              </w:rPr>
              <w:t>Fe + 4HNO₃(</w:t>
            </w:r>
            <w:proofErr w:type="spellStart"/>
            <w:r w:rsidRPr="00C717D8">
              <w:rPr>
                <w:sz w:val="24"/>
                <w:szCs w:val="24"/>
              </w:rPr>
              <w:t>разб</w:t>
            </w:r>
            <w:proofErr w:type="spellEnd"/>
            <w:r w:rsidRPr="00C717D8">
              <w:rPr>
                <w:sz w:val="24"/>
                <w:szCs w:val="24"/>
              </w:rPr>
              <w:t xml:space="preserve">.) → </w:t>
            </w:r>
            <w:proofErr w:type="gramStart"/>
            <w:r w:rsidRPr="00C717D8">
              <w:rPr>
                <w:sz w:val="24"/>
                <w:szCs w:val="24"/>
              </w:rPr>
              <w:t>Fe(</w:t>
            </w:r>
            <w:proofErr w:type="gramEnd"/>
            <w:r w:rsidRPr="00C717D8">
              <w:rPr>
                <w:sz w:val="24"/>
                <w:szCs w:val="24"/>
              </w:rPr>
              <w:t>NO₃)₃ + NO↑ + 2H₂O</w:t>
            </w:r>
          </w:p>
        </w:tc>
      </w:tr>
      <w:tr w:rsidR="00C717D8" w:rsidRPr="00C717D8" w14:paraId="4FF98C6C" w14:textId="77777777" w:rsidTr="00C717D8">
        <w:tc>
          <w:tcPr>
            <w:tcW w:w="3681" w:type="dxa"/>
            <w:tcMar>
              <w:top w:w="150" w:type="dxa"/>
              <w:left w:w="0" w:type="dxa"/>
              <w:bottom w:w="150" w:type="dxa"/>
              <w:right w:w="240" w:type="dxa"/>
            </w:tcMar>
            <w:vAlign w:val="center"/>
            <w:hideMark/>
          </w:tcPr>
          <w:p w14:paraId="1D4E9695" w14:textId="77777777" w:rsidR="00C717D8" w:rsidRPr="00C717D8" w:rsidRDefault="00C717D8" w:rsidP="00C717D8">
            <w:pPr>
              <w:spacing w:after="0" w:line="240" w:lineRule="auto"/>
              <w:jc w:val="both"/>
              <w:rPr>
                <w:sz w:val="24"/>
                <w:szCs w:val="24"/>
              </w:rPr>
            </w:pPr>
            <w:r w:rsidRPr="00C717D8">
              <w:rPr>
                <w:sz w:val="24"/>
                <w:szCs w:val="24"/>
              </w:rPr>
              <w:t>Марганец (</w:t>
            </w:r>
            <w:proofErr w:type="spellStart"/>
            <w:r w:rsidRPr="00C717D8">
              <w:rPr>
                <w:sz w:val="24"/>
                <w:szCs w:val="24"/>
              </w:rPr>
              <w:t>Mn</w:t>
            </w:r>
            <w:proofErr w:type="spellEnd"/>
            <w:r w:rsidRPr="00C717D8">
              <w:rPr>
                <w:sz w:val="24"/>
                <w:szCs w:val="24"/>
              </w:rPr>
              <w:t>)</w:t>
            </w:r>
          </w:p>
        </w:tc>
        <w:tc>
          <w:tcPr>
            <w:tcW w:w="5540" w:type="dxa"/>
            <w:tcMar>
              <w:top w:w="150" w:type="dxa"/>
              <w:left w:w="240" w:type="dxa"/>
              <w:bottom w:w="150" w:type="dxa"/>
              <w:right w:w="240" w:type="dxa"/>
            </w:tcMar>
            <w:vAlign w:val="center"/>
            <w:hideMark/>
          </w:tcPr>
          <w:p w14:paraId="6AF3920A" w14:textId="77777777" w:rsidR="00C717D8" w:rsidRPr="00C717D8" w:rsidRDefault="00C717D8" w:rsidP="00C717D8">
            <w:pPr>
              <w:spacing w:after="0" w:line="240" w:lineRule="auto"/>
              <w:jc w:val="both"/>
              <w:rPr>
                <w:sz w:val="24"/>
                <w:szCs w:val="24"/>
              </w:rPr>
            </w:pPr>
            <w:r w:rsidRPr="00C717D8">
              <w:rPr>
                <w:sz w:val="24"/>
                <w:szCs w:val="24"/>
              </w:rPr>
              <w:t>Степени окисления +2, +4, +6, +7</w:t>
            </w:r>
          </w:p>
        </w:tc>
        <w:tc>
          <w:tcPr>
            <w:tcW w:w="5386" w:type="dxa"/>
            <w:tcMar>
              <w:top w:w="150" w:type="dxa"/>
              <w:left w:w="240" w:type="dxa"/>
              <w:bottom w:w="150" w:type="dxa"/>
              <w:right w:w="0" w:type="dxa"/>
            </w:tcMar>
            <w:vAlign w:val="center"/>
            <w:hideMark/>
          </w:tcPr>
          <w:p w14:paraId="1D368784" w14:textId="77777777" w:rsidR="00C717D8" w:rsidRPr="00C717D8" w:rsidRDefault="00C717D8" w:rsidP="00C717D8">
            <w:pPr>
              <w:spacing w:after="0" w:line="240" w:lineRule="auto"/>
              <w:jc w:val="both"/>
              <w:rPr>
                <w:sz w:val="24"/>
                <w:szCs w:val="24"/>
              </w:rPr>
            </w:pPr>
            <w:proofErr w:type="spellStart"/>
            <w:r w:rsidRPr="00C717D8">
              <w:rPr>
                <w:sz w:val="24"/>
                <w:szCs w:val="24"/>
              </w:rPr>
              <w:t>MnO</w:t>
            </w:r>
            <w:proofErr w:type="spellEnd"/>
            <w:r w:rsidRPr="00C717D8">
              <w:rPr>
                <w:sz w:val="24"/>
                <w:szCs w:val="24"/>
              </w:rPr>
              <w:t xml:space="preserve">₂ + 4HCl → </w:t>
            </w:r>
            <w:proofErr w:type="spellStart"/>
            <w:r w:rsidRPr="00C717D8">
              <w:rPr>
                <w:sz w:val="24"/>
                <w:szCs w:val="24"/>
              </w:rPr>
              <w:t>MnCl</w:t>
            </w:r>
            <w:proofErr w:type="spellEnd"/>
            <w:r w:rsidRPr="00C717D8">
              <w:rPr>
                <w:sz w:val="24"/>
                <w:szCs w:val="24"/>
              </w:rPr>
              <w:t xml:space="preserve">₂ + </w:t>
            </w:r>
            <w:proofErr w:type="spellStart"/>
            <w:r w:rsidRPr="00C717D8">
              <w:rPr>
                <w:sz w:val="24"/>
                <w:szCs w:val="24"/>
              </w:rPr>
              <w:t>Cl</w:t>
            </w:r>
            <w:proofErr w:type="spellEnd"/>
            <w:r w:rsidRPr="00C717D8">
              <w:rPr>
                <w:sz w:val="24"/>
                <w:szCs w:val="24"/>
              </w:rPr>
              <w:t>₂↑ + 2H₂O</w:t>
            </w:r>
          </w:p>
        </w:tc>
      </w:tr>
    </w:tbl>
    <w:p w14:paraId="338CF14A" w14:textId="6A9E7000"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Таблица создаётся постепенно, по мере изучения новых элементов, и постоянно используется при решении задач. Это превращает «исключения» из случайных фактов в систему.</w:t>
      </w:r>
    </w:p>
    <w:p w14:paraId="37249E06" w14:textId="5214B0C0" w:rsidR="00C717D8" w:rsidRPr="00C717D8" w:rsidRDefault="00C717D8" w:rsidP="00C717D8">
      <w:pPr>
        <w:pStyle w:val="3"/>
        <w:shd w:val="clear" w:color="auto" w:fill="FFFFFF"/>
        <w:spacing w:before="0" w:beforeAutospacing="0" w:after="0" w:afterAutospacing="0"/>
        <w:jc w:val="both"/>
        <w:rPr>
          <w:b w:val="0"/>
          <w:bCs w:val="0"/>
          <w:color w:val="0F1115"/>
          <w:sz w:val="24"/>
          <w:szCs w:val="24"/>
        </w:rPr>
      </w:pPr>
      <w:r w:rsidRPr="00C717D8">
        <w:rPr>
          <w:color w:val="0F1115"/>
          <w:sz w:val="24"/>
          <w:szCs w:val="24"/>
        </w:rPr>
        <w:t>1.2. Органическая химия: системный подход вместо разрозненных фактов</w:t>
      </w:r>
      <w:r>
        <w:rPr>
          <w:color w:val="0F1115"/>
          <w:sz w:val="24"/>
          <w:szCs w:val="24"/>
        </w:rPr>
        <w:t xml:space="preserve"> - </w:t>
      </w:r>
      <w:r w:rsidRPr="00C717D8">
        <w:rPr>
          <w:b w:val="0"/>
          <w:bCs w:val="0"/>
          <w:color w:val="0F1115"/>
          <w:sz w:val="24"/>
          <w:szCs w:val="24"/>
        </w:rPr>
        <w:t>Обучающиеся знают отдельные реакции, но не выстраивают генетические связи между классами, особенно при наличии ОВР-шагов (задания № 14, 15, 32).</w:t>
      </w:r>
    </w:p>
    <w:p w14:paraId="12CF195C"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Рекомендуемые методические приёмы:</w:t>
      </w:r>
    </w:p>
    <w:p w14:paraId="2E0C9559"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4. «Генетическая карта органических превращений»</w:t>
      </w:r>
    </w:p>
    <w:p w14:paraId="33CA3047"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Создать наглядную опорную схему, которая постоянно «висит» в классе и используется на каждом уроке:</w:t>
      </w:r>
    </w:p>
    <w:p w14:paraId="6EAAEF6E" w14:textId="550B70D9" w:rsidR="00C717D8" w:rsidRPr="00C717D8" w:rsidRDefault="00C717D8" w:rsidP="00C717D8">
      <w:pPr>
        <w:shd w:val="clear" w:color="auto" w:fill="FFFFFF"/>
        <w:spacing w:after="0" w:line="240" w:lineRule="auto"/>
        <w:jc w:val="both"/>
        <w:rPr>
          <w:color w:val="0F1115"/>
          <w:sz w:val="24"/>
          <w:szCs w:val="24"/>
        </w:rPr>
      </w:pPr>
    </w:p>
    <w:p w14:paraId="2EB02E6C" w14:textId="77777777" w:rsidR="00C717D8" w:rsidRPr="00C717D8" w:rsidRDefault="00C717D8" w:rsidP="00C717D8">
      <w:pPr>
        <w:pStyle w:val="HTML0"/>
        <w:jc w:val="both"/>
        <w:rPr>
          <w:rFonts w:ascii="Times New Roman" w:hAnsi="Times New Roman" w:cs="Times New Roman"/>
          <w:color w:val="0F1115"/>
          <w:sz w:val="24"/>
          <w:szCs w:val="24"/>
        </w:rPr>
      </w:pPr>
      <w:r w:rsidRPr="00C717D8">
        <w:rPr>
          <w:rFonts w:ascii="Times New Roman" w:hAnsi="Times New Roman" w:cs="Times New Roman"/>
          <w:color w:val="0F1115"/>
          <w:sz w:val="24"/>
          <w:szCs w:val="24"/>
        </w:rPr>
        <w:t>АЛКАНЫ → АЛКЕНЫ → СПИРТЫ → АЛЬДЕГИДЫ → КАРБОНОВЫЕ КИСЛОТЫ → СЛОЖНЫЕ ЭФИРЫ</w:t>
      </w:r>
    </w:p>
    <w:p w14:paraId="37F1A899" w14:textId="77777777" w:rsidR="00C717D8" w:rsidRPr="00C717D8" w:rsidRDefault="00C717D8" w:rsidP="00C717D8">
      <w:pPr>
        <w:pStyle w:val="HTML0"/>
        <w:jc w:val="both"/>
        <w:rPr>
          <w:rFonts w:ascii="Times New Roman" w:hAnsi="Times New Roman" w:cs="Times New Roman"/>
          <w:color w:val="0F1115"/>
          <w:sz w:val="24"/>
          <w:szCs w:val="24"/>
        </w:rPr>
      </w:pPr>
      <w:r w:rsidRPr="00C717D8">
        <w:rPr>
          <w:rFonts w:ascii="Times New Roman" w:hAnsi="Times New Roman" w:cs="Times New Roman"/>
          <w:color w:val="0F1115"/>
          <w:sz w:val="24"/>
          <w:szCs w:val="24"/>
        </w:rPr>
        <w:t xml:space="preserve">    ↓         ↓          ↓           ↓              ↓</w:t>
      </w:r>
    </w:p>
    <w:p w14:paraId="4CDDB45F" w14:textId="77777777" w:rsidR="00C717D8" w:rsidRPr="00C717D8" w:rsidRDefault="00C717D8" w:rsidP="00C717D8">
      <w:pPr>
        <w:pStyle w:val="HTML0"/>
        <w:jc w:val="both"/>
        <w:rPr>
          <w:rFonts w:ascii="Times New Roman" w:hAnsi="Times New Roman" w:cs="Times New Roman"/>
          <w:color w:val="0F1115"/>
          <w:sz w:val="24"/>
          <w:szCs w:val="24"/>
        </w:rPr>
      </w:pPr>
      <w:r w:rsidRPr="00C717D8">
        <w:rPr>
          <w:rFonts w:ascii="Times New Roman" w:hAnsi="Times New Roman" w:cs="Times New Roman"/>
          <w:color w:val="0F1115"/>
          <w:sz w:val="24"/>
          <w:szCs w:val="24"/>
        </w:rPr>
        <w:t xml:space="preserve"> ГАЛОГЕН</w:t>
      </w:r>
      <w:proofErr w:type="gramStart"/>
      <w:r w:rsidRPr="00C717D8">
        <w:rPr>
          <w:rFonts w:ascii="Times New Roman" w:hAnsi="Times New Roman" w:cs="Times New Roman"/>
          <w:color w:val="0F1115"/>
          <w:sz w:val="24"/>
          <w:szCs w:val="24"/>
        </w:rPr>
        <w:t>-  АЛКАДИЕНЫ</w:t>
      </w:r>
      <w:proofErr w:type="gramEnd"/>
      <w:r w:rsidRPr="00C717D8">
        <w:rPr>
          <w:rFonts w:ascii="Times New Roman" w:hAnsi="Times New Roman" w:cs="Times New Roman"/>
          <w:color w:val="0F1115"/>
          <w:sz w:val="24"/>
          <w:szCs w:val="24"/>
        </w:rPr>
        <w:t xml:space="preserve">  ФЕНОЛЫ    КЕТОНЫ      ЖИРЫ (сложные эфиры глицерина)</w:t>
      </w:r>
    </w:p>
    <w:p w14:paraId="705D8297" w14:textId="77777777" w:rsidR="00C717D8" w:rsidRPr="00C717D8" w:rsidRDefault="00C717D8" w:rsidP="00C717D8">
      <w:pPr>
        <w:pStyle w:val="HTML0"/>
        <w:jc w:val="both"/>
        <w:rPr>
          <w:rFonts w:ascii="Times New Roman" w:hAnsi="Times New Roman" w:cs="Times New Roman"/>
          <w:color w:val="0F1115"/>
          <w:sz w:val="24"/>
          <w:szCs w:val="24"/>
        </w:rPr>
      </w:pPr>
      <w:r w:rsidRPr="00C717D8">
        <w:rPr>
          <w:rFonts w:ascii="Times New Roman" w:hAnsi="Times New Roman" w:cs="Times New Roman"/>
          <w:color w:val="0F1115"/>
          <w:sz w:val="24"/>
          <w:szCs w:val="24"/>
        </w:rPr>
        <w:t xml:space="preserve"> ПРОИЗВОДНЫЕ</w:t>
      </w:r>
    </w:p>
    <w:p w14:paraId="4E67D224" w14:textId="77777777" w:rsidR="00C717D8" w:rsidRPr="00C717D8" w:rsidRDefault="00C717D8" w:rsidP="00C717D8">
      <w:pPr>
        <w:pStyle w:val="HTML0"/>
        <w:jc w:val="both"/>
        <w:rPr>
          <w:rFonts w:ascii="Times New Roman" w:hAnsi="Times New Roman" w:cs="Times New Roman"/>
          <w:color w:val="0F1115"/>
          <w:sz w:val="24"/>
          <w:szCs w:val="24"/>
        </w:rPr>
      </w:pPr>
      <w:r w:rsidRPr="00C717D8">
        <w:rPr>
          <w:rFonts w:ascii="Times New Roman" w:hAnsi="Times New Roman" w:cs="Times New Roman"/>
          <w:color w:val="0F1115"/>
          <w:sz w:val="24"/>
          <w:szCs w:val="24"/>
        </w:rPr>
        <w:t xml:space="preserve">    ↓</w:t>
      </w:r>
    </w:p>
    <w:p w14:paraId="7FF58F82" w14:textId="77777777" w:rsidR="00C717D8" w:rsidRPr="00C717D8" w:rsidRDefault="00C717D8" w:rsidP="00C717D8">
      <w:pPr>
        <w:pStyle w:val="HTML0"/>
        <w:jc w:val="both"/>
        <w:rPr>
          <w:rFonts w:ascii="Times New Roman" w:hAnsi="Times New Roman" w:cs="Times New Roman"/>
          <w:color w:val="0F1115"/>
          <w:sz w:val="24"/>
          <w:szCs w:val="24"/>
        </w:rPr>
      </w:pPr>
      <w:r w:rsidRPr="00C717D8">
        <w:rPr>
          <w:rFonts w:ascii="Times New Roman" w:hAnsi="Times New Roman" w:cs="Times New Roman"/>
          <w:color w:val="0F1115"/>
          <w:sz w:val="24"/>
          <w:szCs w:val="24"/>
        </w:rPr>
        <w:t xml:space="preserve"> АМИНЫ → АМИНОКИСЛОТЫ → БЕЛКИ</w:t>
      </w:r>
    </w:p>
    <w:p w14:paraId="0A8F65AA" w14:textId="77777777" w:rsidR="00C717D8" w:rsidRPr="00C717D8" w:rsidRDefault="00C717D8" w:rsidP="00C717D8">
      <w:pPr>
        <w:pStyle w:val="HTML0"/>
        <w:jc w:val="both"/>
        <w:rPr>
          <w:rFonts w:ascii="Times New Roman" w:hAnsi="Times New Roman" w:cs="Times New Roman"/>
          <w:color w:val="0F1115"/>
          <w:sz w:val="24"/>
          <w:szCs w:val="24"/>
        </w:rPr>
      </w:pPr>
      <w:r w:rsidRPr="00C717D8">
        <w:rPr>
          <w:rFonts w:ascii="Times New Roman" w:hAnsi="Times New Roman" w:cs="Times New Roman"/>
          <w:color w:val="0F1115"/>
          <w:sz w:val="24"/>
          <w:szCs w:val="24"/>
        </w:rPr>
        <w:t xml:space="preserve">    ↓</w:t>
      </w:r>
    </w:p>
    <w:p w14:paraId="3A3BF2EA" w14:textId="77777777" w:rsidR="00C717D8" w:rsidRPr="00C717D8" w:rsidRDefault="00C717D8" w:rsidP="00C717D8">
      <w:pPr>
        <w:pStyle w:val="HTML0"/>
        <w:jc w:val="both"/>
        <w:rPr>
          <w:rFonts w:ascii="Times New Roman" w:hAnsi="Times New Roman" w:cs="Times New Roman"/>
          <w:color w:val="0F1115"/>
          <w:sz w:val="24"/>
          <w:szCs w:val="24"/>
        </w:rPr>
      </w:pPr>
      <w:r w:rsidRPr="00C717D8">
        <w:rPr>
          <w:rFonts w:ascii="Times New Roman" w:hAnsi="Times New Roman" w:cs="Times New Roman"/>
          <w:color w:val="0F1115"/>
          <w:sz w:val="24"/>
          <w:szCs w:val="24"/>
        </w:rPr>
        <w:t xml:space="preserve"> АРЕНЫ (бензол, толуол, стирол)</w:t>
      </w:r>
    </w:p>
    <w:p w14:paraId="28E2D1C7"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На каждом переходе подписать:</w:t>
      </w:r>
    </w:p>
    <w:p w14:paraId="20967FCF" w14:textId="77777777" w:rsidR="00C717D8" w:rsidRPr="00C717D8" w:rsidRDefault="00C717D8" w:rsidP="00E0120F">
      <w:pPr>
        <w:pStyle w:val="ds-markdown-paragraph"/>
        <w:numPr>
          <w:ilvl w:val="0"/>
          <w:numId w:val="80"/>
        </w:numPr>
        <w:shd w:val="clear" w:color="auto" w:fill="FFFFFF"/>
        <w:spacing w:before="0" w:beforeAutospacing="0" w:after="0" w:afterAutospacing="0"/>
        <w:jc w:val="both"/>
        <w:rPr>
          <w:color w:val="0F1115"/>
        </w:rPr>
      </w:pPr>
      <w:r w:rsidRPr="00C717D8">
        <w:rPr>
          <w:rStyle w:val="a4"/>
          <w:rFonts w:eastAsia="SimSun"/>
          <w:color w:val="0F1115"/>
        </w:rPr>
        <w:t>реагент</w:t>
      </w:r>
      <w:r w:rsidRPr="00C717D8">
        <w:rPr>
          <w:color w:val="0F1115"/>
        </w:rPr>
        <w:t> (например, H₂/</w:t>
      </w:r>
      <w:proofErr w:type="spellStart"/>
      <w:r w:rsidRPr="00C717D8">
        <w:rPr>
          <w:color w:val="0F1115"/>
        </w:rPr>
        <w:t>Pt</w:t>
      </w:r>
      <w:proofErr w:type="spellEnd"/>
      <w:r w:rsidRPr="00C717D8">
        <w:rPr>
          <w:color w:val="0F1115"/>
        </w:rPr>
        <w:t xml:space="preserve">, </w:t>
      </w:r>
      <w:proofErr w:type="spellStart"/>
      <w:r w:rsidRPr="00C717D8">
        <w:rPr>
          <w:color w:val="0F1115"/>
        </w:rPr>
        <w:t>Cl</w:t>
      </w:r>
      <w:proofErr w:type="spellEnd"/>
      <w:r w:rsidRPr="00C717D8">
        <w:rPr>
          <w:color w:val="0F1115"/>
        </w:rPr>
        <w:t>₂/</w:t>
      </w:r>
      <w:proofErr w:type="spellStart"/>
      <w:r w:rsidRPr="00C717D8">
        <w:rPr>
          <w:color w:val="0F1115"/>
        </w:rPr>
        <w:t>hν</w:t>
      </w:r>
      <w:proofErr w:type="spellEnd"/>
      <w:r w:rsidRPr="00C717D8">
        <w:rPr>
          <w:color w:val="0F1115"/>
        </w:rPr>
        <w:t xml:space="preserve">, </w:t>
      </w:r>
      <w:proofErr w:type="spellStart"/>
      <w:r w:rsidRPr="00C717D8">
        <w:rPr>
          <w:color w:val="0F1115"/>
        </w:rPr>
        <w:t>KMnO</w:t>
      </w:r>
      <w:proofErr w:type="spellEnd"/>
      <w:r w:rsidRPr="00C717D8">
        <w:rPr>
          <w:color w:val="0F1115"/>
        </w:rPr>
        <w:t>₄/H⁺);</w:t>
      </w:r>
    </w:p>
    <w:p w14:paraId="48B1EABC" w14:textId="77777777" w:rsidR="00C717D8" w:rsidRPr="00C717D8" w:rsidRDefault="00C717D8" w:rsidP="00E0120F">
      <w:pPr>
        <w:pStyle w:val="ds-markdown-paragraph"/>
        <w:numPr>
          <w:ilvl w:val="0"/>
          <w:numId w:val="80"/>
        </w:numPr>
        <w:shd w:val="clear" w:color="auto" w:fill="FFFFFF"/>
        <w:spacing w:before="0" w:beforeAutospacing="0" w:after="0" w:afterAutospacing="0"/>
        <w:jc w:val="both"/>
        <w:rPr>
          <w:color w:val="0F1115"/>
        </w:rPr>
      </w:pPr>
      <w:r w:rsidRPr="00C717D8">
        <w:rPr>
          <w:rStyle w:val="a4"/>
          <w:rFonts w:eastAsia="SimSun"/>
          <w:color w:val="0F1115"/>
        </w:rPr>
        <w:t>условия</w:t>
      </w:r>
      <w:r w:rsidRPr="00C717D8">
        <w:rPr>
          <w:color w:val="0F1115"/>
        </w:rPr>
        <w:t> (температура, катализатор);</w:t>
      </w:r>
    </w:p>
    <w:p w14:paraId="6C871386" w14:textId="77777777" w:rsidR="00C717D8" w:rsidRPr="00C717D8" w:rsidRDefault="00C717D8" w:rsidP="00E0120F">
      <w:pPr>
        <w:pStyle w:val="ds-markdown-paragraph"/>
        <w:numPr>
          <w:ilvl w:val="0"/>
          <w:numId w:val="80"/>
        </w:numPr>
        <w:shd w:val="clear" w:color="auto" w:fill="FFFFFF"/>
        <w:spacing w:before="0" w:beforeAutospacing="0" w:after="0" w:afterAutospacing="0"/>
        <w:jc w:val="both"/>
        <w:rPr>
          <w:color w:val="0F1115"/>
        </w:rPr>
      </w:pPr>
      <w:r w:rsidRPr="00C717D8">
        <w:rPr>
          <w:rStyle w:val="a4"/>
          <w:rFonts w:eastAsia="SimSun"/>
          <w:color w:val="0F1115"/>
        </w:rPr>
        <w:t>тип реакции</w:t>
      </w:r>
      <w:r w:rsidRPr="00C717D8">
        <w:rPr>
          <w:color w:val="0F1115"/>
        </w:rPr>
        <w:t> (присоединение, замещение, окисление, этерификация).</w:t>
      </w:r>
    </w:p>
    <w:p w14:paraId="1504E4BB" w14:textId="7FF5A5F6"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lastRenderedPageBreak/>
        <w:t>При изучении нового вещества ученик сразу находит его место на карте, прогнозирует, в какие реакции оно может вступать, и проверяет себя по схеме.</w:t>
      </w:r>
    </w:p>
    <w:p w14:paraId="77C7A6E2"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5. «Цепочка с обоснованием»</w:t>
      </w:r>
    </w:p>
    <w:p w14:paraId="415A1AD9"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Вместо традиционного задания «Напишите уравнения реакций для цепочки превращений» использовать формат с обязательным письменным обоснованием каждого шага.</w:t>
      </w:r>
    </w:p>
    <w:p w14:paraId="38C4BC4B"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 задания:</w:t>
      </w:r>
    </w:p>
    <w:p w14:paraId="6E784B55"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3"/>
          <w:rFonts w:eastAsia="SimSun"/>
          <w:color w:val="0F1115"/>
        </w:rPr>
        <w:t xml:space="preserve">Осуществите превращения: С₂H₆ → </w:t>
      </w:r>
      <w:proofErr w:type="spellStart"/>
      <w:r w:rsidRPr="00C717D8">
        <w:rPr>
          <w:rStyle w:val="a3"/>
          <w:rFonts w:eastAsia="SimSun"/>
          <w:color w:val="0F1115"/>
        </w:rPr>
        <w:t>C₂H₅Cl</w:t>
      </w:r>
      <w:proofErr w:type="spellEnd"/>
      <w:r w:rsidRPr="00C717D8">
        <w:rPr>
          <w:rStyle w:val="a3"/>
          <w:rFonts w:eastAsia="SimSun"/>
          <w:color w:val="0F1115"/>
        </w:rPr>
        <w:t xml:space="preserve"> → C₂H₅OH → CH₃CHO → CH₃COOH → CH₃COOC₂H₅</w:t>
      </w:r>
    </w:p>
    <w:p w14:paraId="06EE0BFA" w14:textId="77777777" w:rsidR="00C717D8"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Для каждого перехода напишите:</w:t>
      </w:r>
    </w:p>
    <w:p w14:paraId="3788A833" w14:textId="10A96EEB" w:rsidR="00C717D8" w:rsidRDefault="00C717D8" w:rsidP="00E0120F">
      <w:pPr>
        <w:pStyle w:val="ds-markdown-paragraph"/>
        <w:numPr>
          <w:ilvl w:val="0"/>
          <w:numId w:val="87"/>
        </w:numPr>
        <w:shd w:val="clear" w:color="auto" w:fill="FFFFFF"/>
        <w:spacing w:before="0" w:beforeAutospacing="0" w:after="0" w:afterAutospacing="0"/>
        <w:jc w:val="both"/>
        <w:rPr>
          <w:rStyle w:val="a3"/>
          <w:rFonts w:eastAsia="SimSun"/>
          <w:color w:val="0F1115"/>
        </w:rPr>
      </w:pPr>
      <w:r w:rsidRPr="00C717D8">
        <w:rPr>
          <w:rStyle w:val="a3"/>
          <w:rFonts w:eastAsia="SimSun"/>
          <w:color w:val="0F1115"/>
        </w:rPr>
        <w:t>уравнение реакции;</w:t>
      </w:r>
    </w:p>
    <w:p w14:paraId="1790806A" w14:textId="77777777" w:rsidR="00C717D8" w:rsidRPr="00C717D8" w:rsidRDefault="00C717D8" w:rsidP="00E0120F">
      <w:pPr>
        <w:pStyle w:val="ds-markdown-paragraph"/>
        <w:numPr>
          <w:ilvl w:val="0"/>
          <w:numId w:val="87"/>
        </w:numPr>
        <w:shd w:val="clear" w:color="auto" w:fill="FFFFFF"/>
        <w:spacing w:before="0" w:beforeAutospacing="0" w:after="0" w:afterAutospacing="0"/>
        <w:jc w:val="both"/>
        <w:rPr>
          <w:rStyle w:val="a3"/>
          <w:i w:val="0"/>
          <w:iCs w:val="0"/>
          <w:color w:val="0F1115"/>
        </w:rPr>
      </w:pPr>
      <w:r w:rsidRPr="00C717D8">
        <w:rPr>
          <w:rStyle w:val="a3"/>
          <w:rFonts w:eastAsia="SimSun"/>
          <w:color w:val="0F1115"/>
        </w:rPr>
        <w:t>2) тип реакции и условия;</w:t>
      </w:r>
    </w:p>
    <w:p w14:paraId="17EEDDAA" w14:textId="1D9B3156" w:rsidR="00C717D8" w:rsidRPr="00C717D8" w:rsidRDefault="00C717D8" w:rsidP="00E0120F">
      <w:pPr>
        <w:pStyle w:val="ds-markdown-paragraph"/>
        <w:numPr>
          <w:ilvl w:val="0"/>
          <w:numId w:val="87"/>
        </w:numPr>
        <w:shd w:val="clear" w:color="auto" w:fill="FFFFFF"/>
        <w:spacing w:before="0" w:beforeAutospacing="0" w:after="0" w:afterAutospacing="0"/>
        <w:jc w:val="both"/>
        <w:rPr>
          <w:color w:val="0F1115"/>
        </w:rPr>
      </w:pPr>
      <w:r w:rsidRPr="00C717D8">
        <w:rPr>
          <w:rStyle w:val="a3"/>
          <w:rFonts w:eastAsia="SimSun"/>
          <w:color w:val="0F1115"/>
        </w:rPr>
        <w:t>3) почему выбран именно этот реагент.</w:t>
      </w:r>
    </w:p>
    <w:p w14:paraId="41BA77E2" w14:textId="213CD5D4"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Ученик учится аргументировать свой выбор. Это развивает логическое мышление и готовит к заданиям с развёрнутым ответом, где требуется обоснование.</w:t>
      </w:r>
    </w:p>
    <w:p w14:paraId="22C596E1" w14:textId="77777777" w:rsidR="00237E79" w:rsidRDefault="00237E79" w:rsidP="00237E79">
      <w:pPr>
        <w:pStyle w:val="4"/>
        <w:shd w:val="clear" w:color="auto" w:fill="FFFFFF"/>
        <w:spacing w:before="0"/>
        <w:jc w:val="both"/>
        <w:rPr>
          <w:rFonts w:ascii="Times New Roman" w:eastAsia="Times New Roman" w:hAnsi="Times New Roman"/>
          <w:color w:val="0F1115"/>
        </w:rPr>
      </w:pPr>
      <w:r>
        <w:rPr>
          <w:rFonts w:ascii="Times New Roman" w:eastAsia="Times New Roman" w:hAnsi="Times New Roman"/>
          <w:color w:val="0F1115"/>
        </w:rPr>
        <w:t>Приём 6. «ОВР в органике — отдельный тренажёр»</w:t>
      </w:r>
    </w:p>
    <w:p w14:paraId="1139FC40" w14:textId="77777777" w:rsidR="00237E79" w:rsidRDefault="00237E79" w:rsidP="00237E79">
      <w:pPr>
        <w:pBdr>
          <w:top w:val="nil"/>
          <w:left w:val="nil"/>
          <w:bottom w:val="nil"/>
          <w:right w:val="nil"/>
          <w:between w:val="nil"/>
        </w:pBdr>
        <w:shd w:val="clear" w:color="auto" w:fill="FFFFFF"/>
        <w:spacing w:after="0" w:line="240" w:lineRule="auto"/>
        <w:jc w:val="both"/>
        <w:rPr>
          <w:color w:val="0F1115"/>
          <w:sz w:val="24"/>
          <w:szCs w:val="24"/>
        </w:rPr>
      </w:pPr>
      <w:r>
        <w:rPr>
          <w:color w:val="0F1115"/>
          <w:sz w:val="24"/>
          <w:szCs w:val="24"/>
        </w:rPr>
        <w:t>Выделить отдельные занятия (или фрагменты уроков) на отработку окислительно-восстановительных реакций в органической химии:</w:t>
      </w:r>
    </w:p>
    <w:tbl>
      <w:tblPr>
        <w:tblW w:w="15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4416"/>
        <w:gridCol w:w="3040"/>
        <w:gridCol w:w="2200"/>
      </w:tblGrid>
      <w:tr w:rsidR="00237E79" w14:paraId="155C0D34" w14:textId="77777777" w:rsidTr="003867D9">
        <w:trPr>
          <w:tblHeader/>
        </w:trPr>
        <w:tc>
          <w:tcPr>
            <w:tcW w:w="5665" w:type="dxa"/>
            <w:tcMar>
              <w:top w:w="150" w:type="dxa"/>
              <w:left w:w="0" w:type="dxa"/>
              <w:bottom w:w="150" w:type="dxa"/>
              <w:right w:w="240" w:type="dxa"/>
            </w:tcMar>
            <w:vAlign w:val="center"/>
          </w:tcPr>
          <w:p w14:paraId="788ED3CD" w14:textId="77777777" w:rsidR="00237E79" w:rsidRDefault="00237E79" w:rsidP="003867D9">
            <w:pPr>
              <w:spacing w:after="0" w:line="240" w:lineRule="auto"/>
              <w:jc w:val="center"/>
              <w:rPr>
                <w:b/>
                <w:bCs/>
                <w:sz w:val="24"/>
                <w:szCs w:val="24"/>
              </w:rPr>
            </w:pPr>
            <w:r>
              <w:rPr>
                <w:b/>
                <w:bCs/>
                <w:sz w:val="24"/>
                <w:szCs w:val="24"/>
              </w:rPr>
              <w:t>Превращение</w:t>
            </w:r>
          </w:p>
        </w:tc>
        <w:tc>
          <w:tcPr>
            <w:tcW w:w="4416" w:type="dxa"/>
            <w:tcMar>
              <w:top w:w="150" w:type="dxa"/>
              <w:left w:w="240" w:type="dxa"/>
              <w:bottom w:w="150" w:type="dxa"/>
              <w:right w:w="240" w:type="dxa"/>
            </w:tcMar>
            <w:vAlign w:val="center"/>
          </w:tcPr>
          <w:p w14:paraId="1A60544A" w14:textId="77777777" w:rsidR="00237E79" w:rsidRDefault="00237E79" w:rsidP="003867D9">
            <w:pPr>
              <w:spacing w:after="0" w:line="240" w:lineRule="auto"/>
              <w:jc w:val="center"/>
              <w:rPr>
                <w:b/>
                <w:bCs/>
                <w:sz w:val="24"/>
                <w:szCs w:val="24"/>
              </w:rPr>
            </w:pPr>
            <w:r>
              <w:rPr>
                <w:b/>
                <w:bCs/>
                <w:sz w:val="24"/>
                <w:szCs w:val="24"/>
              </w:rPr>
              <w:t>Реагент</w:t>
            </w:r>
          </w:p>
        </w:tc>
        <w:tc>
          <w:tcPr>
            <w:tcW w:w="3040" w:type="dxa"/>
            <w:tcMar>
              <w:top w:w="150" w:type="dxa"/>
              <w:left w:w="240" w:type="dxa"/>
              <w:bottom w:w="150" w:type="dxa"/>
              <w:right w:w="240" w:type="dxa"/>
            </w:tcMar>
            <w:vAlign w:val="center"/>
          </w:tcPr>
          <w:p w14:paraId="7C8E5540" w14:textId="77777777" w:rsidR="00237E79" w:rsidRDefault="00237E79" w:rsidP="003867D9">
            <w:pPr>
              <w:spacing w:after="0" w:line="240" w:lineRule="auto"/>
              <w:jc w:val="center"/>
              <w:rPr>
                <w:b/>
                <w:bCs/>
                <w:sz w:val="24"/>
                <w:szCs w:val="24"/>
              </w:rPr>
            </w:pPr>
            <w:r>
              <w:rPr>
                <w:b/>
                <w:bCs/>
                <w:sz w:val="24"/>
                <w:szCs w:val="24"/>
              </w:rPr>
              <w:t>Условия</w:t>
            </w:r>
          </w:p>
        </w:tc>
        <w:tc>
          <w:tcPr>
            <w:tcW w:w="2200" w:type="dxa"/>
            <w:tcMar>
              <w:top w:w="150" w:type="dxa"/>
              <w:left w:w="240" w:type="dxa"/>
              <w:bottom w:w="150" w:type="dxa"/>
              <w:right w:w="240" w:type="dxa"/>
            </w:tcMar>
            <w:vAlign w:val="center"/>
          </w:tcPr>
          <w:p w14:paraId="7B696531" w14:textId="77777777" w:rsidR="00237E79" w:rsidRDefault="00237E79" w:rsidP="003867D9">
            <w:pPr>
              <w:spacing w:after="0" w:line="240" w:lineRule="auto"/>
              <w:jc w:val="center"/>
              <w:rPr>
                <w:b/>
                <w:bCs/>
                <w:sz w:val="24"/>
                <w:szCs w:val="24"/>
              </w:rPr>
            </w:pPr>
            <w:r>
              <w:rPr>
                <w:b/>
                <w:bCs/>
                <w:sz w:val="24"/>
                <w:szCs w:val="24"/>
              </w:rPr>
              <w:t>Продукт</w:t>
            </w:r>
          </w:p>
        </w:tc>
      </w:tr>
      <w:tr w:rsidR="00237E79" w14:paraId="76DA810F" w14:textId="77777777" w:rsidTr="003867D9">
        <w:tc>
          <w:tcPr>
            <w:tcW w:w="5665" w:type="dxa"/>
            <w:tcMar>
              <w:top w:w="150" w:type="dxa"/>
              <w:left w:w="0" w:type="dxa"/>
              <w:bottom w:w="150" w:type="dxa"/>
              <w:right w:w="240" w:type="dxa"/>
            </w:tcMar>
            <w:vAlign w:val="center"/>
          </w:tcPr>
          <w:p w14:paraId="077335DF" w14:textId="77777777" w:rsidR="00237E79" w:rsidRDefault="00237E79" w:rsidP="003867D9">
            <w:pPr>
              <w:spacing w:after="0" w:line="240" w:lineRule="auto"/>
              <w:jc w:val="both"/>
              <w:rPr>
                <w:sz w:val="24"/>
                <w:szCs w:val="24"/>
              </w:rPr>
            </w:pPr>
            <w:r>
              <w:rPr>
                <w:sz w:val="24"/>
                <w:szCs w:val="24"/>
              </w:rPr>
              <w:t>Первичный спирт → альдегид</w:t>
            </w:r>
          </w:p>
        </w:tc>
        <w:tc>
          <w:tcPr>
            <w:tcW w:w="4416" w:type="dxa"/>
            <w:tcMar>
              <w:top w:w="150" w:type="dxa"/>
              <w:left w:w="240" w:type="dxa"/>
              <w:bottom w:w="150" w:type="dxa"/>
              <w:right w:w="240" w:type="dxa"/>
            </w:tcMar>
            <w:vAlign w:val="center"/>
          </w:tcPr>
          <w:p w14:paraId="69E66568" w14:textId="77777777" w:rsidR="00237E79" w:rsidRDefault="00237E79" w:rsidP="003867D9">
            <w:pPr>
              <w:spacing w:after="0" w:line="240" w:lineRule="auto"/>
              <w:jc w:val="both"/>
              <w:rPr>
                <w:sz w:val="24"/>
                <w:szCs w:val="24"/>
              </w:rPr>
            </w:pPr>
            <w:proofErr w:type="spellStart"/>
            <w:r>
              <w:rPr>
                <w:sz w:val="24"/>
                <w:szCs w:val="24"/>
              </w:rPr>
              <w:t>CuO</w:t>
            </w:r>
            <w:proofErr w:type="spellEnd"/>
            <w:r>
              <w:rPr>
                <w:sz w:val="24"/>
                <w:szCs w:val="24"/>
              </w:rPr>
              <w:t xml:space="preserve"> (t°), </w:t>
            </w:r>
            <w:proofErr w:type="spellStart"/>
            <w:r>
              <w:rPr>
                <w:sz w:val="24"/>
                <w:szCs w:val="24"/>
              </w:rPr>
              <w:t>K₂Cr₂O</w:t>
            </w:r>
            <w:proofErr w:type="spellEnd"/>
            <w:r>
              <w:rPr>
                <w:sz w:val="24"/>
                <w:szCs w:val="24"/>
              </w:rPr>
              <w:t xml:space="preserve">₇/H⁺, </w:t>
            </w:r>
            <w:proofErr w:type="spellStart"/>
            <w:r>
              <w:rPr>
                <w:sz w:val="24"/>
                <w:szCs w:val="24"/>
              </w:rPr>
              <w:t>KMnO</w:t>
            </w:r>
            <w:proofErr w:type="spellEnd"/>
            <w:r>
              <w:rPr>
                <w:sz w:val="24"/>
                <w:szCs w:val="24"/>
              </w:rPr>
              <w:t>₄/H⁺</w:t>
            </w:r>
          </w:p>
        </w:tc>
        <w:tc>
          <w:tcPr>
            <w:tcW w:w="3040" w:type="dxa"/>
            <w:tcMar>
              <w:top w:w="150" w:type="dxa"/>
              <w:left w:w="240" w:type="dxa"/>
              <w:bottom w:w="150" w:type="dxa"/>
              <w:right w:w="240" w:type="dxa"/>
            </w:tcMar>
            <w:vAlign w:val="center"/>
          </w:tcPr>
          <w:p w14:paraId="46CD25DD" w14:textId="77777777" w:rsidR="00237E79" w:rsidRDefault="00237E79" w:rsidP="003867D9">
            <w:pPr>
              <w:spacing w:after="0" w:line="240" w:lineRule="auto"/>
              <w:jc w:val="both"/>
              <w:rPr>
                <w:sz w:val="24"/>
                <w:szCs w:val="24"/>
              </w:rPr>
            </w:pPr>
            <w:r>
              <w:rPr>
                <w:sz w:val="24"/>
                <w:szCs w:val="24"/>
              </w:rPr>
              <w:t>Нагревание</w:t>
            </w:r>
          </w:p>
        </w:tc>
        <w:tc>
          <w:tcPr>
            <w:tcW w:w="2200" w:type="dxa"/>
            <w:tcMar>
              <w:top w:w="150" w:type="dxa"/>
              <w:left w:w="240" w:type="dxa"/>
              <w:bottom w:w="150" w:type="dxa"/>
              <w:right w:w="0" w:type="dxa"/>
            </w:tcMar>
            <w:vAlign w:val="center"/>
          </w:tcPr>
          <w:p w14:paraId="47327C61" w14:textId="77777777" w:rsidR="00237E79" w:rsidRDefault="00237E79" w:rsidP="003867D9">
            <w:pPr>
              <w:spacing w:after="0" w:line="240" w:lineRule="auto"/>
              <w:jc w:val="both"/>
              <w:rPr>
                <w:sz w:val="24"/>
                <w:szCs w:val="24"/>
              </w:rPr>
            </w:pPr>
            <w:r>
              <w:rPr>
                <w:sz w:val="24"/>
                <w:szCs w:val="24"/>
              </w:rPr>
              <w:t>Альдегид</w:t>
            </w:r>
          </w:p>
        </w:tc>
      </w:tr>
      <w:tr w:rsidR="00237E79" w14:paraId="4936D479" w14:textId="77777777" w:rsidTr="003867D9">
        <w:tc>
          <w:tcPr>
            <w:tcW w:w="5665" w:type="dxa"/>
            <w:tcMar>
              <w:top w:w="150" w:type="dxa"/>
              <w:left w:w="0" w:type="dxa"/>
              <w:bottom w:w="150" w:type="dxa"/>
              <w:right w:w="240" w:type="dxa"/>
            </w:tcMar>
            <w:vAlign w:val="center"/>
          </w:tcPr>
          <w:p w14:paraId="379604E6" w14:textId="77777777" w:rsidR="00237E79" w:rsidRDefault="00237E79" w:rsidP="003867D9">
            <w:pPr>
              <w:spacing w:after="0" w:line="240" w:lineRule="auto"/>
              <w:jc w:val="both"/>
              <w:rPr>
                <w:sz w:val="24"/>
                <w:szCs w:val="24"/>
              </w:rPr>
            </w:pPr>
            <w:r>
              <w:rPr>
                <w:sz w:val="24"/>
                <w:szCs w:val="24"/>
              </w:rPr>
              <w:t>Альдегид → кислота</w:t>
            </w:r>
          </w:p>
        </w:tc>
        <w:tc>
          <w:tcPr>
            <w:tcW w:w="4416" w:type="dxa"/>
            <w:tcMar>
              <w:top w:w="150" w:type="dxa"/>
              <w:left w:w="240" w:type="dxa"/>
              <w:bottom w:w="150" w:type="dxa"/>
              <w:right w:w="240" w:type="dxa"/>
            </w:tcMar>
            <w:vAlign w:val="center"/>
          </w:tcPr>
          <w:p w14:paraId="1146CD7D" w14:textId="77777777" w:rsidR="00237E79" w:rsidRDefault="00237E79" w:rsidP="003867D9">
            <w:pPr>
              <w:spacing w:after="0" w:line="240" w:lineRule="auto"/>
              <w:jc w:val="both"/>
              <w:rPr>
                <w:sz w:val="24"/>
                <w:szCs w:val="24"/>
              </w:rPr>
            </w:pPr>
            <w:proofErr w:type="spellStart"/>
            <w:r>
              <w:rPr>
                <w:sz w:val="24"/>
                <w:szCs w:val="24"/>
              </w:rPr>
              <w:t>KMnO</w:t>
            </w:r>
            <w:proofErr w:type="spellEnd"/>
            <w:r>
              <w:rPr>
                <w:rFonts w:ascii="Cambria Math" w:hAnsi="Cambria Math" w:cs="Cambria Math"/>
                <w:sz w:val="24"/>
                <w:szCs w:val="24"/>
              </w:rPr>
              <w:t>₄</w:t>
            </w:r>
            <w:r>
              <w:rPr>
                <w:sz w:val="24"/>
                <w:szCs w:val="24"/>
              </w:rPr>
              <w:t>/H</w:t>
            </w:r>
            <w:r>
              <w:rPr>
                <w:rFonts w:ascii="Cambria Math" w:hAnsi="Cambria Math" w:cs="Cambria Math"/>
                <w:sz w:val="24"/>
                <w:szCs w:val="24"/>
              </w:rPr>
              <w:t>⁺</w:t>
            </w:r>
          </w:p>
        </w:tc>
        <w:tc>
          <w:tcPr>
            <w:tcW w:w="3040" w:type="dxa"/>
            <w:tcMar>
              <w:top w:w="150" w:type="dxa"/>
              <w:left w:w="240" w:type="dxa"/>
              <w:bottom w:w="150" w:type="dxa"/>
              <w:right w:w="240" w:type="dxa"/>
            </w:tcMar>
            <w:vAlign w:val="center"/>
          </w:tcPr>
          <w:p w14:paraId="6445F765" w14:textId="77777777" w:rsidR="00237E79" w:rsidRDefault="00237E79" w:rsidP="003867D9">
            <w:pPr>
              <w:spacing w:after="0" w:line="240" w:lineRule="auto"/>
              <w:jc w:val="both"/>
              <w:rPr>
                <w:sz w:val="24"/>
                <w:szCs w:val="24"/>
              </w:rPr>
            </w:pPr>
            <w:r>
              <w:rPr>
                <w:sz w:val="24"/>
                <w:szCs w:val="24"/>
              </w:rPr>
              <w:t>Слабое нагревание</w:t>
            </w:r>
          </w:p>
        </w:tc>
        <w:tc>
          <w:tcPr>
            <w:tcW w:w="2200" w:type="dxa"/>
            <w:tcMar>
              <w:top w:w="150" w:type="dxa"/>
              <w:left w:w="240" w:type="dxa"/>
              <w:bottom w:w="150" w:type="dxa"/>
              <w:right w:w="0" w:type="dxa"/>
            </w:tcMar>
            <w:vAlign w:val="center"/>
          </w:tcPr>
          <w:p w14:paraId="6B30C65D" w14:textId="77777777" w:rsidR="00237E79" w:rsidRDefault="00237E79" w:rsidP="003867D9">
            <w:pPr>
              <w:spacing w:after="0" w:line="240" w:lineRule="auto"/>
              <w:jc w:val="both"/>
              <w:rPr>
                <w:sz w:val="24"/>
                <w:szCs w:val="24"/>
              </w:rPr>
            </w:pPr>
            <w:r>
              <w:rPr>
                <w:sz w:val="24"/>
                <w:szCs w:val="24"/>
              </w:rPr>
              <w:t>Карбоновая кислота</w:t>
            </w:r>
          </w:p>
        </w:tc>
      </w:tr>
      <w:tr w:rsidR="00237E79" w14:paraId="2468131C" w14:textId="77777777" w:rsidTr="003867D9">
        <w:tc>
          <w:tcPr>
            <w:tcW w:w="5665" w:type="dxa"/>
            <w:tcMar>
              <w:top w:w="150" w:type="dxa"/>
              <w:left w:w="0" w:type="dxa"/>
              <w:bottom w:w="150" w:type="dxa"/>
              <w:right w:w="240" w:type="dxa"/>
            </w:tcMar>
            <w:vAlign w:val="center"/>
          </w:tcPr>
          <w:p w14:paraId="5781F501" w14:textId="77777777" w:rsidR="00237E79" w:rsidRDefault="00237E79" w:rsidP="003867D9">
            <w:pPr>
              <w:spacing w:after="0" w:line="240" w:lineRule="auto"/>
              <w:jc w:val="both"/>
              <w:rPr>
                <w:sz w:val="24"/>
                <w:szCs w:val="24"/>
              </w:rPr>
            </w:pPr>
            <w:r>
              <w:rPr>
                <w:sz w:val="24"/>
                <w:szCs w:val="24"/>
              </w:rPr>
              <w:t>Толуол → бензойная кислота</w:t>
            </w:r>
          </w:p>
        </w:tc>
        <w:tc>
          <w:tcPr>
            <w:tcW w:w="4416" w:type="dxa"/>
            <w:tcMar>
              <w:top w:w="150" w:type="dxa"/>
              <w:left w:w="240" w:type="dxa"/>
              <w:bottom w:w="150" w:type="dxa"/>
              <w:right w:w="240" w:type="dxa"/>
            </w:tcMar>
            <w:vAlign w:val="center"/>
          </w:tcPr>
          <w:p w14:paraId="2FA11968" w14:textId="77777777" w:rsidR="00237E79" w:rsidRDefault="00237E79" w:rsidP="003867D9">
            <w:pPr>
              <w:spacing w:after="0" w:line="240" w:lineRule="auto"/>
              <w:jc w:val="both"/>
              <w:rPr>
                <w:sz w:val="24"/>
                <w:szCs w:val="24"/>
              </w:rPr>
            </w:pPr>
            <w:proofErr w:type="spellStart"/>
            <w:r>
              <w:rPr>
                <w:sz w:val="24"/>
                <w:szCs w:val="24"/>
              </w:rPr>
              <w:t>KMnO</w:t>
            </w:r>
            <w:proofErr w:type="spellEnd"/>
            <w:r>
              <w:rPr>
                <w:sz w:val="24"/>
                <w:szCs w:val="24"/>
              </w:rPr>
              <w:t xml:space="preserve">₄/H⁺ (раствор), </w:t>
            </w:r>
            <w:proofErr w:type="spellStart"/>
            <w:r>
              <w:rPr>
                <w:sz w:val="24"/>
                <w:szCs w:val="24"/>
              </w:rPr>
              <w:t>KMnO</w:t>
            </w:r>
            <w:proofErr w:type="spellEnd"/>
            <w:r>
              <w:rPr>
                <w:sz w:val="24"/>
                <w:szCs w:val="24"/>
              </w:rPr>
              <w:t>₄ (t°)</w:t>
            </w:r>
          </w:p>
        </w:tc>
        <w:tc>
          <w:tcPr>
            <w:tcW w:w="3040" w:type="dxa"/>
            <w:tcMar>
              <w:top w:w="150" w:type="dxa"/>
              <w:left w:w="240" w:type="dxa"/>
              <w:bottom w:w="150" w:type="dxa"/>
              <w:right w:w="240" w:type="dxa"/>
            </w:tcMar>
            <w:vAlign w:val="center"/>
          </w:tcPr>
          <w:p w14:paraId="52586FCA" w14:textId="77777777" w:rsidR="00237E79" w:rsidRDefault="00237E79" w:rsidP="003867D9">
            <w:pPr>
              <w:spacing w:after="0" w:line="240" w:lineRule="auto"/>
              <w:jc w:val="both"/>
              <w:rPr>
                <w:sz w:val="24"/>
                <w:szCs w:val="24"/>
              </w:rPr>
            </w:pPr>
            <w:r>
              <w:rPr>
                <w:sz w:val="24"/>
                <w:szCs w:val="24"/>
              </w:rPr>
              <w:t>Нагревание в кислой среде</w:t>
            </w:r>
          </w:p>
        </w:tc>
        <w:tc>
          <w:tcPr>
            <w:tcW w:w="2200" w:type="dxa"/>
            <w:tcMar>
              <w:top w:w="150" w:type="dxa"/>
              <w:left w:w="240" w:type="dxa"/>
              <w:bottom w:w="150" w:type="dxa"/>
              <w:right w:w="0" w:type="dxa"/>
            </w:tcMar>
            <w:vAlign w:val="center"/>
          </w:tcPr>
          <w:p w14:paraId="25C57D63" w14:textId="77777777" w:rsidR="00237E79" w:rsidRDefault="00237E79" w:rsidP="003867D9">
            <w:pPr>
              <w:spacing w:after="0" w:line="240" w:lineRule="auto"/>
              <w:jc w:val="both"/>
              <w:rPr>
                <w:sz w:val="24"/>
                <w:szCs w:val="24"/>
              </w:rPr>
            </w:pPr>
            <w:r>
              <w:rPr>
                <w:sz w:val="24"/>
                <w:szCs w:val="24"/>
              </w:rPr>
              <w:t>Бензойная кислота</w:t>
            </w:r>
          </w:p>
        </w:tc>
      </w:tr>
      <w:tr w:rsidR="00237E79" w14:paraId="2F9A56E7" w14:textId="77777777" w:rsidTr="003867D9">
        <w:tc>
          <w:tcPr>
            <w:tcW w:w="5665" w:type="dxa"/>
            <w:tcMar>
              <w:top w:w="150" w:type="dxa"/>
              <w:left w:w="0" w:type="dxa"/>
              <w:bottom w:w="150" w:type="dxa"/>
              <w:right w:w="240" w:type="dxa"/>
            </w:tcMar>
            <w:vAlign w:val="center"/>
          </w:tcPr>
          <w:p w14:paraId="47B1F256" w14:textId="77777777" w:rsidR="00237E79" w:rsidRDefault="00237E79" w:rsidP="003867D9">
            <w:pPr>
              <w:spacing w:after="0" w:line="240" w:lineRule="auto"/>
              <w:jc w:val="both"/>
              <w:rPr>
                <w:sz w:val="24"/>
                <w:szCs w:val="24"/>
              </w:rPr>
            </w:pPr>
            <w:r>
              <w:rPr>
                <w:sz w:val="24"/>
                <w:szCs w:val="24"/>
              </w:rPr>
              <w:t xml:space="preserve">Спирт → </w:t>
            </w:r>
            <w:proofErr w:type="spellStart"/>
            <w:r>
              <w:rPr>
                <w:sz w:val="24"/>
                <w:szCs w:val="24"/>
              </w:rPr>
              <w:t>алкен</w:t>
            </w:r>
            <w:proofErr w:type="spellEnd"/>
            <w:r>
              <w:rPr>
                <w:sz w:val="24"/>
                <w:szCs w:val="24"/>
              </w:rPr>
              <w:t xml:space="preserve"> (внутримолекулярная дегидратация)</w:t>
            </w:r>
          </w:p>
        </w:tc>
        <w:tc>
          <w:tcPr>
            <w:tcW w:w="4416" w:type="dxa"/>
            <w:tcMar>
              <w:top w:w="150" w:type="dxa"/>
              <w:left w:w="240" w:type="dxa"/>
              <w:bottom w:w="150" w:type="dxa"/>
              <w:right w:w="240" w:type="dxa"/>
            </w:tcMar>
            <w:vAlign w:val="center"/>
          </w:tcPr>
          <w:p w14:paraId="10AAACEE" w14:textId="77777777" w:rsidR="00237E79" w:rsidRDefault="00237E79" w:rsidP="003867D9">
            <w:pPr>
              <w:spacing w:after="0" w:line="240" w:lineRule="auto"/>
              <w:jc w:val="both"/>
              <w:rPr>
                <w:sz w:val="24"/>
                <w:szCs w:val="24"/>
              </w:rPr>
            </w:pPr>
            <w:r>
              <w:rPr>
                <w:sz w:val="24"/>
                <w:szCs w:val="24"/>
              </w:rPr>
              <w:t>H₂SO₄ (</w:t>
            </w:r>
            <w:proofErr w:type="spellStart"/>
            <w:r>
              <w:rPr>
                <w:sz w:val="24"/>
                <w:szCs w:val="24"/>
              </w:rPr>
              <w:t>конц</w:t>
            </w:r>
            <w:proofErr w:type="spellEnd"/>
            <w:r>
              <w:rPr>
                <w:sz w:val="24"/>
                <w:szCs w:val="24"/>
              </w:rPr>
              <w:t>.)</w:t>
            </w:r>
          </w:p>
        </w:tc>
        <w:tc>
          <w:tcPr>
            <w:tcW w:w="3040" w:type="dxa"/>
            <w:tcMar>
              <w:top w:w="150" w:type="dxa"/>
              <w:left w:w="240" w:type="dxa"/>
              <w:bottom w:w="150" w:type="dxa"/>
              <w:right w:w="240" w:type="dxa"/>
            </w:tcMar>
            <w:vAlign w:val="center"/>
          </w:tcPr>
          <w:p w14:paraId="7EB8D836" w14:textId="77777777" w:rsidR="00237E79" w:rsidRDefault="00237E79" w:rsidP="003867D9">
            <w:pPr>
              <w:spacing w:after="0" w:line="240" w:lineRule="auto"/>
              <w:jc w:val="both"/>
              <w:rPr>
                <w:sz w:val="24"/>
                <w:szCs w:val="24"/>
              </w:rPr>
            </w:pPr>
            <w:proofErr w:type="gramStart"/>
            <w:r>
              <w:rPr>
                <w:sz w:val="24"/>
                <w:szCs w:val="24"/>
              </w:rPr>
              <w:t>t &gt;</w:t>
            </w:r>
            <w:proofErr w:type="gramEnd"/>
            <w:r>
              <w:rPr>
                <w:sz w:val="24"/>
                <w:szCs w:val="24"/>
              </w:rPr>
              <w:t xml:space="preserve"> 140°C</w:t>
            </w:r>
          </w:p>
        </w:tc>
        <w:tc>
          <w:tcPr>
            <w:tcW w:w="2200" w:type="dxa"/>
            <w:tcMar>
              <w:top w:w="150" w:type="dxa"/>
              <w:left w:w="240" w:type="dxa"/>
              <w:bottom w:w="150" w:type="dxa"/>
              <w:right w:w="0" w:type="dxa"/>
            </w:tcMar>
            <w:vAlign w:val="center"/>
          </w:tcPr>
          <w:p w14:paraId="144B80D6" w14:textId="77777777" w:rsidR="00237E79" w:rsidRDefault="00237E79" w:rsidP="003867D9">
            <w:pPr>
              <w:spacing w:after="0" w:line="240" w:lineRule="auto"/>
              <w:jc w:val="both"/>
              <w:rPr>
                <w:sz w:val="24"/>
                <w:szCs w:val="24"/>
              </w:rPr>
            </w:pPr>
            <w:r>
              <w:rPr>
                <w:sz w:val="24"/>
                <w:szCs w:val="24"/>
              </w:rPr>
              <w:t>Алкен + H₂O</w:t>
            </w:r>
          </w:p>
        </w:tc>
      </w:tr>
    </w:tbl>
    <w:p w14:paraId="4F04A87E" w14:textId="77777777" w:rsidR="00237E79" w:rsidRDefault="00237E79" w:rsidP="00237E79">
      <w:pPr>
        <w:pBdr>
          <w:top w:val="nil"/>
          <w:left w:val="nil"/>
          <w:bottom w:val="nil"/>
          <w:right w:val="nil"/>
          <w:between w:val="nil"/>
        </w:pBdr>
        <w:shd w:val="clear" w:color="auto" w:fill="FFFFFF"/>
        <w:spacing w:after="0" w:line="240" w:lineRule="auto"/>
        <w:jc w:val="both"/>
        <w:rPr>
          <w:color w:val="0F1115"/>
          <w:sz w:val="24"/>
          <w:szCs w:val="24"/>
        </w:rPr>
      </w:pPr>
      <w:r>
        <w:rPr>
          <w:color w:val="0F1115"/>
          <w:sz w:val="24"/>
          <w:szCs w:val="24"/>
        </w:rPr>
        <w:t>Ученики заполняют таблицу в ходе изучения тем, затем используют её как справочник при решении цепочек. Важно подчеркнуть, что ОВР в органике подчиняются тем же законам, что и в неорганике (изменение степени окисления углерода).</w:t>
      </w:r>
    </w:p>
    <w:p w14:paraId="00C0DC0B" w14:textId="77777777" w:rsidR="00237E79" w:rsidRDefault="00237E79" w:rsidP="00237E79">
      <w:pPr>
        <w:pStyle w:val="3"/>
        <w:shd w:val="clear" w:color="auto" w:fill="FFFFFF"/>
        <w:spacing w:after="0"/>
        <w:jc w:val="both"/>
        <w:rPr>
          <w:color w:val="0F1115"/>
          <w:sz w:val="24"/>
          <w:szCs w:val="24"/>
        </w:rPr>
      </w:pPr>
    </w:p>
    <w:p w14:paraId="4B24CE2F" w14:textId="51E290BC" w:rsidR="00C717D8" w:rsidRPr="00CB4FA1" w:rsidRDefault="00C717D8" w:rsidP="00CB4FA1">
      <w:pPr>
        <w:pStyle w:val="3"/>
        <w:shd w:val="clear" w:color="auto" w:fill="FFFFFF"/>
        <w:spacing w:before="0" w:beforeAutospacing="0" w:after="0" w:afterAutospacing="0"/>
        <w:jc w:val="both"/>
        <w:rPr>
          <w:b w:val="0"/>
          <w:bCs w:val="0"/>
          <w:color w:val="0F1115"/>
          <w:sz w:val="24"/>
          <w:szCs w:val="24"/>
        </w:rPr>
      </w:pPr>
      <w:r w:rsidRPr="00C717D8">
        <w:rPr>
          <w:color w:val="0F1115"/>
          <w:sz w:val="24"/>
          <w:szCs w:val="24"/>
        </w:rPr>
        <w:t>1.3. Расчётные задачи: от шаблона к логике</w:t>
      </w:r>
      <w:r w:rsidR="00CB4FA1">
        <w:rPr>
          <w:color w:val="0F1115"/>
          <w:sz w:val="24"/>
          <w:szCs w:val="24"/>
        </w:rPr>
        <w:t xml:space="preserve"> </w:t>
      </w:r>
      <w:proofErr w:type="gramStart"/>
      <w:r w:rsidR="00CB4FA1">
        <w:rPr>
          <w:rStyle w:val="a4"/>
          <w:rFonts w:eastAsia="SimSun"/>
          <w:color w:val="0F1115"/>
          <w:sz w:val="24"/>
          <w:szCs w:val="24"/>
        </w:rPr>
        <w:t xml:space="preserve">- </w:t>
      </w:r>
      <w:r w:rsidRPr="00C717D8">
        <w:rPr>
          <w:color w:val="0F1115"/>
          <w:sz w:val="24"/>
          <w:szCs w:val="24"/>
        </w:rPr>
        <w:t> </w:t>
      </w:r>
      <w:r w:rsidRPr="00CB4FA1">
        <w:rPr>
          <w:b w:val="0"/>
          <w:bCs w:val="0"/>
          <w:color w:val="0F1115"/>
          <w:sz w:val="24"/>
          <w:szCs w:val="24"/>
        </w:rPr>
        <w:t>Обучающиеся</w:t>
      </w:r>
      <w:proofErr w:type="gramEnd"/>
      <w:r w:rsidRPr="00CB4FA1">
        <w:rPr>
          <w:b w:val="0"/>
          <w:bCs w:val="0"/>
          <w:color w:val="0F1115"/>
          <w:sz w:val="24"/>
          <w:szCs w:val="24"/>
        </w:rPr>
        <w:t xml:space="preserve"> успешно решают одношаговые задачи (№ 26, 27), но теряют баллы в многоходовых (№ 28, 33, 34) из-за нарушения логики, вычислительных ошибок и </w:t>
      </w:r>
      <w:proofErr w:type="spellStart"/>
      <w:r w:rsidRPr="00CB4FA1">
        <w:rPr>
          <w:b w:val="0"/>
          <w:bCs w:val="0"/>
          <w:color w:val="0F1115"/>
          <w:sz w:val="24"/>
          <w:szCs w:val="24"/>
        </w:rPr>
        <w:t>неучёта</w:t>
      </w:r>
      <w:proofErr w:type="spellEnd"/>
      <w:r w:rsidRPr="00CB4FA1">
        <w:rPr>
          <w:b w:val="0"/>
          <w:bCs w:val="0"/>
          <w:color w:val="0F1115"/>
          <w:sz w:val="24"/>
          <w:szCs w:val="24"/>
        </w:rPr>
        <w:t xml:space="preserve"> всех условий.</w:t>
      </w:r>
    </w:p>
    <w:p w14:paraId="5E06C148"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Рекомендуемые методические приёмы:</w:t>
      </w:r>
    </w:p>
    <w:p w14:paraId="4431C9B0"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7. «Пошаговый алгоритм с проговариванием»</w:t>
      </w:r>
    </w:p>
    <w:p w14:paraId="4513394F"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Для задачи № 28 (избыток/недостаток) разработать единый алгоритм, который ученики </w:t>
      </w:r>
      <w:r w:rsidRPr="00C717D8">
        <w:rPr>
          <w:rStyle w:val="a4"/>
          <w:rFonts w:eastAsia="SimSun"/>
          <w:color w:val="0F1115"/>
        </w:rPr>
        <w:t>проговаривают вслух</w:t>
      </w:r>
      <w:r w:rsidRPr="00C717D8">
        <w:rPr>
          <w:color w:val="0F1115"/>
        </w:rPr>
        <w:t> на каждом этапе:</w:t>
      </w:r>
    </w:p>
    <w:p w14:paraId="0D8A5369"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lastRenderedPageBreak/>
        <w:t>Алгоритм «Избыток-недостаток»:</w:t>
      </w:r>
    </w:p>
    <w:tbl>
      <w:tblPr>
        <w:tblW w:w="13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8"/>
        <w:gridCol w:w="6820"/>
        <w:gridCol w:w="6219"/>
      </w:tblGrid>
      <w:tr w:rsidR="00C717D8" w:rsidRPr="00C717D8" w14:paraId="7F602310" w14:textId="77777777" w:rsidTr="00CB4FA1">
        <w:trPr>
          <w:tblHeader/>
        </w:trPr>
        <w:tc>
          <w:tcPr>
            <w:tcW w:w="0" w:type="auto"/>
            <w:tcMar>
              <w:top w:w="150" w:type="dxa"/>
              <w:left w:w="0" w:type="dxa"/>
              <w:bottom w:w="150" w:type="dxa"/>
              <w:right w:w="240" w:type="dxa"/>
            </w:tcMar>
            <w:vAlign w:val="center"/>
            <w:hideMark/>
          </w:tcPr>
          <w:p w14:paraId="0EAE901B" w14:textId="77777777" w:rsidR="00C717D8" w:rsidRPr="00C717D8" w:rsidRDefault="00C717D8" w:rsidP="00CB4FA1">
            <w:pPr>
              <w:spacing w:after="0" w:line="240" w:lineRule="auto"/>
              <w:jc w:val="center"/>
              <w:rPr>
                <w:sz w:val="24"/>
                <w:szCs w:val="24"/>
              </w:rPr>
            </w:pPr>
            <w:r w:rsidRPr="00C717D8">
              <w:rPr>
                <w:sz w:val="24"/>
                <w:szCs w:val="24"/>
              </w:rPr>
              <w:t>Шаг</w:t>
            </w:r>
          </w:p>
        </w:tc>
        <w:tc>
          <w:tcPr>
            <w:tcW w:w="6820" w:type="dxa"/>
            <w:tcMar>
              <w:top w:w="150" w:type="dxa"/>
              <w:left w:w="240" w:type="dxa"/>
              <w:bottom w:w="150" w:type="dxa"/>
              <w:right w:w="240" w:type="dxa"/>
            </w:tcMar>
            <w:vAlign w:val="center"/>
            <w:hideMark/>
          </w:tcPr>
          <w:p w14:paraId="59DB0EAF" w14:textId="77777777" w:rsidR="00C717D8" w:rsidRPr="00C717D8" w:rsidRDefault="00C717D8" w:rsidP="00CB4FA1">
            <w:pPr>
              <w:spacing w:after="0" w:line="240" w:lineRule="auto"/>
              <w:jc w:val="center"/>
              <w:rPr>
                <w:sz w:val="24"/>
                <w:szCs w:val="24"/>
              </w:rPr>
            </w:pPr>
            <w:r w:rsidRPr="00C717D8">
              <w:rPr>
                <w:sz w:val="24"/>
                <w:szCs w:val="24"/>
              </w:rPr>
              <w:t>Действие</w:t>
            </w:r>
          </w:p>
        </w:tc>
        <w:tc>
          <w:tcPr>
            <w:tcW w:w="6219" w:type="dxa"/>
            <w:tcMar>
              <w:top w:w="150" w:type="dxa"/>
              <w:left w:w="240" w:type="dxa"/>
              <w:bottom w:w="150" w:type="dxa"/>
              <w:right w:w="240" w:type="dxa"/>
            </w:tcMar>
            <w:vAlign w:val="center"/>
            <w:hideMark/>
          </w:tcPr>
          <w:p w14:paraId="43CF363A" w14:textId="77777777" w:rsidR="00C717D8" w:rsidRPr="00C717D8" w:rsidRDefault="00C717D8" w:rsidP="00CB4FA1">
            <w:pPr>
              <w:spacing w:after="0" w:line="240" w:lineRule="auto"/>
              <w:jc w:val="center"/>
              <w:rPr>
                <w:sz w:val="24"/>
                <w:szCs w:val="24"/>
              </w:rPr>
            </w:pPr>
            <w:r w:rsidRPr="00C717D8">
              <w:rPr>
                <w:sz w:val="24"/>
                <w:szCs w:val="24"/>
              </w:rPr>
              <w:t>Пример (запись в тетради)</w:t>
            </w:r>
          </w:p>
        </w:tc>
      </w:tr>
      <w:tr w:rsidR="00C717D8" w:rsidRPr="00C717D8" w14:paraId="32E9D524" w14:textId="77777777" w:rsidTr="00CB4FA1">
        <w:tc>
          <w:tcPr>
            <w:tcW w:w="0" w:type="auto"/>
            <w:tcMar>
              <w:top w:w="150" w:type="dxa"/>
              <w:left w:w="0" w:type="dxa"/>
              <w:bottom w:w="150" w:type="dxa"/>
              <w:right w:w="240" w:type="dxa"/>
            </w:tcMar>
            <w:vAlign w:val="center"/>
            <w:hideMark/>
          </w:tcPr>
          <w:p w14:paraId="262E0E68" w14:textId="77777777" w:rsidR="00C717D8" w:rsidRPr="00C717D8" w:rsidRDefault="00C717D8" w:rsidP="00C717D8">
            <w:pPr>
              <w:spacing w:after="0" w:line="240" w:lineRule="auto"/>
              <w:jc w:val="both"/>
              <w:rPr>
                <w:sz w:val="24"/>
                <w:szCs w:val="24"/>
              </w:rPr>
            </w:pPr>
            <w:r w:rsidRPr="00C717D8">
              <w:rPr>
                <w:sz w:val="24"/>
                <w:szCs w:val="24"/>
              </w:rPr>
              <w:t>1</w:t>
            </w:r>
          </w:p>
        </w:tc>
        <w:tc>
          <w:tcPr>
            <w:tcW w:w="6820" w:type="dxa"/>
            <w:tcMar>
              <w:top w:w="150" w:type="dxa"/>
              <w:left w:w="240" w:type="dxa"/>
              <w:bottom w:w="150" w:type="dxa"/>
              <w:right w:w="240" w:type="dxa"/>
            </w:tcMar>
            <w:vAlign w:val="center"/>
            <w:hideMark/>
          </w:tcPr>
          <w:p w14:paraId="4FEB6D58" w14:textId="77777777" w:rsidR="00C717D8" w:rsidRPr="00C717D8" w:rsidRDefault="00C717D8" w:rsidP="00C717D8">
            <w:pPr>
              <w:spacing w:after="0" w:line="240" w:lineRule="auto"/>
              <w:jc w:val="both"/>
              <w:rPr>
                <w:sz w:val="24"/>
                <w:szCs w:val="24"/>
              </w:rPr>
            </w:pPr>
            <w:r w:rsidRPr="00C717D8">
              <w:rPr>
                <w:sz w:val="24"/>
                <w:szCs w:val="24"/>
              </w:rPr>
              <w:t>Записать уравнение реакции</w:t>
            </w:r>
          </w:p>
        </w:tc>
        <w:tc>
          <w:tcPr>
            <w:tcW w:w="6219" w:type="dxa"/>
            <w:tcMar>
              <w:top w:w="150" w:type="dxa"/>
              <w:left w:w="240" w:type="dxa"/>
              <w:bottom w:w="150" w:type="dxa"/>
              <w:right w:w="0" w:type="dxa"/>
            </w:tcMar>
            <w:vAlign w:val="center"/>
            <w:hideMark/>
          </w:tcPr>
          <w:p w14:paraId="15CEA057" w14:textId="77777777" w:rsidR="00C717D8" w:rsidRPr="00C717D8" w:rsidRDefault="00C717D8" w:rsidP="00C717D8">
            <w:pPr>
              <w:spacing w:after="0" w:line="240" w:lineRule="auto"/>
              <w:jc w:val="both"/>
              <w:rPr>
                <w:sz w:val="24"/>
                <w:szCs w:val="24"/>
              </w:rPr>
            </w:pPr>
            <w:r w:rsidRPr="00C717D8">
              <w:rPr>
                <w:sz w:val="24"/>
                <w:szCs w:val="24"/>
              </w:rPr>
              <w:t xml:space="preserve">Zn + 2HCl → </w:t>
            </w:r>
            <w:proofErr w:type="spellStart"/>
            <w:r w:rsidRPr="00C717D8">
              <w:rPr>
                <w:sz w:val="24"/>
                <w:szCs w:val="24"/>
              </w:rPr>
              <w:t>ZnCl</w:t>
            </w:r>
            <w:proofErr w:type="spellEnd"/>
            <w:r w:rsidRPr="00C717D8">
              <w:rPr>
                <w:sz w:val="24"/>
                <w:szCs w:val="24"/>
              </w:rPr>
              <w:t>₂ + H₂↑</w:t>
            </w:r>
          </w:p>
        </w:tc>
      </w:tr>
      <w:tr w:rsidR="00C717D8" w:rsidRPr="00C717D8" w14:paraId="2FBC12BB" w14:textId="77777777" w:rsidTr="00CB4FA1">
        <w:tc>
          <w:tcPr>
            <w:tcW w:w="0" w:type="auto"/>
            <w:tcMar>
              <w:top w:w="150" w:type="dxa"/>
              <w:left w:w="0" w:type="dxa"/>
              <w:bottom w:w="150" w:type="dxa"/>
              <w:right w:w="240" w:type="dxa"/>
            </w:tcMar>
            <w:vAlign w:val="center"/>
            <w:hideMark/>
          </w:tcPr>
          <w:p w14:paraId="4FA28E02" w14:textId="77777777" w:rsidR="00C717D8" w:rsidRPr="00C717D8" w:rsidRDefault="00C717D8" w:rsidP="00C717D8">
            <w:pPr>
              <w:spacing w:after="0" w:line="240" w:lineRule="auto"/>
              <w:jc w:val="both"/>
              <w:rPr>
                <w:sz w:val="24"/>
                <w:szCs w:val="24"/>
              </w:rPr>
            </w:pPr>
            <w:r w:rsidRPr="00C717D8">
              <w:rPr>
                <w:sz w:val="24"/>
                <w:szCs w:val="24"/>
              </w:rPr>
              <w:t>2</w:t>
            </w:r>
          </w:p>
        </w:tc>
        <w:tc>
          <w:tcPr>
            <w:tcW w:w="6820" w:type="dxa"/>
            <w:tcMar>
              <w:top w:w="150" w:type="dxa"/>
              <w:left w:w="240" w:type="dxa"/>
              <w:bottom w:w="150" w:type="dxa"/>
              <w:right w:w="240" w:type="dxa"/>
            </w:tcMar>
            <w:vAlign w:val="center"/>
            <w:hideMark/>
          </w:tcPr>
          <w:p w14:paraId="2A2ECAF4" w14:textId="77777777" w:rsidR="00C717D8" w:rsidRPr="00C717D8" w:rsidRDefault="00C717D8" w:rsidP="00C717D8">
            <w:pPr>
              <w:spacing w:after="0" w:line="240" w:lineRule="auto"/>
              <w:jc w:val="both"/>
              <w:rPr>
                <w:sz w:val="24"/>
                <w:szCs w:val="24"/>
              </w:rPr>
            </w:pPr>
            <w:r w:rsidRPr="00C717D8">
              <w:rPr>
                <w:sz w:val="24"/>
                <w:szCs w:val="24"/>
              </w:rPr>
              <w:t>Найти количество вещества каждого реагента</w:t>
            </w:r>
          </w:p>
        </w:tc>
        <w:tc>
          <w:tcPr>
            <w:tcW w:w="6219" w:type="dxa"/>
            <w:tcMar>
              <w:top w:w="150" w:type="dxa"/>
              <w:left w:w="240" w:type="dxa"/>
              <w:bottom w:w="150" w:type="dxa"/>
              <w:right w:w="0" w:type="dxa"/>
            </w:tcMar>
            <w:vAlign w:val="center"/>
            <w:hideMark/>
          </w:tcPr>
          <w:p w14:paraId="602CBF84" w14:textId="77777777" w:rsidR="00C717D8" w:rsidRPr="00C717D8" w:rsidRDefault="00C717D8" w:rsidP="00C717D8">
            <w:pPr>
              <w:spacing w:after="0" w:line="240" w:lineRule="auto"/>
              <w:jc w:val="both"/>
              <w:rPr>
                <w:sz w:val="24"/>
                <w:szCs w:val="24"/>
              </w:rPr>
            </w:pPr>
            <w:r w:rsidRPr="00C717D8">
              <w:rPr>
                <w:sz w:val="24"/>
                <w:szCs w:val="24"/>
              </w:rPr>
              <w:t>n(Zn) = 13 г / 65 г/моль = 0,2 моль; n(</w:t>
            </w:r>
            <w:proofErr w:type="spellStart"/>
            <w:r w:rsidRPr="00C717D8">
              <w:rPr>
                <w:sz w:val="24"/>
                <w:szCs w:val="24"/>
              </w:rPr>
              <w:t>HCl</w:t>
            </w:r>
            <w:proofErr w:type="spellEnd"/>
            <w:r w:rsidRPr="00C717D8">
              <w:rPr>
                <w:sz w:val="24"/>
                <w:szCs w:val="24"/>
              </w:rPr>
              <w:t>) = 0,5 моль</w:t>
            </w:r>
          </w:p>
        </w:tc>
      </w:tr>
      <w:tr w:rsidR="00C717D8" w:rsidRPr="00C717D8" w14:paraId="167E6010" w14:textId="77777777" w:rsidTr="00CB4FA1">
        <w:tc>
          <w:tcPr>
            <w:tcW w:w="0" w:type="auto"/>
            <w:tcMar>
              <w:top w:w="150" w:type="dxa"/>
              <w:left w:w="0" w:type="dxa"/>
              <w:bottom w:w="150" w:type="dxa"/>
              <w:right w:w="240" w:type="dxa"/>
            </w:tcMar>
            <w:vAlign w:val="center"/>
            <w:hideMark/>
          </w:tcPr>
          <w:p w14:paraId="5D27595D" w14:textId="77777777" w:rsidR="00C717D8" w:rsidRPr="00C717D8" w:rsidRDefault="00C717D8" w:rsidP="00C717D8">
            <w:pPr>
              <w:spacing w:after="0" w:line="240" w:lineRule="auto"/>
              <w:jc w:val="both"/>
              <w:rPr>
                <w:sz w:val="24"/>
                <w:szCs w:val="24"/>
              </w:rPr>
            </w:pPr>
            <w:r w:rsidRPr="00C717D8">
              <w:rPr>
                <w:sz w:val="24"/>
                <w:szCs w:val="24"/>
              </w:rPr>
              <w:t>3</w:t>
            </w:r>
          </w:p>
        </w:tc>
        <w:tc>
          <w:tcPr>
            <w:tcW w:w="6820" w:type="dxa"/>
            <w:tcMar>
              <w:top w:w="150" w:type="dxa"/>
              <w:left w:w="240" w:type="dxa"/>
              <w:bottom w:w="150" w:type="dxa"/>
              <w:right w:w="240" w:type="dxa"/>
            </w:tcMar>
            <w:vAlign w:val="center"/>
            <w:hideMark/>
          </w:tcPr>
          <w:p w14:paraId="499C1EEC" w14:textId="77777777" w:rsidR="00C717D8" w:rsidRPr="00C717D8" w:rsidRDefault="00C717D8" w:rsidP="00C717D8">
            <w:pPr>
              <w:spacing w:after="0" w:line="240" w:lineRule="auto"/>
              <w:jc w:val="both"/>
              <w:rPr>
                <w:sz w:val="24"/>
                <w:szCs w:val="24"/>
              </w:rPr>
            </w:pPr>
            <w:r w:rsidRPr="00C717D8">
              <w:rPr>
                <w:sz w:val="24"/>
                <w:szCs w:val="24"/>
              </w:rPr>
              <w:t>Сравнить со стехиометрией (разделить на коэффициенты)</w:t>
            </w:r>
          </w:p>
        </w:tc>
        <w:tc>
          <w:tcPr>
            <w:tcW w:w="6219" w:type="dxa"/>
            <w:tcMar>
              <w:top w:w="150" w:type="dxa"/>
              <w:left w:w="240" w:type="dxa"/>
              <w:bottom w:w="150" w:type="dxa"/>
              <w:right w:w="0" w:type="dxa"/>
            </w:tcMar>
            <w:vAlign w:val="center"/>
            <w:hideMark/>
          </w:tcPr>
          <w:p w14:paraId="055B3149" w14:textId="77777777" w:rsidR="00C717D8" w:rsidRPr="00C717D8" w:rsidRDefault="00C717D8" w:rsidP="00C717D8">
            <w:pPr>
              <w:spacing w:after="0" w:line="240" w:lineRule="auto"/>
              <w:jc w:val="both"/>
              <w:rPr>
                <w:sz w:val="24"/>
                <w:szCs w:val="24"/>
              </w:rPr>
            </w:pPr>
            <w:r w:rsidRPr="00C717D8">
              <w:rPr>
                <w:sz w:val="24"/>
                <w:szCs w:val="24"/>
              </w:rPr>
              <w:t>0,2/1 = 0,2; 0,5/2 = 0,25 → Zn в недостатке</w:t>
            </w:r>
          </w:p>
        </w:tc>
      </w:tr>
      <w:tr w:rsidR="00C717D8" w:rsidRPr="00C717D8" w14:paraId="0A67067E" w14:textId="77777777" w:rsidTr="00CB4FA1">
        <w:tc>
          <w:tcPr>
            <w:tcW w:w="0" w:type="auto"/>
            <w:tcMar>
              <w:top w:w="150" w:type="dxa"/>
              <w:left w:w="0" w:type="dxa"/>
              <w:bottom w:w="150" w:type="dxa"/>
              <w:right w:w="240" w:type="dxa"/>
            </w:tcMar>
            <w:vAlign w:val="center"/>
            <w:hideMark/>
          </w:tcPr>
          <w:p w14:paraId="0938158A" w14:textId="77777777" w:rsidR="00C717D8" w:rsidRPr="00C717D8" w:rsidRDefault="00C717D8" w:rsidP="00C717D8">
            <w:pPr>
              <w:spacing w:after="0" w:line="240" w:lineRule="auto"/>
              <w:jc w:val="both"/>
              <w:rPr>
                <w:sz w:val="24"/>
                <w:szCs w:val="24"/>
              </w:rPr>
            </w:pPr>
            <w:r w:rsidRPr="00C717D8">
              <w:rPr>
                <w:sz w:val="24"/>
                <w:szCs w:val="24"/>
              </w:rPr>
              <w:t>4</w:t>
            </w:r>
          </w:p>
        </w:tc>
        <w:tc>
          <w:tcPr>
            <w:tcW w:w="6820" w:type="dxa"/>
            <w:tcMar>
              <w:top w:w="150" w:type="dxa"/>
              <w:left w:w="240" w:type="dxa"/>
              <w:bottom w:w="150" w:type="dxa"/>
              <w:right w:w="240" w:type="dxa"/>
            </w:tcMar>
            <w:vAlign w:val="center"/>
            <w:hideMark/>
          </w:tcPr>
          <w:p w14:paraId="479F0CCC" w14:textId="77777777" w:rsidR="00C717D8" w:rsidRPr="00C717D8" w:rsidRDefault="00C717D8" w:rsidP="00C717D8">
            <w:pPr>
              <w:spacing w:after="0" w:line="240" w:lineRule="auto"/>
              <w:jc w:val="both"/>
              <w:rPr>
                <w:sz w:val="24"/>
                <w:szCs w:val="24"/>
              </w:rPr>
            </w:pPr>
            <w:r w:rsidRPr="00C717D8">
              <w:rPr>
                <w:sz w:val="24"/>
                <w:szCs w:val="24"/>
              </w:rPr>
              <w:t>Рассчитать продукт по недостатку</w:t>
            </w:r>
          </w:p>
        </w:tc>
        <w:tc>
          <w:tcPr>
            <w:tcW w:w="6219" w:type="dxa"/>
            <w:tcMar>
              <w:top w:w="150" w:type="dxa"/>
              <w:left w:w="240" w:type="dxa"/>
              <w:bottom w:w="150" w:type="dxa"/>
              <w:right w:w="0" w:type="dxa"/>
            </w:tcMar>
            <w:vAlign w:val="center"/>
            <w:hideMark/>
          </w:tcPr>
          <w:p w14:paraId="3BBADAC2" w14:textId="77777777" w:rsidR="00C717D8" w:rsidRPr="00C717D8" w:rsidRDefault="00C717D8" w:rsidP="00C717D8">
            <w:pPr>
              <w:spacing w:after="0" w:line="240" w:lineRule="auto"/>
              <w:jc w:val="both"/>
              <w:rPr>
                <w:sz w:val="24"/>
                <w:szCs w:val="24"/>
              </w:rPr>
            </w:pPr>
            <w:r w:rsidRPr="00C717D8">
              <w:rPr>
                <w:sz w:val="24"/>
                <w:szCs w:val="24"/>
              </w:rPr>
              <w:t>n(H₂) = n(Zn) = 0,2 моль</w:t>
            </w:r>
          </w:p>
        </w:tc>
      </w:tr>
      <w:tr w:rsidR="00C717D8" w:rsidRPr="00C717D8" w14:paraId="6A8B1E7C" w14:textId="77777777" w:rsidTr="00CB4FA1">
        <w:tc>
          <w:tcPr>
            <w:tcW w:w="0" w:type="auto"/>
            <w:tcMar>
              <w:top w:w="150" w:type="dxa"/>
              <w:left w:w="0" w:type="dxa"/>
              <w:bottom w:w="150" w:type="dxa"/>
              <w:right w:w="240" w:type="dxa"/>
            </w:tcMar>
            <w:vAlign w:val="center"/>
            <w:hideMark/>
          </w:tcPr>
          <w:p w14:paraId="2D70C43A" w14:textId="77777777" w:rsidR="00C717D8" w:rsidRPr="00C717D8" w:rsidRDefault="00C717D8" w:rsidP="00C717D8">
            <w:pPr>
              <w:spacing w:after="0" w:line="240" w:lineRule="auto"/>
              <w:jc w:val="both"/>
              <w:rPr>
                <w:sz w:val="24"/>
                <w:szCs w:val="24"/>
              </w:rPr>
            </w:pPr>
            <w:r w:rsidRPr="00C717D8">
              <w:rPr>
                <w:sz w:val="24"/>
                <w:szCs w:val="24"/>
              </w:rPr>
              <w:t>5</w:t>
            </w:r>
          </w:p>
        </w:tc>
        <w:tc>
          <w:tcPr>
            <w:tcW w:w="6820" w:type="dxa"/>
            <w:tcMar>
              <w:top w:w="150" w:type="dxa"/>
              <w:left w:w="240" w:type="dxa"/>
              <w:bottom w:w="150" w:type="dxa"/>
              <w:right w:w="240" w:type="dxa"/>
            </w:tcMar>
            <w:vAlign w:val="center"/>
            <w:hideMark/>
          </w:tcPr>
          <w:p w14:paraId="5A249E3D" w14:textId="77777777" w:rsidR="00C717D8" w:rsidRPr="00C717D8" w:rsidRDefault="00C717D8" w:rsidP="00C717D8">
            <w:pPr>
              <w:spacing w:after="0" w:line="240" w:lineRule="auto"/>
              <w:jc w:val="both"/>
              <w:rPr>
                <w:sz w:val="24"/>
                <w:szCs w:val="24"/>
              </w:rPr>
            </w:pPr>
            <w:r w:rsidRPr="00C717D8">
              <w:rPr>
                <w:sz w:val="24"/>
                <w:szCs w:val="24"/>
              </w:rPr>
              <w:t>Учесть дополнительные условия (выход, примеси)</w:t>
            </w:r>
          </w:p>
        </w:tc>
        <w:tc>
          <w:tcPr>
            <w:tcW w:w="6219" w:type="dxa"/>
            <w:tcMar>
              <w:top w:w="150" w:type="dxa"/>
              <w:left w:w="240" w:type="dxa"/>
              <w:bottom w:w="150" w:type="dxa"/>
              <w:right w:w="0" w:type="dxa"/>
            </w:tcMar>
            <w:vAlign w:val="center"/>
            <w:hideMark/>
          </w:tcPr>
          <w:p w14:paraId="49D77AB4" w14:textId="77777777" w:rsidR="00C717D8" w:rsidRPr="00C717D8" w:rsidRDefault="00C717D8" w:rsidP="00C717D8">
            <w:pPr>
              <w:spacing w:after="0" w:line="240" w:lineRule="auto"/>
              <w:jc w:val="both"/>
              <w:rPr>
                <w:sz w:val="24"/>
                <w:szCs w:val="24"/>
              </w:rPr>
            </w:pPr>
            <w:r w:rsidRPr="00C717D8">
              <w:rPr>
                <w:sz w:val="24"/>
                <w:szCs w:val="24"/>
              </w:rPr>
              <w:t>η = 80% → n(H</w:t>
            </w:r>
            <w:proofErr w:type="gramStart"/>
            <w:r w:rsidRPr="00C717D8">
              <w:rPr>
                <w:sz w:val="24"/>
                <w:szCs w:val="24"/>
              </w:rPr>
              <w:t>₂)</w:t>
            </w:r>
            <w:proofErr w:type="spellStart"/>
            <w:r w:rsidRPr="00C717D8">
              <w:rPr>
                <w:sz w:val="24"/>
                <w:szCs w:val="24"/>
              </w:rPr>
              <w:t>практ</w:t>
            </w:r>
            <w:proofErr w:type="spellEnd"/>
            <w:proofErr w:type="gramEnd"/>
            <w:r w:rsidRPr="00C717D8">
              <w:rPr>
                <w:sz w:val="24"/>
                <w:szCs w:val="24"/>
              </w:rPr>
              <w:t>. = 0,2 × 0,8 = 0,16 моль</w:t>
            </w:r>
          </w:p>
        </w:tc>
      </w:tr>
      <w:tr w:rsidR="00C717D8" w:rsidRPr="00C717D8" w14:paraId="103F9988" w14:textId="77777777" w:rsidTr="00CB4FA1">
        <w:tc>
          <w:tcPr>
            <w:tcW w:w="0" w:type="auto"/>
            <w:tcMar>
              <w:top w:w="150" w:type="dxa"/>
              <w:left w:w="0" w:type="dxa"/>
              <w:bottom w:w="150" w:type="dxa"/>
              <w:right w:w="240" w:type="dxa"/>
            </w:tcMar>
            <w:vAlign w:val="center"/>
            <w:hideMark/>
          </w:tcPr>
          <w:p w14:paraId="761D65BE" w14:textId="77777777" w:rsidR="00C717D8" w:rsidRPr="00C717D8" w:rsidRDefault="00C717D8" w:rsidP="00C717D8">
            <w:pPr>
              <w:spacing w:after="0" w:line="240" w:lineRule="auto"/>
              <w:jc w:val="both"/>
              <w:rPr>
                <w:sz w:val="24"/>
                <w:szCs w:val="24"/>
              </w:rPr>
            </w:pPr>
            <w:r w:rsidRPr="00C717D8">
              <w:rPr>
                <w:sz w:val="24"/>
                <w:szCs w:val="24"/>
              </w:rPr>
              <w:t>6</w:t>
            </w:r>
          </w:p>
        </w:tc>
        <w:tc>
          <w:tcPr>
            <w:tcW w:w="6820" w:type="dxa"/>
            <w:tcMar>
              <w:top w:w="150" w:type="dxa"/>
              <w:left w:w="240" w:type="dxa"/>
              <w:bottom w:w="150" w:type="dxa"/>
              <w:right w:w="240" w:type="dxa"/>
            </w:tcMar>
            <w:vAlign w:val="center"/>
            <w:hideMark/>
          </w:tcPr>
          <w:p w14:paraId="60D51D09" w14:textId="77777777" w:rsidR="00C717D8" w:rsidRPr="00C717D8" w:rsidRDefault="00C717D8" w:rsidP="00C717D8">
            <w:pPr>
              <w:spacing w:after="0" w:line="240" w:lineRule="auto"/>
              <w:jc w:val="both"/>
              <w:rPr>
                <w:sz w:val="24"/>
                <w:szCs w:val="24"/>
              </w:rPr>
            </w:pPr>
            <w:r w:rsidRPr="00C717D8">
              <w:rPr>
                <w:sz w:val="24"/>
                <w:szCs w:val="24"/>
              </w:rPr>
              <w:t>Проверить размерность и реалистичность</w:t>
            </w:r>
          </w:p>
        </w:tc>
        <w:tc>
          <w:tcPr>
            <w:tcW w:w="6219" w:type="dxa"/>
            <w:tcMar>
              <w:top w:w="150" w:type="dxa"/>
              <w:left w:w="240" w:type="dxa"/>
              <w:bottom w:w="150" w:type="dxa"/>
              <w:right w:w="0" w:type="dxa"/>
            </w:tcMar>
            <w:vAlign w:val="center"/>
            <w:hideMark/>
          </w:tcPr>
          <w:p w14:paraId="6AC7DB93" w14:textId="77777777" w:rsidR="00C717D8" w:rsidRPr="00C717D8" w:rsidRDefault="00C717D8" w:rsidP="00C717D8">
            <w:pPr>
              <w:spacing w:after="0" w:line="240" w:lineRule="auto"/>
              <w:jc w:val="both"/>
              <w:rPr>
                <w:sz w:val="24"/>
                <w:szCs w:val="24"/>
              </w:rPr>
            </w:pPr>
            <w:r w:rsidRPr="00C717D8">
              <w:rPr>
                <w:sz w:val="24"/>
                <w:szCs w:val="24"/>
              </w:rPr>
              <w:t>V(H₂) = 0,16 × 22,4 = 3,584 л ≈ 3,58 л</w:t>
            </w:r>
          </w:p>
        </w:tc>
      </w:tr>
    </w:tbl>
    <w:p w14:paraId="72F1A515" w14:textId="0DC5BD43"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На первых порах ученики записывают каждый шаг полностью, затем — только ключевые цифры. Важно требовать </w:t>
      </w:r>
      <w:r w:rsidRPr="00C717D8">
        <w:rPr>
          <w:rStyle w:val="a4"/>
          <w:rFonts w:eastAsia="SimSun"/>
          <w:color w:val="0F1115"/>
        </w:rPr>
        <w:t>проверки размерности</w:t>
      </w:r>
      <w:r w:rsidRPr="00C717D8">
        <w:rPr>
          <w:color w:val="0F1115"/>
        </w:rPr>
        <w:t> (например, «моль» в числителе и знаменателе должны сокращаться).</w:t>
      </w:r>
    </w:p>
    <w:p w14:paraId="3B571D0D"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8. «Задачи с пропусками» (для формирования структуры решения)</w:t>
      </w:r>
    </w:p>
    <w:p w14:paraId="18025078"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Давать ученикам </w:t>
      </w:r>
      <w:r w:rsidRPr="00C717D8">
        <w:rPr>
          <w:rStyle w:val="a4"/>
          <w:rFonts w:eastAsia="SimSun"/>
          <w:color w:val="0F1115"/>
        </w:rPr>
        <w:t>частично решённые задачи</w:t>
      </w:r>
      <w:r w:rsidRPr="00C717D8">
        <w:rPr>
          <w:color w:val="0F1115"/>
        </w:rPr>
        <w:t>, где пропущены ключевые шаги.</w:t>
      </w:r>
    </w:p>
    <w:p w14:paraId="2BD5CFC8"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w:t>
      </w:r>
    </w:p>
    <w:p w14:paraId="4490EA5F"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3"/>
          <w:rFonts w:eastAsia="SimSun"/>
          <w:color w:val="0F1115"/>
        </w:rPr>
        <w:t>Задача</w:t>
      </w:r>
      <w:proofErr w:type="gramStart"/>
      <w:r w:rsidRPr="00C717D8">
        <w:rPr>
          <w:rStyle w:val="a3"/>
          <w:rFonts w:eastAsia="SimSun"/>
          <w:color w:val="0F1115"/>
        </w:rPr>
        <w:t>: Определите</w:t>
      </w:r>
      <w:proofErr w:type="gramEnd"/>
      <w:r w:rsidRPr="00C717D8">
        <w:rPr>
          <w:rStyle w:val="a3"/>
          <w:rFonts w:eastAsia="SimSun"/>
          <w:color w:val="0F1115"/>
        </w:rPr>
        <w:t xml:space="preserve"> массу осадка, образовавшегося при взаимодействии 20 г раствора хлорида бария с массовой долей 10% с избытком серной кислоты.</w:t>
      </w:r>
    </w:p>
    <w:p w14:paraId="37E89943"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Решение:</w:t>
      </w:r>
      <w:r w:rsidRPr="00C717D8">
        <w:rPr>
          <w:color w:val="0F1115"/>
        </w:rPr>
        <w:br/>
      </w:r>
      <w:r w:rsidRPr="00C717D8">
        <w:rPr>
          <w:rStyle w:val="a3"/>
          <w:rFonts w:eastAsia="SimSun"/>
          <w:color w:val="0F1115"/>
        </w:rPr>
        <w:t>1) m(</w:t>
      </w:r>
      <w:proofErr w:type="spellStart"/>
      <w:r w:rsidRPr="00C717D8">
        <w:rPr>
          <w:rStyle w:val="a3"/>
          <w:rFonts w:eastAsia="SimSun"/>
          <w:color w:val="0F1115"/>
        </w:rPr>
        <w:t>BaCl</w:t>
      </w:r>
      <w:proofErr w:type="spellEnd"/>
      <w:r w:rsidRPr="00C717D8">
        <w:rPr>
          <w:rStyle w:val="a3"/>
          <w:rFonts w:eastAsia="SimSun"/>
          <w:color w:val="0F1115"/>
        </w:rPr>
        <w:t>₂) = m(р-</w:t>
      </w:r>
      <w:proofErr w:type="spellStart"/>
      <w:r w:rsidRPr="00C717D8">
        <w:rPr>
          <w:rStyle w:val="a3"/>
          <w:rFonts w:eastAsia="SimSun"/>
          <w:color w:val="0F1115"/>
        </w:rPr>
        <w:t>ра</w:t>
      </w:r>
      <w:proofErr w:type="spellEnd"/>
      <w:r w:rsidRPr="00C717D8">
        <w:rPr>
          <w:rStyle w:val="a3"/>
          <w:rFonts w:eastAsia="SimSun"/>
          <w:color w:val="0F1115"/>
        </w:rPr>
        <w:t>) × ω = ____ × ____ = ____ г</w:t>
      </w:r>
    </w:p>
    <w:p w14:paraId="39AA4C3A"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2) n(</w:t>
      </w:r>
      <w:proofErr w:type="spellStart"/>
      <w:r w:rsidRPr="00C717D8">
        <w:rPr>
          <w:rStyle w:val="a3"/>
          <w:rFonts w:eastAsia="SimSun"/>
          <w:color w:val="0F1115"/>
        </w:rPr>
        <w:t>BaCl</w:t>
      </w:r>
      <w:proofErr w:type="spellEnd"/>
      <w:r w:rsidRPr="00C717D8">
        <w:rPr>
          <w:rStyle w:val="a3"/>
          <w:rFonts w:eastAsia="SimSun"/>
          <w:color w:val="0F1115"/>
        </w:rPr>
        <w:t>₂) = m/M = ____ / ____ = ____ моль</w:t>
      </w:r>
    </w:p>
    <w:p w14:paraId="454D0672"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 xml:space="preserve">3) Уравнение: </w:t>
      </w:r>
      <w:proofErr w:type="spellStart"/>
      <w:r w:rsidRPr="00C717D8">
        <w:rPr>
          <w:rStyle w:val="a3"/>
          <w:rFonts w:eastAsia="SimSun"/>
          <w:color w:val="0F1115"/>
        </w:rPr>
        <w:t>BaCl</w:t>
      </w:r>
      <w:proofErr w:type="spellEnd"/>
      <w:r w:rsidRPr="00C717D8">
        <w:rPr>
          <w:rStyle w:val="a3"/>
          <w:rFonts w:eastAsia="SimSun"/>
          <w:color w:val="0F1115"/>
        </w:rPr>
        <w:t xml:space="preserve">₂ + H₂SO₄ = </w:t>
      </w:r>
      <w:proofErr w:type="spellStart"/>
      <w:r w:rsidRPr="00C717D8">
        <w:rPr>
          <w:rStyle w:val="a3"/>
          <w:rFonts w:eastAsia="SimSun"/>
          <w:color w:val="0F1115"/>
        </w:rPr>
        <w:t>BaSO</w:t>
      </w:r>
      <w:proofErr w:type="spellEnd"/>
      <w:r w:rsidRPr="00C717D8">
        <w:rPr>
          <w:rStyle w:val="a3"/>
          <w:rFonts w:eastAsia="SimSun"/>
          <w:color w:val="0F1115"/>
        </w:rPr>
        <w:t>₄↓ + 2HCl</w:t>
      </w:r>
    </w:p>
    <w:p w14:paraId="2CCF4311"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4) n(</w:t>
      </w:r>
      <w:proofErr w:type="spellStart"/>
      <w:r w:rsidRPr="00C717D8">
        <w:rPr>
          <w:rStyle w:val="a3"/>
          <w:rFonts w:eastAsia="SimSun"/>
          <w:color w:val="0F1115"/>
        </w:rPr>
        <w:t>BaSO</w:t>
      </w:r>
      <w:proofErr w:type="spellEnd"/>
      <w:r w:rsidRPr="00C717D8">
        <w:rPr>
          <w:rStyle w:val="a3"/>
          <w:rFonts w:eastAsia="SimSun"/>
          <w:color w:val="0F1115"/>
        </w:rPr>
        <w:t>₄) = n(</w:t>
      </w:r>
      <w:proofErr w:type="spellStart"/>
      <w:r w:rsidRPr="00C717D8">
        <w:rPr>
          <w:rStyle w:val="a3"/>
          <w:rFonts w:eastAsia="SimSun"/>
          <w:color w:val="0F1115"/>
        </w:rPr>
        <w:t>BaCl</w:t>
      </w:r>
      <w:proofErr w:type="spellEnd"/>
      <w:r w:rsidRPr="00C717D8">
        <w:rPr>
          <w:rStyle w:val="a3"/>
          <w:rFonts w:eastAsia="SimSun"/>
          <w:color w:val="0F1115"/>
        </w:rPr>
        <w:t>₂) = ____ моль</w:t>
      </w:r>
    </w:p>
    <w:p w14:paraId="64BC91BF"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5) m(</w:t>
      </w:r>
      <w:proofErr w:type="spellStart"/>
      <w:r w:rsidRPr="00C717D8">
        <w:rPr>
          <w:rStyle w:val="a3"/>
          <w:rFonts w:eastAsia="SimSun"/>
          <w:color w:val="0F1115"/>
        </w:rPr>
        <w:t>BaSO</w:t>
      </w:r>
      <w:proofErr w:type="spellEnd"/>
      <w:r w:rsidRPr="00C717D8">
        <w:rPr>
          <w:rStyle w:val="a3"/>
          <w:rFonts w:eastAsia="SimSun"/>
          <w:color w:val="0F1115"/>
        </w:rPr>
        <w:t>₄) = n × M = ____ × ____ = ____ г</w:t>
      </w:r>
    </w:p>
    <w:p w14:paraId="067C19A1" w14:textId="3130379C"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3"/>
          <w:rFonts w:eastAsia="SimSun"/>
          <w:color w:val="0F1115"/>
        </w:rPr>
        <w:t>Ответ: ____ г</w:t>
      </w:r>
    </w:p>
    <w:p w14:paraId="61EFE42B"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Методический комментарий:</w:t>
      </w:r>
      <w:r w:rsidRPr="00C717D8">
        <w:rPr>
          <w:color w:val="0F1115"/>
        </w:rPr>
        <w:t> Ученик восстанавливает логику решения, а не просто подставляет числа. Это помогает «увидеть» структуру задачи.</w:t>
      </w:r>
    </w:p>
    <w:p w14:paraId="4B1125AE"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9. «Вывод формулы — по алгоритму»</w:t>
      </w:r>
    </w:p>
    <w:p w14:paraId="6BDF58CD"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Для задания № 33 использовать чёткий алгоритм с акцентом на </w:t>
      </w:r>
      <w:r w:rsidRPr="00C717D8">
        <w:rPr>
          <w:rStyle w:val="a4"/>
          <w:rFonts w:eastAsia="SimSun"/>
          <w:color w:val="0F1115"/>
        </w:rPr>
        <w:t>структурную формулу</w:t>
      </w:r>
      <w:r w:rsidRPr="00C717D8">
        <w:rPr>
          <w:color w:val="0F1115"/>
        </w:rPr>
        <w:t>:</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8"/>
        <w:gridCol w:w="14191"/>
      </w:tblGrid>
      <w:tr w:rsidR="00C717D8" w:rsidRPr="00C717D8" w14:paraId="2CDD4BBD" w14:textId="77777777" w:rsidTr="00CB4FA1">
        <w:trPr>
          <w:tblHeader/>
        </w:trPr>
        <w:tc>
          <w:tcPr>
            <w:tcW w:w="0" w:type="auto"/>
            <w:tcMar>
              <w:top w:w="150" w:type="dxa"/>
              <w:left w:w="0" w:type="dxa"/>
              <w:bottom w:w="150" w:type="dxa"/>
              <w:right w:w="240" w:type="dxa"/>
            </w:tcMar>
            <w:vAlign w:val="center"/>
            <w:hideMark/>
          </w:tcPr>
          <w:p w14:paraId="725EB372" w14:textId="77777777" w:rsidR="00C717D8" w:rsidRPr="00C717D8" w:rsidRDefault="00C717D8" w:rsidP="00C717D8">
            <w:pPr>
              <w:spacing w:after="0" w:line="240" w:lineRule="auto"/>
              <w:jc w:val="both"/>
              <w:rPr>
                <w:sz w:val="24"/>
                <w:szCs w:val="24"/>
              </w:rPr>
            </w:pPr>
            <w:r w:rsidRPr="00C717D8">
              <w:rPr>
                <w:sz w:val="24"/>
                <w:szCs w:val="24"/>
              </w:rPr>
              <w:lastRenderedPageBreak/>
              <w:t>Шаг</w:t>
            </w:r>
          </w:p>
        </w:tc>
        <w:tc>
          <w:tcPr>
            <w:tcW w:w="14191" w:type="dxa"/>
            <w:tcMar>
              <w:top w:w="150" w:type="dxa"/>
              <w:left w:w="240" w:type="dxa"/>
              <w:bottom w:w="150" w:type="dxa"/>
              <w:right w:w="240" w:type="dxa"/>
            </w:tcMar>
            <w:vAlign w:val="center"/>
            <w:hideMark/>
          </w:tcPr>
          <w:p w14:paraId="361709BC" w14:textId="77777777" w:rsidR="00C717D8" w:rsidRPr="00C717D8" w:rsidRDefault="00C717D8" w:rsidP="00C717D8">
            <w:pPr>
              <w:spacing w:after="0" w:line="240" w:lineRule="auto"/>
              <w:jc w:val="both"/>
              <w:rPr>
                <w:sz w:val="24"/>
                <w:szCs w:val="24"/>
              </w:rPr>
            </w:pPr>
            <w:r w:rsidRPr="00C717D8">
              <w:rPr>
                <w:sz w:val="24"/>
                <w:szCs w:val="24"/>
              </w:rPr>
              <w:t>Действие</w:t>
            </w:r>
          </w:p>
        </w:tc>
      </w:tr>
      <w:tr w:rsidR="00C717D8" w:rsidRPr="00C717D8" w14:paraId="456E8CE8" w14:textId="77777777" w:rsidTr="00CB4FA1">
        <w:tc>
          <w:tcPr>
            <w:tcW w:w="0" w:type="auto"/>
            <w:tcMar>
              <w:top w:w="150" w:type="dxa"/>
              <w:left w:w="0" w:type="dxa"/>
              <w:bottom w:w="150" w:type="dxa"/>
              <w:right w:w="240" w:type="dxa"/>
            </w:tcMar>
            <w:vAlign w:val="center"/>
            <w:hideMark/>
          </w:tcPr>
          <w:p w14:paraId="40AF4E5A" w14:textId="77777777" w:rsidR="00C717D8" w:rsidRPr="00C717D8" w:rsidRDefault="00C717D8" w:rsidP="00C717D8">
            <w:pPr>
              <w:spacing w:after="0" w:line="240" w:lineRule="auto"/>
              <w:jc w:val="both"/>
              <w:rPr>
                <w:sz w:val="24"/>
                <w:szCs w:val="24"/>
              </w:rPr>
            </w:pPr>
            <w:r w:rsidRPr="00C717D8">
              <w:rPr>
                <w:sz w:val="24"/>
                <w:szCs w:val="24"/>
              </w:rPr>
              <w:t>1</w:t>
            </w:r>
          </w:p>
        </w:tc>
        <w:tc>
          <w:tcPr>
            <w:tcW w:w="14191" w:type="dxa"/>
            <w:tcMar>
              <w:top w:w="150" w:type="dxa"/>
              <w:left w:w="240" w:type="dxa"/>
              <w:bottom w:w="150" w:type="dxa"/>
              <w:right w:w="0" w:type="dxa"/>
            </w:tcMar>
            <w:vAlign w:val="center"/>
            <w:hideMark/>
          </w:tcPr>
          <w:p w14:paraId="205DB17B" w14:textId="77777777" w:rsidR="00C717D8" w:rsidRPr="00C717D8" w:rsidRDefault="00C717D8" w:rsidP="00C717D8">
            <w:pPr>
              <w:spacing w:after="0" w:line="240" w:lineRule="auto"/>
              <w:jc w:val="both"/>
              <w:rPr>
                <w:sz w:val="24"/>
                <w:szCs w:val="24"/>
              </w:rPr>
            </w:pPr>
            <w:r w:rsidRPr="00C717D8">
              <w:rPr>
                <w:sz w:val="24"/>
                <w:szCs w:val="24"/>
              </w:rPr>
              <w:t>Найти простейшую формулу (по массовым долям элементов)</w:t>
            </w:r>
          </w:p>
        </w:tc>
      </w:tr>
      <w:tr w:rsidR="00C717D8" w:rsidRPr="00C717D8" w14:paraId="2050CFE7" w14:textId="77777777" w:rsidTr="00CB4FA1">
        <w:tc>
          <w:tcPr>
            <w:tcW w:w="0" w:type="auto"/>
            <w:tcMar>
              <w:top w:w="150" w:type="dxa"/>
              <w:left w:w="0" w:type="dxa"/>
              <w:bottom w:w="150" w:type="dxa"/>
              <w:right w:w="240" w:type="dxa"/>
            </w:tcMar>
            <w:vAlign w:val="center"/>
            <w:hideMark/>
          </w:tcPr>
          <w:p w14:paraId="3D207639" w14:textId="77777777" w:rsidR="00C717D8" w:rsidRPr="00C717D8" w:rsidRDefault="00C717D8" w:rsidP="00C717D8">
            <w:pPr>
              <w:spacing w:after="0" w:line="240" w:lineRule="auto"/>
              <w:jc w:val="both"/>
              <w:rPr>
                <w:sz w:val="24"/>
                <w:szCs w:val="24"/>
              </w:rPr>
            </w:pPr>
            <w:r w:rsidRPr="00C717D8">
              <w:rPr>
                <w:sz w:val="24"/>
                <w:szCs w:val="24"/>
              </w:rPr>
              <w:t>2</w:t>
            </w:r>
          </w:p>
        </w:tc>
        <w:tc>
          <w:tcPr>
            <w:tcW w:w="14191" w:type="dxa"/>
            <w:tcMar>
              <w:top w:w="150" w:type="dxa"/>
              <w:left w:w="240" w:type="dxa"/>
              <w:bottom w:w="150" w:type="dxa"/>
              <w:right w:w="0" w:type="dxa"/>
            </w:tcMar>
            <w:vAlign w:val="center"/>
            <w:hideMark/>
          </w:tcPr>
          <w:p w14:paraId="21644FA9" w14:textId="77777777" w:rsidR="00C717D8" w:rsidRPr="00C717D8" w:rsidRDefault="00C717D8" w:rsidP="00C717D8">
            <w:pPr>
              <w:spacing w:after="0" w:line="240" w:lineRule="auto"/>
              <w:jc w:val="both"/>
              <w:rPr>
                <w:sz w:val="24"/>
                <w:szCs w:val="24"/>
              </w:rPr>
            </w:pPr>
            <w:r w:rsidRPr="00C717D8">
              <w:rPr>
                <w:sz w:val="24"/>
                <w:szCs w:val="24"/>
              </w:rPr>
              <w:t>Найти молярную массу (по плотности газа или продуктам сгорания)</w:t>
            </w:r>
          </w:p>
        </w:tc>
      </w:tr>
      <w:tr w:rsidR="00C717D8" w:rsidRPr="00C717D8" w14:paraId="79683091" w14:textId="77777777" w:rsidTr="00CB4FA1">
        <w:tc>
          <w:tcPr>
            <w:tcW w:w="0" w:type="auto"/>
            <w:tcMar>
              <w:top w:w="150" w:type="dxa"/>
              <w:left w:w="0" w:type="dxa"/>
              <w:bottom w:w="150" w:type="dxa"/>
              <w:right w:w="240" w:type="dxa"/>
            </w:tcMar>
            <w:vAlign w:val="center"/>
            <w:hideMark/>
          </w:tcPr>
          <w:p w14:paraId="57448BA9" w14:textId="77777777" w:rsidR="00C717D8" w:rsidRPr="00C717D8" w:rsidRDefault="00C717D8" w:rsidP="00C717D8">
            <w:pPr>
              <w:spacing w:after="0" w:line="240" w:lineRule="auto"/>
              <w:jc w:val="both"/>
              <w:rPr>
                <w:sz w:val="24"/>
                <w:szCs w:val="24"/>
              </w:rPr>
            </w:pPr>
            <w:r w:rsidRPr="00C717D8">
              <w:rPr>
                <w:sz w:val="24"/>
                <w:szCs w:val="24"/>
              </w:rPr>
              <w:t>3</w:t>
            </w:r>
          </w:p>
        </w:tc>
        <w:tc>
          <w:tcPr>
            <w:tcW w:w="14191" w:type="dxa"/>
            <w:tcMar>
              <w:top w:w="150" w:type="dxa"/>
              <w:left w:w="240" w:type="dxa"/>
              <w:bottom w:w="150" w:type="dxa"/>
              <w:right w:w="0" w:type="dxa"/>
            </w:tcMar>
            <w:vAlign w:val="center"/>
            <w:hideMark/>
          </w:tcPr>
          <w:p w14:paraId="7BAEBBD1" w14:textId="77777777" w:rsidR="00C717D8" w:rsidRPr="00C717D8" w:rsidRDefault="00C717D8" w:rsidP="00C717D8">
            <w:pPr>
              <w:spacing w:after="0" w:line="240" w:lineRule="auto"/>
              <w:jc w:val="both"/>
              <w:rPr>
                <w:sz w:val="24"/>
                <w:szCs w:val="24"/>
              </w:rPr>
            </w:pPr>
            <w:r w:rsidRPr="00C717D8">
              <w:rPr>
                <w:sz w:val="24"/>
                <w:szCs w:val="24"/>
              </w:rPr>
              <w:t>Установить истинную молекулярную формулу</w:t>
            </w:r>
          </w:p>
        </w:tc>
      </w:tr>
      <w:tr w:rsidR="00C717D8" w:rsidRPr="00C717D8" w14:paraId="65F9C015" w14:textId="77777777" w:rsidTr="00CB4FA1">
        <w:tc>
          <w:tcPr>
            <w:tcW w:w="0" w:type="auto"/>
            <w:tcMar>
              <w:top w:w="150" w:type="dxa"/>
              <w:left w:w="0" w:type="dxa"/>
              <w:bottom w:w="150" w:type="dxa"/>
              <w:right w:w="240" w:type="dxa"/>
            </w:tcMar>
            <w:vAlign w:val="center"/>
            <w:hideMark/>
          </w:tcPr>
          <w:p w14:paraId="2D1C1D64" w14:textId="77777777" w:rsidR="00C717D8" w:rsidRPr="00C717D8" w:rsidRDefault="00C717D8" w:rsidP="00C717D8">
            <w:pPr>
              <w:spacing w:after="0" w:line="240" w:lineRule="auto"/>
              <w:jc w:val="both"/>
              <w:rPr>
                <w:sz w:val="24"/>
                <w:szCs w:val="24"/>
              </w:rPr>
            </w:pPr>
            <w:r w:rsidRPr="00C717D8">
              <w:rPr>
                <w:sz w:val="24"/>
                <w:szCs w:val="24"/>
              </w:rPr>
              <w:t>4</w:t>
            </w:r>
          </w:p>
        </w:tc>
        <w:tc>
          <w:tcPr>
            <w:tcW w:w="14191" w:type="dxa"/>
            <w:tcMar>
              <w:top w:w="150" w:type="dxa"/>
              <w:left w:w="240" w:type="dxa"/>
              <w:bottom w:w="150" w:type="dxa"/>
              <w:right w:w="0" w:type="dxa"/>
            </w:tcMar>
            <w:vAlign w:val="center"/>
            <w:hideMark/>
          </w:tcPr>
          <w:p w14:paraId="2AA062C4" w14:textId="77777777" w:rsidR="00C717D8" w:rsidRPr="00C717D8" w:rsidRDefault="00C717D8" w:rsidP="00C717D8">
            <w:pPr>
              <w:spacing w:after="0" w:line="240" w:lineRule="auto"/>
              <w:jc w:val="both"/>
              <w:rPr>
                <w:sz w:val="24"/>
                <w:szCs w:val="24"/>
              </w:rPr>
            </w:pPr>
            <w:r w:rsidRPr="00C717D8">
              <w:rPr>
                <w:rStyle w:val="a4"/>
                <w:rFonts w:eastAsia="SimSun"/>
                <w:sz w:val="24"/>
                <w:szCs w:val="24"/>
              </w:rPr>
              <w:t>Ключевой шаг:</w:t>
            </w:r>
            <w:r w:rsidRPr="00C717D8">
              <w:rPr>
                <w:sz w:val="24"/>
                <w:szCs w:val="24"/>
              </w:rPr>
              <w:t> предложить структурную формулу, </w:t>
            </w:r>
            <w:r w:rsidRPr="00C717D8">
              <w:rPr>
                <w:rStyle w:val="a4"/>
                <w:rFonts w:eastAsia="SimSun"/>
                <w:sz w:val="24"/>
                <w:szCs w:val="24"/>
              </w:rPr>
              <w:t>проверив</w:t>
            </w:r>
            <w:r w:rsidRPr="00C717D8">
              <w:rPr>
                <w:sz w:val="24"/>
                <w:szCs w:val="24"/>
              </w:rPr>
              <w:t> её соответствие условию (реагирует с Na → есть OH; даёт «серебряное зеркало» → альдегидная группа; и т.д.)</w:t>
            </w:r>
          </w:p>
        </w:tc>
      </w:tr>
      <w:tr w:rsidR="00C717D8" w:rsidRPr="00C717D8" w14:paraId="3494AF84" w14:textId="77777777" w:rsidTr="00CB4FA1">
        <w:tc>
          <w:tcPr>
            <w:tcW w:w="0" w:type="auto"/>
            <w:tcMar>
              <w:top w:w="150" w:type="dxa"/>
              <w:left w:w="0" w:type="dxa"/>
              <w:bottom w:w="150" w:type="dxa"/>
              <w:right w:w="240" w:type="dxa"/>
            </w:tcMar>
            <w:vAlign w:val="center"/>
            <w:hideMark/>
          </w:tcPr>
          <w:p w14:paraId="394ADF63" w14:textId="77777777" w:rsidR="00C717D8" w:rsidRPr="00C717D8" w:rsidRDefault="00C717D8" w:rsidP="00C717D8">
            <w:pPr>
              <w:spacing w:after="0" w:line="240" w:lineRule="auto"/>
              <w:jc w:val="both"/>
              <w:rPr>
                <w:sz w:val="24"/>
                <w:szCs w:val="24"/>
              </w:rPr>
            </w:pPr>
            <w:r w:rsidRPr="00C717D8">
              <w:rPr>
                <w:sz w:val="24"/>
                <w:szCs w:val="24"/>
              </w:rPr>
              <w:t>5</w:t>
            </w:r>
          </w:p>
        </w:tc>
        <w:tc>
          <w:tcPr>
            <w:tcW w:w="14191" w:type="dxa"/>
            <w:tcMar>
              <w:top w:w="150" w:type="dxa"/>
              <w:left w:w="240" w:type="dxa"/>
              <w:bottom w:w="150" w:type="dxa"/>
              <w:right w:w="0" w:type="dxa"/>
            </w:tcMar>
            <w:vAlign w:val="center"/>
            <w:hideMark/>
          </w:tcPr>
          <w:p w14:paraId="0868B92D" w14:textId="77777777" w:rsidR="00C717D8" w:rsidRPr="00C717D8" w:rsidRDefault="00C717D8" w:rsidP="00C717D8">
            <w:pPr>
              <w:spacing w:after="0" w:line="240" w:lineRule="auto"/>
              <w:jc w:val="both"/>
              <w:rPr>
                <w:sz w:val="24"/>
                <w:szCs w:val="24"/>
              </w:rPr>
            </w:pPr>
            <w:r w:rsidRPr="00C717D8">
              <w:rPr>
                <w:sz w:val="24"/>
                <w:szCs w:val="24"/>
              </w:rPr>
              <w:t>Записать уравнение реакции, подтверждающей свойства</w:t>
            </w:r>
          </w:p>
        </w:tc>
      </w:tr>
    </w:tbl>
    <w:p w14:paraId="471E2F53" w14:textId="21D232BE"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Особое внимание уделить шагу 4. Ученики часто находят молекулярную формулу, но не могут «увидеть» структуру. Здесь помогает </w:t>
      </w:r>
      <w:r w:rsidRPr="00C717D8">
        <w:rPr>
          <w:rStyle w:val="a4"/>
          <w:rFonts w:eastAsia="SimSun"/>
          <w:color w:val="0F1115"/>
        </w:rPr>
        <w:t>работа с классами веществ</w:t>
      </w:r>
      <w:r w:rsidRPr="00C717D8">
        <w:rPr>
          <w:color w:val="0F1115"/>
        </w:rPr>
        <w:t> — по условию определяем функциональную группу, затем «собираем» скелет.</w:t>
      </w:r>
    </w:p>
    <w:p w14:paraId="6C0A4ADB" w14:textId="17F1590D" w:rsidR="00C717D8" w:rsidRPr="00C717D8" w:rsidRDefault="00C717D8" w:rsidP="00C717D8">
      <w:pPr>
        <w:spacing w:after="0" w:line="240" w:lineRule="auto"/>
        <w:jc w:val="both"/>
        <w:rPr>
          <w:sz w:val="24"/>
          <w:szCs w:val="24"/>
        </w:rPr>
      </w:pPr>
    </w:p>
    <w:p w14:paraId="61E6AD3E" w14:textId="76A74829" w:rsidR="00C717D8" w:rsidRPr="00C717D8" w:rsidRDefault="00C717D8" w:rsidP="00C717D8">
      <w:pPr>
        <w:pStyle w:val="2"/>
        <w:shd w:val="clear" w:color="auto" w:fill="FFFFFF"/>
        <w:spacing w:before="0" w:beforeAutospacing="0" w:after="0" w:afterAutospacing="0"/>
        <w:jc w:val="both"/>
        <w:rPr>
          <w:color w:val="0F1115"/>
          <w:sz w:val="24"/>
          <w:szCs w:val="24"/>
        </w:rPr>
      </w:pPr>
      <w:r w:rsidRPr="00C717D8">
        <w:rPr>
          <w:color w:val="0F1115"/>
          <w:sz w:val="24"/>
          <w:szCs w:val="24"/>
        </w:rPr>
        <w:t>РЕКОМЕНДАЦИИ ПО РАЗВИТИЮ МЕТАПРЕДМЕТНЫХ УМЕНИЙ</w:t>
      </w:r>
    </w:p>
    <w:p w14:paraId="7A3DAB7D" w14:textId="2BE9AC11" w:rsidR="00C717D8" w:rsidRPr="00CB4FA1" w:rsidRDefault="00C717D8" w:rsidP="00CB4FA1">
      <w:pPr>
        <w:pStyle w:val="3"/>
        <w:shd w:val="clear" w:color="auto" w:fill="FFFFFF"/>
        <w:spacing w:before="0" w:beforeAutospacing="0" w:after="0" w:afterAutospacing="0"/>
        <w:jc w:val="both"/>
        <w:rPr>
          <w:b w:val="0"/>
          <w:bCs w:val="0"/>
          <w:color w:val="0F1115"/>
          <w:sz w:val="24"/>
          <w:szCs w:val="24"/>
        </w:rPr>
      </w:pPr>
      <w:r w:rsidRPr="00C717D8">
        <w:rPr>
          <w:color w:val="0F1115"/>
          <w:sz w:val="24"/>
          <w:szCs w:val="24"/>
        </w:rPr>
        <w:t>2.1. Логические действия (классификация, установление причинно-следственных связей)</w:t>
      </w:r>
      <w:r w:rsidR="00CB4FA1">
        <w:rPr>
          <w:color w:val="0F1115"/>
          <w:sz w:val="24"/>
          <w:szCs w:val="24"/>
        </w:rPr>
        <w:t xml:space="preserve"> - </w:t>
      </w:r>
      <w:r w:rsidRPr="00CB4FA1">
        <w:rPr>
          <w:b w:val="0"/>
          <w:bCs w:val="0"/>
          <w:color w:val="0F1115"/>
          <w:sz w:val="24"/>
          <w:szCs w:val="24"/>
        </w:rPr>
        <w:t>Обучающиеся не могут учитывать несколько критериев одновременно, не выстраивают полную причинно-следственную цепочку.</w:t>
      </w:r>
    </w:p>
    <w:p w14:paraId="2AE8D4C5"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Рекомендуемые методические приёмы:</w:t>
      </w:r>
    </w:p>
    <w:p w14:paraId="413754DF"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10. «Двойной фильтр» (для заданий на классификацию)</w:t>
      </w:r>
    </w:p>
    <w:p w14:paraId="02BFB78C"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Технология:</w:t>
      </w:r>
    </w:p>
    <w:p w14:paraId="0FF122BF" w14:textId="77777777" w:rsidR="00C717D8" w:rsidRPr="00C717D8" w:rsidRDefault="00C717D8" w:rsidP="00E0120F">
      <w:pPr>
        <w:pStyle w:val="ds-markdown-paragraph"/>
        <w:numPr>
          <w:ilvl w:val="0"/>
          <w:numId w:val="81"/>
        </w:numPr>
        <w:shd w:val="clear" w:color="auto" w:fill="FFFFFF"/>
        <w:spacing w:before="0" w:beforeAutospacing="0" w:after="0" w:afterAutospacing="0"/>
        <w:jc w:val="both"/>
        <w:rPr>
          <w:color w:val="0F1115"/>
        </w:rPr>
      </w:pPr>
      <w:r w:rsidRPr="00C717D8">
        <w:rPr>
          <w:color w:val="0F1115"/>
        </w:rPr>
        <w:t>Ученик выбирает объекты по первому критерию (например, «вещества с ионной связью»).</w:t>
      </w:r>
    </w:p>
    <w:p w14:paraId="30CEA54C" w14:textId="77777777" w:rsidR="00C717D8" w:rsidRPr="00C717D8" w:rsidRDefault="00C717D8" w:rsidP="00E0120F">
      <w:pPr>
        <w:pStyle w:val="ds-markdown-paragraph"/>
        <w:numPr>
          <w:ilvl w:val="0"/>
          <w:numId w:val="81"/>
        </w:numPr>
        <w:shd w:val="clear" w:color="auto" w:fill="FFFFFF"/>
        <w:spacing w:before="0" w:beforeAutospacing="0" w:after="0" w:afterAutospacing="0"/>
        <w:jc w:val="both"/>
        <w:rPr>
          <w:color w:val="0F1115"/>
        </w:rPr>
      </w:pPr>
      <w:r w:rsidRPr="00C717D8">
        <w:rPr>
          <w:color w:val="0F1115"/>
        </w:rPr>
        <w:t>Из отобранных — по второму критерию (например, «с ионной кристаллической решёткой»).</w:t>
      </w:r>
    </w:p>
    <w:p w14:paraId="02A83007" w14:textId="77777777" w:rsidR="00C717D8" w:rsidRPr="00C717D8" w:rsidRDefault="00C717D8" w:rsidP="00E0120F">
      <w:pPr>
        <w:pStyle w:val="ds-markdown-paragraph"/>
        <w:numPr>
          <w:ilvl w:val="0"/>
          <w:numId w:val="81"/>
        </w:numPr>
        <w:shd w:val="clear" w:color="auto" w:fill="FFFFFF"/>
        <w:spacing w:before="0" w:beforeAutospacing="0" w:after="0" w:afterAutospacing="0"/>
        <w:jc w:val="both"/>
        <w:rPr>
          <w:color w:val="0F1115"/>
        </w:rPr>
      </w:pPr>
      <w:r w:rsidRPr="00C717D8">
        <w:rPr>
          <w:color w:val="0F1115"/>
        </w:rPr>
        <w:t>Обосновывает каждый выбор.</w:t>
      </w:r>
    </w:p>
    <w:p w14:paraId="094720BD"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 для урока:</w:t>
      </w:r>
    </w:p>
    <w:p w14:paraId="091B5DB3"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 xml:space="preserve">Среди веществ: </w:t>
      </w:r>
      <w:proofErr w:type="spellStart"/>
      <w:r w:rsidRPr="00C717D8">
        <w:rPr>
          <w:rStyle w:val="a3"/>
          <w:rFonts w:eastAsia="SimSun"/>
          <w:color w:val="0F1115"/>
        </w:rPr>
        <w:t>Na₂O</w:t>
      </w:r>
      <w:proofErr w:type="spellEnd"/>
      <w:r w:rsidRPr="00C717D8">
        <w:rPr>
          <w:rStyle w:val="a3"/>
          <w:rFonts w:eastAsia="SimSun"/>
          <w:color w:val="0F1115"/>
        </w:rPr>
        <w:t xml:space="preserve">, CO₂, </w:t>
      </w:r>
      <w:proofErr w:type="spellStart"/>
      <w:r w:rsidRPr="00C717D8">
        <w:rPr>
          <w:rStyle w:val="a3"/>
          <w:rFonts w:eastAsia="SimSun"/>
          <w:color w:val="0F1115"/>
        </w:rPr>
        <w:t>SiO</w:t>
      </w:r>
      <w:proofErr w:type="spellEnd"/>
      <w:r w:rsidRPr="00C717D8">
        <w:rPr>
          <w:rStyle w:val="a3"/>
          <w:rFonts w:eastAsia="SimSun"/>
          <w:color w:val="0F1115"/>
        </w:rPr>
        <w:t xml:space="preserve">₂, </w:t>
      </w:r>
      <w:proofErr w:type="spellStart"/>
      <w:r w:rsidRPr="00C717D8">
        <w:rPr>
          <w:rStyle w:val="a3"/>
          <w:rFonts w:eastAsia="SimSun"/>
          <w:color w:val="0F1115"/>
        </w:rPr>
        <w:t>KCl</w:t>
      </w:r>
      <w:proofErr w:type="spellEnd"/>
      <w:r w:rsidRPr="00C717D8">
        <w:rPr>
          <w:rStyle w:val="a3"/>
          <w:rFonts w:eastAsia="SimSun"/>
          <w:color w:val="0F1115"/>
        </w:rPr>
        <w:t xml:space="preserve">, </w:t>
      </w:r>
      <w:proofErr w:type="spellStart"/>
      <w:r w:rsidRPr="00C717D8">
        <w:rPr>
          <w:rStyle w:val="a3"/>
          <w:rFonts w:eastAsia="SimSun"/>
          <w:color w:val="0F1115"/>
        </w:rPr>
        <w:t>NH₄Cl</w:t>
      </w:r>
      <w:proofErr w:type="spellEnd"/>
      <w:r w:rsidRPr="00C717D8">
        <w:rPr>
          <w:rStyle w:val="a3"/>
          <w:rFonts w:eastAsia="SimSun"/>
          <w:color w:val="0F1115"/>
        </w:rPr>
        <w:t xml:space="preserve">, </w:t>
      </w:r>
      <w:proofErr w:type="spellStart"/>
      <w:r w:rsidRPr="00C717D8">
        <w:rPr>
          <w:rStyle w:val="a3"/>
          <w:rFonts w:eastAsia="SimSun"/>
          <w:color w:val="0F1115"/>
        </w:rPr>
        <w:t>Al₂O</w:t>
      </w:r>
      <w:proofErr w:type="spellEnd"/>
      <w:r w:rsidRPr="00C717D8">
        <w:rPr>
          <w:rStyle w:val="a3"/>
          <w:rFonts w:eastAsia="SimSun"/>
          <w:color w:val="0F1115"/>
        </w:rPr>
        <w:t>₃ —</w:t>
      </w:r>
    </w:p>
    <w:p w14:paraId="4AB69801"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а) выберите те, которые образованы ионной связью;</w:t>
      </w:r>
    </w:p>
    <w:p w14:paraId="5CBA3CC0"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б) из них — те, которые имеют ионную кристаллическую решётку;</w:t>
      </w:r>
    </w:p>
    <w:p w14:paraId="08BF9BE0" w14:textId="6FB96A16"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3"/>
          <w:rFonts w:eastAsia="SimSun"/>
          <w:color w:val="0F1115"/>
        </w:rPr>
        <w:t xml:space="preserve">в) объясните, почему в </w:t>
      </w:r>
      <w:proofErr w:type="spellStart"/>
      <w:r w:rsidRPr="00C717D8">
        <w:rPr>
          <w:rStyle w:val="a3"/>
          <w:rFonts w:eastAsia="SimSun"/>
          <w:color w:val="0F1115"/>
        </w:rPr>
        <w:t>Al₂O</w:t>
      </w:r>
      <w:proofErr w:type="spellEnd"/>
      <w:r w:rsidRPr="00C717D8">
        <w:rPr>
          <w:rStyle w:val="a3"/>
          <w:rFonts w:eastAsia="SimSun"/>
          <w:color w:val="0F1115"/>
        </w:rPr>
        <w:t>₃ связь ионная, но решётка ионная?</w:t>
      </w:r>
    </w:p>
    <w:p w14:paraId="39CBA719"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Методический комментарий:</w:t>
      </w:r>
      <w:r w:rsidRPr="00C717D8">
        <w:rPr>
          <w:color w:val="0F1115"/>
        </w:rPr>
        <w:t> Приём можно использовать на любом этапе урока — от актуализации знаний до закрепления.</w:t>
      </w:r>
    </w:p>
    <w:p w14:paraId="54D646A5"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11. «Причина-следствие» (письменное обоснование)</w:t>
      </w:r>
    </w:p>
    <w:p w14:paraId="3B6115B6"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После записи уравнения реакции всегда требовать </w:t>
      </w:r>
      <w:r w:rsidRPr="00C717D8">
        <w:rPr>
          <w:rStyle w:val="a4"/>
          <w:rFonts w:eastAsia="SimSun"/>
          <w:color w:val="0F1115"/>
        </w:rPr>
        <w:t>письменного ответа</w:t>
      </w:r>
      <w:r w:rsidRPr="00C717D8">
        <w:rPr>
          <w:color w:val="0F1115"/>
        </w:rPr>
        <w:t> на вопрос: </w:t>
      </w:r>
      <w:r w:rsidRPr="00C717D8">
        <w:rPr>
          <w:rStyle w:val="a3"/>
          <w:rFonts w:eastAsia="SimSun"/>
          <w:color w:val="0F1115"/>
        </w:rPr>
        <w:t>«Почему эта реакция возможна?»</w:t>
      </w:r>
      <w:r w:rsidRPr="00C717D8">
        <w:rPr>
          <w:color w:val="0F1115"/>
        </w:rPr>
        <w:t> или </w:t>
      </w:r>
      <w:r w:rsidRPr="00C717D8">
        <w:rPr>
          <w:rStyle w:val="a3"/>
          <w:rFonts w:eastAsia="SimSun"/>
          <w:color w:val="0F1115"/>
        </w:rPr>
        <w:t>«Что изменится, если заменить один реагент на другой?»</w:t>
      </w:r>
    </w:p>
    <w:p w14:paraId="168AC4EE"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w:t>
      </w:r>
    </w:p>
    <w:p w14:paraId="0E013BC6"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 xml:space="preserve">Записано: Fe + </w:t>
      </w:r>
      <w:proofErr w:type="spellStart"/>
      <w:r w:rsidRPr="00C717D8">
        <w:rPr>
          <w:rStyle w:val="a3"/>
          <w:rFonts w:eastAsia="SimSun"/>
          <w:color w:val="0F1115"/>
        </w:rPr>
        <w:t>CuSO</w:t>
      </w:r>
      <w:proofErr w:type="spellEnd"/>
      <w:r w:rsidRPr="00C717D8">
        <w:rPr>
          <w:rStyle w:val="a3"/>
          <w:rFonts w:eastAsia="SimSun"/>
          <w:color w:val="0F1115"/>
        </w:rPr>
        <w:t xml:space="preserve">₄ → </w:t>
      </w:r>
      <w:proofErr w:type="spellStart"/>
      <w:r w:rsidRPr="00C717D8">
        <w:rPr>
          <w:rStyle w:val="a3"/>
          <w:rFonts w:eastAsia="SimSun"/>
          <w:color w:val="0F1115"/>
        </w:rPr>
        <w:t>FeSO</w:t>
      </w:r>
      <w:proofErr w:type="spellEnd"/>
      <w:r w:rsidRPr="00C717D8">
        <w:rPr>
          <w:rStyle w:val="a3"/>
          <w:rFonts w:eastAsia="SimSun"/>
          <w:color w:val="0F1115"/>
        </w:rPr>
        <w:t xml:space="preserve">₄ + </w:t>
      </w:r>
      <w:proofErr w:type="spellStart"/>
      <w:r w:rsidRPr="00C717D8">
        <w:rPr>
          <w:rStyle w:val="a3"/>
          <w:rFonts w:eastAsia="SimSun"/>
          <w:color w:val="0F1115"/>
        </w:rPr>
        <w:t>Cu</w:t>
      </w:r>
      <w:proofErr w:type="spellEnd"/>
      <w:r w:rsidRPr="00C717D8">
        <w:rPr>
          <w:rStyle w:val="a3"/>
          <w:rFonts w:eastAsia="SimSun"/>
          <w:color w:val="0F1115"/>
        </w:rPr>
        <w:t>↓</w:t>
      </w:r>
    </w:p>
    <w:p w14:paraId="4D44DA13"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lastRenderedPageBreak/>
        <w:t>Вопрос</w:t>
      </w:r>
      <w:proofErr w:type="gramStart"/>
      <w:r w:rsidRPr="00C717D8">
        <w:rPr>
          <w:rStyle w:val="a3"/>
          <w:rFonts w:eastAsia="SimSun"/>
          <w:color w:val="0F1115"/>
        </w:rPr>
        <w:t>: Почему</w:t>
      </w:r>
      <w:proofErr w:type="gramEnd"/>
      <w:r w:rsidRPr="00C717D8">
        <w:rPr>
          <w:rStyle w:val="a3"/>
          <w:rFonts w:eastAsia="SimSun"/>
          <w:color w:val="0F1115"/>
        </w:rPr>
        <w:t xml:space="preserve"> железо вытесняет медь из раствора соли?</w:t>
      </w:r>
    </w:p>
    <w:p w14:paraId="64B1A1D2" w14:textId="656EE5A3"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3"/>
          <w:rFonts w:eastAsia="SimSun"/>
          <w:color w:val="0F1115"/>
        </w:rPr>
        <w:t>Ответ</w:t>
      </w:r>
      <w:proofErr w:type="gramStart"/>
      <w:r w:rsidRPr="00C717D8">
        <w:rPr>
          <w:rStyle w:val="a3"/>
          <w:rFonts w:eastAsia="SimSun"/>
          <w:color w:val="0F1115"/>
        </w:rPr>
        <w:t>: Потому</w:t>
      </w:r>
      <w:proofErr w:type="gramEnd"/>
      <w:r w:rsidRPr="00C717D8">
        <w:rPr>
          <w:rStyle w:val="a3"/>
          <w:rFonts w:eastAsia="SimSun"/>
          <w:color w:val="0F1115"/>
        </w:rPr>
        <w:t xml:space="preserve"> что железо находится в ряду напряжений левее меди (железо — более активный металл).</w:t>
      </w:r>
    </w:p>
    <w:p w14:paraId="0D99DA72" w14:textId="6A6C9D24"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Это формирует привычку не просто механически записывать реакции, а осмысливать их суть. Можно использовать в качестве «рефлексивной минутки» в конце урока.</w:t>
      </w:r>
    </w:p>
    <w:p w14:paraId="445AB427" w14:textId="77777777" w:rsidR="00237E79" w:rsidRDefault="00237E79" w:rsidP="00237E79">
      <w:pPr>
        <w:pStyle w:val="4"/>
        <w:shd w:val="clear" w:color="auto" w:fill="FFFFFF"/>
        <w:spacing w:before="0"/>
        <w:jc w:val="both"/>
        <w:rPr>
          <w:rFonts w:ascii="Times New Roman" w:eastAsia="Times New Roman" w:hAnsi="Times New Roman"/>
          <w:color w:val="0F1115"/>
        </w:rPr>
      </w:pPr>
      <w:r>
        <w:rPr>
          <w:rFonts w:ascii="Times New Roman" w:eastAsia="Times New Roman" w:hAnsi="Times New Roman"/>
          <w:color w:val="0F1115"/>
        </w:rPr>
        <w:t>Приём 12. «Сравнительная таблица» (для органической химии)</w:t>
      </w:r>
    </w:p>
    <w:p w14:paraId="66BE1661" w14:textId="77777777" w:rsidR="00237E79" w:rsidRDefault="00237E79" w:rsidP="00237E79">
      <w:pPr>
        <w:pBdr>
          <w:top w:val="nil"/>
          <w:left w:val="nil"/>
          <w:bottom w:val="nil"/>
          <w:right w:val="nil"/>
          <w:between w:val="nil"/>
        </w:pBdr>
        <w:shd w:val="clear" w:color="auto" w:fill="FFFFFF"/>
        <w:spacing w:after="0" w:line="240" w:lineRule="auto"/>
        <w:jc w:val="both"/>
        <w:rPr>
          <w:color w:val="0F1115"/>
          <w:sz w:val="24"/>
          <w:szCs w:val="24"/>
        </w:rPr>
      </w:pPr>
      <w:r>
        <w:rPr>
          <w:color w:val="0F1115"/>
          <w:sz w:val="24"/>
          <w:szCs w:val="24"/>
        </w:rPr>
        <w:t>При изучении сходных классов (например, спирты и фенолы; альдегиды и кетоны) заполнять сравнительную таблицу:</w:t>
      </w:r>
    </w:p>
    <w:tbl>
      <w:tblPr>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412"/>
        <w:gridCol w:w="4659"/>
      </w:tblGrid>
      <w:tr w:rsidR="00237E79" w14:paraId="0EC34941" w14:textId="77777777" w:rsidTr="003867D9">
        <w:trPr>
          <w:tblHeader/>
        </w:trPr>
        <w:tc>
          <w:tcPr>
            <w:tcW w:w="3209" w:type="dxa"/>
            <w:tcMar>
              <w:top w:w="150" w:type="dxa"/>
              <w:left w:w="0" w:type="dxa"/>
              <w:bottom w:w="150" w:type="dxa"/>
              <w:right w:w="240" w:type="dxa"/>
            </w:tcMar>
            <w:vAlign w:val="center"/>
          </w:tcPr>
          <w:p w14:paraId="256D7BC1" w14:textId="77777777" w:rsidR="00237E79" w:rsidRDefault="00237E79" w:rsidP="003867D9">
            <w:pPr>
              <w:spacing w:after="0" w:line="240" w:lineRule="auto"/>
              <w:jc w:val="both"/>
              <w:rPr>
                <w:sz w:val="24"/>
                <w:szCs w:val="24"/>
              </w:rPr>
            </w:pPr>
            <w:r>
              <w:rPr>
                <w:sz w:val="24"/>
                <w:szCs w:val="24"/>
              </w:rPr>
              <w:t>Признак</w:t>
            </w:r>
          </w:p>
        </w:tc>
        <w:tc>
          <w:tcPr>
            <w:tcW w:w="3412" w:type="dxa"/>
            <w:tcMar>
              <w:top w:w="150" w:type="dxa"/>
              <w:left w:w="240" w:type="dxa"/>
              <w:bottom w:w="150" w:type="dxa"/>
              <w:right w:w="240" w:type="dxa"/>
            </w:tcMar>
            <w:vAlign w:val="center"/>
          </w:tcPr>
          <w:p w14:paraId="74315FE5" w14:textId="77777777" w:rsidR="00237E79" w:rsidRDefault="00237E79" w:rsidP="003867D9">
            <w:pPr>
              <w:spacing w:after="0" w:line="240" w:lineRule="auto"/>
              <w:jc w:val="both"/>
              <w:rPr>
                <w:sz w:val="24"/>
                <w:szCs w:val="24"/>
              </w:rPr>
            </w:pPr>
            <w:r>
              <w:rPr>
                <w:sz w:val="24"/>
                <w:szCs w:val="24"/>
              </w:rPr>
              <w:t>Одноатомные спирты</w:t>
            </w:r>
          </w:p>
        </w:tc>
        <w:tc>
          <w:tcPr>
            <w:tcW w:w="4659" w:type="dxa"/>
            <w:tcMar>
              <w:top w:w="150" w:type="dxa"/>
              <w:left w:w="240" w:type="dxa"/>
              <w:bottom w:w="150" w:type="dxa"/>
              <w:right w:w="240" w:type="dxa"/>
            </w:tcMar>
            <w:vAlign w:val="center"/>
          </w:tcPr>
          <w:p w14:paraId="2538CAA8" w14:textId="77777777" w:rsidR="00237E79" w:rsidRDefault="00237E79" w:rsidP="003867D9">
            <w:pPr>
              <w:spacing w:after="0" w:line="240" w:lineRule="auto"/>
              <w:jc w:val="both"/>
              <w:rPr>
                <w:sz w:val="24"/>
                <w:szCs w:val="24"/>
              </w:rPr>
            </w:pPr>
            <w:r>
              <w:rPr>
                <w:sz w:val="24"/>
                <w:szCs w:val="24"/>
              </w:rPr>
              <w:t>Фенолы</w:t>
            </w:r>
          </w:p>
        </w:tc>
      </w:tr>
      <w:tr w:rsidR="00237E79" w14:paraId="534E7FEA" w14:textId="77777777" w:rsidTr="003867D9">
        <w:tc>
          <w:tcPr>
            <w:tcW w:w="3209" w:type="dxa"/>
            <w:tcMar>
              <w:top w:w="150" w:type="dxa"/>
              <w:left w:w="0" w:type="dxa"/>
              <w:bottom w:w="150" w:type="dxa"/>
              <w:right w:w="240" w:type="dxa"/>
            </w:tcMar>
            <w:vAlign w:val="center"/>
          </w:tcPr>
          <w:p w14:paraId="74DDFB42" w14:textId="77777777" w:rsidR="00237E79" w:rsidRDefault="00237E79" w:rsidP="003867D9">
            <w:pPr>
              <w:spacing w:after="0" w:line="240" w:lineRule="auto"/>
              <w:jc w:val="both"/>
              <w:rPr>
                <w:sz w:val="24"/>
                <w:szCs w:val="24"/>
              </w:rPr>
            </w:pPr>
            <w:r>
              <w:rPr>
                <w:sz w:val="24"/>
                <w:szCs w:val="24"/>
              </w:rPr>
              <w:t>Функциональная группа</w:t>
            </w:r>
          </w:p>
        </w:tc>
        <w:tc>
          <w:tcPr>
            <w:tcW w:w="3412" w:type="dxa"/>
            <w:tcMar>
              <w:top w:w="150" w:type="dxa"/>
              <w:left w:w="240" w:type="dxa"/>
              <w:bottom w:w="150" w:type="dxa"/>
              <w:right w:w="240" w:type="dxa"/>
            </w:tcMar>
            <w:vAlign w:val="center"/>
          </w:tcPr>
          <w:p w14:paraId="02FCF91C" w14:textId="77777777" w:rsidR="00237E79" w:rsidRDefault="00237E79" w:rsidP="003867D9">
            <w:pPr>
              <w:spacing w:after="0" w:line="240" w:lineRule="auto"/>
              <w:jc w:val="both"/>
              <w:rPr>
                <w:sz w:val="24"/>
                <w:szCs w:val="24"/>
              </w:rPr>
            </w:pPr>
            <w:r>
              <w:rPr>
                <w:sz w:val="24"/>
                <w:szCs w:val="24"/>
              </w:rPr>
              <w:t>–OH (связан с алкилом)</w:t>
            </w:r>
          </w:p>
        </w:tc>
        <w:tc>
          <w:tcPr>
            <w:tcW w:w="4659" w:type="dxa"/>
            <w:tcMar>
              <w:top w:w="150" w:type="dxa"/>
              <w:left w:w="240" w:type="dxa"/>
              <w:bottom w:w="150" w:type="dxa"/>
              <w:right w:w="0" w:type="dxa"/>
            </w:tcMar>
            <w:vAlign w:val="center"/>
          </w:tcPr>
          <w:p w14:paraId="3DED4A77" w14:textId="77777777" w:rsidR="00237E79" w:rsidRDefault="00237E79" w:rsidP="003867D9">
            <w:pPr>
              <w:spacing w:after="0" w:line="240" w:lineRule="auto"/>
              <w:jc w:val="both"/>
              <w:rPr>
                <w:sz w:val="24"/>
                <w:szCs w:val="24"/>
              </w:rPr>
            </w:pPr>
            <w:r>
              <w:rPr>
                <w:sz w:val="24"/>
                <w:szCs w:val="24"/>
              </w:rPr>
              <w:t xml:space="preserve">–OH (связан с </w:t>
            </w:r>
            <w:proofErr w:type="spellStart"/>
            <w:r>
              <w:rPr>
                <w:sz w:val="24"/>
                <w:szCs w:val="24"/>
              </w:rPr>
              <w:t>бензольным</w:t>
            </w:r>
            <w:proofErr w:type="spellEnd"/>
            <w:r>
              <w:rPr>
                <w:sz w:val="24"/>
                <w:szCs w:val="24"/>
              </w:rPr>
              <w:t xml:space="preserve"> кольцом)</w:t>
            </w:r>
          </w:p>
        </w:tc>
      </w:tr>
      <w:tr w:rsidR="00237E79" w14:paraId="21BA8325" w14:textId="77777777" w:rsidTr="003867D9">
        <w:tc>
          <w:tcPr>
            <w:tcW w:w="3209" w:type="dxa"/>
            <w:tcMar>
              <w:top w:w="150" w:type="dxa"/>
              <w:left w:w="0" w:type="dxa"/>
              <w:bottom w:w="150" w:type="dxa"/>
              <w:right w:w="240" w:type="dxa"/>
            </w:tcMar>
            <w:vAlign w:val="center"/>
          </w:tcPr>
          <w:p w14:paraId="058E05D5" w14:textId="77777777" w:rsidR="00237E79" w:rsidRDefault="00237E79" w:rsidP="003867D9">
            <w:pPr>
              <w:spacing w:after="0" w:line="240" w:lineRule="auto"/>
              <w:jc w:val="both"/>
              <w:rPr>
                <w:sz w:val="24"/>
                <w:szCs w:val="24"/>
              </w:rPr>
            </w:pPr>
            <w:r>
              <w:rPr>
                <w:sz w:val="24"/>
                <w:szCs w:val="24"/>
              </w:rPr>
              <w:t>Кислотные свойства</w:t>
            </w:r>
          </w:p>
        </w:tc>
        <w:tc>
          <w:tcPr>
            <w:tcW w:w="3412" w:type="dxa"/>
            <w:tcMar>
              <w:top w:w="150" w:type="dxa"/>
              <w:left w:w="240" w:type="dxa"/>
              <w:bottom w:w="150" w:type="dxa"/>
              <w:right w:w="240" w:type="dxa"/>
            </w:tcMar>
            <w:vAlign w:val="center"/>
          </w:tcPr>
          <w:p w14:paraId="34827D58" w14:textId="77777777" w:rsidR="00237E79" w:rsidRDefault="00237E79" w:rsidP="003867D9">
            <w:pPr>
              <w:spacing w:after="0" w:line="240" w:lineRule="auto"/>
              <w:jc w:val="both"/>
              <w:rPr>
                <w:sz w:val="24"/>
                <w:szCs w:val="24"/>
              </w:rPr>
            </w:pPr>
            <w:r>
              <w:rPr>
                <w:sz w:val="24"/>
                <w:szCs w:val="24"/>
              </w:rPr>
              <w:t>Очень слабые</w:t>
            </w:r>
          </w:p>
        </w:tc>
        <w:tc>
          <w:tcPr>
            <w:tcW w:w="4659" w:type="dxa"/>
            <w:tcMar>
              <w:top w:w="150" w:type="dxa"/>
              <w:left w:w="240" w:type="dxa"/>
              <w:bottom w:w="150" w:type="dxa"/>
              <w:right w:w="0" w:type="dxa"/>
            </w:tcMar>
            <w:vAlign w:val="center"/>
          </w:tcPr>
          <w:p w14:paraId="0D0F5EF5" w14:textId="77777777" w:rsidR="00237E79" w:rsidRDefault="00237E79" w:rsidP="003867D9">
            <w:pPr>
              <w:spacing w:after="0" w:line="240" w:lineRule="auto"/>
              <w:jc w:val="both"/>
              <w:rPr>
                <w:sz w:val="24"/>
                <w:szCs w:val="24"/>
              </w:rPr>
            </w:pPr>
            <w:r>
              <w:rPr>
                <w:sz w:val="24"/>
                <w:szCs w:val="24"/>
              </w:rPr>
              <w:t>Слабые (сильнее, чем у спиртов)</w:t>
            </w:r>
          </w:p>
        </w:tc>
      </w:tr>
      <w:tr w:rsidR="00237E79" w14:paraId="72D0006F" w14:textId="77777777" w:rsidTr="003867D9">
        <w:tc>
          <w:tcPr>
            <w:tcW w:w="3209" w:type="dxa"/>
            <w:tcMar>
              <w:top w:w="150" w:type="dxa"/>
              <w:left w:w="0" w:type="dxa"/>
              <w:bottom w:w="150" w:type="dxa"/>
              <w:right w:w="240" w:type="dxa"/>
            </w:tcMar>
            <w:vAlign w:val="center"/>
          </w:tcPr>
          <w:p w14:paraId="0B45E761" w14:textId="77777777" w:rsidR="00237E79" w:rsidRDefault="00237E79" w:rsidP="003867D9">
            <w:pPr>
              <w:spacing w:after="0" w:line="240" w:lineRule="auto"/>
              <w:jc w:val="both"/>
              <w:rPr>
                <w:sz w:val="24"/>
                <w:szCs w:val="24"/>
              </w:rPr>
            </w:pPr>
            <w:r>
              <w:rPr>
                <w:sz w:val="24"/>
                <w:szCs w:val="24"/>
              </w:rPr>
              <w:t xml:space="preserve">Реакция с </w:t>
            </w:r>
            <w:proofErr w:type="spellStart"/>
            <w:r>
              <w:rPr>
                <w:sz w:val="24"/>
                <w:szCs w:val="24"/>
              </w:rPr>
              <w:t>NaOH</w:t>
            </w:r>
            <w:proofErr w:type="spellEnd"/>
          </w:p>
        </w:tc>
        <w:tc>
          <w:tcPr>
            <w:tcW w:w="3412" w:type="dxa"/>
            <w:tcMar>
              <w:top w:w="150" w:type="dxa"/>
              <w:left w:w="240" w:type="dxa"/>
              <w:bottom w:w="150" w:type="dxa"/>
              <w:right w:w="240" w:type="dxa"/>
            </w:tcMar>
            <w:vAlign w:val="center"/>
          </w:tcPr>
          <w:p w14:paraId="13CA2BEA" w14:textId="77777777" w:rsidR="00237E79" w:rsidRDefault="00237E79" w:rsidP="003867D9">
            <w:pPr>
              <w:spacing w:after="0" w:line="240" w:lineRule="auto"/>
              <w:jc w:val="both"/>
              <w:rPr>
                <w:sz w:val="24"/>
                <w:szCs w:val="24"/>
              </w:rPr>
            </w:pPr>
            <w:r>
              <w:rPr>
                <w:sz w:val="24"/>
                <w:szCs w:val="24"/>
              </w:rPr>
              <w:t>Не реагирует</w:t>
            </w:r>
          </w:p>
        </w:tc>
        <w:tc>
          <w:tcPr>
            <w:tcW w:w="4659" w:type="dxa"/>
            <w:tcMar>
              <w:top w:w="150" w:type="dxa"/>
              <w:left w:w="240" w:type="dxa"/>
              <w:bottom w:w="150" w:type="dxa"/>
              <w:right w:w="0" w:type="dxa"/>
            </w:tcMar>
            <w:vAlign w:val="center"/>
          </w:tcPr>
          <w:p w14:paraId="4E0361E9" w14:textId="77777777" w:rsidR="00237E79" w:rsidRDefault="00237E79" w:rsidP="003867D9">
            <w:pPr>
              <w:spacing w:after="0" w:line="240" w:lineRule="auto"/>
              <w:jc w:val="both"/>
              <w:rPr>
                <w:sz w:val="24"/>
                <w:szCs w:val="24"/>
              </w:rPr>
            </w:pPr>
            <w:r>
              <w:rPr>
                <w:sz w:val="24"/>
                <w:szCs w:val="24"/>
              </w:rPr>
              <w:t>Реагирует (образуется фенолят)</w:t>
            </w:r>
          </w:p>
        </w:tc>
      </w:tr>
      <w:tr w:rsidR="00237E79" w14:paraId="3D72A1C4" w14:textId="77777777" w:rsidTr="003867D9">
        <w:tc>
          <w:tcPr>
            <w:tcW w:w="3209" w:type="dxa"/>
            <w:tcMar>
              <w:top w:w="150" w:type="dxa"/>
              <w:left w:w="0" w:type="dxa"/>
              <w:bottom w:w="150" w:type="dxa"/>
              <w:right w:w="240" w:type="dxa"/>
            </w:tcMar>
            <w:vAlign w:val="center"/>
          </w:tcPr>
          <w:p w14:paraId="30AD8588" w14:textId="77777777" w:rsidR="00237E79" w:rsidRDefault="00237E79" w:rsidP="003867D9">
            <w:pPr>
              <w:spacing w:after="0" w:line="240" w:lineRule="auto"/>
              <w:jc w:val="both"/>
              <w:rPr>
                <w:sz w:val="24"/>
                <w:szCs w:val="24"/>
              </w:rPr>
            </w:pPr>
            <w:r>
              <w:rPr>
                <w:sz w:val="24"/>
                <w:szCs w:val="24"/>
              </w:rPr>
              <w:t>Качественная реакция</w:t>
            </w:r>
          </w:p>
        </w:tc>
        <w:tc>
          <w:tcPr>
            <w:tcW w:w="3412" w:type="dxa"/>
            <w:tcMar>
              <w:top w:w="150" w:type="dxa"/>
              <w:left w:w="240" w:type="dxa"/>
              <w:bottom w:w="150" w:type="dxa"/>
              <w:right w:w="240" w:type="dxa"/>
            </w:tcMar>
            <w:vAlign w:val="center"/>
          </w:tcPr>
          <w:p w14:paraId="0BE878C4" w14:textId="77777777" w:rsidR="00237E79" w:rsidRPr="005F2578" w:rsidRDefault="00237E79" w:rsidP="003867D9">
            <w:pPr>
              <w:spacing w:after="0" w:line="240" w:lineRule="auto"/>
              <w:jc w:val="both"/>
              <w:rPr>
                <w:sz w:val="24"/>
                <w:szCs w:val="24"/>
              </w:rPr>
            </w:pPr>
            <w:r>
              <w:rPr>
                <w:sz w:val="24"/>
                <w:szCs w:val="24"/>
              </w:rPr>
              <w:t xml:space="preserve">С </w:t>
            </w:r>
            <w:proofErr w:type="spellStart"/>
            <w:r>
              <w:rPr>
                <w:sz w:val="24"/>
                <w:szCs w:val="24"/>
                <w:lang w:val="en-US"/>
              </w:rPr>
              <w:t>CuO</w:t>
            </w:r>
            <w:proofErr w:type="spellEnd"/>
            <w:r w:rsidRPr="001E77F1">
              <w:rPr>
                <w:sz w:val="24"/>
                <w:szCs w:val="24"/>
              </w:rPr>
              <w:t xml:space="preserve"> </w:t>
            </w:r>
            <w:r>
              <w:rPr>
                <w:sz w:val="24"/>
                <w:szCs w:val="24"/>
              </w:rPr>
              <w:t>при нагревании (изменение цвета с черного на красный)</w:t>
            </w:r>
          </w:p>
        </w:tc>
        <w:tc>
          <w:tcPr>
            <w:tcW w:w="4659" w:type="dxa"/>
            <w:tcMar>
              <w:top w:w="150" w:type="dxa"/>
              <w:left w:w="240" w:type="dxa"/>
              <w:bottom w:w="150" w:type="dxa"/>
              <w:right w:w="0" w:type="dxa"/>
            </w:tcMar>
            <w:vAlign w:val="center"/>
          </w:tcPr>
          <w:p w14:paraId="706DC02E" w14:textId="77777777" w:rsidR="00237E79" w:rsidRDefault="00237E79" w:rsidP="003867D9">
            <w:pPr>
              <w:spacing w:after="0" w:line="240" w:lineRule="auto"/>
              <w:jc w:val="both"/>
              <w:rPr>
                <w:sz w:val="24"/>
                <w:szCs w:val="24"/>
              </w:rPr>
            </w:pPr>
            <w:r>
              <w:rPr>
                <w:sz w:val="24"/>
                <w:szCs w:val="24"/>
              </w:rPr>
              <w:t xml:space="preserve">С </w:t>
            </w:r>
            <w:proofErr w:type="spellStart"/>
            <w:r>
              <w:rPr>
                <w:sz w:val="24"/>
                <w:szCs w:val="24"/>
              </w:rPr>
              <w:t>FeCl</w:t>
            </w:r>
            <w:proofErr w:type="spellEnd"/>
            <w:r>
              <w:rPr>
                <w:sz w:val="24"/>
                <w:szCs w:val="24"/>
              </w:rPr>
              <w:t>₃ (фиолетовое окрашивание)</w:t>
            </w:r>
          </w:p>
        </w:tc>
      </w:tr>
    </w:tbl>
    <w:p w14:paraId="71B4BC2F" w14:textId="77777777" w:rsidR="00237E79" w:rsidRDefault="00237E79" w:rsidP="00237E79">
      <w:pPr>
        <w:pBdr>
          <w:top w:val="nil"/>
          <w:left w:val="nil"/>
          <w:bottom w:val="nil"/>
          <w:right w:val="nil"/>
          <w:between w:val="nil"/>
        </w:pBdr>
        <w:shd w:val="clear" w:color="auto" w:fill="FFFFFF"/>
        <w:spacing w:after="0" w:line="240" w:lineRule="auto"/>
        <w:jc w:val="both"/>
        <w:rPr>
          <w:color w:val="0F1115"/>
          <w:sz w:val="24"/>
          <w:szCs w:val="24"/>
        </w:rPr>
      </w:pPr>
      <w:r>
        <w:rPr>
          <w:color w:val="0F1115"/>
          <w:sz w:val="24"/>
          <w:szCs w:val="24"/>
        </w:rPr>
        <w:t>Сравнение помогает ученикам не путать свойства и видеть закономерности, а не заучивать факты.</w:t>
      </w:r>
    </w:p>
    <w:p w14:paraId="2D8BBEE6" w14:textId="77777777" w:rsidR="00237E79" w:rsidRDefault="00237E79" w:rsidP="00CB4FA1">
      <w:pPr>
        <w:pStyle w:val="3"/>
        <w:shd w:val="clear" w:color="auto" w:fill="FFFFFF"/>
        <w:spacing w:before="0" w:beforeAutospacing="0" w:after="0" w:afterAutospacing="0"/>
        <w:jc w:val="both"/>
        <w:rPr>
          <w:color w:val="0F1115"/>
          <w:sz w:val="24"/>
          <w:szCs w:val="24"/>
        </w:rPr>
      </w:pPr>
    </w:p>
    <w:p w14:paraId="72678ED9" w14:textId="4159CFF5" w:rsidR="00C717D8" w:rsidRPr="00CB4FA1" w:rsidRDefault="00C717D8" w:rsidP="00CB4FA1">
      <w:pPr>
        <w:pStyle w:val="3"/>
        <w:shd w:val="clear" w:color="auto" w:fill="FFFFFF"/>
        <w:spacing w:before="0" w:beforeAutospacing="0" w:after="0" w:afterAutospacing="0"/>
        <w:jc w:val="both"/>
        <w:rPr>
          <w:b w:val="0"/>
          <w:bCs w:val="0"/>
          <w:color w:val="0F1115"/>
          <w:sz w:val="24"/>
          <w:szCs w:val="24"/>
        </w:rPr>
      </w:pPr>
      <w:r w:rsidRPr="00C717D8">
        <w:rPr>
          <w:color w:val="0F1115"/>
          <w:sz w:val="24"/>
          <w:szCs w:val="24"/>
        </w:rPr>
        <w:t>2.2. Работа с информацией (читательская и математическая грамотность)</w:t>
      </w:r>
      <w:r w:rsidRPr="00C717D8">
        <w:rPr>
          <w:rStyle w:val="a4"/>
          <w:rFonts w:eastAsia="SimSun"/>
          <w:color w:val="0F1115"/>
          <w:sz w:val="24"/>
          <w:szCs w:val="24"/>
        </w:rPr>
        <w:t>:</w:t>
      </w:r>
      <w:r w:rsidRPr="00C717D8">
        <w:rPr>
          <w:color w:val="0F1115"/>
          <w:sz w:val="24"/>
          <w:szCs w:val="24"/>
        </w:rPr>
        <w:t> </w:t>
      </w:r>
      <w:r w:rsidRPr="00CB4FA1">
        <w:rPr>
          <w:b w:val="0"/>
          <w:bCs w:val="0"/>
          <w:color w:val="0F1115"/>
          <w:sz w:val="24"/>
          <w:szCs w:val="24"/>
        </w:rPr>
        <w:t>Обучающиеся пропускают ключевые слова в условии, не могут интегрировать информацию из разных источников, ошибаются в математических расчётах.</w:t>
      </w:r>
    </w:p>
    <w:p w14:paraId="09E004A2"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Рекомендуемые методические приёмы:</w:t>
      </w:r>
    </w:p>
    <w:p w14:paraId="721E809B"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13. «Чтение с маркером» (выделение ключевых слов)</w:t>
      </w:r>
    </w:p>
    <w:p w14:paraId="1738BEA3"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Технология:</w:t>
      </w:r>
      <w:r w:rsidRPr="00C717D8">
        <w:rPr>
          <w:color w:val="0F1115"/>
        </w:rPr>
        <w:t> Ученик получает текст задачи и должен подчеркнуть/выделить маркером все ключевые слова и числовые данные.</w:t>
      </w:r>
    </w:p>
    <w:p w14:paraId="76F61E4C"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 для задачи № 28:</w:t>
      </w:r>
    </w:p>
    <w:p w14:paraId="5AF53475"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3"/>
          <w:rFonts w:eastAsia="SimSun"/>
          <w:color w:val="0F1115"/>
        </w:rPr>
        <w:t>«К 200 г раствора хлорида бария с массовой долей 10% прилили избыток раствора серной кислоты. Выпавший осадок отфильтровали, высушили и взвесили. Какова масса осадка?»</w:t>
      </w:r>
    </w:p>
    <w:p w14:paraId="0BEA473F"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Выделенные слова:</w:t>
      </w:r>
      <w:r w:rsidRPr="00C717D8">
        <w:rPr>
          <w:color w:val="0F1115"/>
        </w:rPr>
        <w:t> «200 г», «раствора», «массовая доля 10%», «избыток», «осадок».</w:t>
      </w:r>
    </w:p>
    <w:p w14:paraId="35BBEE17" w14:textId="3130C0A8"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Это предотвращает пропуск важных условий («избыток», «примеси», «выход»), что является частой причиной ошибок.</w:t>
      </w:r>
    </w:p>
    <w:p w14:paraId="05A9B6A9"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14. «Перевод условия в таблицу»</w:t>
      </w:r>
    </w:p>
    <w:p w14:paraId="5AD11DC0" w14:textId="65274FAD" w:rsid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Для сложных задач (№ 28, 34) требовать </w:t>
      </w:r>
      <w:r w:rsidRPr="00C717D8">
        <w:rPr>
          <w:rStyle w:val="a4"/>
          <w:rFonts w:eastAsia="SimSun"/>
          <w:color w:val="0F1115"/>
        </w:rPr>
        <w:t>краткой записи условия в виде таблицы</w:t>
      </w:r>
      <w:r w:rsidRPr="00C717D8">
        <w:rPr>
          <w:color w:val="0F1115"/>
        </w:rPr>
        <w:t>:</w:t>
      </w:r>
    </w:p>
    <w:tbl>
      <w:tblPr>
        <w:tblStyle w:val="ac"/>
        <w:tblW w:w="0" w:type="auto"/>
        <w:tblLook w:val="04A0" w:firstRow="1" w:lastRow="0" w:firstColumn="1" w:lastColumn="0" w:noHBand="0" w:noVBand="1"/>
      </w:tblPr>
      <w:tblGrid>
        <w:gridCol w:w="7437"/>
        <w:gridCol w:w="7438"/>
      </w:tblGrid>
      <w:tr w:rsidR="00237E79" w14:paraId="709F27B0" w14:textId="77777777" w:rsidTr="00C44F58">
        <w:tc>
          <w:tcPr>
            <w:tcW w:w="7437" w:type="dxa"/>
            <w:vAlign w:val="center"/>
          </w:tcPr>
          <w:p w14:paraId="22354914" w14:textId="16C5C030"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Дано</w:t>
            </w:r>
          </w:p>
        </w:tc>
        <w:tc>
          <w:tcPr>
            <w:tcW w:w="7438" w:type="dxa"/>
            <w:vAlign w:val="center"/>
          </w:tcPr>
          <w:p w14:paraId="7141491F" w14:textId="3B6AA92F"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Найти</w:t>
            </w:r>
          </w:p>
        </w:tc>
      </w:tr>
      <w:tr w:rsidR="00237E79" w14:paraId="59132413" w14:textId="77777777" w:rsidTr="00C44F58">
        <w:tc>
          <w:tcPr>
            <w:tcW w:w="7437" w:type="dxa"/>
            <w:vAlign w:val="center"/>
          </w:tcPr>
          <w:p w14:paraId="24C28DD7" w14:textId="05E94F50" w:rsidR="00237E79" w:rsidRPr="00237E79" w:rsidRDefault="00237E79" w:rsidP="00237E79">
            <w:pPr>
              <w:pStyle w:val="ds-markdown-paragraph"/>
              <w:spacing w:before="0" w:beforeAutospacing="0" w:after="0" w:afterAutospacing="0"/>
              <w:jc w:val="both"/>
              <w:rPr>
                <w:rFonts w:ascii="Times New Roman" w:hAnsi="Times New Roman"/>
                <w:color w:val="0F1115"/>
              </w:rPr>
            </w:pPr>
            <w:proofErr w:type="gramStart"/>
            <w:r w:rsidRPr="00237E79">
              <w:rPr>
                <w:rFonts w:ascii="Times New Roman" w:hAnsi="Times New Roman"/>
              </w:rPr>
              <w:t>m(</w:t>
            </w:r>
            <w:proofErr w:type="gramEnd"/>
            <w:r w:rsidRPr="00237E79">
              <w:rPr>
                <w:rFonts w:ascii="Times New Roman" w:hAnsi="Times New Roman"/>
              </w:rPr>
              <w:t>р-</w:t>
            </w:r>
            <w:proofErr w:type="spellStart"/>
            <w:r w:rsidRPr="00237E79">
              <w:rPr>
                <w:rFonts w:ascii="Times New Roman" w:hAnsi="Times New Roman"/>
              </w:rPr>
              <w:t>ра</w:t>
            </w:r>
            <w:proofErr w:type="spellEnd"/>
            <w:r w:rsidRPr="00237E79">
              <w:rPr>
                <w:rFonts w:ascii="Times New Roman" w:hAnsi="Times New Roman"/>
              </w:rPr>
              <w:t xml:space="preserve"> </w:t>
            </w:r>
            <w:proofErr w:type="spellStart"/>
            <w:r w:rsidRPr="00237E79">
              <w:rPr>
                <w:rFonts w:ascii="Times New Roman" w:hAnsi="Times New Roman"/>
              </w:rPr>
              <w:t>BaCl</w:t>
            </w:r>
            <w:proofErr w:type="spellEnd"/>
            <w:r w:rsidRPr="00237E79">
              <w:rPr>
                <w:rFonts w:ascii="Times New Roman" w:hAnsi="Times New Roman"/>
              </w:rPr>
              <w:t>₂) = 200 г</w:t>
            </w:r>
          </w:p>
        </w:tc>
        <w:tc>
          <w:tcPr>
            <w:tcW w:w="7438" w:type="dxa"/>
            <w:vAlign w:val="center"/>
          </w:tcPr>
          <w:p w14:paraId="56C8312B" w14:textId="62945E5E"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m(</w:t>
            </w:r>
            <w:proofErr w:type="spellStart"/>
            <w:r w:rsidRPr="00237E79">
              <w:rPr>
                <w:rFonts w:ascii="Times New Roman" w:hAnsi="Times New Roman"/>
              </w:rPr>
              <w:t>BaSO</w:t>
            </w:r>
            <w:proofErr w:type="spellEnd"/>
            <w:r w:rsidRPr="00237E79">
              <w:rPr>
                <w:rFonts w:ascii="Times New Roman" w:hAnsi="Times New Roman"/>
              </w:rPr>
              <w:t xml:space="preserve">₄) </w:t>
            </w:r>
            <w:proofErr w:type="gramStart"/>
            <w:r w:rsidRPr="00237E79">
              <w:rPr>
                <w:rFonts w:ascii="Times New Roman" w:hAnsi="Times New Roman"/>
              </w:rPr>
              <w:t>= ?</w:t>
            </w:r>
            <w:proofErr w:type="gramEnd"/>
          </w:p>
        </w:tc>
      </w:tr>
      <w:tr w:rsidR="00237E79" w14:paraId="2F1F7556" w14:textId="77777777" w:rsidTr="00C44F58">
        <w:tc>
          <w:tcPr>
            <w:tcW w:w="7437" w:type="dxa"/>
            <w:vAlign w:val="center"/>
          </w:tcPr>
          <w:p w14:paraId="4E5BC47E" w14:textId="70F51FBA"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ω(</w:t>
            </w:r>
            <w:proofErr w:type="spellStart"/>
            <w:r w:rsidRPr="00237E79">
              <w:rPr>
                <w:rFonts w:ascii="Times New Roman" w:hAnsi="Times New Roman"/>
              </w:rPr>
              <w:t>BaCl</w:t>
            </w:r>
            <w:proofErr w:type="spellEnd"/>
            <w:r w:rsidRPr="00237E79">
              <w:rPr>
                <w:rFonts w:ascii="Times New Roman" w:hAnsi="Times New Roman"/>
              </w:rPr>
              <w:t>₂) = 10% = 0,1</w:t>
            </w:r>
          </w:p>
        </w:tc>
        <w:tc>
          <w:tcPr>
            <w:tcW w:w="7438" w:type="dxa"/>
            <w:vAlign w:val="center"/>
          </w:tcPr>
          <w:p w14:paraId="318DFC94" w14:textId="77777777" w:rsidR="00237E79" w:rsidRPr="00237E79" w:rsidRDefault="00237E79" w:rsidP="00237E79">
            <w:pPr>
              <w:pStyle w:val="ds-markdown-paragraph"/>
              <w:spacing w:before="0" w:beforeAutospacing="0" w:after="0" w:afterAutospacing="0"/>
              <w:jc w:val="both"/>
              <w:rPr>
                <w:rFonts w:ascii="Times New Roman" w:hAnsi="Times New Roman"/>
                <w:color w:val="0F1115"/>
              </w:rPr>
            </w:pPr>
          </w:p>
        </w:tc>
      </w:tr>
      <w:tr w:rsidR="00237E79" w14:paraId="256EA3B6" w14:textId="77777777" w:rsidTr="00C44F58">
        <w:tc>
          <w:tcPr>
            <w:tcW w:w="7437" w:type="dxa"/>
            <w:vAlign w:val="center"/>
          </w:tcPr>
          <w:p w14:paraId="64E5273A" w14:textId="06CF0BC6"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H₂SO₄ — избыток</w:t>
            </w:r>
          </w:p>
        </w:tc>
        <w:tc>
          <w:tcPr>
            <w:tcW w:w="7438" w:type="dxa"/>
            <w:vAlign w:val="center"/>
          </w:tcPr>
          <w:p w14:paraId="461EC4BF" w14:textId="77777777" w:rsidR="00237E79" w:rsidRPr="00237E79" w:rsidRDefault="00237E79" w:rsidP="00237E79">
            <w:pPr>
              <w:pStyle w:val="ds-markdown-paragraph"/>
              <w:spacing w:before="0" w:beforeAutospacing="0" w:after="0" w:afterAutospacing="0"/>
              <w:jc w:val="both"/>
              <w:rPr>
                <w:rFonts w:ascii="Times New Roman" w:hAnsi="Times New Roman"/>
                <w:color w:val="0F1115"/>
              </w:rPr>
            </w:pPr>
          </w:p>
        </w:tc>
      </w:tr>
    </w:tbl>
    <w:p w14:paraId="30287CAF" w14:textId="77777777" w:rsidR="00237E79" w:rsidRPr="00C717D8" w:rsidRDefault="00237E79" w:rsidP="00C717D8">
      <w:pPr>
        <w:pStyle w:val="ds-markdown-paragraph"/>
        <w:shd w:val="clear" w:color="auto" w:fill="FFFFFF"/>
        <w:spacing w:before="0" w:beforeAutospacing="0" w:after="0" w:afterAutospacing="0"/>
        <w:jc w:val="both"/>
        <w:rPr>
          <w:color w:val="0F1115"/>
        </w:rPr>
      </w:pPr>
    </w:p>
    <w:p w14:paraId="078BACC8" w14:textId="365BAE12"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Такая запись дисциплинирует мысль, помогает увидеть структуру задачи и не потерять данные.</w:t>
      </w:r>
    </w:p>
    <w:p w14:paraId="147034B9"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15. «Математическая минутка» (интеграция с математикой)</w:t>
      </w:r>
    </w:p>
    <w:p w14:paraId="2FA35C4C"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Выделять 5 минут в начале урока (или в конце) на решение </w:t>
      </w:r>
      <w:r w:rsidRPr="00C717D8">
        <w:rPr>
          <w:rStyle w:val="a4"/>
          <w:rFonts w:eastAsia="SimSun"/>
          <w:color w:val="0F1115"/>
        </w:rPr>
        <w:t>«чисто математических»</w:t>
      </w:r>
      <w:r w:rsidRPr="00C717D8">
        <w:rPr>
          <w:color w:val="0F1115"/>
        </w:rPr>
        <w:t> задач, которые часто встречаются в химии:</w:t>
      </w:r>
    </w:p>
    <w:p w14:paraId="2918A734" w14:textId="77777777" w:rsidR="00C717D8" w:rsidRPr="00C717D8" w:rsidRDefault="00C717D8" w:rsidP="00E0120F">
      <w:pPr>
        <w:pStyle w:val="ds-markdown-paragraph"/>
        <w:numPr>
          <w:ilvl w:val="0"/>
          <w:numId w:val="82"/>
        </w:numPr>
        <w:shd w:val="clear" w:color="auto" w:fill="FFFFFF"/>
        <w:spacing w:before="0" w:beforeAutospacing="0" w:after="0" w:afterAutospacing="0"/>
        <w:jc w:val="both"/>
        <w:rPr>
          <w:color w:val="0F1115"/>
        </w:rPr>
      </w:pPr>
      <w:r w:rsidRPr="00C717D8">
        <w:rPr>
          <w:color w:val="0F1115"/>
        </w:rPr>
        <w:t>решение пропорций;</w:t>
      </w:r>
    </w:p>
    <w:p w14:paraId="31D33655" w14:textId="77777777" w:rsidR="00C717D8" w:rsidRPr="00C717D8" w:rsidRDefault="00C717D8" w:rsidP="00E0120F">
      <w:pPr>
        <w:pStyle w:val="ds-markdown-paragraph"/>
        <w:numPr>
          <w:ilvl w:val="0"/>
          <w:numId w:val="82"/>
        </w:numPr>
        <w:shd w:val="clear" w:color="auto" w:fill="FFFFFF"/>
        <w:spacing w:before="0" w:beforeAutospacing="0" w:after="0" w:afterAutospacing="0"/>
        <w:jc w:val="both"/>
        <w:rPr>
          <w:color w:val="0F1115"/>
        </w:rPr>
      </w:pPr>
      <w:r w:rsidRPr="00C717D8">
        <w:rPr>
          <w:color w:val="0F1115"/>
        </w:rPr>
        <w:t>перевод процентов в доли;</w:t>
      </w:r>
    </w:p>
    <w:p w14:paraId="0ED81673" w14:textId="77777777" w:rsidR="00C717D8" w:rsidRPr="00C717D8" w:rsidRDefault="00C717D8" w:rsidP="00E0120F">
      <w:pPr>
        <w:pStyle w:val="ds-markdown-paragraph"/>
        <w:numPr>
          <w:ilvl w:val="0"/>
          <w:numId w:val="82"/>
        </w:numPr>
        <w:shd w:val="clear" w:color="auto" w:fill="FFFFFF"/>
        <w:spacing w:before="0" w:beforeAutospacing="0" w:after="0" w:afterAutospacing="0"/>
        <w:jc w:val="both"/>
        <w:rPr>
          <w:color w:val="0F1115"/>
        </w:rPr>
      </w:pPr>
      <w:r w:rsidRPr="00C717D8">
        <w:rPr>
          <w:color w:val="0F1115"/>
        </w:rPr>
        <w:t>округление чисел;</w:t>
      </w:r>
    </w:p>
    <w:p w14:paraId="12E1FCC4" w14:textId="77777777" w:rsidR="00C717D8" w:rsidRPr="00C717D8" w:rsidRDefault="00C717D8" w:rsidP="00E0120F">
      <w:pPr>
        <w:pStyle w:val="ds-markdown-paragraph"/>
        <w:numPr>
          <w:ilvl w:val="0"/>
          <w:numId w:val="82"/>
        </w:numPr>
        <w:shd w:val="clear" w:color="auto" w:fill="FFFFFF"/>
        <w:spacing w:before="0" w:beforeAutospacing="0" w:after="0" w:afterAutospacing="0"/>
        <w:jc w:val="both"/>
        <w:rPr>
          <w:color w:val="0F1115"/>
        </w:rPr>
      </w:pPr>
      <w:r w:rsidRPr="00C717D8">
        <w:rPr>
          <w:color w:val="0F1115"/>
        </w:rPr>
        <w:t>решение систем уравнений (2×2).</w:t>
      </w:r>
    </w:p>
    <w:p w14:paraId="02AAAD85"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w:t>
      </w:r>
    </w:p>
    <w:p w14:paraId="6C0C6B27"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Решите систему уравнений:</w:t>
      </w:r>
    </w:p>
    <w:p w14:paraId="21480713"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x + y = 0,5</w:t>
      </w:r>
    </w:p>
    <w:p w14:paraId="68CF7146" w14:textId="63443B31"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*2x + 3y = 1,2*</w:t>
      </w:r>
    </w:p>
    <w:p w14:paraId="79397FD7" w14:textId="4B9FB818"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Это повышает математическую грамотность, которая является «слабым звеном» в группе 61–80 баллов. Можно использовать как разминку на уроке.</w:t>
      </w:r>
    </w:p>
    <w:p w14:paraId="2DEA6427" w14:textId="3011B412" w:rsidR="00C717D8" w:rsidRPr="00C717D8" w:rsidRDefault="00C717D8" w:rsidP="00C717D8">
      <w:pPr>
        <w:spacing w:after="0" w:line="240" w:lineRule="auto"/>
        <w:jc w:val="both"/>
        <w:rPr>
          <w:sz w:val="24"/>
          <w:szCs w:val="24"/>
        </w:rPr>
      </w:pPr>
    </w:p>
    <w:p w14:paraId="67A83FDE" w14:textId="56E6D25A" w:rsidR="00C717D8" w:rsidRPr="00CB4FA1" w:rsidRDefault="00C717D8" w:rsidP="00CB4FA1">
      <w:pPr>
        <w:pStyle w:val="3"/>
        <w:shd w:val="clear" w:color="auto" w:fill="FFFFFF"/>
        <w:spacing w:before="0" w:beforeAutospacing="0" w:after="0" w:afterAutospacing="0"/>
        <w:jc w:val="both"/>
        <w:rPr>
          <w:b w:val="0"/>
          <w:bCs w:val="0"/>
          <w:color w:val="0F1115"/>
          <w:sz w:val="24"/>
          <w:szCs w:val="24"/>
        </w:rPr>
      </w:pPr>
      <w:r w:rsidRPr="00C717D8">
        <w:rPr>
          <w:color w:val="0F1115"/>
          <w:sz w:val="24"/>
          <w:szCs w:val="24"/>
        </w:rPr>
        <w:t>2.3. Регулятивные умения (самоконтроль и планирование)</w:t>
      </w:r>
      <w:r w:rsidRPr="00C717D8">
        <w:rPr>
          <w:rStyle w:val="a4"/>
          <w:rFonts w:eastAsia="SimSun"/>
          <w:color w:val="0F1115"/>
          <w:sz w:val="24"/>
          <w:szCs w:val="24"/>
        </w:rPr>
        <w:t>:</w:t>
      </w:r>
      <w:r w:rsidRPr="00C717D8">
        <w:rPr>
          <w:color w:val="0F1115"/>
          <w:sz w:val="24"/>
          <w:szCs w:val="24"/>
        </w:rPr>
        <w:t> </w:t>
      </w:r>
      <w:r w:rsidRPr="00CB4FA1">
        <w:rPr>
          <w:b w:val="0"/>
          <w:bCs w:val="0"/>
          <w:color w:val="0F1115"/>
          <w:sz w:val="24"/>
          <w:szCs w:val="24"/>
        </w:rPr>
        <w:t>Обучающиеся не проверяют себя, не планируют решение, не распределяют время.</w:t>
      </w:r>
    </w:p>
    <w:p w14:paraId="3CA71DF6"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Рекомендуемые методические приёмы:</w:t>
      </w:r>
    </w:p>
    <w:p w14:paraId="723538EF"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16. «Чек-лист самопроверки»</w:t>
      </w:r>
    </w:p>
    <w:p w14:paraId="7ED62F78"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Разработать и выдать ученикам </w:t>
      </w:r>
      <w:r w:rsidRPr="00C717D8">
        <w:rPr>
          <w:rStyle w:val="a4"/>
          <w:rFonts w:eastAsia="SimSun"/>
          <w:color w:val="0F1115"/>
        </w:rPr>
        <w:t>памятку-чек-лист</w:t>
      </w:r>
      <w:r w:rsidRPr="00C717D8">
        <w:rPr>
          <w:color w:val="0F1115"/>
        </w:rPr>
        <w:t> для проверки любого развёрнутого задания:</w:t>
      </w:r>
    </w:p>
    <w:p w14:paraId="79E7F82A"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Чек-лист «Проверь себя» (для заданий 29–34):</w:t>
      </w:r>
    </w:p>
    <w:p w14:paraId="4F1ABC03" w14:textId="22A6FF36" w:rsidR="00C717D8" w:rsidRPr="00CB4FA1" w:rsidRDefault="00C717D8" w:rsidP="00CB4FA1">
      <w:pPr>
        <w:pStyle w:val="ds-markdown-task-list-item"/>
        <w:shd w:val="clear" w:color="auto" w:fill="FFFFFF"/>
        <w:spacing w:before="0" w:beforeAutospacing="0" w:after="0" w:afterAutospacing="0"/>
        <w:ind w:left="720"/>
        <w:jc w:val="both"/>
        <w:rPr>
          <w:color w:val="0F1115"/>
        </w:rPr>
      </w:pPr>
      <w:r w:rsidRPr="00CB4FA1">
        <w:rPr>
          <w:color w:val="0F1115"/>
        </w:rPr>
        <w:t>Все ли уравнения реакций записаны? (проверь коэффициенты!)</w:t>
      </w:r>
    </w:p>
    <w:p w14:paraId="04111FE8" w14:textId="77777777" w:rsidR="00C717D8" w:rsidRPr="00C717D8" w:rsidRDefault="00C717D8" w:rsidP="00C717D8">
      <w:pPr>
        <w:pStyle w:val="ds-markdown-paragraph"/>
        <w:shd w:val="clear" w:color="auto" w:fill="FFFFFF"/>
        <w:spacing w:before="0" w:beforeAutospacing="0" w:after="0" w:afterAutospacing="0"/>
        <w:ind w:left="720"/>
        <w:jc w:val="both"/>
        <w:rPr>
          <w:color w:val="0F1115"/>
        </w:rPr>
      </w:pPr>
      <w:r w:rsidRPr="00C717D8">
        <w:rPr>
          <w:color w:val="0F1115"/>
        </w:rPr>
        <w:t>Указаны ли условия протекания реакций (среда, температура, катализатор)?</w:t>
      </w:r>
    </w:p>
    <w:p w14:paraId="7C0AA5CB" w14:textId="77777777" w:rsidR="00C717D8" w:rsidRPr="00C717D8" w:rsidRDefault="00C717D8" w:rsidP="00C717D8">
      <w:pPr>
        <w:pStyle w:val="ds-markdown-paragraph"/>
        <w:shd w:val="clear" w:color="auto" w:fill="FFFFFF"/>
        <w:spacing w:before="0" w:beforeAutospacing="0" w:after="0" w:afterAutospacing="0"/>
        <w:ind w:left="720"/>
        <w:jc w:val="both"/>
        <w:rPr>
          <w:color w:val="0F1115"/>
        </w:rPr>
      </w:pPr>
      <w:r w:rsidRPr="00C717D8">
        <w:rPr>
          <w:color w:val="0F1115"/>
        </w:rPr>
        <w:t>Проверен ли электронный баланс (для ОВР)?</w:t>
      </w:r>
    </w:p>
    <w:p w14:paraId="46F188DB" w14:textId="77777777" w:rsidR="00C717D8" w:rsidRPr="00C717D8" w:rsidRDefault="00C717D8" w:rsidP="00C717D8">
      <w:pPr>
        <w:pStyle w:val="ds-markdown-paragraph"/>
        <w:shd w:val="clear" w:color="auto" w:fill="FFFFFF"/>
        <w:spacing w:before="0" w:beforeAutospacing="0" w:after="0" w:afterAutospacing="0"/>
        <w:ind w:left="720"/>
        <w:jc w:val="both"/>
        <w:rPr>
          <w:color w:val="0F1115"/>
        </w:rPr>
      </w:pPr>
      <w:r w:rsidRPr="00C717D8">
        <w:rPr>
          <w:color w:val="0F1115"/>
        </w:rPr>
        <w:t>Для расчётной задачи: проверена ли размерность (моль, г, л)?</w:t>
      </w:r>
    </w:p>
    <w:p w14:paraId="3DA2B2ED" w14:textId="77777777" w:rsidR="00C717D8" w:rsidRPr="00C717D8" w:rsidRDefault="00C717D8" w:rsidP="00C717D8">
      <w:pPr>
        <w:pStyle w:val="ds-markdown-paragraph"/>
        <w:shd w:val="clear" w:color="auto" w:fill="FFFFFF"/>
        <w:spacing w:before="0" w:beforeAutospacing="0" w:after="0" w:afterAutospacing="0"/>
        <w:ind w:left="720"/>
        <w:jc w:val="both"/>
        <w:rPr>
          <w:color w:val="0F1115"/>
        </w:rPr>
      </w:pPr>
      <w:r w:rsidRPr="00C717D8">
        <w:rPr>
          <w:color w:val="0F1115"/>
        </w:rPr>
        <w:t>Соответствует ли ответ вопросу задачи?</w:t>
      </w:r>
    </w:p>
    <w:p w14:paraId="7B4DA19F" w14:textId="77777777" w:rsidR="00C717D8" w:rsidRPr="00C717D8" w:rsidRDefault="00C717D8" w:rsidP="00C717D8">
      <w:pPr>
        <w:pStyle w:val="ds-markdown-paragraph"/>
        <w:shd w:val="clear" w:color="auto" w:fill="FFFFFF"/>
        <w:spacing w:before="0" w:beforeAutospacing="0" w:after="0" w:afterAutospacing="0"/>
        <w:ind w:left="720"/>
        <w:jc w:val="both"/>
        <w:rPr>
          <w:color w:val="0F1115"/>
        </w:rPr>
      </w:pPr>
      <w:r w:rsidRPr="00C717D8">
        <w:rPr>
          <w:color w:val="0F1115"/>
        </w:rPr>
        <w:t>Проверено ли округление (до сотых/десятых, как требуется)?</w:t>
      </w:r>
    </w:p>
    <w:p w14:paraId="6C3E4AE4" w14:textId="7B9984CB"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Чек-лист используется учениками </w:t>
      </w:r>
      <w:r w:rsidRPr="00C717D8">
        <w:rPr>
          <w:rStyle w:val="a4"/>
          <w:rFonts w:eastAsia="SimSun"/>
          <w:color w:val="0F1115"/>
        </w:rPr>
        <w:t>после</w:t>
      </w:r>
      <w:r w:rsidRPr="00C717D8">
        <w:rPr>
          <w:color w:val="0F1115"/>
        </w:rPr>
        <w:t> решения задания, перед тем как сдать работу. Со временем самопроверка становится привычкой.</w:t>
      </w:r>
    </w:p>
    <w:p w14:paraId="2CCC1007"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17. «План решения» (перед расчётной задачей)</w:t>
      </w:r>
    </w:p>
    <w:p w14:paraId="2B8FB87B"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Требовать письменного плана</w:t>
      </w:r>
      <w:r w:rsidRPr="00C717D8">
        <w:rPr>
          <w:color w:val="0F1115"/>
        </w:rPr>
        <w:t> перед решением любой расчётной задачи:</w:t>
      </w:r>
    </w:p>
    <w:p w14:paraId="43A51BA7"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 плана для задачи № 28:</w:t>
      </w:r>
    </w:p>
    <w:p w14:paraId="48D30AAA" w14:textId="634CEF60" w:rsidR="00CB4FA1" w:rsidRDefault="00C717D8" w:rsidP="00E0120F">
      <w:pPr>
        <w:pStyle w:val="ds-markdown-paragraph"/>
        <w:numPr>
          <w:ilvl w:val="2"/>
          <w:numId w:val="79"/>
        </w:numPr>
        <w:shd w:val="clear" w:color="auto" w:fill="FFFFFF"/>
        <w:spacing w:before="0" w:beforeAutospacing="0" w:after="0" w:afterAutospacing="0"/>
        <w:jc w:val="both"/>
        <w:rPr>
          <w:rStyle w:val="a3"/>
          <w:rFonts w:eastAsia="SimSun"/>
          <w:color w:val="0F1115"/>
        </w:rPr>
      </w:pPr>
      <w:r w:rsidRPr="00C717D8">
        <w:rPr>
          <w:rStyle w:val="a3"/>
          <w:rFonts w:eastAsia="SimSun"/>
          <w:color w:val="0F1115"/>
        </w:rPr>
        <w:t xml:space="preserve">Найти массу </w:t>
      </w:r>
      <w:proofErr w:type="spellStart"/>
      <w:r w:rsidRPr="00C717D8">
        <w:rPr>
          <w:rStyle w:val="a3"/>
          <w:rFonts w:eastAsia="SimSun"/>
          <w:color w:val="0F1115"/>
        </w:rPr>
        <w:t>BaCl</w:t>
      </w:r>
      <w:proofErr w:type="spellEnd"/>
      <w:r w:rsidRPr="00C717D8">
        <w:rPr>
          <w:rStyle w:val="a3"/>
          <w:rFonts w:eastAsia="SimSun"/>
          <w:color w:val="0F1115"/>
        </w:rPr>
        <w:t>₂ в растворе.</w:t>
      </w:r>
    </w:p>
    <w:p w14:paraId="1D77FC91" w14:textId="77777777" w:rsidR="00CB4FA1" w:rsidRPr="00CB4FA1" w:rsidRDefault="00C717D8" w:rsidP="00E0120F">
      <w:pPr>
        <w:pStyle w:val="ds-markdown-paragraph"/>
        <w:numPr>
          <w:ilvl w:val="2"/>
          <w:numId w:val="79"/>
        </w:numPr>
        <w:shd w:val="clear" w:color="auto" w:fill="FFFFFF"/>
        <w:spacing w:before="0" w:beforeAutospacing="0" w:after="0" w:afterAutospacing="0"/>
        <w:jc w:val="both"/>
        <w:rPr>
          <w:rStyle w:val="a3"/>
          <w:i w:val="0"/>
          <w:iCs w:val="0"/>
          <w:color w:val="0F1115"/>
        </w:rPr>
      </w:pPr>
      <w:r w:rsidRPr="00C717D8">
        <w:rPr>
          <w:rStyle w:val="a3"/>
          <w:rFonts w:eastAsia="SimSun"/>
          <w:color w:val="0F1115"/>
        </w:rPr>
        <w:t xml:space="preserve"> Найти количество вещества </w:t>
      </w:r>
      <w:proofErr w:type="spellStart"/>
      <w:r w:rsidRPr="00C717D8">
        <w:rPr>
          <w:rStyle w:val="a3"/>
          <w:rFonts w:eastAsia="SimSun"/>
          <w:color w:val="0F1115"/>
        </w:rPr>
        <w:t>BaCl</w:t>
      </w:r>
      <w:proofErr w:type="spellEnd"/>
      <w:r w:rsidRPr="00C717D8">
        <w:rPr>
          <w:rStyle w:val="a3"/>
          <w:rFonts w:eastAsia="SimSun"/>
          <w:color w:val="0F1115"/>
        </w:rPr>
        <w:t>₂.</w:t>
      </w:r>
    </w:p>
    <w:p w14:paraId="51096725" w14:textId="77777777" w:rsidR="00CB4FA1" w:rsidRPr="00CB4FA1" w:rsidRDefault="00C717D8" w:rsidP="00E0120F">
      <w:pPr>
        <w:pStyle w:val="ds-markdown-paragraph"/>
        <w:numPr>
          <w:ilvl w:val="2"/>
          <w:numId w:val="79"/>
        </w:numPr>
        <w:shd w:val="clear" w:color="auto" w:fill="FFFFFF"/>
        <w:spacing w:before="0" w:beforeAutospacing="0" w:after="0" w:afterAutospacing="0"/>
        <w:jc w:val="both"/>
        <w:rPr>
          <w:rStyle w:val="a3"/>
          <w:i w:val="0"/>
          <w:iCs w:val="0"/>
          <w:color w:val="0F1115"/>
        </w:rPr>
      </w:pPr>
      <w:r w:rsidRPr="00C717D8">
        <w:rPr>
          <w:rStyle w:val="a3"/>
          <w:rFonts w:eastAsia="SimSun"/>
          <w:color w:val="0F1115"/>
        </w:rPr>
        <w:t xml:space="preserve"> Записать уравнение реакции.</w:t>
      </w:r>
    </w:p>
    <w:p w14:paraId="6F2459E7" w14:textId="77777777" w:rsidR="00CB4FA1" w:rsidRPr="00CB4FA1" w:rsidRDefault="00C717D8" w:rsidP="00E0120F">
      <w:pPr>
        <w:pStyle w:val="ds-markdown-paragraph"/>
        <w:numPr>
          <w:ilvl w:val="2"/>
          <w:numId w:val="79"/>
        </w:numPr>
        <w:shd w:val="clear" w:color="auto" w:fill="FFFFFF"/>
        <w:spacing w:before="0" w:beforeAutospacing="0" w:after="0" w:afterAutospacing="0"/>
        <w:jc w:val="both"/>
        <w:rPr>
          <w:rStyle w:val="a3"/>
          <w:i w:val="0"/>
          <w:iCs w:val="0"/>
          <w:color w:val="0F1115"/>
        </w:rPr>
      </w:pPr>
      <w:r w:rsidRPr="00C717D8">
        <w:rPr>
          <w:rStyle w:val="a3"/>
          <w:rFonts w:eastAsia="SimSun"/>
          <w:color w:val="0F1115"/>
        </w:rPr>
        <w:t xml:space="preserve"> По уравнению найти количество вещества </w:t>
      </w:r>
      <w:proofErr w:type="spellStart"/>
      <w:r w:rsidRPr="00C717D8">
        <w:rPr>
          <w:rStyle w:val="a3"/>
          <w:rFonts w:eastAsia="SimSun"/>
          <w:color w:val="0F1115"/>
        </w:rPr>
        <w:t>BaSO</w:t>
      </w:r>
      <w:proofErr w:type="spellEnd"/>
      <w:r w:rsidRPr="00C717D8">
        <w:rPr>
          <w:rStyle w:val="a3"/>
          <w:rFonts w:eastAsia="SimSun"/>
          <w:color w:val="0F1115"/>
        </w:rPr>
        <w:t>₄.</w:t>
      </w:r>
    </w:p>
    <w:p w14:paraId="3022AEC2" w14:textId="00EB8C9D" w:rsidR="00C717D8" w:rsidRPr="00C717D8" w:rsidRDefault="00C717D8" w:rsidP="00E0120F">
      <w:pPr>
        <w:pStyle w:val="ds-markdown-paragraph"/>
        <w:numPr>
          <w:ilvl w:val="2"/>
          <w:numId w:val="79"/>
        </w:numPr>
        <w:shd w:val="clear" w:color="auto" w:fill="FFFFFF"/>
        <w:spacing w:before="0" w:beforeAutospacing="0" w:after="0" w:afterAutospacing="0"/>
        <w:jc w:val="both"/>
        <w:rPr>
          <w:color w:val="0F1115"/>
        </w:rPr>
      </w:pPr>
      <w:r w:rsidRPr="00C717D8">
        <w:rPr>
          <w:rStyle w:val="a3"/>
          <w:rFonts w:eastAsia="SimSun"/>
          <w:color w:val="0F1115"/>
        </w:rPr>
        <w:t xml:space="preserve">Найти массу </w:t>
      </w:r>
      <w:proofErr w:type="spellStart"/>
      <w:r w:rsidRPr="00C717D8">
        <w:rPr>
          <w:rStyle w:val="a3"/>
          <w:rFonts w:eastAsia="SimSun"/>
          <w:color w:val="0F1115"/>
        </w:rPr>
        <w:t>BaSO</w:t>
      </w:r>
      <w:proofErr w:type="spellEnd"/>
      <w:r w:rsidRPr="00C717D8">
        <w:rPr>
          <w:rStyle w:val="a3"/>
          <w:rFonts w:eastAsia="SimSun"/>
          <w:color w:val="0F1115"/>
        </w:rPr>
        <w:t>₄.</w:t>
      </w:r>
    </w:p>
    <w:p w14:paraId="3D972131" w14:textId="677E104A"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План не занимает много времени, но помогает структурировать решение и не пропустить шаги. Можно проверять планы выборочно.</w:t>
      </w:r>
    </w:p>
    <w:p w14:paraId="69E13109"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lastRenderedPageBreak/>
        <w:t xml:space="preserve">Приём 18. «Временной </w:t>
      </w:r>
      <w:proofErr w:type="spellStart"/>
      <w:r w:rsidRPr="00C717D8">
        <w:rPr>
          <w:rFonts w:ascii="Times New Roman" w:hAnsi="Times New Roman"/>
          <w:color w:val="0F1115"/>
        </w:rPr>
        <w:t>трекер</w:t>
      </w:r>
      <w:proofErr w:type="spellEnd"/>
      <w:r w:rsidRPr="00C717D8">
        <w:rPr>
          <w:rFonts w:ascii="Times New Roman" w:hAnsi="Times New Roman"/>
          <w:color w:val="0F1115"/>
        </w:rPr>
        <w:t>»</w:t>
      </w:r>
    </w:p>
    <w:p w14:paraId="7F23171C" w14:textId="1CC9E792" w:rsid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При выполнении тренировочных вариантов использовать </w:t>
      </w:r>
      <w:r w:rsidRPr="00C717D8">
        <w:rPr>
          <w:rStyle w:val="a4"/>
          <w:rFonts w:eastAsia="SimSun"/>
          <w:color w:val="0F1115"/>
        </w:rPr>
        <w:t>фиксацию времени</w:t>
      </w:r>
      <w:r w:rsidRPr="00C717D8">
        <w:rPr>
          <w:color w:val="0F1115"/>
        </w:rPr>
        <w:t> на каждое задание или блок:</w:t>
      </w:r>
    </w:p>
    <w:tbl>
      <w:tblPr>
        <w:tblStyle w:val="ac"/>
        <w:tblW w:w="0" w:type="auto"/>
        <w:tblLook w:val="04A0" w:firstRow="1" w:lastRow="0" w:firstColumn="1" w:lastColumn="0" w:noHBand="0" w:noVBand="1"/>
      </w:tblPr>
      <w:tblGrid>
        <w:gridCol w:w="4958"/>
        <w:gridCol w:w="4958"/>
        <w:gridCol w:w="4959"/>
      </w:tblGrid>
      <w:tr w:rsidR="00237E79" w14:paraId="49E2EBE7" w14:textId="77777777" w:rsidTr="0062164A">
        <w:tc>
          <w:tcPr>
            <w:tcW w:w="4958" w:type="dxa"/>
            <w:vAlign w:val="center"/>
          </w:tcPr>
          <w:p w14:paraId="64B30C6F" w14:textId="48DB9FB5"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Задания</w:t>
            </w:r>
          </w:p>
        </w:tc>
        <w:tc>
          <w:tcPr>
            <w:tcW w:w="4958" w:type="dxa"/>
            <w:vAlign w:val="center"/>
          </w:tcPr>
          <w:p w14:paraId="43F0DEFB" w14:textId="2C8ACFA0"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Время (план)</w:t>
            </w:r>
          </w:p>
        </w:tc>
        <w:tc>
          <w:tcPr>
            <w:tcW w:w="4959" w:type="dxa"/>
            <w:vAlign w:val="center"/>
          </w:tcPr>
          <w:p w14:paraId="0AA7292A" w14:textId="644C040A"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Время (факт)</w:t>
            </w:r>
          </w:p>
        </w:tc>
      </w:tr>
      <w:tr w:rsidR="00237E79" w14:paraId="042C9268" w14:textId="77777777" w:rsidTr="0062164A">
        <w:tc>
          <w:tcPr>
            <w:tcW w:w="4958" w:type="dxa"/>
            <w:vAlign w:val="center"/>
          </w:tcPr>
          <w:p w14:paraId="2180C6E0" w14:textId="5343E872"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Часть 1 (№ 1–28)</w:t>
            </w:r>
          </w:p>
        </w:tc>
        <w:tc>
          <w:tcPr>
            <w:tcW w:w="4958" w:type="dxa"/>
            <w:vAlign w:val="center"/>
          </w:tcPr>
          <w:p w14:paraId="645A3D90" w14:textId="6F393E12"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60 мин</w:t>
            </w:r>
          </w:p>
        </w:tc>
        <w:tc>
          <w:tcPr>
            <w:tcW w:w="4959" w:type="dxa"/>
            <w:vAlign w:val="center"/>
          </w:tcPr>
          <w:p w14:paraId="74F8B45F" w14:textId="020F1E85"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____</w:t>
            </w:r>
          </w:p>
        </w:tc>
      </w:tr>
      <w:tr w:rsidR="00237E79" w14:paraId="25CC75A0" w14:textId="77777777" w:rsidTr="0062164A">
        <w:tc>
          <w:tcPr>
            <w:tcW w:w="4958" w:type="dxa"/>
            <w:vAlign w:val="center"/>
          </w:tcPr>
          <w:p w14:paraId="3CF956DB" w14:textId="19129009"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Часть 2 (№ 29–34)</w:t>
            </w:r>
          </w:p>
        </w:tc>
        <w:tc>
          <w:tcPr>
            <w:tcW w:w="4958" w:type="dxa"/>
            <w:vAlign w:val="center"/>
          </w:tcPr>
          <w:p w14:paraId="4485D671" w14:textId="782C7A31"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60–70 мин</w:t>
            </w:r>
          </w:p>
        </w:tc>
        <w:tc>
          <w:tcPr>
            <w:tcW w:w="4959" w:type="dxa"/>
            <w:vAlign w:val="center"/>
          </w:tcPr>
          <w:p w14:paraId="5D808072" w14:textId="5D58A13C"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____</w:t>
            </w:r>
          </w:p>
        </w:tc>
      </w:tr>
      <w:tr w:rsidR="00237E79" w14:paraId="1105CC22" w14:textId="77777777" w:rsidTr="0062164A">
        <w:tc>
          <w:tcPr>
            <w:tcW w:w="4958" w:type="dxa"/>
            <w:vAlign w:val="center"/>
          </w:tcPr>
          <w:p w14:paraId="2FC9374B" w14:textId="2C2E6951"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Проверка</w:t>
            </w:r>
          </w:p>
        </w:tc>
        <w:tc>
          <w:tcPr>
            <w:tcW w:w="4958" w:type="dxa"/>
            <w:vAlign w:val="center"/>
          </w:tcPr>
          <w:p w14:paraId="555B0C9D" w14:textId="0B8B1F32"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15 мин</w:t>
            </w:r>
          </w:p>
        </w:tc>
        <w:tc>
          <w:tcPr>
            <w:tcW w:w="4959" w:type="dxa"/>
            <w:vAlign w:val="center"/>
          </w:tcPr>
          <w:p w14:paraId="20FFD11B" w14:textId="733881AD" w:rsidR="00237E79" w:rsidRPr="00237E79" w:rsidRDefault="00237E79" w:rsidP="00237E79">
            <w:pPr>
              <w:pStyle w:val="ds-markdown-paragraph"/>
              <w:spacing w:before="0" w:beforeAutospacing="0" w:after="0" w:afterAutospacing="0"/>
              <w:jc w:val="both"/>
              <w:rPr>
                <w:rFonts w:ascii="Times New Roman" w:hAnsi="Times New Roman"/>
                <w:color w:val="0F1115"/>
              </w:rPr>
            </w:pPr>
            <w:r w:rsidRPr="00237E79">
              <w:rPr>
                <w:rFonts w:ascii="Times New Roman" w:hAnsi="Times New Roman"/>
              </w:rPr>
              <w:t>____</w:t>
            </w:r>
          </w:p>
        </w:tc>
      </w:tr>
    </w:tbl>
    <w:p w14:paraId="08C58045" w14:textId="1BD67B56" w:rsidR="00237E79" w:rsidRDefault="00237E79" w:rsidP="00C717D8">
      <w:pPr>
        <w:pStyle w:val="ds-markdown-paragraph"/>
        <w:shd w:val="clear" w:color="auto" w:fill="FFFFFF"/>
        <w:spacing w:before="0" w:beforeAutospacing="0" w:after="0" w:afterAutospacing="0"/>
        <w:jc w:val="both"/>
        <w:rPr>
          <w:color w:val="0F1115"/>
        </w:rPr>
      </w:pPr>
    </w:p>
    <w:p w14:paraId="25E58194" w14:textId="6A43DBFF"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Ученики учатся чувствовать время, не «застревать» на одном задании и распределять силы. Проводится 2–3 раза в четверть.</w:t>
      </w:r>
    </w:p>
    <w:p w14:paraId="70A8DEE8" w14:textId="485BA745" w:rsidR="00C717D8" w:rsidRPr="00C717D8" w:rsidRDefault="00C717D8" w:rsidP="00C717D8">
      <w:pPr>
        <w:spacing w:after="0" w:line="240" w:lineRule="auto"/>
        <w:jc w:val="both"/>
        <w:rPr>
          <w:sz w:val="24"/>
          <w:szCs w:val="24"/>
        </w:rPr>
      </w:pPr>
    </w:p>
    <w:p w14:paraId="54F40A08" w14:textId="675FDCC2" w:rsidR="00C717D8" w:rsidRPr="00CB4FA1" w:rsidRDefault="00C717D8" w:rsidP="00CB4FA1">
      <w:pPr>
        <w:pStyle w:val="3"/>
        <w:shd w:val="clear" w:color="auto" w:fill="FFFFFF"/>
        <w:spacing w:before="0" w:beforeAutospacing="0" w:after="0" w:afterAutospacing="0"/>
        <w:jc w:val="both"/>
        <w:rPr>
          <w:b w:val="0"/>
          <w:bCs w:val="0"/>
          <w:color w:val="0F1115"/>
          <w:sz w:val="24"/>
          <w:szCs w:val="24"/>
        </w:rPr>
      </w:pPr>
      <w:r w:rsidRPr="00C717D8">
        <w:rPr>
          <w:color w:val="0F1115"/>
          <w:sz w:val="24"/>
          <w:szCs w:val="24"/>
        </w:rPr>
        <w:t>2.4. Коммуникативные умения (оформление развёрнутого ответа)</w:t>
      </w:r>
      <w:r w:rsidRPr="00C717D8">
        <w:rPr>
          <w:rStyle w:val="a4"/>
          <w:rFonts w:eastAsia="SimSun"/>
          <w:color w:val="0F1115"/>
          <w:sz w:val="24"/>
          <w:szCs w:val="24"/>
        </w:rPr>
        <w:t>:</w:t>
      </w:r>
      <w:r w:rsidRPr="00C717D8">
        <w:rPr>
          <w:color w:val="0F1115"/>
          <w:sz w:val="24"/>
          <w:szCs w:val="24"/>
        </w:rPr>
        <w:t> </w:t>
      </w:r>
      <w:r w:rsidRPr="00CB4FA1">
        <w:rPr>
          <w:b w:val="0"/>
          <w:bCs w:val="0"/>
          <w:color w:val="0F1115"/>
          <w:sz w:val="24"/>
          <w:szCs w:val="24"/>
        </w:rPr>
        <w:t>Ученики теряют баллы в заданиях с развёрнутым ответом из-за неполного оформления, отсутствия пояснений и терминологии.</w:t>
      </w:r>
    </w:p>
    <w:p w14:paraId="3131BAF6"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Рекомендуемые методические приёмы:</w:t>
      </w:r>
    </w:p>
    <w:p w14:paraId="5BDE31FA"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19. «Шаблон ответа» (структура развёрнутого ответа)</w:t>
      </w:r>
    </w:p>
    <w:p w14:paraId="76303004"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Для заданий 29–34 предложить </w:t>
      </w:r>
      <w:r w:rsidRPr="00C717D8">
        <w:rPr>
          <w:rStyle w:val="a4"/>
          <w:rFonts w:eastAsia="SimSun"/>
          <w:color w:val="0F1115"/>
        </w:rPr>
        <w:t>универсальный шаблон оформления</w:t>
      </w:r>
      <w:r w:rsidRPr="00C717D8">
        <w:rPr>
          <w:color w:val="0F1115"/>
        </w:rPr>
        <w:t>:</w:t>
      </w:r>
    </w:p>
    <w:p w14:paraId="31AEEE62"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Шаблон для задания 29 (ОВР):</w:t>
      </w:r>
    </w:p>
    <w:p w14:paraId="1EFBF2DB" w14:textId="77777777" w:rsidR="00C717D8" w:rsidRPr="00C717D8" w:rsidRDefault="00C717D8" w:rsidP="00E0120F">
      <w:pPr>
        <w:pStyle w:val="ds-markdown-paragraph"/>
        <w:numPr>
          <w:ilvl w:val="0"/>
          <w:numId w:val="83"/>
        </w:numPr>
        <w:shd w:val="clear" w:color="auto" w:fill="FFFFFF"/>
        <w:spacing w:before="0" w:beforeAutospacing="0" w:after="0" w:afterAutospacing="0"/>
        <w:jc w:val="both"/>
        <w:rPr>
          <w:color w:val="0F1115"/>
        </w:rPr>
      </w:pPr>
      <w:r w:rsidRPr="00C717D8">
        <w:rPr>
          <w:color w:val="0F1115"/>
        </w:rPr>
        <w:t>Схема реакции (с указанием зарядов и степеней окисления).</w:t>
      </w:r>
    </w:p>
    <w:p w14:paraId="42A07973" w14:textId="77777777" w:rsidR="00C717D8" w:rsidRPr="00C717D8" w:rsidRDefault="00C717D8" w:rsidP="00E0120F">
      <w:pPr>
        <w:pStyle w:val="ds-markdown-paragraph"/>
        <w:numPr>
          <w:ilvl w:val="0"/>
          <w:numId w:val="83"/>
        </w:numPr>
        <w:shd w:val="clear" w:color="auto" w:fill="FFFFFF"/>
        <w:spacing w:before="0" w:beforeAutospacing="0" w:after="0" w:afterAutospacing="0"/>
        <w:jc w:val="both"/>
        <w:rPr>
          <w:color w:val="0F1115"/>
        </w:rPr>
      </w:pPr>
      <w:r w:rsidRPr="00C717D8">
        <w:rPr>
          <w:color w:val="0F1115"/>
        </w:rPr>
        <w:t>Электронный баланс (окислитель/восстановитель).</w:t>
      </w:r>
    </w:p>
    <w:p w14:paraId="21600BF8" w14:textId="77777777" w:rsidR="00C717D8" w:rsidRPr="00C717D8" w:rsidRDefault="00C717D8" w:rsidP="00E0120F">
      <w:pPr>
        <w:pStyle w:val="ds-markdown-paragraph"/>
        <w:numPr>
          <w:ilvl w:val="0"/>
          <w:numId w:val="83"/>
        </w:numPr>
        <w:shd w:val="clear" w:color="auto" w:fill="FFFFFF"/>
        <w:spacing w:before="0" w:beforeAutospacing="0" w:after="0" w:afterAutospacing="0"/>
        <w:jc w:val="both"/>
        <w:rPr>
          <w:color w:val="0F1115"/>
        </w:rPr>
      </w:pPr>
      <w:r w:rsidRPr="00C717D8">
        <w:rPr>
          <w:color w:val="0F1115"/>
        </w:rPr>
        <w:t>Уравнение реакции с коэффициентами.</w:t>
      </w:r>
    </w:p>
    <w:p w14:paraId="7CB7DEBD" w14:textId="77777777" w:rsidR="00C717D8" w:rsidRPr="00C717D8" w:rsidRDefault="00C717D8" w:rsidP="00E0120F">
      <w:pPr>
        <w:pStyle w:val="ds-markdown-paragraph"/>
        <w:numPr>
          <w:ilvl w:val="0"/>
          <w:numId w:val="83"/>
        </w:numPr>
        <w:shd w:val="clear" w:color="auto" w:fill="FFFFFF"/>
        <w:spacing w:before="0" w:beforeAutospacing="0" w:after="0" w:afterAutospacing="0"/>
        <w:jc w:val="both"/>
        <w:rPr>
          <w:color w:val="0F1115"/>
        </w:rPr>
      </w:pPr>
      <w:r w:rsidRPr="00C717D8">
        <w:rPr>
          <w:color w:val="0F1115"/>
        </w:rPr>
        <w:t>Указание среды (если важно).</w:t>
      </w:r>
    </w:p>
    <w:p w14:paraId="34E8FAF6"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Шаблон для задания 32 (органическая цепочка):</w:t>
      </w:r>
    </w:p>
    <w:p w14:paraId="68F08469" w14:textId="77777777" w:rsidR="00C717D8" w:rsidRPr="00C717D8" w:rsidRDefault="00C717D8" w:rsidP="00E0120F">
      <w:pPr>
        <w:pStyle w:val="ds-markdown-paragraph"/>
        <w:numPr>
          <w:ilvl w:val="0"/>
          <w:numId w:val="84"/>
        </w:numPr>
        <w:shd w:val="clear" w:color="auto" w:fill="FFFFFF"/>
        <w:spacing w:before="0" w:beforeAutospacing="0" w:after="0" w:afterAutospacing="0"/>
        <w:jc w:val="both"/>
        <w:rPr>
          <w:color w:val="0F1115"/>
        </w:rPr>
      </w:pPr>
      <w:r w:rsidRPr="00C717D8">
        <w:rPr>
          <w:color w:val="0F1115"/>
        </w:rPr>
        <w:t>Уравнение реакции 1 (с условиями).</w:t>
      </w:r>
    </w:p>
    <w:p w14:paraId="6E149033" w14:textId="77777777" w:rsidR="00C717D8" w:rsidRPr="00C717D8" w:rsidRDefault="00C717D8" w:rsidP="00E0120F">
      <w:pPr>
        <w:pStyle w:val="ds-markdown-paragraph"/>
        <w:numPr>
          <w:ilvl w:val="0"/>
          <w:numId w:val="84"/>
        </w:numPr>
        <w:shd w:val="clear" w:color="auto" w:fill="FFFFFF"/>
        <w:spacing w:before="0" w:beforeAutospacing="0" w:after="0" w:afterAutospacing="0"/>
        <w:jc w:val="both"/>
        <w:rPr>
          <w:color w:val="0F1115"/>
        </w:rPr>
      </w:pPr>
      <w:r w:rsidRPr="00C717D8">
        <w:rPr>
          <w:color w:val="0F1115"/>
        </w:rPr>
        <w:t>Уравнение реакции 2 (с условиями).</w:t>
      </w:r>
    </w:p>
    <w:p w14:paraId="25ECEF7D" w14:textId="77777777" w:rsidR="00C717D8" w:rsidRPr="00C717D8" w:rsidRDefault="00C717D8" w:rsidP="00E0120F">
      <w:pPr>
        <w:pStyle w:val="ds-markdown-paragraph"/>
        <w:numPr>
          <w:ilvl w:val="0"/>
          <w:numId w:val="84"/>
        </w:numPr>
        <w:shd w:val="clear" w:color="auto" w:fill="FFFFFF"/>
        <w:spacing w:before="0" w:beforeAutospacing="0" w:after="0" w:afterAutospacing="0"/>
        <w:jc w:val="both"/>
        <w:rPr>
          <w:color w:val="0F1115"/>
        </w:rPr>
      </w:pPr>
      <w:r w:rsidRPr="00C717D8">
        <w:rPr>
          <w:color w:val="0F1115"/>
        </w:rPr>
        <w:t>Уравнение реакции 3 (с условиями).</w:t>
      </w:r>
    </w:p>
    <w:p w14:paraId="0DAC44BD" w14:textId="77777777" w:rsidR="00C717D8" w:rsidRPr="00C717D8" w:rsidRDefault="00C717D8" w:rsidP="00E0120F">
      <w:pPr>
        <w:pStyle w:val="ds-markdown-paragraph"/>
        <w:numPr>
          <w:ilvl w:val="0"/>
          <w:numId w:val="84"/>
        </w:numPr>
        <w:shd w:val="clear" w:color="auto" w:fill="FFFFFF"/>
        <w:spacing w:before="0" w:beforeAutospacing="0" w:after="0" w:afterAutospacing="0"/>
        <w:jc w:val="both"/>
        <w:rPr>
          <w:color w:val="0F1115"/>
        </w:rPr>
      </w:pPr>
      <w:r w:rsidRPr="00C717D8">
        <w:rPr>
          <w:color w:val="0F1115"/>
        </w:rPr>
        <w:t>Уравнение реакции 4 (с условиями).</w:t>
      </w:r>
    </w:p>
    <w:p w14:paraId="24D5AE39" w14:textId="77777777" w:rsidR="00C717D8" w:rsidRPr="00C717D8" w:rsidRDefault="00C717D8" w:rsidP="00E0120F">
      <w:pPr>
        <w:pStyle w:val="ds-markdown-paragraph"/>
        <w:numPr>
          <w:ilvl w:val="0"/>
          <w:numId w:val="84"/>
        </w:numPr>
        <w:shd w:val="clear" w:color="auto" w:fill="FFFFFF"/>
        <w:spacing w:before="0" w:beforeAutospacing="0" w:after="0" w:afterAutospacing="0"/>
        <w:jc w:val="both"/>
        <w:rPr>
          <w:color w:val="0F1115"/>
        </w:rPr>
      </w:pPr>
      <w:r w:rsidRPr="00C717D8">
        <w:rPr>
          <w:color w:val="0F1115"/>
        </w:rPr>
        <w:t>Уравнение реакции 5 (с условиями).</w:t>
      </w:r>
    </w:p>
    <w:p w14:paraId="348996F3" w14:textId="63A4E281"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Шаблон не ограничивает творчество, а помогает не забыть важные элементы. Используется на начальном этапе, затем ученики переходят к свободному оформлению.</w:t>
      </w:r>
    </w:p>
    <w:p w14:paraId="1D70C4BE"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t>Приём 20. «Терминологический диктант» (активизация научного языка)</w:t>
      </w:r>
    </w:p>
    <w:p w14:paraId="0A38660C"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Проводить 3–5-минутные диктанты на знание и </w:t>
      </w:r>
      <w:r w:rsidRPr="00C717D8">
        <w:rPr>
          <w:rStyle w:val="a4"/>
          <w:rFonts w:eastAsia="SimSun"/>
          <w:color w:val="0F1115"/>
        </w:rPr>
        <w:t>употребление</w:t>
      </w:r>
      <w:r w:rsidRPr="00C717D8">
        <w:rPr>
          <w:color w:val="0F1115"/>
        </w:rPr>
        <w:t> терминов:</w:t>
      </w:r>
    </w:p>
    <w:p w14:paraId="30AF969A"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w:t>
      </w:r>
    </w:p>
    <w:p w14:paraId="54CD729A" w14:textId="77777777" w:rsidR="00CB4FA1" w:rsidRDefault="00C717D8" w:rsidP="00C717D8">
      <w:pPr>
        <w:pStyle w:val="ds-markdown-paragraph"/>
        <w:shd w:val="clear" w:color="auto" w:fill="FFFFFF"/>
        <w:spacing w:before="0" w:beforeAutospacing="0" w:after="0" w:afterAutospacing="0"/>
        <w:jc w:val="both"/>
        <w:rPr>
          <w:rStyle w:val="a3"/>
          <w:rFonts w:eastAsia="SimSun"/>
          <w:color w:val="0F1115"/>
        </w:rPr>
      </w:pPr>
      <w:r w:rsidRPr="00C717D8">
        <w:rPr>
          <w:rStyle w:val="a3"/>
          <w:rFonts w:eastAsia="SimSun"/>
          <w:color w:val="0F1115"/>
        </w:rPr>
        <w:t>«Запишите термин, соответствующий определению:</w:t>
      </w:r>
    </w:p>
    <w:p w14:paraId="3A353F45" w14:textId="27C90D2A" w:rsidR="00CB4FA1" w:rsidRDefault="00C717D8" w:rsidP="00E0120F">
      <w:pPr>
        <w:pStyle w:val="ds-markdown-paragraph"/>
        <w:numPr>
          <w:ilvl w:val="0"/>
          <w:numId w:val="88"/>
        </w:numPr>
        <w:shd w:val="clear" w:color="auto" w:fill="FFFFFF"/>
        <w:spacing w:before="0" w:beforeAutospacing="0" w:after="0" w:afterAutospacing="0"/>
        <w:jc w:val="both"/>
        <w:rPr>
          <w:rStyle w:val="a3"/>
          <w:rFonts w:eastAsia="SimSun"/>
          <w:color w:val="0F1115"/>
        </w:rPr>
      </w:pPr>
      <w:r w:rsidRPr="00C717D8">
        <w:rPr>
          <w:rStyle w:val="a3"/>
          <w:rFonts w:eastAsia="SimSun"/>
          <w:color w:val="0F1115"/>
        </w:rPr>
        <w:t>Частица, отдающая электроны в ОВР — ... (восстановитель).</w:t>
      </w:r>
    </w:p>
    <w:p w14:paraId="3C315554" w14:textId="070DBDE5" w:rsidR="00CB4FA1" w:rsidRPr="00CB4FA1" w:rsidRDefault="00C717D8" w:rsidP="00E0120F">
      <w:pPr>
        <w:pStyle w:val="ds-markdown-paragraph"/>
        <w:numPr>
          <w:ilvl w:val="0"/>
          <w:numId w:val="88"/>
        </w:numPr>
        <w:shd w:val="clear" w:color="auto" w:fill="FFFFFF"/>
        <w:spacing w:before="0" w:beforeAutospacing="0" w:after="0" w:afterAutospacing="0"/>
        <w:jc w:val="both"/>
        <w:rPr>
          <w:rStyle w:val="a3"/>
          <w:i w:val="0"/>
          <w:iCs w:val="0"/>
          <w:color w:val="0F1115"/>
        </w:rPr>
      </w:pPr>
      <w:r w:rsidRPr="00C717D8">
        <w:rPr>
          <w:rStyle w:val="a3"/>
          <w:rFonts w:eastAsia="SimSun"/>
          <w:color w:val="0F1115"/>
        </w:rPr>
        <w:t>Процесс принятия электронов — ... (восстановление).</w:t>
      </w:r>
    </w:p>
    <w:p w14:paraId="51EA6922" w14:textId="353AAC8B" w:rsidR="00CB4FA1" w:rsidRPr="00CB4FA1" w:rsidRDefault="00C717D8" w:rsidP="00E0120F">
      <w:pPr>
        <w:pStyle w:val="ds-markdown-paragraph"/>
        <w:numPr>
          <w:ilvl w:val="0"/>
          <w:numId w:val="88"/>
        </w:numPr>
        <w:shd w:val="clear" w:color="auto" w:fill="FFFFFF"/>
        <w:spacing w:before="0" w:beforeAutospacing="0" w:after="0" w:afterAutospacing="0"/>
        <w:jc w:val="both"/>
        <w:rPr>
          <w:rStyle w:val="a3"/>
          <w:i w:val="0"/>
          <w:iCs w:val="0"/>
          <w:color w:val="0F1115"/>
        </w:rPr>
      </w:pPr>
      <w:r w:rsidRPr="00C717D8">
        <w:rPr>
          <w:rStyle w:val="a3"/>
          <w:rFonts w:eastAsia="SimSun"/>
          <w:color w:val="0F1115"/>
        </w:rPr>
        <w:t>Вещества, которые могут реагировать и с кислотами, и с основаниями — ... (амфотерные).</w:t>
      </w:r>
    </w:p>
    <w:p w14:paraId="5B316D48" w14:textId="26FA2CBC" w:rsidR="00C717D8" w:rsidRPr="00C717D8" w:rsidRDefault="00C717D8" w:rsidP="00E0120F">
      <w:pPr>
        <w:pStyle w:val="ds-markdown-paragraph"/>
        <w:numPr>
          <w:ilvl w:val="0"/>
          <w:numId w:val="88"/>
        </w:numPr>
        <w:shd w:val="clear" w:color="auto" w:fill="FFFFFF"/>
        <w:spacing w:before="0" w:beforeAutospacing="0" w:after="0" w:afterAutospacing="0"/>
        <w:jc w:val="both"/>
        <w:rPr>
          <w:color w:val="0F1115"/>
        </w:rPr>
      </w:pPr>
      <w:r w:rsidRPr="00C717D8">
        <w:rPr>
          <w:rStyle w:val="a3"/>
          <w:rFonts w:eastAsia="SimSun"/>
          <w:color w:val="0F1115"/>
        </w:rPr>
        <w:t>Реакция, в результате которой образуется вода и соль — ... (нейтрализация).»</w:t>
      </w:r>
    </w:p>
    <w:p w14:paraId="123A4D1C" w14:textId="6692F2C6"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Это развивает навык использования научной терминологии, который необходим для правильного оформления развёрнутых ответов.</w:t>
      </w:r>
    </w:p>
    <w:p w14:paraId="61ACD880" w14:textId="77777777" w:rsidR="00C717D8" w:rsidRPr="00C717D8" w:rsidRDefault="00C717D8" w:rsidP="00C717D8">
      <w:pPr>
        <w:pStyle w:val="4"/>
        <w:shd w:val="clear" w:color="auto" w:fill="FFFFFF"/>
        <w:spacing w:before="0"/>
        <w:jc w:val="both"/>
        <w:rPr>
          <w:rFonts w:ascii="Times New Roman" w:hAnsi="Times New Roman"/>
          <w:color w:val="0F1115"/>
        </w:rPr>
      </w:pPr>
      <w:r w:rsidRPr="00C717D8">
        <w:rPr>
          <w:rFonts w:ascii="Times New Roman" w:hAnsi="Times New Roman"/>
          <w:color w:val="0F1115"/>
        </w:rPr>
        <w:lastRenderedPageBreak/>
        <w:t>Приём 21. «Аргументированный ответ» (для мысленного эксперимента)</w:t>
      </w:r>
    </w:p>
    <w:p w14:paraId="3EFAA295"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В заданиях типа № 24 (качественные реакции) требовать </w:t>
      </w:r>
      <w:r w:rsidRPr="00C717D8">
        <w:rPr>
          <w:rStyle w:val="a4"/>
          <w:rFonts w:eastAsia="SimSun"/>
          <w:color w:val="0F1115"/>
        </w:rPr>
        <w:t>письменного обоснования последовательности действий</w:t>
      </w:r>
      <w:r w:rsidRPr="00C717D8">
        <w:rPr>
          <w:color w:val="0F1115"/>
        </w:rPr>
        <w:t>.</w:t>
      </w:r>
    </w:p>
    <w:p w14:paraId="303C002D"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Пример задания:</w:t>
      </w:r>
    </w:p>
    <w:p w14:paraId="08DF9438"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3"/>
          <w:rFonts w:eastAsia="SimSun"/>
          <w:color w:val="0F1115"/>
        </w:rPr>
        <w:t xml:space="preserve">В трёх пробирках находятся растворы: </w:t>
      </w:r>
      <w:proofErr w:type="spellStart"/>
      <w:r w:rsidRPr="00C717D8">
        <w:rPr>
          <w:rStyle w:val="a3"/>
          <w:rFonts w:eastAsia="SimSun"/>
          <w:color w:val="0F1115"/>
        </w:rPr>
        <w:t>NaCl</w:t>
      </w:r>
      <w:proofErr w:type="spellEnd"/>
      <w:r w:rsidRPr="00C717D8">
        <w:rPr>
          <w:rStyle w:val="a3"/>
          <w:rFonts w:eastAsia="SimSun"/>
          <w:color w:val="0F1115"/>
        </w:rPr>
        <w:t xml:space="preserve">, </w:t>
      </w:r>
      <w:proofErr w:type="spellStart"/>
      <w:r w:rsidRPr="00C717D8">
        <w:rPr>
          <w:rStyle w:val="a3"/>
          <w:rFonts w:eastAsia="SimSun"/>
          <w:color w:val="0F1115"/>
        </w:rPr>
        <w:t>Na₂SO</w:t>
      </w:r>
      <w:proofErr w:type="spellEnd"/>
      <w:r w:rsidRPr="00C717D8">
        <w:rPr>
          <w:rStyle w:val="a3"/>
          <w:rFonts w:eastAsia="SimSun"/>
          <w:color w:val="0F1115"/>
        </w:rPr>
        <w:t xml:space="preserve">₄, </w:t>
      </w:r>
      <w:proofErr w:type="spellStart"/>
      <w:r w:rsidRPr="00C717D8">
        <w:rPr>
          <w:rStyle w:val="a3"/>
          <w:rFonts w:eastAsia="SimSun"/>
          <w:color w:val="0F1115"/>
        </w:rPr>
        <w:t>Na₂CO</w:t>
      </w:r>
      <w:proofErr w:type="spellEnd"/>
      <w:r w:rsidRPr="00C717D8">
        <w:rPr>
          <w:rStyle w:val="a3"/>
          <w:rFonts w:eastAsia="SimSun"/>
          <w:color w:val="0F1115"/>
        </w:rPr>
        <w:t>₃. Как распознать каждое вещество?</w:t>
      </w:r>
    </w:p>
    <w:p w14:paraId="0445E1F8"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rStyle w:val="a4"/>
          <w:rFonts w:eastAsia="SimSun"/>
          <w:color w:val="0F1115"/>
        </w:rPr>
        <w:t>Требование к ответу:</w:t>
      </w:r>
    </w:p>
    <w:p w14:paraId="07FA8E5C" w14:textId="77777777" w:rsidR="00C717D8" w:rsidRPr="00C717D8" w:rsidRDefault="00C717D8" w:rsidP="00E0120F">
      <w:pPr>
        <w:pStyle w:val="ds-markdown-paragraph"/>
        <w:numPr>
          <w:ilvl w:val="0"/>
          <w:numId w:val="85"/>
        </w:numPr>
        <w:shd w:val="clear" w:color="auto" w:fill="FFFFFF"/>
        <w:spacing w:before="0" w:beforeAutospacing="0" w:after="0" w:afterAutospacing="0"/>
        <w:jc w:val="both"/>
        <w:rPr>
          <w:color w:val="0F1115"/>
        </w:rPr>
      </w:pPr>
      <w:r w:rsidRPr="00C717D8">
        <w:rPr>
          <w:color w:val="0F1115"/>
        </w:rPr>
        <w:t>Назвать реагенты для каждого иона.</w:t>
      </w:r>
    </w:p>
    <w:p w14:paraId="323419CB" w14:textId="77777777" w:rsidR="00C717D8" w:rsidRPr="00C717D8" w:rsidRDefault="00C717D8" w:rsidP="00E0120F">
      <w:pPr>
        <w:pStyle w:val="ds-markdown-paragraph"/>
        <w:numPr>
          <w:ilvl w:val="0"/>
          <w:numId w:val="85"/>
        </w:numPr>
        <w:shd w:val="clear" w:color="auto" w:fill="FFFFFF"/>
        <w:spacing w:before="0" w:beforeAutospacing="0" w:after="0" w:afterAutospacing="0"/>
        <w:jc w:val="both"/>
        <w:rPr>
          <w:color w:val="0F1115"/>
        </w:rPr>
      </w:pPr>
      <w:r w:rsidRPr="00C717D8">
        <w:rPr>
          <w:color w:val="0F1115"/>
        </w:rPr>
        <w:t>Объяснить последовательность (почему сначала один, потом другой).</w:t>
      </w:r>
    </w:p>
    <w:p w14:paraId="13CE4755" w14:textId="77777777" w:rsidR="00C717D8" w:rsidRPr="00C717D8" w:rsidRDefault="00C717D8" w:rsidP="00E0120F">
      <w:pPr>
        <w:pStyle w:val="ds-markdown-paragraph"/>
        <w:numPr>
          <w:ilvl w:val="0"/>
          <w:numId w:val="85"/>
        </w:numPr>
        <w:shd w:val="clear" w:color="auto" w:fill="FFFFFF"/>
        <w:spacing w:before="0" w:beforeAutospacing="0" w:after="0" w:afterAutospacing="0"/>
        <w:jc w:val="both"/>
        <w:rPr>
          <w:color w:val="0F1115"/>
        </w:rPr>
      </w:pPr>
      <w:r w:rsidRPr="00C717D8">
        <w:rPr>
          <w:color w:val="0F1115"/>
        </w:rPr>
        <w:t>Описать наблюдаемые признаки.</w:t>
      </w:r>
    </w:p>
    <w:p w14:paraId="6B933F66" w14:textId="77777777" w:rsidR="00C717D8" w:rsidRPr="00C717D8" w:rsidRDefault="00C717D8" w:rsidP="00E0120F">
      <w:pPr>
        <w:pStyle w:val="ds-markdown-paragraph"/>
        <w:numPr>
          <w:ilvl w:val="0"/>
          <w:numId w:val="85"/>
        </w:numPr>
        <w:shd w:val="clear" w:color="auto" w:fill="FFFFFF"/>
        <w:spacing w:before="0" w:beforeAutospacing="0" w:after="0" w:afterAutospacing="0"/>
        <w:jc w:val="both"/>
        <w:rPr>
          <w:color w:val="0F1115"/>
        </w:rPr>
      </w:pPr>
      <w:r w:rsidRPr="00C717D8">
        <w:rPr>
          <w:color w:val="0F1115"/>
        </w:rPr>
        <w:t>Написать уравнения реакций.</w:t>
      </w:r>
    </w:p>
    <w:p w14:paraId="0AF41CC0" w14:textId="2E7884E6"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Это развивает не только знание качественных реакций, но и умение планировать эксперимент и аргументировать свой план — навык, необходимый для выполнения заданий высокого уровня сложности.</w:t>
      </w:r>
    </w:p>
    <w:p w14:paraId="51FFAC6B" w14:textId="608F45C4" w:rsidR="00C717D8" w:rsidRPr="00C717D8" w:rsidRDefault="00C717D8" w:rsidP="00C717D8">
      <w:pPr>
        <w:spacing w:after="0" w:line="240" w:lineRule="auto"/>
        <w:jc w:val="both"/>
        <w:rPr>
          <w:sz w:val="24"/>
          <w:szCs w:val="24"/>
        </w:rPr>
      </w:pPr>
    </w:p>
    <w:p w14:paraId="58866753" w14:textId="46E6EF41" w:rsidR="00C717D8" w:rsidRPr="00C717D8" w:rsidRDefault="00C717D8" w:rsidP="00C717D8">
      <w:pPr>
        <w:pStyle w:val="2"/>
        <w:shd w:val="clear" w:color="auto" w:fill="FFFFFF"/>
        <w:spacing w:before="0" w:beforeAutospacing="0" w:after="0" w:afterAutospacing="0"/>
        <w:jc w:val="both"/>
        <w:rPr>
          <w:color w:val="0F1115"/>
          <w:sz w:val="24"/>
          <w:szCs w:val="24"/>
        </w:rPr>
      </w:pPr>
      <w:r w:rsidRPr="00C717D8">
        <w:rPr>
          <w:color w:val="0F1115"/>
          <w:sz w:val="24"/>
          <w:szCs w:val="24"/>
        </w:rPr>
        <w:t>3. ОРГАНИЗАЦИОННЫЕ РЕКОМЕНДАЦИИ</w:t>
      </w:r>
    </w:p>
    <w:p w14:paraId="3736CEEB" w14:textId="77777777" w:rsidR="00C717D8" w:rsidRPr="00C717D8" w:rsidRDefault="00C717D8" w:rsidP="00C717D8">
      <w:pPr>
        <w:pStyle w:val="3"/>
        <w:shd w:val="clear" w:color="auto" w:fill="FFFFFF"/>
        <w:spacing w:before="0" w:beforeAutospacing="0" w:after="0" w:afterAutospacing="0"/>
        <w:jc w:val="both"/>
        <w:rPr>
          <w:color w:val="0F1115"/>
          <w:sz w:val="24"/>
          <w:szCs w:val="24"/>
        </w:rPr>
      </w:pPr>
      <w:r w:rsidRPr="00C717D8">
        <w:rPr>
          <w:color w:val="0F1115"/>
          <w:sz w:val="24"/>
          <w:szCs w:val="24"/>
        </w:rPr>
        <w:t>3.1. Система диагностики и мониторинга</w:t>
      </w:r>
    </w:p>
    <w:p w14:paraId="4CACD933"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Проводить </w:t>
      </w:r>
      <w:r w:rsidRPr="00C717D8">
        <w:rPr>
          <w:rStyle w:val="a4"/>
          <w:rFonts w:eastAsia="SimSun"/>
          <w:color w:val="0F1115"/>
        </w:rPr>
        <w:t>входную диагностику</w:t>
      </w:r>
      <w:r w:rsidRPr="00C717D8">
        <w:rPr>
          <w:color w:val="0F1115"/>
        </w:rPr>
        <w:t> в начале 10 класса (или 11) для выявления уровня сформированности ключевых предметных и метапредметных умений.</w:t>
      </w:r>
    </w:p>
    <w:p w14:paraId="1E154C7A"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После каждой темы проводить </w:t>
      </w:r>
      <w:r w:rsidRPr="00C717D8">
        <w:rPr>
          <w:rStyle w:val="a4"/>
          <w:rFonts w:eastAsia="SimSun"/>
          <w:color w:val="0F1115"/>
        </w:rPr>
        <w:t>короткие диагностические работы</w:t>
      </w:r>
      <w:r w:rsidRPr="00C717D8">
        <w:rPr>
          <w:color w:val="0F1115"/>
        </w:rPr>
        <w:t> (10–15 минут) в формате заданий ЕГЭ, чтобы выявлять пробелы и корректировать работу.</w:t>
      </w:r>
    </w:p>
    <w:p w14:paraId="32239AB8"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Результаты диагностик фиксировать в </w:t>
      </w:r>
      <w:r w:rsidRPr="00C717D8">
        <w:rPr>
          <w:rStyle w:val="a4"/>
          <w:rFonts w:eastAsia="SimSun"/>
          <w:color w:val="0F1115"/>
        </w:rPr>
        <w:t>индивидуальных картах достижений</w:t>
      </w:r>
      <w:r w:rsidRPr="00C717D8">
        <w:rPr>
          <w:color w:val="0F1115"/>
        </w:rPr>
        <w:t>, где отмечаются «зоны роста» для каждого ученика.</w:t>
      </w:r>
    </w:p>
    <w:p w14:paraId="1AF359BD" w14:textId="77777777" w:rsidR="00C717D8" w:rsidRPr="00C717D8" w:rsidRDefault="00C717D8" w:rsidP="00C717D8">
      <w:pPr>
        <w:pStyle w:val="3"/>
        <w:shd w:val="clear" w:color="auto" w:fill="FFFFFF"/>
        <w:spacing w:before="0" w:beforeAutospacing="0" w:after="0" w:afterAutospacing="0"/>
        <w:jc w:val="both"/>
        <w:rPr>
          <w:color w:val="0F1115"/>
          <w:sz w:val="24"/>
          <w:szCs w:val="24"/>
        </w:rPr>
      </w:pPr>
      <w:r w:rsidRPr="00C717D8">
        <w:rPr>
          <w:color w:val="0F1115"/>
          <w:sz w:val="24"/>
          <w:szCs w:val="24"/>
        </w:rPr>
        <w:t>3.2. Дифференциация обучения</w:t>
      </w:r>
    </w:p>
    <w:p w14:paraId="04C679C9"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Для группы 61–80 баллов разделить задания на </w:t>
      </w:r>
      <w:r w:rsidRPr="00C717D8">
        <w:rPr>
          <w:rStyle w:val="a4"/>
          <w:rFonts w:eastAsia="SimSun"/>
          <w:color w:val="0F1115"/>
        </w:rPr>
        <w:t>обязательный минимум</w:t>
      </w:r>
      <w:r w:rsidRPr="00C717D8">
        <w:rPr>
          <w:color w:val="0F1115"/>
        </w:rPr>
        <w:t> (для всех) и </w:t>
      </w:r>
      <w:r w:rsidRPr="00C717D8">
        <w:rPr>
          <w:rStyle w:val="a4"/>
          <w:rFonts w:eastAsia="SimSun"/>
          <w:color w:val="0F1115"/>
        </w:rPr>
        <w:t>продвинутый уровень</w:t>
      </w:r>
      <w:r w:rsidRPr="00C717D8">
        <w:rPr>
          <w:color w:val="0F1115"/>
        </w:rPr>
        <w:t> (для претендующих на 80+).</w:t>
      </w:r>
    </w:p>
    <w:p w14:paraId="4D3ACA7E"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Продвинутый уровень включает: разбор исключений, сложные цепочки с ОВР, задачи на вывод формулы, комплексные расчёты.</w:t>
      </w:r>
    </w:p>
    <w:p w14:paraId="63771FA2"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Проводить </w:t>
      </w:r>
      <w:r w:rsidRPr="00C717D8">
        <w:rPr>
          <w:rStyle w:val="a4"/>
          <w:rFonts w:eastAsia="SimSun"/>
          <w:color w:val="0F1115"/>
        </w:rPr>
        <w:t>дополнительные консультации</w:t>
      </w:r>
      <w:r w:rsidRPr="00C717D8">
        <w:rPr>
          <w:color w:val="0F1115"/>
        </w:rPr>
        <w:t> 1–2 раза в неделю для желающих углубить знания.</w:t>
      </w:r>
    </w:p>
    <w:p w14:paraId="6C057E36" w14:textId="77777777" w:rsidR="00C717D8" w:rsidRPr="00C717D8" w:rsidRDefault="00C717D8" w:rsidP="00C717D8">
      <w:pPr>
        <w:pStyle w:val="3"/>
        <w:shd w:val="clear" w:color="auto" w:fill="FFFFFF"/>
        <w:spacing w:before="0" w:beforeAutospacing="0" w:after="0" w:afterAutospacing="0"/>
        <w:jc w:val="both"/>
        <w:rPr>
          <w:color w:val="0F1115"/>
          <w:sz w:val="24"/>
          <w:szCs w:val="24"/>
        </w:rPr>
      </w:pPr>
      <w:r w:rsidRPr="00C717D8">
        <w:rPr>
          <w:color w:val="0F1115"/>
          <w:sz w:val="24"/>
          <w:szCs w:val="24"/>
        </w:rPr>
        <w:t>3.3. Использование современных образовательных ресурсов</w:t>
      </w:r>
    </w:p>
    <w:p w14:paraId="29C7E131"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Рекомендовать ученикам </w:t>
      </w:r>
      <w:r w:rsidRPr="00C717D8">
        <w:rPr>
          <w:rStyle w:val="a4"/>
          <w:rFonts w:eastAsia="SimSun"/>
          <w:color w:val="0F1115"/>
        </w:rPr>
        <w:t>онлайн-тренажёры</w:t>
      </w:r>
      <w:r w:rsidRPr="00C717D8">
        <w:rPr>
          <w:color w:val="0F1115"/>
        </w:rPr>
        <w:t> (Решу ЕГЭ, ФИПИ) для самостоятельной отработки отдельных типов заданий с автоматической проверкой.</w:t>
      </w:r>
    </w:p>
    <w:p w14:paraId="7416ED23"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 xml:space="preserve">Использовать </w:t>
      </w:r>
      <w:proofErr w:type="spellStart"/>
      <w:r w:rsidRPr="00C717D8">
        <w:rPr>
          <w:color w:val="0F1115"/>
        </w:rPr>
        <w:t>видеоразборы</w:t>
      </w:r>
      <w:proofErr w:type="spellEnd"/>
      <w:r w:rsidRPr="00C717D8">
        <w:rPr>
          <w:color w:val="0F1115"/>
        </w:rPr>
        <w:t xml:space="preserve"> сложных заданий (например, канал ФИПИ, «Химия ЕГЭ» и др.) для домашнего изучения.</w:t>
      </w:r>
    </w:p>
    <w:p w14:paraId="2E945DD6"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Проводить </w:t>
      </w:r>
      <w:r w:rsidRPr="00C717D8">
        <w:rPr>
          <w:rStyle w:val="a4"/>
          <w:rFonts w:eastAsia="SimSun"/>
          <w:color w:val="0F1115"/>
        </w:rPr>
        <w:t>ежемесячные пробные экзамены</w:t>
      </w:r>
      <w:r w:rsidRPr="00C717D8">
        <w:rPr>
          <w:color w:val="0F1115"/>
        </w:rPr>
        <w:t> в формате ЕГЭ с полным соблюдением времени.</w:t>
      </w:r>
    </w:p>
    <w:p w14:paraId="0CE0B9FB" w14:textId="77777777" w:rsidR="00C717D8" w:rsidRPr="00C717D8" w:rsidRDefault="00C717D8" w:rsidP="00C717D8">
      <w:pPr>
        <w:pStyle w:val="3"/>
        <w:shd w:val="clear" w:color="auto" w:fill="FFFFFF"/>
        <w:spacing w:before="0" w:beforeAutospacing="0" w:after="0" w:afterAutospacing="0"/>
        <w:jc w:val="both"/>
        <w:rPr>
          <w:color w:val="0F1115"/>
          <w:sz w:val="24"/>
          <w:szCs w:val="24"/>
        </w:rPr>
      </w:pPr>
      <w:r w:rsidRPr="00C717D8">
        <w:rPr>
          <w:color w:val="0F1115"/>
          <w:sz w:val="24"/>
          <w:szCs w:val="24"/>
        </w:rPr>
        <w:t>3.4. Внеурочная деятельность</w:t>
      </w:r>
    </w:p>
    <w:p w14:paraId="244B807E"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Организовать </w:t>
      </w:r>
      <w:r w:rsidRPr="00C717D8">
        <w:rPr>
          <w:rStyle w:val="a4"/>
          <w:rFonts w:eastAsia="SimSun"/>
          <w:color w:val="0F1115"/>
        </w:rPr>
        <w:t>кружок/факультатив по химии</w:t>
      </w:r>
      <w:r w:rsidRPr="00C717D8">
        <w:rPr>
          <w:color w:val="0F1115"/>
        </w:rPr>
        <w:t> для углублённого изучения тем, вызывающих наибольшие затруднения (особенно органическая химия и расчётные задачи).</w:t>
      </w:r>
    </w:p>
    <w:p w14:paraId="7F8D1EFC"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Привлекать учеников к участию в </w:t>
      </w:r>
      <w:r w:rsidRPr="00C717D8">
        <w:rPr>
          <w:rStyle w:val="a4"/>
          <w:rFonts w:eastAsia="SimSun"/>
          <w:color w:val="0F1115"/>
        </w:rPr>
        <w:t>олимпиадах</w:t>
      </w:r>
      <w:r w:rsidRPr="00C717D8">
        <w:rPr>
          <w:color w:val="0F1115"/>
        </w:rPr>
        <w:t> (школьных, муниципальных) — это повышает мотивацию и развивает нестандартное мышление.</w:t>
      </w:r>
    </w:p>
    <w:p w14:paraId="63EAB91C" w14:textId="77777777" w:rsidR="00C717D8" w:rsidRPr="00C717D8" w:rsidRDefault="00C717D8" w:rsidP="00CB4FA1">
      <w:pPr>
        <w:pStyle w:val="ds-markdown-paragraph"/>
        <w:shd w:val="clear" w:color="auto" w:fill="FFFFFF"/>
        <w:spacing w:before="0" w:beforeAutospacing="0" w:after="0" w:afterAutospacing="0"/>
        <w:ind w:left="360"/>
        <w:jc w:val="both"/>
        <w:rPr>
          <w:color w:val="0F1115"/>
        </w:rPr>
      </w:pPr>
      <w:r w:rsidRPr="00C717D8">
        <w:rPr>
          <w:color w:val="0F1115"/>
        </w:rPr>
        <w:t>Организовать </w:t>
      </w:r>
      <w:r w:rsidRPr="00C717D8">
        <w:rPr>
          <w:rStyle w:val="a4"/>
          <w:rFonts w:eastAsia="SimSun"/>
          <w:color w:val="0F1115"/>
        </w:rPr>
        <w:t>проектную деятельность</w:t>
      </w:r>
      <w:r w:rsidRPr="00C717D8">
        <w:rPr>
          <w:color w:val="0F1115"/>
        </w:rPr>
        <w:t> (исследование свойств веществ, моделирование промышленных процессов), что связывает теорию с практикой и развивает интерес к предмету.</w:t>
      </w:r>
    </w:p>
    <w:p w14:paraId="3ECC41E9" w14:textId="17EF5F52" w:rsidR="00C717D8" w:rsidRPr="00C717D8" w:rsidRDefault="00C717D8" w:rsidP="00C717D8">
      <w:pPr>
        <w:spacing w:after="0" w:line="240" w:lineRule="auto"/>
        <w:jc w:val="both"/>
        <w:rPr>
          <w:sz w:val="24"/>
          <w:szCs w:val="24"/>
        </w:rPr>
      </w:pPr>
    </w:p>
    <w:p w14:paraId="2BBCC5EB"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lastRenderedPageBreak/>
        <w:t>Для обучающихся со средним уровнем подготовки ключевым является </w:t>
      </w:r>
      <w:r w:rsidRPr="00C717D8">
        <w:rPr>
          <w:rStyle w:val="a4"/>
          <w:rFonts w:eastAsia="SimSun"/>
          <w:color w:val="0F1115"/>
        </w:rPr>
        <w:t>переход от репродуктивного усвоения знаний к продуктивному мышлению</w:t>
      </w:r>
      <w:r w:rsidRPr="00C717D8">
        <w:rPr>
          <w:color w:val="0F1115"/>
        </w:rPr>
        <w:t>. Учителю необходимо:</w:t>
      </w:r>
    </w:p>
    <w:p w14:paraId="04019B19" w14:textId="77777777" w:rsidR="00C717D8" w:rsidRPr="00C717D8" w:rsidRDefault="00C717D8" w:rsidP="00E0120F">
      <w:pPr>
        <w:pStyle w:val="ds-markdown-paragraph"/>
        <w:numPr>
          <w:ilvl w:val="0"/>
          <w:numId w:val="86"/>
        </w:numPr>
        <w:shd w:val="clear" w:color="auto" w:fill="FFFFFF"/>
        <w:spacing w:before="0" w:beforeAutospacing="0" w:after="0" w:afterAutospacing="0"/>
        <w:jc w:val="both"/>
        <w:rPr>
          <w:color w:val="0F1115"/>
        </w:rPr>
      </w:pPr>
      <w:r w:rsidRPr="00C717D8">
        <w:rPr>
          <w:rStyle w:val="a4"/>
          <w:rFonts w:eastAsia="SimSun"/>
          <w:color w:val="0F1115"/>
        </w:rPr>
        <w:t>Систематизировать знания</w:t>
      </w:r>
      <w:r w:rsidRPr="00C717D8">
        <w:rPr>
          <w:color w:val="0F1115"/>
        </w:rPr>
        <w:t> (особенно по органической химии и неорганическим исключениям) через опорные схемы, таблицы, карты превращений.</w:t>
      </w:r>
    </w:p>
    <w:p w14:paraId="4CA7AF93" w14:textId="77777777" w:rsidR="00C717D8" w:rsidRPr="00C717D8" w:rsidRDefault="00C717D8" w:rsidP="00E0120F">
      <w:pPr>
        <w:pStyle w:val="ds-markdown-paragraph"/>
        <w:numPr>
          <w:ilvl w:val="0"/>
          <w:numId w:val="86"/>
        </w:numPr>
        <w:shd w:val="clear" w:color="auto" w:fill="FFFFFF"/>
        <w:spacing w:before="0" w:beforeAutospacing="0" w:after="0" w:afterAutospacing="0"/>
        <w:jc w:val="both"/>
        <w:rPr>
          <w:color w:val="0F1115"/>
        </w:rPr>
      </w:pPr>
      <w:r w:rsidRPr="00C717D8">
        <w:rPr>
          <w:rStyle w:val="a4"/>
          <w:rFonts w:eastAsia="SimSun"/>
          <w:color w:val="0F1115"/>
        </w:rPr>
        <w:t>Развивать логическое мышление</w:t>
      </w:r>
      <w:r w:rsidRPr="00C717D8">
        <w:rPr>
          <w:color w:val="0F1115"/>
        </w:rPr>
        <w:t> через задания на классификацию по нескольким критериям, сравнение, установление причинно-следственных связей.</w:t>
      </w:r>
    </w:p>
    <w:p w14:paraId="58077BA8" w14:textId="77777777" w:rsidR="00C717D8" w:rsidRPr="00C717D8" w:rsidRDefault="00C717D8" w:rsidP="00E0120F">
      <w:pPr>
        <w:pStyle w:val="ds-markdown-paragraph"/>
        <w:numPr>
          <w:ilvl w:val="0"/>
          <w:numId w:val="86"/>
        </w:numPr>
        <w:shd w:val="clear" w:color="auto" w:fill="FFFFFF"/>
        <w:spacing w:before="0" w:beforeAutospacing="0" w:after="0" w:afterAutospacing="0"/>
        <w:jc w:val="both"/>
        <w:rPr>
          <w:color w:val="0F1115"/>
        </w:rPr>
      </w:pPr>
      <w:r w:rsidRPr="00C717D8">
        <w:rPr>
          <w:rStyle w:val="a4"/>
          <w:rFonts w:eastAsia="SimSun"/>
          <w:color w:val="0F1115"/>
        </w:rPr>
        <w:t>Формировать читательскую и математическую грамотность</w:t>
      </w:r>
      <w:r w:rsidRPr="00C717D8">
        <w:rPr>
          <w:color w:val="0F1115"/>
        </w:rPr>
        <w:t> через работу с текстом задачи, алгоритмизацию решений, математический практикум.</w:t>
      </w:r>
    </w:p>
    <w:p w14:paraId="321FD365" w14:textId="77777777" w:rsidR="00C717D8" w:rsidRPr="00C717D8" w:rsidRDefault="00C717D8" w:rsidP="00E0120F">
      <w:pPr>
        <w:pStyle w:val="ds-markdown-paragraph"/>
        <w:numPr>
          <w:ilvl w:val="0"/>
          <w:numId w:val="86"/>
        </w:numPr>
        <w:shd w:val="clear" w:color="auto" w:fill="FFFFFF"/>
        <w:spacing w:before="0" w:beforeAutospacing="0" w:after="0" w:afterAutospacing="0"/>
        <w:jc w:val="both"/>
        <w:rPr>
          <w:color w:val="0F1115"/>
        </w:rPr>
      </w:pPr>
      <w:r w:rsidRPr="00C717D8">
        <w:rPr>
          <w:rStyle w:val="a4"/>
          <w:rFonts w:eastAsia="SimSun"/>
          <w:color w:val="0F1115"/>
        </w:rPr>
        <w:t>Отрабатывать навыки самоконтроля</w:t>
      </w:r>
      <w:r w:rsidRPr="00C717D8">
        <w:rPr>
          <w:color w:val="0F1115"/>
        </w:rPr>
        <w:t> через чек-листы, планы решения, проверку размерности.</w:t>
      </w:r>
    </w:p>
    <w:p w14:paraId="09FD8ABC" w14:textId="77777777" w:rsidR="00C717D8" w:rsidRPr="00C717D8" w:rsidRDefault="00C717D8" w:rsidP="00E0120F">
      <w:pPr>
        <w:pStyle w:val="ds-markdown-paragraph"/>
        <w:numPr>
          <w:ilvl w:val="0"/>
          <w:numId w:val="86"/>
        </w:numPr>
        <w:shd w:val="clear" w:color="auto" w:fill="FFFFFF"/>
        <w:spacing w:before="0" w:beforeAutospacing="0" w:after="0" w:afterAutospacing="0"/>
        <w:jc w:val="both"/>
        <w:rPr>
          <w:color w:val="0F1115"/>
        </w:rPr>
      </w:pPr>
      <w:r w:rsidRPr="00C717D8">
        <w:rPr>
          <w:rStyle w:val="a4"/>
          <w:rFonts w:eastAsia="SimSun"/>
          <w:color w:val="0F1115"/>
        </w:rPr>
        <w:t>Тренировать оформление развёрнутых ответов</w:t>
      </w:r>
      <w:r w:rsidRPr="00C717D8">
        <w:rPr>
          <w:color w:val="0F1115"/>
        </w:rPr>
        <w:t> с использованием научной терминологии и полной аргументацией.</w:t>
      </w:r>
    </w:p>
    <w:p w14:paraId="5EBFF4E2" w14:textId="77777777" w:rsidR="00C717D8" w:rsidRPr="00C717D8" w:rsidRDefault="00C717D8" w:rsidP="00C717D8">
      <w:pPr>
        <w:pStyle w:val="ds-markdown-paragraph"/>
        <w:shd w:val="clear" w:color="auto" w:fill="FFFFFF"/>
        <w:spacing w:before="0" w:beforeAutospacing="0" w:after="0" w:afterAutospacing="0"/>
        <w:jc w:val="both"/>
        <w:rPr>
          <w:color w:val="0F1115"/>
        </w:rPr>
      </w:pPr>
      <w:r w:rsidRPr="00C717D8">
        <w:rPr>
          <w:color w:val="0F1115"/>
        </w:rPr>
        <w:t>Реализация этих рекомендаций требует </w:t>
      </w:r>
      <w:r w:rsidRPr="00C717D8">
        <w:rPr>
          <w:rStyle w:val="a4"/>
          <w:rFonts w:eastAsia="SimSun"/>
          <w:color w:val="0F1115"/>
        </w:rPr>
        <w:t>системного подхода</w:t>
      </w:r>
      <w:r w:rsidRPr="00C717D8">
        <w:rPr>
          <w:color w:val="0F1115"/>
        </w:rPr>
        <w:t> и регулярности, но именно такой подход позволяет превратить «хороших» учеников в «отличников», способных набрать 80+ баллов на ЕГЭ.</w:t>
      </w:r>
    </w:p>
    <w:p w14:paraId="63E95A8A" w14:textId="052270D9" w:rsidR="0054011E" w:rsidRDefault="0054011E" w:rsidP="00C717D8">
      <w:pPr>
        <w:spacing w:after="0" w:line="240" w:lineRule="auto"/>
        <w:ind w:firstLine="708"/>
        <w:jc w:val="both"/>
        <w:rPr>
          <w:sz w:val="24"/>
          <w:szCs w:val="24"/>
        </w:rPr>
        <w:sectPr w:rsidR="0054011E" w:rsidSect="00C14C19">
          <w:pgSz w:w="16838" w:h="11906" w:orient="landscape" w:code="9"/>
          <w:pgMar w:top="709" w:right="820" w:bottom="993" w:left="1133" w:header="0" w:footer="0" w:gutter="0"/>
          <w:cols w:space="720"/>
          <w:docGrid w:linePitch="272"/>
        </w:sectPr>
      </w:pPr>
    </w:p>
    <w:p w14:paraId="3A2B2DB5" w14:textId="716C5442" w:rsidR="00C079C0" w:rsidRPr="00576123" w:rsidRDefault="00C079C0" w:rsidP="00C717D8">
      <w:pPr>
        <w:spacing w:after="0" w:line="240" w:lineRule="auto"/>
        <w:ind w:firstLine="708"/>
        <w:jc w:val="both"/>
        <w:rPr>
          <w:sz w:val="24"/>
          <w:szCs w:val="24"/>
        </w:rPr>
      </w:pPr>
    </w:p>
    <w:p w14:paraId="25854568" w14:textId="0F3A6A07" w:rsidR="008A68A2" w:rsidRDefault="008A68A2" w:rsidP="00394921">
      <w:pPr>
        <w:pStyle w:val="3"/>
        <w:numPr>
          <w:ilvl w:val="2"/>
          <w:numId w:val="5"/>
        </w:numPr>
        <w:spacing w:before="0" w:beforeAutospacing="0" w:after="0" w:afterAutospacing="0"/>
        <w:ind w:left="142" w:hanging="142"/>
        <w:jc w:val="center"/>
        <w:rPr>
          <w:bCs w:val="0"/>
          <w:sz w:val="24"/>
          <w:szCs w:val="24"/>
        </w:rPr>
      </w:pPr>
      <w:r w:rsidRPr="00576123">
        <w:rPr>
          <w:bCs w:val="0"/>
          <w:sz w:val="24"/>
          <w:szCs w:val="24"/>
        </w:rPr>
        <w:t xml:space="preserve">Методический анализ выполнения заданий обучающимися с высоким уровнем подготовки (в группе от 81 </w:t>
      </w:r>
      <w:proofErr w:type="spellStart"/>
      <w:r w:rsidRPr="00576123">
        <w:rPr>
          <w:bCs w:val="0"/>
          <w:sz w:val="24"/>
          <w:szCs w:val="24"/>
        </w:rPr>
        <w:t>т.б</w:t>
      </w:r>
      <w:proofErr w:type="spellEnd"/>
      <w:r w:rsidRPr="00576123">
        <w:rPr>
          <w:bCs w:val="0"/>
          <w:sz w:val="24"/>
          <w:szCs w:val="24"/>
        </w:rPr>
        <w:t>. и выше), включая методические рекомендации для учителей</w:t>
      </w:r>
    </w:p>
    <w:p w14:paraId="4F0246D0" w14:textId="77777777" w:rsidR="00371F43" w:rsidRPr="00576123" w:rsidRDefault="00371F43" w:rsidP="00371F43">
      <w:pPr>
        <w:pStyle w:val="3"/>
        <w:spacing w:before="0" w:beforeAutospacing="0" w:after="0" w:afterAutospacing="0"/>
        <w:ind w:left="142"/>
        <w:jc w:val="both"/>
        <w:rPr>
          <w:bCs w:val="0"/>
          <w:sz w:val="24"/>
          <w:szCs w:val="24"/>
        </w:rPr>
      </w:pPr>
    </w:p>
    <w:p w14:paraId="04C479A8" w14:textId="77777777" w:rsidR="008A68A2" w:rsidRPr="00576123" w:rsidRDefault="008F61DF" w:rsidP="00576123">
      <w:pPr>
        <w:pStyle w:val="3"/>
        <w:tabs>
          <w:tab w:val="left" w:pos="567"/>
        </w:tabs>
        <w:spacing w:before="0" w:beforeAutospacing="0" w:after="0" w:afterAutospacing="0"/>
        <w:ind w:left="282"/>
        <w:jc w:val="both"/>
        <w:rPr>
          <w:sz w:val="24"/>
          <w:szCs w:val="24"/>
        </w:rPr>
      </w:pPr>
      <w:r w:rsidRPr="00576123">
        <w:rPr>
          <w:sz w:val="24"/>
          <w:szCs w:val="24"/>
        </w:rPr>
        <w:t xml:space="preserve">3.2.4.1. </w:t>
      </w:r>
      <w:r w:rsidR="008A68A2" w:rsidRPr="00576123">
        <w:rPr>
          <w:sz w:val="24"/>
          <w:szCs w:val="24"/>
        </w:rPr>
        <w:t xml:space="preserve">Описание предметной подготовки участников ЕГЭ с высоким уровнем подготовки, анализ типичных дефицитов в подготовке </w:t>
      </w:r>
    </w:p>
    <w:p w14:paraId="007BD177" w14:textId="77777777" w:rsidR="001512BC" w:rsidRPr="00576123" w:rsidRDefault="001512BC" w:rsidP="00576123">
      <w:pPr>
        <w:pStyle w:val="3"/>
        <w:tabs>
          <w:tab w:val="left" w:pos="567"/>
        </w:tabs>
        <w:spacing w:before="0" w:beforeAutospacing="0" w:after="0" w:afterAutospacing="0"/>
        <w:ind w:left="282"/>
        <w:jc w:val="both"/>
        <w:rPr>
          <w:b w:val="0"/>
          <w:sz w:val="24"/>
          <w:szCs w:val="24"/>
        </w:rPr>
      </w:pPr>
    </w:p>
    <w:p w14:paraId="291F74E2" w14:textId="75AD8CCD" w:rsidR="008A68A2" w:rsidRPr="00CB4FA1" w:rsidRDefault="008A68A2" w:rsidP="00394921">
      <w:pPr>
        <w:numPr>
          <w:ilvl w:val="0"/>
          <w:numId w:val="1"/>
        </w:numPr>
        <w:spacing w:after="0" w:line="240" w:lineRule="auto"/>
        <w:ind w:left="0" w:firstLine="567"/>
        <w:jc w:val="both"/>
        <w:rPr>
          <w:b/>
          <w:iCs/>
          <w:sz w:val="24"/>
          <w:szCs w:val="24"/>
        </w:rPr>
      </w:pPr>
      <w:r w:rsidRPr="00CB4FA1">
        <w:rPr>
          <w:b/>
          <w:iCs/>
          <w:sz w:val="24"/>
          <w:szCs w:val="24"/>
        </w:rPr>
        <w:t xml:space="preserve">Описание достигнутых предметных результатов ФГОС: освоенных тем программы, сформированных умений и т.п. </w:t>
      </w:r>
    </w:p>
    <w:p w14:paraId="1DFF7AAD" w14:textId="77777777" w:rsidR="00371F43" w:rsidRPr="006D6C90" w:rsidRDefault="00371F43" w:rsidP="006D6C90">
      <w:pPr>
        <w:spacing w:after="0" w:line="240" w:lineRule="auto"/>
        <w:ind w:left="567"/>
        <w:jc w:val="both"/>
        <w:rPr>
          <w:bCs/>
          <w:iCs/>
          <w:sz w:val="24"/>
          <w:szCs w:val="24"/>
        </w:rPr>
      </w:pPr>
    </w:p>
    <w:p w14:paraId="77A069D1" w14:textId="09D275D7" w:rsidR="005816CF" w:rsidRPr="006D6C90" w:rsidRDefault="001512BC" w:rsidP="006D6C90">
      <w:pPr>
        <w:pStyle w:val="ds-markdown-paragraph"/>
        <w:shd w:val="clear" w:color="auto" w:fill="FFFFFF"/>
        <w:spacing w:before="0" w:beforeAutospacing="0" w:after="0" w:afterAutospacing="0"/>
        <w:jc w:val="both"/>
        <w:rPr>
          <w:color w:val="0F1115"/>
        </w:rPr>
      </w:pPr>
      <w:r w:rsidRPr="006D6C90">
        <w:tab/>
      </w:r>
      <w:r w:rsidR="005816CF" w:rsidRPr="006D6C90">
        <w:rPr>
          <w:color w:val="0F1115"/>
        </w:rPr>
        <w:t>Участники данной группы (9,35% от всех сдающих) демонстрируют </w:t>
      </w:r>
      <w:r w:rsidR="005816CF" w:rsidRPr="006D6C90">
        <w:rPr>
          <w:rStyle w:val="a4"/>
          <w:color w:val="0F1115"/>
        </w:rPr>
        <w:t>уверенное владение содержанием курса химии на всех уровнях сложности</w:t>
      </w:r>
      <w:r w:rsidR="005816CF" w:rsidRPr="006D6C90">
        <w:rPr>
          <w:color w:val="0F1115"/>
        </w:rPr>
        <w:t>. Они составляют «золотой фонд» выпускников, способных гибко сочетать химические понятия в зависимости от характера и сложности поставленных задач. Первичный балл этой группы составляет 46–56 из 56 возможных. Практически все задания части 1 (с кратким ответом) выполнены ими с показателем успешности более 90%, а большинство заданий части 2 (с развернутым ответом) также решаются на высоком уровне.</w:t>
      </w:r>
    </w:p>
    <w:p w14:paraId="600873AE" w14:textId="77777777" w:rsidR="005816CF" w:rsidRPr="006D6C90" w:rsidRDefault="005816CF" w:rsidP="006D6C90">
      <w:pPr>
        <w:pStyle w:val="ds-markdown-paragraph"/>
        <w:shd w:val="clear" w:color="auto" w:fill="FFFFFF"/>
        <w:spacing w:before="0" w:beforeAutospacing="0" w:after="0" w:afterAutospacing="0"/>
        <w:jc w:val="both"/>
        <w:rPr>
          <w:color w:val="0F1115"/>
        </w:rPr>
      </w:pPr>
      <w:r w:rsidRPr="006D6C90">
        <w:rPr>
          <w:color w:val="0F1115"/>
        </w:rPr>
        <w:t>Высокие результаты достигнуты за счет:</w:t>
      </w:r>
    </w:p>
    <w:p w14:paraId="3F4AC4AF" w14:textId="77777777" w:rsidR="005816CF" w:rsidRPr="006D6C90" w:rsidRDefault="005816CF" w:rsidP="00E0120F">
      <w:pPr>
        <w:pStyle w:val="ds-markdown-paragraph"/>
        <w:numPr>
          <w:ilvl w:val="0"/>
          <w:numId w:val="89"/>
        </w:numPr>
        <w:shd w:val="clear" w:color="auto" w:fill="FFFFFF"/>
        <w:spacing w:before="0" w:beforeAutospacing="0" w:after="0" w:afterAutospacing="0"/>
        <w:jc w:val="both"/>
        <w:rPr>
          <w:color w:val="0F1115"/>
        </w:rPr>
      </w:pPr>
      <w:r w:rsidRPr="006D6C90">
        <w:rPr>
          <w:color w:val="0F1115"/>
        </w:rPr>
        <w:t>глубокого понимания теоретического и фактического материала;</w:t>
      </w:r>
    </w:p>
    <w:p w14:paraId="32684BAF" w14:textId="77777777" w:rsidR="005816CF" w:rsidRPr="006D6C90" w:rsidRDefault="005816CF" w:rsidP="00E0120F">
      <w:pPr>
        <w:pStyle w:val="ds-markdown-paragraph"/>
        <w:numPr>
          <w:ilvl w:val="0"/>
          <w:numId w:val="89"/>
        </w:numPr>
        <w:shd w:val="clear" w:color="auto" w:fill="FFFFFF"/>
        <w:spacing w:before="0" w:beforeAutospacing="0" w:after="0" w:afterAutospacing="0"/>
        <w:jc w:val="both"/>
        <w:rPr>
          <w:color w:val="0F1115"/>
        </w:rPr>
      </w:pPr>
      <w:r w:rsidRPr="006D6C90">
        <w:rPr>
          <w:color w:val="0F1115"/>
        </w:rPr>
        <w:t>сформированности метапредметных навыков (естественнонаучная и математическая грамотность, читательская грамотность);</w:t>
      </w:r>
    </w:p>
    <w:p w14:paraId="662C57CE" w14:textId="77777777" w:rsidR="005816CF" w:rsidRPr="006D6C90" w:rsidRDefault="005816CF" w:rsidP="00E0120F">
      <w:pPr>
        <w:pStyle w:val="ds-markdown-paragraph"/>
        <w:numPr>
          <w:ilvl w:val="0"/>
          <w:numId w:val="89"/>
        </w:numPr>
        <w:shd w:val="clear" w:color="auto" w:fill="FFFFFF"/>
        <w:spacing w:before="0" w:beforeAutospacing="0" w:after="0" w:afterAutospacing="0"/>
        <w:jc w:val="both"/>
        <w:rPr>
          <w:color w:val="0F1115"/>
        </w:rPr>
      </w:pPr>
      <w:r w:rsidRPr="006D6C90">
        <w:rPr>
          <w:color w:val="0F1115"/>
        </w:rPr>
        <w:t>умения интегрировать информацию из разных источников и применять знания в нестандартных ситуациях.</w:t>
      </w:r>
    </w:p>
    <w:p w14:paraId="36D3D3DA" w14:textId="4E3174DE" w:rsidR="001512BC" w:rsidRPr="006D6C90" w:rsidRDefault="001512BC" w:rsidP="006D6C90">
      <w:pPr>
        <w:pStyle w:val="3"/>
        <w:tabs>
          <w:tab w:val="left" w:pos="567"/>
        </w:tabs>
        <w:spacing w:before="0" w:beforeAutospacing="0" w:after="0" w:afterAutospacing="0"/>
        <w:ind w:left="282"/>
        <w:jc w:val="both"/>
        <w:rPr>
          <w:b w:val="0"/>
          <w:sz w:val="24"/>
          <w:szCs w:val="24"/>
        </w:rPr>
      </w:pPr>
    </w:p>
    <w:p w14:paraId="5446E6C3" w14:textId="77777777" w:rsidR="0054011E" w:rsidRPr="006D6C90" w:rsidRDefault="001512BC" w:rsidP="006D6C90">
      <w:pPr>
        <w:pStyle w:val="3"/>
        <w:tabs>
          <w:tab w:val="left" w:pos="567"/>
        </w:tabs>
        <w:spacing w:before="0" w:beforeAutospacing="0" w:after="0" w:afterAutospacing="0"/>
        <w:ind w:left="282"/>
        <w:jc w:val="both"/>
        <w:rPr>
          <w:b w:val="0"/>
          <w:sz w:val="24"/>
          <w:szCs w:val="24"/>
        </w:rPr>
      </w:pPr>
      <w:r w:rsidRPr="006D6C90">
        <w:rPr>
          <w:b w:val="0"/>
          <w:sz w:val="24"/>
          <w:szCs w:val="24"/>
        </w:rPr>
        <w:tab/>
      </w:r>
      <w:r w:rsidR="008F61DF" w:rsidRPr="006D6C90">
        <w:rPr>
          <w:b w:val="0"/>
          <w:sz w:val="24"/>
          <w:szCs w:val="24"/>
        </w:rPr>
        <w:tab/>
      </w:r>
    </w:p>
    <w:p w14:paraId="5480114C" w14:textId="262BBB55" w:rsidR="0054011E" w:rsidRDefault="0054011E" w:rsidP="00576123">
      <w:pPr>
        <w:pStyle w:val="3"/>
        <w:tabs>
          <w:tab w:val="left" w:pos="567"/>
        </w:tabs>
        <w:spacing w:before="0" w:beforeAutospacing="0" w:after="0" w:afterAutospacing="0"/>
        <w:ind w:left="282"/>
        <w:jc w:val="both"/>
        <w:rPr>
          <w:b w:val="0"/>
          <w:sz w:val="24"/>
          <w:szCs w:val="24"/>
        </w:rPr>
      </w:pPr>
      <w:r>
        <w:rPr>
          <w:noProof/>
        </w:rPr>
        <w:drawing>
          <wp:inline distT="0" distB="0" distL="0" distR="0" wp14:anchorId="76BE6712" wp14:editId="225DAC03">
            <wp:extent cx="9451975" cy="2296886"/>
            <wp:effectExtent l="0" t="0" r="15875" b="8255"/>
            <wp:docPr id="39" name="Диаграмма 39">
              <a:extLst xmlns:a="http://schemas.openxmlformats.org/drawingml/2006/main">
                <a:ext uri="{FF2B5EF4-FFF2-40B4-BE49-F238E27FC236}">
                  <a16:creationId xmlns:a16="http://schemas.microsoft.com/office/drawing/2014/main" id="{46F44613-FB7C-4EC8-B17D-9DB13E980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1CF3B89" w14:textId="77777777" w:rsidR="0054011E" w:rsidRDefault="0054011E" w:rsidP="00576123">
      <w:pPr>
        <w:pStyle w:val="3"/>
        <w:tabs>
          <w:tab w:val="left" w:pos="567"/>
        </w:tabs>
        <w:spacing w:before="0" w:beforeAutospacing="0" w:after="0" w:afterAutospacing="0"/>
        <w:ind w:left="282"/>
        <w:jc w:val="both"/>
        <w:rPr>
          <w:b w:val="0"/>
          <w:sz w:val="24"/>
          <w:szCs w:val="24"/>
        </w:rPr>
      </w:pPr>
    </w:p>
    <w:p w14:paraId="777317B0" w14:textId="1A1DB3E5" w:rsidR="008A68A2" w:rsidRPr="006D6C90" w:rsidRDefault="001512BC" w:rsidP="006D6C90">
      <w:pPr>
        <w:pStyle w:val="3"/>
        <w:tabs>
          <w:tab w:val="left" w:pos="567"/>
        </w:tabs>
        <w:spacing w:before="0" w:beforeAutospacing="0" w:after="0" w:afterAutospacing="0"/>
        <w:ind w:firstLine="709"/>
        <w:jc w:val="both"/>
        <w:rPr>
          <w:b w:val="0"/>
          <w:sz w:val="24"/>
          <w:szCs w:val="24"/>
        </w:rPr>
      </w:pPr>
      <w:r w:rsidRPr="00576123">
        <w:rPr>
          <w:b w:val="0"/>
          <w:sz w:val="24"/>
          <w:szCs w:val="24"/>
        </w:rPr>
        <w:t>Подобные результаты показывают, что представители данной группы экзаменуемых глубоко понимают теоретический и фактический материал курса, включая основные понятия, законы, теории и химическую терминологию. Они способны: обобщать и систематизировать информацию; устана</w:t>
      </w:r>
      <w:r w:rsidRPr="006D6C90">
        <w:rPr>
          <w:b w:val="0"/>
          <w:sz w:val="24"/>
          <w:szCs w:val="24"/>
        </w:rPr>
        <w:t xml:space="preserve">вливать аналогии и применять знания в измененной обстановке или совершенно новых, незнакомых ситуациях, например </w:t>
      </w:r>
      <w:r w:rsidRPr="006D6C90">
        <w:rPr>
          <w:b w:val="0"/>
          <w:sz w:val="24"/>
          <w:szCs w:val="24"/>
        </w:rPr>
        <w:lastRenderedPageBreak/>
        <w:t xml:space="preserve">не только объяснять сущность известных типов химических реакций, но и предвидеть условия и продукты конкретных реакций; выявлять причинно-следственные связи между элементами содержания курса; выполнять расчеты различной сложности, используя химические формулы и уравнения реакций; адекватно оценивать реальные ситуации; использовать собственный опыт для приобретения новых знаний и нахождения оптимальных способов решения возникающих задач. </w:t>
      </w:r>
    </w:p>
    <w:p w14:paraId="5C8C25E1"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Участники данной группы, составляющие 9,35% от общего числа сдающих экзамен, демонстрируют уверенное владение содержанием курса химии на всех уровнях сложности. Это наиболее подготовленные выпускники, способные гибко сочетать химические понятия в зависимости от характера и сложности поставленных задач. Их первичный балл находится в диапазоне от 46 до 56 из 56 возможных. Практически все задания первой части КИМ (с кратким ответом) выполнены ими с показателем успешности, превышающим 90%, а большинство заданий второй части (с развернутым ответом) также решаются на высоком уровне.</w:t>
      </w:r>
    </w:p>
    <w:p w14:paraId="079616D0"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Высокие результаты данной группы достигнуты благодаря глубокому пониманию теоретического и фактического материала, сформированности метапредметных навыков, включая естественнонаучную и математическую грамотность, а также умению интегрировать информацию из разных источников и применять знания в нестандартных ситуациях. Участники этой группы способны не только объяснять сущность известных типов химических реакций, но и предвидеть условия и продукты конкретных реакций, выявлять причинно-следственные связи между элементами содержания курса, выполнять расчеты различной сложности и адекватно оценивать реальные ситуации.</w:t>
      </w:r>
    </w:p>
    <w:p w14:paraId="23F5D686" w14:textId="008B279F" w:rsidR="006D6C90" w:rsidRPr="006D6C90" w:rsidRDefault="006D6C90" w:rsidP="006D6C90">
      <w:pPr>
        <w:shd w:val="clear" w:color="auto" w:fill="FFFFFF"/>
        <w:spacing w:after="0" w:line="240" w:lineRule="auto"/>
        <w:ind w:firstLine="709"/>
        <w:jc w:val="both"/>
        <w:rPr>
          <w:color w:val="0F1115"/>
          <w:sz w:val="24"/>
          <w:szCs w:val="24"/>
        </w:rPr>
      </w:pPr>
    </w:p>
    <w:p w14:paraId="2933858F" w14:textId="77777777" w:rsidR="006D6C90" w:rsidRPr="006D6C90" w:rsidRDefault="006D6C90" w:rsidP="006D6C90">
      <w:pPr>
        <w:shd w:val="clear" w:color="auto" w:fill="FFFFFF"/>
        <w:spacing w:after="0" w:line="240" w:lineRule="auto"/>
        <w:ind w:firstLine="709"/>
        <w:jc w:val="both"/>
        <w:outlineLvl w:val="2"/>
        <w:rPr>
          <w:b/>
          <w:bCs/>
          <w:color w:val="0F1115"/>
          <w:sz w:val="24"/>
          <w:szCs w:val="24"/>
        </w:rPr>
      </w:pPr>
      <w:r w:rsidRPr="006D6C90">
        <w:rPr>
          <w:b/>
          <w:bCs/>
          <w:color w:val="0F1115"/>
          <w:sz w:val="24"/>
          <w:szCs w:val="24"/>
        </w:rPr>
        <w:t>Теоретические основы химии (общая химия)</w:t>
      </w:r>
    </w:p>
    <w:p w14:paraId="38977F3D"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Данный раздел освоен участниками группы на уровне, близком к стопроцентному. Они демонстрируют полное понимание фундаментальных закономерностей и умение прогнозировать свойства веществ и протекание реакций. Задания на строение атома и периодический закон выполнены практически безошибочно — участники без труда характеризуют электронное строение атомов и объясняют закономерности изменения свойств элементов по периодам и группам. Задание на валентность и степень окисления решено абсолютно всеми участниками группы на максимальный балл, что подтверждается однозначным выбором правильного ответа в «веерах» распределения ответов.</w:t>
      </w:r>
    </w:p>
    <w:p w14:paraId="26F91B28" w14:textId="256AC784"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 xml:space="preserve">Задание на виды химической связи и кристаллические решетки также выполнено </w:t>
      </w:r>
      <w:r>
        <w:rPr>
          <w:color w:val="0F1115"/>
          <w:sz w:val="24"/>
          <w:szCs w:val="24"/>
        </w:rPr>
        <w:t>на высоком</w:t>
      </w:r>
      <w:r w:rsidRPr="006D6C90">
        <w:rPr>
          <w:color w:val="0F1115"/>
          <w:sz w:val="24"/>
          <w:szCs w:val="24"/>
        </w:rPr>
        <w:t xml:space="preserve"> уровне — участники учитывают оба критерия одновременно и знают исключения из правил. Ошибки в этом задании крайне редки и могут быть связаны только со сложными случаями, например, с комплексными соединениями. Задания на классификацию химических реакций, окислительно-восстановительные реакции, электролиз и гидролиз выполняются на 100% или близко к этому. Участники свободно определяют окислитель и восстановитель, прогнозируют продукты электролиза и составляют уравнения гидролиза, включая сложные случаи, такие как гидролиз по катиону и аниону одновременно.</w:t>
      </w:r>
    </w:p>
    <w:p w14:paraId="3D9398C2" w14:textId="0C74E168" w:rsidR="006D6C90" w:rsidRPr="006D6C90" w:rsidRDefault="006D6C90" w:rsidP="006D6C90">
      <w:pPr>
        <w:shd w:val="clear" w:color="auto" w:fill="FFFFFF"/>
        <w:spacing w:after="0" w:line="240" w:lineRule="auto"/>
        <w:ind w:firstLine="709"/>
        <w:jc w:val="both"/>
        <w:rPr>
          <w:color w:val="0F1115"/>
          <w:sz w:val="24"/>
          <w:szCs w:val="24"/>
        </w:rPr>
      </w:pPr>
    </w:p>
    <w:p w14:paraId="62583266" w14:textId="77777777" w:rsidR="006D6C90" w:rsidRPr="006D6C90" w:rsidRDefault="006D6C90" w:rsidP="006D6C90">
      <w:pPr>
        <w:shd w:val="clear" w:color="auto" w:fill="FFFFFF"/>
        <w:spacing w:after="0" w:line="240" w:lineRule="auto"/>
        <w:ind w:firstLine="709"/>
        <w:jc w:val="both"/>
        <w:outlineLvl w:val="2"/>
        <w:rPr>
          <w:b/>
          <w:bCs/>
          <w:color w:val="0F1115"/>
          <w:sz w:val="24"/>
          <w:szCs w:val="24"/>
        </w:rPr>
      </w:pPr>
      <w:r w:rsidRPr="006D6C90">
        <w:rPr>
          <w:b/>
          <w:bCs/>
          <w:color w:val="0F1115"/>
          <w:sz w:val="24"/>
          <w:szCs w:val="24"/>
        </w:rPr>
        <w:t>Основы неорганической химии</w:t>
      </w:r>
    </w:p>
    <w:p w14:paraId="6C9270C8"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Знания в этом разделе носят систематизированный и глубокий характер. Участники не просто знают свойства веществ, но и понимают причины и закономерности химических превращений. Задания на реакции ионного обмена выполнены почти на 100% — участники безошибочно составляют молекулярные и ионные уравнения реакций. Генетические цепочки неорганических веществ, включая короткие цепочки, решаются на максимальный балл абсолютно всеми участниками группы.</w:t>
      </w:r>
    </w:p>
    <w:p w14:paraId="48FDA0EA"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 xml:space="preserve">Наибольшие затруднения даже у </w:t>
      </w:r>
      <w:proofErr w:type="spellStart"/>
      <w:r w:rsidRPr="006D6C90">
        <w:rPr>
          <w:color w:val="0F1115"/>
          <w:sz w:val="24"/>
          <w:szCs w:val="24"/>
        </w:rPr>
        <w:t>высокобалльников</w:t>
      </w:r>
      <w:proofErr w:type="spellEnd"/>
      <w:r w:rsidRPr="006D6C90">
        <w:rPr>
          <w:color w:val="0F1115"/>
          <w:sz w:val="24"/>
          <w:szCs w:val="24"/>
        </w:rPr>
        <w:t xml:space="preserve"> вызывает задание на химические свойства металлов и неметаллов в формате установления соответствия. Хотя оно выполнено на достаточно высоком уровне (около 92%), «веера» ответов показывают, что правильный вариант выбирают лишь около 70% участников, а остальные допускают ошибки в реакциях с участием d-элементов, таких как хром, марганец и </w:t>
      </w:r>
      <w:r w:rsidRPr="006D6C90">
        <w:rPr>
          <w:color w:val="0F1115"/>
          <w:sz w:val="24"/>
          <w:szCs w:val="24"/>
        </w:rPr>
        <w:lastRenderedPageBreak/>
        <w:t>железо, в разных средах. Типичная ошибка здесь связана с неверным учетом влияния среды — кислой или щелочной — на продукты окислительно-восстановительных реакций.</w:t>
      </w:r>
    </w:p>
    <w:p w14:paraId="45131F61"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 xml:space="preserve">Задание на качественные реакции, представляющее собой мысленный эксперимент, выполняется на очень высоком уровне. Участники свободно планируют последовательность действий для распознавания смеси веществ, учитывая маскировку ионов и выбирая оптимальные реагенты. Развернутая генетическая цепочка неорганических веществ с окислительно-восстановительными реакциями также решается успешно: большинство участников получают полный балл. Ошибки в этом задании возникают в основном на этапе </w:t>
      </w:r>
      <w:proofErr w:type="spellStart"/>
      <w:r w:rsidRPr="006D6C90">
        <w:rPr>
          <w:color w:val="0F1115"/>
          <w:sz w:val="24"/>
          <w:szCs w:val="24"/>
        </w:rPr>
        <w:t>комплексообразования</w:t>
      </w:r>
      <w:proofErr w:type="spellEnd"/>
      <w:r w:rsidRPr="006D6C90">
        <w:rPr>
          <w:color w:val="0F1115"/>
          <w:sz w:val="24"/>
          <w:szCs w:val="24"/>
        </w:rPr>
        <w:t xml:space="preserve"> — например, при написании реакций с </w:t>
      </w:r>
      <w:proofErr w:type="spellStart"/>
      <w:r w:rsidRPr="006D6C90">
        <w:rPr>
          <w:color w:val="0F1115"/>
          <w:sz w:val="24"/>
          <w:szCs w:val="24"/>
        </w:rPr>
        <w:t>гидроксокомплексами</w:t>
      </w:r>
      <w:proofErr w:type="spellEnd"/>
      <w:r w:rsidRPr="006D6C90">
        <w:rPr>
          <w:color w:val="0F1115"/>
          <w:sz w:val="24"/>
          <w:szCs w:val="24"/>
        </w:rPr>
        <w:t xml:space="preserve"> цинка и алюминия, а также при неверном учете условий протекания реакций, таких как </w:t>
      </w:r>
      <w:proofErr w:type="spellStart"/>
      <w:r w:rsidRPr="006D6C90">
        <w:rPr>
          <w:color w:val="0F1115"/>
          <w:sz w:val="24"/>
          <w:szCs w:val="24"/>
        </w:rPr>
        <w:t>pH</w:t>
      </w:r>
      <w:proofErr w:type="spellEnd"/>
      <w:r w:rsidRPr="006D6C90">
        <w:rPr>
          <w:color w:val="0F1115"/>
          <w:sz w:val="24"/>
          <w:szCs w:val="24"/>
        </w:rPr>
        <w:t xml:space="preserve"> среды.</w:t>
      </w:r>
    </w:p>
    <w:p w14:paraId="09A79512" w14:textId="7AF80D12" w:rsidR="006D6C90" w:rsidRPr="006D6C90" w:rsidRDefault="006D6C90" w:rsidP="006D6C90">
      <w:pPr>
        <w:shd w:val="clear" w:color="auto" w:fill="FFFFFF"/>
        <w:spacing w:after="0" w:line="240" w:lineRule="auto"/>
        <w:ind w:firstLine="709"/>
        <w:jc w:val="both"/>
        <w:rPr>
          <w:color w:val="0F1115"/>
          <w:sz w:val="24"/>
          <w:szCs w:val="24"/>
        </w:rPr>
      </w:pPr>
    </w:p>
    <w:p w14:paraId="7D0E9C4B" w14:textId="77777777" w:rsidR="006D6C90" w:rsidRPr="006D6C90" w:rsidRDefault="006D6C90" w:rsidP="006D6C90">
      <w:pPr>
        <w:shd w:val="clear" w:color="auto" w:fill="FFFFFF"/>
        <w:spacing w:after="0" w:line="240" w:lineRule="auto"/>
        <w:ind w:firstLine="709"/>
        <w:jc w:val="both"/>
        <w:outlineLvl w:val="2"/>
        <w:rPr>
          <w:b/>
          <w:bCs/>
          <w:color w:val="0F1115"/>
          <w:sz w:val="24"/>
          <w:szCs w:val="24"/>
        </w:rPr>
      </w:pPr>
      <w:r w:rsidRPr="006D6C90">
        <w:rPr>
          <w:b/>
          <w:bCs/>
          <w:color w:val="0F1115"/>
          <w:sz w:val="24"/>
          <w:szCs w:val="24"/>
        </w:rPr>
        <w:t>Основы органической химии</w:t>
      </w:r>
    </w:p>
    <w:p w14:paraId="348ED166"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Этот раздел освоен участниками группы на высоком уровне, включая понимание механизмов реакций и окислительно-восстановительных процессов в органике. Задания на классификацию и номенклатуру органических веществ, а также на теорию строения — гомологи, изомеры, типы гибридизации — выполняются практически безошибочно. Участники без труда определяют класс вещества по его формуле, различают гомологи и изомеры, определяют тип гибридизации атомов углерода.</w:t>
      </w:r>
    </w:p>
    <w:p w14:paraId="6603FC1C"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Задания на химические свойства углеводородов и кислородсодержащих соединений, а также на генетическую связь между классами органических веществ выполняются на уровне 95–98%. Участники уверенно прогнозируют продукты реакций, учитывая правила Марковникова и Зайцева, а также ориентирующие эффекты заместителей в ароматическом ядре.</w:t>
      </w:r>
    </w:p>
    <w:p w14:paraId="41EBB801" w14:textId="3618C675"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Развернутая генетическая цепочка органических веществ с участием окислительно-восстановительных реакций является одним из самых сложных заданий, но и с ним участники группы справляются на</w:t>
      </w:r>
      <w:r>
        <w:rPr>
          <w:rFonts w:eastAsia="MS Gothic" w:hint="eastAsia"/>
          <w:color w:val="0F1115"/>
          <w:sz w:val="24"/>
          <w:szCs w:val="24"/>
        </w:rPr>
        <w:t xml:space="preserve"> </w:t>
      </w:r>
      <w:r>
        <w:rPr>
          <w:rFonts w:eastAsia="MS Gothic"/>
          <w:color w:val="0F1115"/>
          <w:sz w:val="24"/>
          <w:szCs w:val="24"/>
        </w:rPr>
        <w:t>высоком</w:t>
      </w:r>
      <w:r w:rsidRPr="006D6C90">
        <w:rPr>
          <w:color w:val="0F1115"/>
          <w:sz w:val="24"/>
          <w:szCs w:val="24"/>
        </w:rPr>
        <w:t xml:space="preserve"> уровне. Более 87% участников получают за это задание максимальный балл. Ошибки у оставшейся части группы связаны в основном с неверным определением структурных формул промежуточных продуктов или с </w:t>
      </w:r>
      <w:proofErr w:type="spellStart"/>
      <w:r w:rsidRPr="006D6C90">
        <w:rPr>
          <w:color w:val="0F1115"/>
          <w:sz w:val="24"/>
          <w:szCs w:val="24"/>
        </w:rPr>
        <w:t>неучетом</w:t>
      </w:r>
      <w:proofErr w:type="spellEnd"/>
      <w:r w:rsidRPr="006D6C90">
        <w:rPr>
          <w:color w:val="0F1115"/>
          <w:sz w:val="24"/>
          <w:szCs w:val="24"/>
        </w:rPr>
        <w:t xml:space="preserve"> условий протекания реакций, таких как температура или наличие катализатора.</w:t>
      </w:r>
    </w:p>
    <w:p w14:paraId="0AFEE58B" w14:textId="6F824E2B" w:rsidR="006D6C90" w:rsidRPr="006D6C90" w:rsidRDefault="006D6C90" w:rsidP="006D6C90">
      <w:pPr>
        <w:shd w:val="clear" w:color="auto" w:fill="FFFFFF"/>
        <w:spacing w:after="0" w:line="240" w:lineRule="auto"/>
        <w:ind w:firstLine="709"/>
        <w:jc w:val="both"/>
        <w:rPr>
          <w:color w:val="0F1115"/>
          <w:sz w:val="24"/>
          <w:szCs w:val="24"/>
        </w:rPr>
      </w:pPr>
    </w:p>
    <w:p w14:paraId="6FB8BD8A" w14:textId="77777777" w:rsidR="006D6C90" w:rsidRPr="006D6C90" w:rsidRDefault="006D6C90" w:rsidP="006D6C90">
      <w:pPr>
        <w:shd w:val="clear" w:color="auto" w:fill="FFFFFF"/>
        <w:spacing w:after="0" w:line="240" w:lineRule="auto"/>
        <w:ind w:firstLine="709"/>
        <w:jc w:val="both"/>
        <w:outlineLvl w:val="2"/>
        <w:rPr>
          <w:b/>
          <w:bCs/>
          <w:color w:val="0F1115"/>
          <w:sz w:val="24"/>
          <w:szCs w:val="24"/>
        </w:rPr>
      </w:pPr>
      <w:r w:rsidRPr="006D6C90">
        <w:rPr>
          <w:b/>
          <w:bCs/>
          <w:color w:val="0F1115"/>
          <w:sz w:val="24"/>
          <w:szCs w:val="24"/>
        </w:rPr>
        <w:t>Химия и жизнь (практико-ориентированные задания)</w:t>
      </w:r>
    </w:p>
    <w:p w14:paraId="1D4C523E"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Этот раздел, хотя и выполнен на высоком уровне, показывает самый низкий результат среди заданий базового уровня сложности. Задание на применение веществ, знание полимеров и экологических аспектов химии решается примерно на 84%. Несмотря на то, что большинство участников выбирают правильный ответ, небольшая часть группы допускает ошибки, путая мономер и полимер. Типичные ошибки связаны с незнанием областей применения редких полимеров, таких как лавсан или капрон, а также с недостаточным знанием тривиальных названий важнейших веществ и их использования в промышленности и быту. Это указывает на то, что даже у сильных учеников знания о применении веществ носят несколько отрывочный характер и требуют дополнительной систематизации.</w:t>
      </w:r>
    </w:p>
    <w:p w14:paraId="13FBD8C9" w14:textId="74FDB563" w:rsidR="006D6C90" w:rsidRPr="006D6C90" w:rsidRDefault="006D6C90" w:rsidP="006D6C90">
      <w:pPr>
        <w:shd w:val="clear" w:color="auto" w:fill="FFFFFF"/>
        <w:spacing w:after="0" w:line="240" w:lineRule="auto"/>
        <w:ind w:firstLine="709"/>
        <w:jc w:val="both"/>
        <w:rPr>
          <w:color w:val="0F1115"/>
          <w:sz w:val="24"/>
          <w:szCs w:val="24"/>
        </w:rPr>
      </w:pPr>
    </w:p>
    <w:p w14:paraId="3FB85CB4" w14:textId="77777777" w:rsidR="006D6C90" w:rsidRPr="006D6C90" w:rsidRDefault="006D6C90" w:rsidP="006D6C90">
      <w:pPr>
        <w:shd w:val="clear" w:color="auto" w:fill="FFFFFF"/>
        <w:spacing w:after="0" w:line="240" w:lineRule="auto"/>
        <w:ind w:firstLine="709"/>
        <w:jc w:val="both"/>
        <w:outlineLvl w:val="2"/>
        <w:rPr>
          <w:b/>
          <w:bCs/>
          <w:color w:val="0F1115"/>
          <w:sz w:val="24"/>
          <w:szCs w:val="24"/>
        </w:rPr>
      </w:pPr>
      <w:r w:rsidRPr="006D6C90">
        <w:rPr>
          <w:b/>
          <w:bCs/>
          <w:color w:val="0F1115"/>
          <w:sz w:val="24"/>
          <w:szCs w:val="24"/>
        </w:rPr>
        <w:t>Расчетные задачи</w:t>
      </w:r>
    </w:p>
    <w:p w14:paraId="1EC93C62"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В этом разделе участники группы демонстрируют уверенное решение стандартных алгоритмических задач, однако самые сложные задания остаются для них «зоной риска». Задачи на химическое равновесие с расчетами по табличным данным, на массовую долю вещества в растворе и на тепловой эффект реакции выполняются практически на 100%. Участники безошибочно применяют известные алгоритмы и формулы.</w:t>
      </w:r>
    </w:p>
    <w:p w14:paraId="291E5106" w14:textId="4765BEAF"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Задача на избыток и недостаток реагентов с учетом примесей и выхода продукта также выполняется на</w:t>
      </w:r>
      <w:r>
        <w:rPr>
          <w:color w:val="0F1115"/>
          <w:sz w:val="24"/>
          <w:szCs w:val="24"/>
        </w:rPr>
        <w:t xml:space="preserve"> высоком у</w:t>
      </w:r>
      <w:r w:rsidRPr="006D6C90">
        <w:rPr>
          <w:color w:val="0F1115"/>
          <w:sz w:val="24"/>
          <w:szCs w:val="24"/>
        </w:rPr>
        <w:t xml:space="preserve">ровне, хотя в «веерах» ответов видно, что около 20% участников допускают вычислительные ошибки — неправильное округление или путаницу в единицах измерения. </w:t>
      </w:r>
      <w:r w:rsidRPr="006D6C90">
        <w:rPr>
          <w:color w:val="0F1115"/>
          <w:sz w:val="24"/>
          <w:szCs w:val="24"/>
        </w:rPr>
        <w:lastRenderedPageBreak/>
        <w:t>Задание на составление окислительно-восстановительной реакции с самостоятельным выбором реагентов из предложенного списка выполняется почти на 100%, что свидетельствует о полном владении методом электронного баланса и понимании влияния среды на протекание ОВР.</w:t>
      </w:r>
    </w:p>
    <w:p w14:paraId="0B17095B"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 xml:space="preserve">Наибольшие трудности даже для </w:t>
      </w:r>
      <w:proofErr w:type="spellStart"/>
      <w:r w:rsidRPr="006D6C90">
        <w:rPr>
          <w:color w:val="0F1115"/>
          <w:sz w:val="24"/>
          <w:szCs w:val="24"/>
        </w:rPr>
        <w:t>высокобалльников</w:t>
      </w:r>
      <w:proofErr w:type="spellEnd"/>
      <w:r w:rsidRPr="006D6C90">
        <w:rPr>
          <w:color w:val="0F1115"/>
          <w:sz w:val="24"/>
          <w:szCs w:val="24"/>
        </w:rPr>
        <w:t xml:space="preserve"> представляют задачи на вывод молекулярной формулы органического вещества и комплексная расчетная задача. Задание на вывод формулы выполняется примерно на 68%, причем почти 20% участников этой группы получают за него ноль баллов, а чуть более половины — максимальные три балла. Основная ошибка здесь заключается в том, что участники находят брутто-формулу вещества, но не могут построить структурную формулу, соответствующую химическим свойствам, указанным в условии задачи. Они теряют баллы на этапе установления изомера и определения функциональных групп.</w:t>
      </w:r>
    </w:p>
    <w:p w14:paraId="0DCEA80D"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 xml:space="preserve">Самая сложная задача экзамена — комплексная расчетная задача на смеси, растворы, избыток реагентов и кристаллогидраты — выполняется лишь на 33%. Около 30% </w:t>
      </w:r>
      <w:proofErr w:type="spellStart"/>
      <w:r w:rsidRPr="006D6C90">
        <w:rPr>
          <w:color w:val="0F1115"/>
          <w:sz w:val="24"/>
          <w:szCs w:val="24"/>
        </w:rPr>
        <w:t>высокобалльников</w:t>
      </w:r>
      <w:proofErr w:type="spellEnd"/>
      <w:r w:rsidRPr="006D6C90">
        <w:rPr>
          <w:color w:val="0F1115"/>
          <w:sz w:val="24"/>
          <w:szCs w:val="24"/>
        </w:rPr>
        <w:t xml:space="preserve"> получают за это задание ноль баллов, и только 9% — максимальные четыре балла. Основные причины низких результатов здесь — неумение решать системы уравнений с двумя неизвестными, ошибки в учете растворимости веществ и математическая небрежность, включая неверные пропорции, неправильное округление промежуточных результатов и путаницу в единицах измерения. Кроме того, участники часто не могут правильно описать последовательность химических процессов, происходящих в растворе, что приводит к неверному выбору уравнений реакций.</w:t>
      </w:r>
    </w:p>
    <w:p w14:paraId="4C11B2D8" w14:textId="25512A93" w:rsidR="006D6C90" w:rsidRPr="006D6C90" w:rsidRDefault="006D6C90" w:rsidP="006D6C90">
      <w:pPr>
        <w:shd w:val="clear" w:color="auto" w:fill="FFFFFF"/>
        <w:spacing w:after="0" w:line="240" w:lineRule="auto"/>
        <w:ind w:firstLine="709"/>
        <w:jc w:val="both"/>
        <w:rPr>
          <w:color w:val="0F1115"/>
          <w:sz w:val="24"/>
          <w:szCs w:val="24"/>
        </w:rPr>
      </w:pPr>
    </w:p>
    <w:p w14:paraId="5E06E42E" w14:textId="77777777" w:rsidR="006D6C90" w:rsidRPr="006D6C90" w:rsidRDefault="006D6C90" w:rsidP="006D6C90">
      <w:pPr>
        <w:shd w:val="clear" w:color="auto" w:fill="FFFFFF"/>
        <w:spacing w:after="0" w:line="240" w:lineRule="auto"/>
        <w:ind w:firstLine="709"/>
        <w:jc w:val="both"/>
        <w:outlineLvl w:val="2"/>
        <w:rPr>
          <w:b/>
          <w:bCs/>
          <w:color w:val="0F1115"/>
          <w:sz w:val="24"/>
          <w:szCs w:val="24"/>
        </w:rPr>
      </w:pPr>
      <w:r w:rsidRPr="006D6C90">
        <w:rPr>
          <w:b/>
          <w:bCs/>
          <w:color w:val="0F1115"/>
          <w:sz w:val="24"/>
          <w:szCs w:val="24"/>
        </w:rPr>
        <w:t xml:space="preserve">Типичные ошибки и дефициты даже у </w:t>
      </w:r>
      <w:proofErr w:type="spellStart"/>
      <w:r w:rsidRPr="006D6C90">
        <w:rPr>
          <w:b/>
          <w:bCs/>
          <w:color w:val="0F1115"/>
          <w:sz w:val="24"/>
          <w:szCs w:val="24"/>
        </w:rPr>
        <w:t>высокобалльников</w:t>
      </w:r>
      <w:proofErr w:type="spellEnd"/>
    </w:p>
    <w:p w14:paraId="496C9F23"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 xml:space="preserve">Несмотря на впечатляющие результаты, у участников группы 81–100 баллов сохраняются определенные зоны риска, которые мешают им достичь максимального стобалльного результата. В неорганической химии это прежде всего ошибки в прогнозировании продуктов окислительно-восстановительных реакций для d-элементов в разных средах, что связано с недостаточным пониманием влияния </w:t>
      </w:r>
      <w:proofErr w:type="spellStart"/>
      <w:r w:rsidRPr="006D6C90">
        <w:rPr>
          <w:color w:val="0F1115"/>
          <w:sz w:val="24"/>
          <w:szCs w:val="24"/>
        </w:rPr>
        <w:t>pH</w:t>
      </w:r>
      <w:proofErr w:type="spellEnd"/>
      <w:r w:rsidRPr="006D6C90">
        <w:rPr>
          <w:color w:val="0F1115"/>
          <w:sz w:val="24"/>
          <w:szCs w:val="24"/>
        </w:rPr>
        <w:t xml:space="preserve"> среды на процессы восстановления и окисления. В органической химии основная проблема — потеря баллов на построении структурной формулы в задании на вывод молекулярной формулы, когда участники не могут «увидеть» изомер, удовлетворяющий всем условиям задачи, из-за слабого владения пространственным строением и изомерией.</w:t>
      </w:r>
    </w:p>
    <w:p w14:paraId="6721E72A"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В расчетных задачах главным препятствием является слабая математическая подготовка — неумение решать системы уравнений, работать с дробями и процентами, а также отсутствие четкого алгоритма для многоходовых задач. В практико-ориентированных заданиях наблюдается недостаток системных знаний о полимерах и мономерах, а также об областях их применения в промышленности и быту.</w:t>
      </w:r>
    </w:p>
    <w:p w14:paraId="1AAE3437" w14:textId="35DB0B91" w:rsidR="006D6C90" w:rsidRPr="006D6C90" w:rsidRDefault="006D6C90" w:rsidP="006D6C90">
      <w:pPr>
        <w:shd w:val="clear" w:color="auto" w:fill="FFFFFF"/>
        <w:spacing w:after="0" w:line="240" w:lineRule="auto"/>
        <w:ind w:firstLine="709"/>
        <w:jc w:val="both"/>
        <w:rPr>
          <w:color w:val="0F1115"/>
          <w:sz w:val="24"/>
          <w:szCs w:val="24"/>
        </w:rPr>
      </w:pPr>
    </w:p>
    <w:p w14:paraId="6A9C04CD" w14:textId="44778870" w:rsidR="006D6C90" w:rsidRPr="006D6C90" w:rsidRDefault="006D6C90" w:rsidP="006D6C90">
      <w:pPr>
        <w:shd w:val="clear" w:color="auto" w:fill="FFFFFF"/>
        <w:spacing w:after="0" w:line="240" w:lineRule="auto"/>
        <w:ind w:firstLine="709"/>
        <w:jc w:val="both"/>
        <w:outlineLvl w:val="2"/>
        <w:rPr>
          <w:color w:val="0F1115"/>
          <w:sz w:val="24"/>
          <w:szCs w:val="24"/>
        </w:rPr>
      </w:pPr>
      <w:r w:rsidRPr="006D6C90">
        <w:rPr>
          <w:b/>
          <w:bCs/>
          <w:color w:val="0F1115"/>
          <w:sz w:val="24"/>
          <w:szCs w:val="24"/>
        </w:rPr>
        <w:t>Вывод</w:t>
      </w:r>
      <w:r>
        <w:rPr>
          <w:b/>
          <w:bCs/>
          <w:color w:val="0F1115"/>
          <w:sz w:val="24"/>
          <w:szCs w:val="24"/>
        </w:rPr>
        <w:t xml:space="preserve">: </w:t>
      </w:r>
      <w:r w:rsidRPr="006D6C90">
        <w:rPr>
          <w:color w:val="0F1115"/>
          <w:sz w:val="24"/>
          <w:szCs w:val="24"/>
        </w:rPr>
        <w:t>Участники группы 81–100 баллов демонстрируют высокий уровень сформированности всех предметных результатов, предусмотренных ФГОС. Теоретические основы химии освоены ими полностью — они понимают суть периодического закона, умеют прогнозировать свойства веществ, свободно оперируют понятиями химической связи и строения. В неорганической химии сформированы системные знания о свойствах всех основных классов веществ, уверенное владение окислительно-восстановительными реакциями и генетическими цепочками. Органическая химия освоена глубоко, с пониманием взаимосвязей между классами, механизмов реакций и умением решать сложные цепочки превращений с участием ОВР.</w:t>
      </w:r>
    </w:p>
    <w:p w14:paraId="7E7115D1" w14:textId="77777777" w:rsidR="006D6C90" w:rsidRPr="006D6C90" w:rsidRDefault="006D6C90" w:rsidP="006D6C90">
      <w:pPr>
        <w:shd w:val="clear" w:color="auto" w:fill="FFFFFF"/>
        <w:spacing w:after="0" w:line="240" w:lineRule="auto"/>
        <w:ind w:firstLine="709"/>
        <w:jc w:val="both"/>
        <w:rPr>
          <w:color w:val="0F1115"/>
          <w:sz w:val="24"/>
          <w:szCs w:val="24"/>
        </w:rPr>
      </w:pPr>
      <w:r w:rsidRPr="006D6C90">
        <w:rPr>
          <w:color w:val="0F1115"/>
          <w:sz w:val="24"/>
          <w:szCs w:val="24"/>
        </w:rPr>
        <w:t xml:space="preserve">Для перехода на стобалльный уровень участникам данной группы необходимо дополнительно отрабатывать задачи на вывод молекулярной формулы с акцентом на построение структурных формул, учитывающих все условия задачи, а также комплексные расчетные задачи, требующие решения систем уравнений и учета растворимости. Также требуется систематизация знаний о применении веществ, полимерах и их мономерах. Ключевые направления дальнейшей работы включают отработку исключений и условий протекания реакций в неорганической </w:t>
      </w:r>
      <w:r w:rsidRPr="006D6C90">
        <w:rPr>
          <w:color w:val="0F1115"/>
          <w:sz w:val="24"/>
          <w:szCs w:val="24"/>
        </w:rPr>
        <w:lastRenderedPageBreak/>
        <w:t>химии, углубленное изучение изомерии и пространственного строения органических соединений, а также развитие математической грамотности для безошибочного решения сложных расчетных задач.</w:t>
      </w:r>
    </w:p>
    <w:p w14:paraId="1560BA05" w14:textId="53FB9860" w:rsidR="008A68A2" w:rsidRDefault="008A68A2" w:rsidP="00576123">
      <w:pPr>
        <w:spacing w:after="0" w:line="240" w:lineRule="auto"/>
        <w:ind w:firstLine="567"/>
        <w:jc w:val="both"/>
        <w:rPr>
          <w:bCs/>
          <w:sz w:val="24"/>
          <w:szCs w:val="24"/>
        </w:rPr>
      </w:pPr>
      <w:r w:rsidRPr="00576123">
        <w:rPr>
          <w:bCs/>
          <w:sz w:val="24"/>
          <w:szCs w:val="24"/>
        </w:rPr>
        <w:t xml:space="preserve">Обучающиеся с высоким уровнем подготовки продемонстрировали высокие результаты по всем линиям заданий, </w:t>
      </w:r>
      <w:r w:rsidR="00C94E93" w:rsidRPr="00576123">
        <w:rPr>
          <w:bCs/>
          <w:sz w:val="24"/>
          <w:szCs w:val="24"/>
        </w:rPr>
        <w:t>по сравнению с другими группами</w:t>
      </w:r>
      <w:r w:rsidRPr="00576123">
        <w:rPr>
          <w:bCs/>
          <w:sz w:val="24"/>
          <w:szCs w:val="24"/>
        </w:rPr>
        <w:t xml:space="preserve"> обучающихся, процент выполнения заданий КИМ </w:t>
      </w:r>
      <w:r w:rsidR="00C94E93" w:rsidRPr="00576123">
        <w:rPr>
          <w:bCs/>
          <w:sz w:val="24"/>
          <w:szCs w:val="24"/>
        </w:rPr>
        <w:t xml:space="preserve">выпускниками этой группы </w:t>
      </w:r>
      <w:r w:rsidRPr="00576123">
        <w:rPr>
          <w:bCs/>
          <w:sz w:val="24"/>
          <w:szCs w:val="24"/>
        </w:rPr>
        <w:t xml:space="preserve">колебался от </w:t>
      </w:r>
      <w:r w:rsidRPr="00576123">
        <w:rPr>
          <w:rFonts w:eastAsia="Arial"/>
          <w:color w:val="000000"/>
          <w:sz w:val="24"/>
          <w:szCs w:val="24"/>
        </w:rPr>
        <w:t xml:space="preserve">33,18 </w:t>
      </w:r>
      <w:r w:rsidRPr="00576123">
        <w:rPr>
          <w:bCs/>
          <w:sz w:val="24"/>
          <w:szCs w:val="24"/>
        </w:rPr>
        <w:t xml:space="preserve">до </w:t>
      </w:r>
      <w:r w:rsidRPr="00576123">
        <w:rPr>
          <w:rFonts w:eastAsia="Arial"/>
          <w:color w:val="000000"/>
          <w:sz w:val="24"/>
          <w:szCs w:val="24"/>
        </w:rPr>
        <w:t>100%</w:t>
      </w:r>
      <w:r w:rsidRPr="00576123">
        <w:rPr>
          <w:bCs/>
          <w:sz w:val="24"/>
          <w:szCs w:val="24"/>
        </w:rPr>
        <w:t>.</w:t>
      </w:r>
    </w:p>
    <w:p w14:paraId="4B0EA57C" w14:textId="77777777" w:rsidR="006D6C90" w:rsidRPr="00576123" w:rsidRDefault="006D6C90" w:rsidP="00576123">
      <w:pPr>
        <w:spacing w:after="0" w:line="240" w:lineRule="auto"/>
        <w:ind w:firstLine="567"/>
        <w:jc w:val="both"/>
        <w:rPr>
          <w:bCs/>
          <w:sz w:val="24"/>
          <w:szCs w:val="24"/>
        </w:rPr>
      </w:pPr>
    </w:p>
    <w:p w14:paraId="3ACD07B1" w14:textId="77777777" w:rsidR="008A68A2" w:rsidRPr="00576123" w:rsidRDefault="008A68A2" w:rsidP="00576123">
      <w:pPr>
        <w:spacing w:after="0" w:line="240" w:lineRule="auto"/>
        <w:ind w:firstLine="567"/>
        <w:jc w:val="both"/>
        <w:rPr>
          <w:bCs/>
          <w:sz w:val="24"/>
          <w:szCs w:val="24"/>
        </w:rPr>
      </w:pPr>
      <w:r w:rsidRPr="00576123">
        <w:rPr>
          <w:bCs/>
          <w:sz w:val="24"/>
          <w:szCs w:val="24"/>
        </w:rPr>
        <w:t>В наибольшей степени усвоенными, то есть решенными на 100% оказались следующие задания базового уровня сложности:</w:t>
      </w:r>
    </w:p>
    <w:p w14:paraId="66ACDBC7" w14:textId="77777777" w:rsidR="008A68A2" w:rsidRPr="00576123" w:rsidRDefault="008A68A2" w:rsidP="00576123">
      <w:pPr>
        <w:spacing w:after="0" w:line="240" w:lineRule="auto"/>
        <w:ind w:firstLine="567"/>
        <w:jc w:val="both"/>
        <w:rPr>
          <w:rFonts w:eastAsia="Arial"/>
          <w:color w:val="000000"/>
          <w:sz w:val="24"/>
          <w:szCs w:val="24"/>
        </w:rPr>
      </w:pPr>
      <w:r w:rsidRPr="00576123">
        <w:rPr>
          <w:rFonts w:eastAsia="Arial"/>
          <w:b/>
          <w:bCs/>
          <w:color w:val="000000"/>
          <w:sz w:val="24"/>
          <w:szCs w:val="24"/>
        </w:rPr>
        <w:t>Линия заданий 3</w:t>
      </w:r>
      <w:r w:rsidRPr="00576123">
        <w:rPr>
          <w:rFonts w:eastAsia="Arial"/>
          <w:color w:val="000000"/>
          <w:sz w:val="24"/>
          <w:szCs w:val="24"/>
        </w:rPr>
        <w:t xml:space="preserve"> по темам «Валентность, степень окисления и электроотрицательность».</w:t>
      </w:r>
      <w:r w:rsidRPr="00576123">
        <w:rPr>
          <w:sz w:val="24"/>
          <w:szCs w:val="24"/>
        </w:rPr>
        <w:t xml:space="preserve"> Обучающиеся смогли выделить характерные признаки и взаимосвязь изученных понятий, применять соответствующие </w:t>
      </w:r>
      <w:r w:rsidR="00C94E93" w:rsidRPr="00576123">
        <w:rPr>
          <w:sz w:val="24"/>
          <w:szCs w:val="24"/>
        </w:rPr>
        <w:t>знания</w:t>
      </w:r>
      <w:r w:rsidRPr="00576123">
        <w:rPr>
          <w:sz w:val="24"/>
          <w:szCs w:val="24"/>
        </w:rPr>
        <w:t xml:space="preserve"> при описании строения и свойств неорганических и органических веществ. В заданиях </w:t>
      </w:r>
      <w:r w:rsidR="00C94E93" w:rsidRPr="00576123">
        <w:rPr>
          <w:sz w:val="24"/>
          <w:szCs w:val="24"/>
        </w:rPr>
        <w:t xml:space="preserve">КИМ 2026 г </w:t>
      </w:r>
      <w:r w:rsidRPr="00576123">
        <w:rPr>
          <w:sz w:val="24"/>
          <w:szCs w:val="24"/>
        </w:rPr>
        <w:t>предполагал</w:t>
      </w:r>
      <w:r w:rsidR="00C94E93" w:rsidRPr="00576123">
        <w:rPr>
          <w:sz w:val="24"/>
          <w:szCs w:val="24"/>
        </w:rPr>
        <w:t>о</w:t>
      </w:r>
      <w:r w:rsidRPr="00576123">
        <w:rPr>
          <w:sz w:val="24"/>
          <w:szCs w:val="24"/>
        </w:rPr>
        <w:t>сь определить степень окисления элемента в заряженном ионе, с чем участники экзамена справились на 100%</w:t>
      </w:r>
      <w:r w:rsidR="00C94E93" w:rsidRPr="00576123">
        <w:rPr>
          <w:sz w:val="24"/>
          <w:szCs w:val="24"/>
        </w:rPr>
        <w:t xml:space="preserve"> в отличии от других групп</w:t>
      </w:r>
      <w:r w:rsidRPr="00576123">
        <w:rPr>
          <w:sz w:val="24"/>
          <w:szCs w:val="24"/>
        </w:rPr>
        <w:t>.</w:t>
      </w:r>
    </w:p>
    <w:p w14:paraId="10785044" w14:textId="77777777" w:rsidR="008A68A2" w:rsidRPr="00576123" w:rsidRDefault="008A68A2" w:rsidP="00576123">
      <w:pPr>
        <w:spacing w:after="0" w:line="240" w:lineRule="auto"/>
        <w:ind w:firstLine="567"/>
        <w:jc w:val="both"/>
        <w:rPr>
          <w:rFonts w:eastAsia="Arial"/>
          <w:color w:val="000000"/>
          <w:sz w:val="24"/>
          <w:szCs w:val="24"/>
        </w:rPr>
      </w:pPr>
      <w:r w:rsidRPr="00576123">
        <w:rPr>
          <w:rFonts w:eastAsia="Arial"/>
          <w:b/>
          <w:bCs/>
          <w:color w:val="000000"/>
          <w:sz w:val="24"/>
          <w:szCs w:val="24"/>
        </w:rPr>
        <w:t>Линия заданий 17</w:t>
      </w:r>
      <w:r w:rsidRPr="00576123">
        <w:rPr>
          <w:rFonts w:eastAsia="Arial"/>
          <w:color w:val="000000"/>
          <w:sz w:val="24"/>
          <w:szCs w:val="24"/>
        </w:rPr>
        <w:t xml:space="preserve"> по темам «</w:t>
      </w:r>
      <w:r w:rsidRPr="00576123">
        <w:rPr>
          <w:sz w:val="24"/>
          <w:szCs w:val="24"/>
        </w:rPr>
        <w:t>Химическая реакция. Классификация химических реакций в неорганической и органической химии». В задании нужно было соотнести уравнения химических реакций с их характеристиками.</w:t>
      </w:r>
    </w:p>
    <w:p w14:paraId="72ABF48D" w14:textId="77777777" w:rsidR="008A68A2" w:rsidRPr="00576123" w:rsidRDefault="006D6204" w:rsidP="00576123">
      <w:pPr>
        <w:spacing w:after="0" w:line="240" w:lineRule="auto"/>
        <w:ind w:firstLine="567"/>
        <w:jc w:val="both"/>
        <w:rPr>
          <w:sz w:val="24"/>
          <w:szCs w:val="24"/>
        </w:rPr>
      </w:pPr>
      <w:r w:rsidRPr="00576123">
        <w:rPr>
          <w:rFonts w:eastAsia="Arial"/>
          <w:b/>
          <w:bCs/>
          <w:color w:val="000000"/>
          <w:sz w:val="24"/>
          <w:szCs w:val="24"/>
        </w:rPr>
        <w:t xml:space="preserve">Линия заданий </w:t>
      </w:r>
      <w:r w:rsidR="008A68A2" w:rsidRPr="00576123">
        <w:rPr>
          <w:b/>
          <w:sz w:val="24"/>
          <w:szCs w:val="24"/>
        </w:rPr>
        <w:t xml:space="preserve">19 </w:t>
      </w:r>
      <w:r w:rsidR="008A68A2" w:rsidRPr="00576123">
        <w:rPr>
          <w:bCs/>
          <w:sz w:val="24"/>
          <w:szCs w:val="24"/>
        </w:rPr>
        <w:t>по теме «Окислительно-восстановительные реакции». В</w:t>
      </w:r>
      <w:r w:rsidR="008A68A2" w:rsidRPr="00576123">
        <w:rPr>
          <w:rFonts w:eastAsia="Arial"/>
          <w:color w:val="000000"/>
          <w:sz w:val="24"/>
          <w:szCs w:val="24"/>
        </w:rPr>
        <w:t>ыпускники продемонстрировали знания таких понятий как степень окисления, восстановитель и окислитель и др</w:t>
      </w:r>
      <w:r w:rsidR="008A68A2" w:rsidRPr="00576123">
        <w:rPr>
          <w:sz w:val="24"/>
          <w:szCs w:val="24"/>
        </w:rPr>
        <w:t>. Задание является базовыми по уровню сложности на соотношение реакций и элементов, которые ведут себя как окислители или восстановителя</w:t>
      </w:r>
    </w:p>
    <w:p w14:paraId="49D1B9BC" w14:textId="77777777" w:rsidR="008A68A2" w:rsidRPr="00576123" w:rsidRDefault="006D6204" w:rsidP="00576123">
      <w:pPr>
        <w:spacing w:after="0" w:line="240" w:lineRule="auto"/>
        <w:ind w:firstLine="567"/>
        <w:jc w:val="both"/>
        <w:rPr>
          <w:bCs/>
          <w:sz w:val="24"/>
          <w:szCs w:val="24"/>
        </w:rPr>
      </w:pPr>
      <w:r w:rsidRPr="00576123">
        <w:rPr>
          <w:rFonts w:eastAsia="Arial"/>
          <w:b/>
          <w:bCs/>
          <w:color w:val="000000"/>
          <w:sz w:val="24"/>
          <w:szCs w:val="24"/>
        </w:rPr>
        <w:t xml:space="preserve">Линия заданий </w:t>
      </w:r>
      <w:r w:rsidR="008A68A2" w:rsidRPr="00576123">
        <w:rPr>
          <w:rFonts w:eastAsia="Arial"/>
          <w:b/>
          <w:bCs/>
          <w:color w:val="000000"/>
          <w:sz w:val="24"/>
          <w:szCs w:val="24"/>
        </w:rPr>
        <w:t xml:space="preserve">27 </w:t>
      </w:r>
      <w:r w:rsidR="008A68A2" w:rsidRPr="00576123">
        <w:rPr>
          <w:rFonts w:eastAsia="Arial"/>
          <w:color w:val="000000"/>
          <w:sz w:val="24"/>
          <w:szCs w:val="24"/>
        </w:rPr>
        <w:t>по теме</w:t>
      </w:r>
      <w:r w:rsidR="008A68A2" w:rsidRPr="00576123">
        <w:rPr>
          <w:sz w:val="24"/>
          <w:szCs w:val="24"/>
        </w:rPr>
        <w:t xml:space="preserve"> «Расчёты теплового эффекта реакции; расчёты объёмных отношений газов при химических реакциях. Задача достаточно </w:t>
      </w:r>
      <w:proofErr w:type="spellStart"/>
      <w:r w:rsidR="008A68A2" w:rsidRPr="00576123">
        <w:rPr>
          <w:sz w:val="24"/>
          <w:szCs w:val="24"/>
        </w:rPr>
        <w:t>алгоритмичная</w:t>
      </w:r>
      <w:proofErr w:type="spellEnd"/>
      <w:r w:rsidR="008A68A2" w:rsidRPr="00576123">
        <w:rPr>
          <w:sz w:val="24"/>
          <w:szCs w:val="24"/>
        </w:rPr>
        <w:t xml:space="preserve"> и требует знания таких понятий как молярная масса и молярный объем, количество вещества, тепловой эффект реакции и др.</w:t>
      </w:r>
    </w:p>
    <w:p w14:paraId="0DCF4C86" w14:textId="77777777" w:rsidR="00FD7F77" w:rsidRPr="00576123" w:rsidRDefault="00FD7F77" w:rsidP="00576123">
      <w:pPr>
        <w:spacing w:after="0" w:line="240" w:lineRule="auto"/>
        <w:ind w:firstLine="567"/>
        <w:jc w:val="both"/>
        <w:rPr>
          <w:sz w:val="24"/>
          <w:szCs w:val="24"/>
        </w:rPr>
      </w:pPr>
      <w:r w:rsidRPr="00576123">
        <w:rPr>
          <w:b/>
          <w:bCs/>
          <w:sz w:val="24"/>
          <w:szCs w:val="24"/>
        </w:rPr>
        <w:t>Задания линии 6</w:t>
      </w:r>
      <w:r w:rsidRPr="00576123">
        <w:rPr>
          <w:sz w:val="24"/>
          <w:szCs w:val="24"/>
        </w:rPr>
        <w:t xml:space="preserve"> повышенного уровня сложности по теме «Химические реакции» смогли решить </w:t>
      </w:r>
      <w:r w:rsidRPr="00576123">
        <w:rPr>
          <w:rFonts w:eastAsia="Arial"/>
          <w:color w:val="000000"/>
          <w:sz w:val="24"/>
          <w:szCs w:val="24"/>
        </w:rPr>
        <w:t>97,27%</w:t>
      </w:r>
      <w:r w:rsidR="006D6204" w:rsidRPr="00576123">
        <w:rPr>
          <w:rFonts w:eastAsia="Arial"/>
          <w:color w:val="000000"/>
          <w:sz w:val="24"/>
          <w:szCs w:val="24"/>
        </w:rPr>
        <w:t xml:space="preserve"> выпускников данной группы</w:t>
      </w:r>
      <w:r w:rsidRPr="00576123">
        <w:rPr>
          <w:rFonts w:eastAsia="Arial"/>
          <w:color w:val="000000"/>
          <w:sz w:val="24"/>
          <w:szCs w:val="24"/>
        </w:rPr>
        <w:t>. В задании необходимо было применить знания по темам «</w:t>
      </w:r>
      <w:r w:rsidRPr="00576123">
        <w:rPr>
          <w:sz w:val="24"/>
          <w:szCs w:val="24"/>
        </w:rPr>
        <w:t>Электролитическая диссоциация. Сильные и слабые электролиты. Среда водных растворов веществ: кислая, нейтральная, щелочная. Реакции ионного обмена в неорганической химии».</w:t>
      </w:r>
    </w:p>
    <w:p w14:paraId="64B76162" w14:textId="77777777" w:rsidR="00622936" w:rsidRPr="00576123" w:rsidRDefault="00622936" w:rsidP="00576123">
      <w:pPr>
        <w:spacing w:after="0" w:line="240" w:lineRule="auto"/>
        <w:ind w:firstLine="567"/>
        <w:jc w:val="both"/>
        <w:rPr>
          <w:sz w:val="24"/>
          <w:szCs w:val="24"/>
        </w:rPr>
      </w:pPr>
      <w:r w:rsidRPr="00576123">
        <w:rPr>
          <w:rFonts w:eastAsia="Arial"/>
          <w:b/>
          <w:bCs/>
          <w:color w:val="000000"/>
          <w:sz w:val="24"/>
          <w:szCs w:val="24"/>
        </w:rPr>
        <w:t>Линия заданий 9</w:t>
      </w:r>
      <w:r w:rsidRPr="00576123">
        <w:rPr>
          <w:rFonts w:eastAsia="Arial"/>
          <w:color w:val="000000"/>
          <w:sz w:val="24"/>
          <w:szCs w:val="24"/>
        </w:rPr>
        <w:t xml:space="preserve"> повышенного уровня сложности </w:t>
      </w:r>
      <w:r w:rsidRPr="00576123">
        <w:rPr>
          <w:sz w:val="24"/>
          <w:szCs w:val="24"/>
        </w:rPr>
        <w:t>по теме «Генетическая связь неорганических соединений, принадлежащих к различным классам» обучающиеся выполнили на 100%. Выпускники продемонстрировали сформированность умения составлять уравнения химических реакций и раскрывать их сущность, учитывая условия, при которых эти реакции идут до конца. В задании необходимо было решить короткую генетическую цепочку с двумя неизвестными веществами.</w:t>
      </w:r>
    </w:p>
    <w:p w14:paraId="6A1FC8FC" w14:textId="77777777" w:rsidR="00FD7F77" w:rsidRPr="00576123" w:rsidRDefault="006D6204" w:rsidP="00576123">
      <w:pPr>
        <w:spacing w:after="0" w:line="240" w:lineRule="auto"/>
        <w:ind w:firstLine="567"/>
        <w:jc w:val="both"/>
        <w:rPr>
          <w:bCs/>
          <w:sz w:val="24"/>
          <w:szCs w:val="24"/>
        </w:rPr>
      </w:pPr>
      <w:r w:rsidRPr="00576123">
        <w:rPr>
          <w:rFonts w:eastAsia="Arial"/>
          <w:b/>
          <w:bCs/>
          <w:color w:val="000000"/>
          <w:sz w:val="24"/>
          <w:szCs w:val="24"/>
        </w:rPr>
        <w:t xml:space="preserve">Линия заданий </w:t>
      </w:r>
      <w:r w:rsidR="00FD7F77" w:rsidRPr="00576123">
        <w:rPr>
          <w:b/>
          <w:bCs/>
          <w:sz w:val="24"/>
          <w:szCs w:val="24"/>
        </w:rPr>
        <w:t>12</w:t>
      </w:r>
      <w:r w:rsidR="00FD7F77" w:rsidRPr="00576123">
        <w:rPr>
          <w:sz w:val="24"/>
          <w:szCs w:val="24"/>
        </w:rPr>
        <w:t xml:space="preserve"> </w:t>
      </w:r>
      <w:r w:rsidR="00622936" w:rsidRPr="00576123">
        <w:rPr>
          <w:sz w:val="24"/>
          <w:szCs w:val="24"/>
        </w:rPr>
        <w:t xml:space="preserve">по разделу «Химические свойства углеводородов и кислородсодержащих соединений» </w:t>
      </w:r>
      <w:r w:rsidR="00FD7F77" w:rsidRPr="00576123">
        <w:rPr>
          <w:sz w:val="24"/>
          <w:szCs w:val="24"/>
        </w:rPr>
        <w:t xml:space="preserve">выполнили 98,18% обучающихся. Особенностью задания является </w:t>
      </w:r>
      <w:proofErr w:type="spellStart"/>
      <w:r w:rsidR="00FD7F77" w:rsidRPr="00576123">
        <w:rPr>
          <w:sz w:val="24"/>
          <w:szCs w:val="24"/>
        </w:rPr>
        <w:t>нелимитированное</w:t>
      </w:r>
      <w:proofErr w:type="spellEnd"/>
      <w:r w:rsidR="00FD7F77" w:rsidRPr="00576123">
        <w:rPr>
          <w:sz w:val="24"/>
          <w:szCs w:val="24"/>
        </w:rPr>
        <w:t xml:space="preserve"> количество ответов, из-за чего предыдущие группы плохо </w:t>
      </w:r>
      <w:r w:rsidRPr="00576123">
        <w:rPr>
          <w:sz w:val="24"/>
          <w:szCs w:val="24"/>
        </w:rPr>
        <w:t>справлялись</w:t>
      </w:r>
      <w:r w:rsidR="00FD7F77" w:rsidRPr="00576123">
        <w:rPr>
          <w:sz w:val="24"/>
          <w:szCs w:val="24"/>
        </w:rPr>
        <w:t xml:space="preserve"> с данным заданиям </w:t>
      </w:r>
      <w:r w:rsidR="00622936" w:rsidRPr="00576123">
        <w:rPr>
          <w:sz w:val="24"/>
          <w:szCs w:val="24"/>
        </w:rPr>
        <w:t>по причине</w:t>
      </w:r>
      <w:r w:rsidR="00FD7F77" w:rsidRPr="00576123">
        <w:rPr>
          <w:sz w:val="24"/>
          <w:szCs w:val="24"/>
        </w:rPr>
        <w:t xml:space="preserve"> неуверенности в своих знаниях.</w:t>
      </w:r>
    </w:p>
    <w:p w14:paraId="606E6A53" w14:textId="77777777" w:rsidR="00FD7F77" w:rsidRPr="00576123" w:rsidRDefault="00622936" w:rsidP="00576123">
      <w:pPr>
        <w:spacing w:after="0" w:line="240" w:lineRule="auto"/>
        <w:ind w:firstLine="567"/>
        <w:jc w:val="both"/>
        <w:rPr>
          <w:rFonts w:eastAsia="Arial"/>
          <w:color w:val="000000"/>
          <w:sz w:val="24"/>
          <w:szCs w:val="24"/>
        </w:rPr>
      </w:pPr>
      <w:r w:rsidRPr="00576123">
        <w:rPr>
          <w:rFonts w:eastAsia="Arial"/>
          <w:b/>
          <w:bCs/>
          <w:color w:val="000000"/>
          <w:sz w:val="24"/>
          <w:szCs w:val="24"/>
        </w:rPr>
        <w:t xml:space="preserve">Линия заданий </w:t>
      </w:r>
      <w:r w:rsidR="00FD7F77" w:rsidRPr="00576123">
        <w:rPr>
          <w:rFonts w:eastAsia="Arial"/>
          <w:b/>
          <w:bCs/>
          <w:color w:val="000000"/>
          <w:sz w:val="24"/>
          <w:szCs w:val="24"/>
        </w:rPr>
        <w:t>15</w:t>
      </w:r>
      <w:r w:rsidR="00FD7F77" w:rsidRPr="00576123">
        <w:rPr>
          <w:rFonts w:eastAsia="Arial"/>
          <w:color w:val="000000"/>
          <w:sz w:val="24"/>
          <w:szCs w:val="24"/>
        </w:rPr>
        <w:t xml:space="preserve"> по разделу «Химические свойства кислородсодержащих соединений» также вызвало затруднения у других групп учащихся, однако выпускники с высоким уровнем подготовки смогли с ним справится, задание выполнили 97,27%</w:t>
      </w:r>
      <w:r w:rsidRPr="00576123">
        <w:rPr>
          <w:rFonts w:eastAsia="Arial"/>
          <w:color w:val="000000"/>
          <w:sz w:val="24"/>
          <w:szCs w:val="24"/>
        </w:rPr>
        <w:t xml:space="preserve"> одиннадцатиклассников</w:t>
      </w:r>
      <w:r w:rsidR="00FD7F77" w:rsidRPr="00576123">
        <w:rPr>
          <w:rFonts w:eastAsia="Arial"/>
          <w:color w:val="000000"/>
          <w:sz w:val="24"/>
          <w:szCs w:val="24"/>
        </w:rPr>
        <w:t>.</w:t>
      </w:r>
    </w:p>
    <w:p w14:paraId="06F1D8E2" w14:textId="77777777" w:rsidR="00FD7F77" w:rsidRPr="00576123" w:rsidRDefault="00622936" w:rsidP="00576123">
      <w:pPr>
        <w:spacing w:after="0" w:line="240" w:lineRule="auto"/>
        <w:ind w:firstLine="567"/>
        <w:jc w:val="both"/>
        <w:rPr>
          <w:rFonts w:eastAsia="Arial"/>
          <w:color w:val="000000"/>
          <w:sz w:val="24"/>
          <w:szCs w:val="24"/>
        </w:rPr>
      </w:pPr>
      <w:r w:rsidRPr="00576123">
        <w:rPr>
          <w:rFonts w:eastAsia="Arial"/>
          <w:b/>
          <w:bCs/>
          <w:color w:val="000000"/>
          <w:sz w:val="24"/>
          <w:szCs w:val="24"/>
        </w:rPr>
        <w:t xml:space="preserve">Линия заданий </w:t>
      </w:r>
      <w:r w:rsidR="00FD7F77" w:rsidRPr="00576123">
        <w:rPr>
          <w:rFonts w:eastAsia="Arial"/>
          <w:b/>
          <w:bCs/>
          <w:color w:val="000000"/>
          <w:sz w:val="24"/>
          <w:szCs w:val="24"/>
        </w:rPr>
        <w:t>22</w:t>
      </w:r>
      <w:r w:rsidR="00FD7F77" w:rsidRPr="00576123">
        <w:rPr>
          <w:rFonts w:eastAsia="Arial"/>
          <w:color w:val="000000"/>
          <w:sz w:val="24"/>
          <w:szCs w:val="24"/>
        </w:rPr>
        <w:t xml:space="preserve"> также повышенного уровня сложности решили 97,27% выпускников данной группы. Задание включает в себя тему «Химическое равновесие. </w:t>
      </w:r>
      <w:r w:rsidR="00FD7F77" w:rsidRPr="00576123">
        <w:rPr>
          <w:sz w:val="24"/>
          <w:szCs w:val="24"/>
        </w:rPr>
        <w:t xml:space="preserve">Обратимые реакции. Факторы, влияющие на состояние химического равновесия. Принцип Ле </w:t>
      </w:r>
      <w:proofErr w:type="spellStart"/>
      <w:r w:rsidR="00FD7F77" w:rsidRPr="00576123">
        <w:rPr>
          <w:sz w:val="24"/>
          <w:szCs w:val="24"/>
        </w:rPr>
        <w:t>Шателье</w:t>
      </w:r>
      <w:proofErr w:type="spellEnd"/>
      <w:r w:rsidR="00FD7F77" w:rsidRPr="00576123">
        <w:rPr>
          <w:sz w:val="24"/>
          <w:szCs w:val="24"/>
        </w:rPr>
        <w:t xml:space="preserve">» и является заданием на </w:t>
      </w:r>
      <w:r w:rsidRPr="00576123">
        <w:rPr>
          <w:sz w:val="24"/>
          <w:szCs w:val="24"/>
        </w:rPr>
        <w:t>выявление соответствия.</w:t>
      </w:r>
    </w:p>
    <w:p w14:paraId="071A0AB4" w14:textId="77777777" w:rsidR="008A68A2" w:rsidRPr="00576123" w:rsidRDefault="00622936" w:rsidP="00576123">
      <w:pPr>
        <w:spacing w:after="0" w:line="240" w:lineRule="auto"/>
        <w:ind w:firstLine="567"/>
        <w:jc w:val="both"/>
        <w:rPr>
          <w:sz w:val="24"/>
          <w:szCs w:val="24"/>
        </w:rPr>
      </w:pPr>
      <w:r w:rsidRPr="00576123">
        <w:rPr>
          <w:rFonts w:eastAsia="Arial"/>
          <w:b/>
          <w:bCs/>
          <w:color w:val="000000"/>
          <w:sz w:val="24"/>
          <w:szCs w:val="24"/>
        </w:rPr>
        <w:t xml:space="preserve">Линия заданий </w:t>
      </w:r>
      <w:r w:rsidR="008A68A2" w:rsidRPr="00576123">
        <w:rPr>
          <w:rFonts w:eastAsia="Arial"/>
          <w:b/>
          <w:bCs/>
          <w:color w:val="000000"/>
          <w:sz w:val="24"/>
          <w:szCs w:val="24"/>
        </w:rPr>
        <w:t>23</w:t>
      </w:r>
      <w:r w:rsidR="008A68A2" w:rsidRPr="00576123">
        <w:rPr>
          <w:rFonts w:eastAsia="Arial"/>
          <w:color w:val="000000"/>
          <w:sz w:val="24"/>
          <w:szCs w:val="24"/>
        </w:rPr>
        <w:t xml:space="preserve"> повышенного уровня сложности было решено наиболее успешно среди данной группы участников, его успешно выполнили 99,61%. Задание предполагает решение задач по теме «Химическое равновесие. </w:t>
      </w:r>
      <w:r w:rsidR="008A68A2" w:rsidRPr="00576123">
        <w:rPr>
          <w:sz w:val="24"/>
          <w:szCs w:val="24"/>
        </w:rPr>
        <w:t xml:space="preserve">Обратимые реакции. Факторы, влияющие на </w:t>
      </w:r>
      <w:r w:rsidR="008A68A2" w:rsidRPr="00576123">
        <w:rPr>
          <w:sz w:val="24"/>
          <w:szCs w:val="24"/>
        </w:rPr>
        <w:lastRenderedPageBreak/>
        <w:t xml:space="preserve">состояние химического равновесия. Принцип Ле </w:t>
      </w:r>
      <w:proofErr w:type="spellStart"/>
      <w:r w:rsidR="008A68A2" w:rsidRPr="00576123">
        <w:rPr>
          <w:sz w:val="24"/>
          <w:szCs w:val="24"/>
        </w:rPr>
        <w:t>Шателье</w:t>
      </w:r>
      <w:proofErr w:type="spellEnd"/>
      <w:r w:rsidR="008A68A2" w:rsidRPr="00576123">
        <w:rPr>
          <w:sz w:val="24"/>
          <w:szCs w:val="24"/>
        </w:rPr>
        <w:t xml:space="preserve">». </w:t>
      </w:r>
      <w:r w:rsidRPr="00576123">
        <w:rPr>
          <w:sz w:val="24"/>
          <w:szCs w:val="24"/>
        </w:rPr>
        <w:t>Остальные</w:t>
      </w:r>
      <w:r w:rsidR="008A68A2" w:rsidRPr="00576123">
        <w:rPr>
          <w:sz w:val="24"/>
          <w:szCs w:val="24"/>
        </w:rPr>
        <w:t xml:space="preserve"> группы участников </w:t>
      </w:r>
      <w:r w:rsidRPr="00576123">
        <w:rPr>
          <w:sz w:val="24"/>
          <w:szCs w:val="24"/>
        </w:rPr>
        <w:t xml:space="preserve">также </w:t>
      </w:r>
      <w:r w:rsidR="008A68A2" w:rsidRPr="00576123">
        <w:rPr>
          <w:sz w:val="24"/>
          <w:szCs w:val="24"/>
        </w:rPr>
        <w:t>относительно успешно справились именно с решением данной задачи.</w:t>
      </w:r>
    </w:p>
    <w:p w14:paraId="0D196280" w14:textId="77777777" w:rsidR="00FD7F77" w:rsidRPr="00576123" w:rsidRDefault="00FD7F77" w:rsidP="00576123">
      <w:pPr>
        <w:spacing w:after="0" w:line="240" w:lineRule="auto"/>
        <w:ind w:firstLine="567"/>
        <w:jc w:val="both"/>
        <w:rPr>
          <w:sz w:val="24"/>
          <w:szCs w:val="24"/>
        </w:rPr>
      </w:pPr>
      <w:r w:rsidRPr="00576123">
        <w:rPr>
          <w:sz w:val="24"/>
          <w:szCs w:val="24"/>
        </w:rPr>
        <w:t>Что касается заданий высокого уровня сложности, то лучше всего были решены следующие задания:</w:t>
      </w:r>
    </w:p>
    <w:p w14:paraId="21E48A70" w14:textId="77777777" w:rsidR="008A68A2" w:rsidRPr="00576123" w:rsidRDefault="00622936" w:rsidP="00576123">
      <w:pPr>
        <w:spacing w:after="0" w:line="240" w:lineRule="auto"/>
        <w:ind w:firstLine="567"/>
        <w:jc w:val="both"/>
        <w:rPr>
          <w:rFonts w:eastAsia="Arial"/>
          <w:color w:val="000000"/>
          <w:sz w:val="24"/>
          <w:szCs w:val="24"/>
        </w:rPr>
      </w:pPr>
      <w:r w:rsidRPr="00576123">
        <w:rPr>
          <w:rFonts w:eastAsia="Arial"/>
          <w:b/>
          <w:bCs/>
          <w:color w:val="000000"/>
          <w:sz w:val="24"/>
          <w:szCs w:val="24"/>
        </w:rPr>
        <w:t xml:space="preserve">Линия заданий </w:t>
      </w:r>
      <w:r w:rsidR="00FD7F77" w:rsidRPr="00576123">
        <w:rPr>
          <w:b/>
          <w:bCs/>
          <w:sz w:val="24"/>
          <w:szCs w:val="24"/>
        </w:rPr>
        <w:t>29</w:t>
      </w:r>
      <w:r w:rsidR="00FD7F77" w:rsidRPr="00576123">
        <w:rPr>
          <w:sz w:val="24"/>
          <w:szCs w:val="24"/>
        </w:rPr>
        <w:t xml:space="preserve"> </w:t>
      </w:r>
      <w:r w:rsidR="00FD7F77" w:rsidRPr="00576123">
        <w:rPr>
          <w:rFonts w:eastAsia="Arial"/>
          <w:color w:val="000000"/>
          <w:sz w:val="24"/>
          <w:szCs w:val="24"/>
        </w:rPr>
        <w:t>по теме «Окислительно-восстановительные реакции»</w:t>
      </w:r>
      <w:r w:rsidR="00F268F9" w:rsidRPr="00576123">
        <w:rPr>
          <w:sz w:val="24"/>
          <w:szCs w:val="24"/>
        </w:rPr>
        <w:t xml:space="preserve"> решили 9</w:t>
      </w:r>
      <w:r w:rsidR="00F268F9" w:rsidRPr="00576123">
        <w:rPr>
          <w:rFonts w:eastAsia="Arial"/>
          <w:color w:val="000000"/>
          <w:sz w:val="24"/>
          <w:szCs w:val="24"/>
        </w:rPr>
        <w:t>8,18%</w:t>
      </w:r>
      <w:r w:rsidRPr="00576123">
        <w:rPr>
          <w:rFonts w:eastAsia="Arial"/>
          <w:color w:val="000000"/>
          <w:sz w:val="24"/>
          <w:szCs w:val="24"/>
        </w:rPr>
        <w:t xml:space="preserve"> обучающихся.</w:t>
      </w:r>
    </w:p>
    <w:p w14:paraId="579FBE88" w14:textId="77777777" w:rsidR="00F268F9" w:rsidRPr="00576123" w:rsidRDefault="00622936" w:rsidP="00576123">
      <w:pPr>
        <w:spacing w:after="0" w:line="240" w:lineRule="auto"/>
        <w:ind w:firstLine="567"/>
        <w:jc w:val="both"/>
        <w:rPr>
          <w:sz w:val="24"/>
          <w:szCs w:val="24"/>
        </w:rPr>
      </w:pPr>
      <w:r w:rsidRPr="00576123">
        <w:rPr>
          <w:rFonts w:eastAsia="Arial"/>
          <w:b/>
          <w:bCs/>
          <w:color w:val="000000"/>
          <w:sz w:val="24"/>
          <w:szCs w:val="24"/>
        </w:rPr>
        <w:t>Линия заданий 30</w:t>
      </w:r>
      <w:r w:rsidR="008A68A2" w:rsidRPr="00576123">
        <w:rPr>
          <w:rFonts w:eastAsia="Arial"/>
          <w:color w:val="000000"/>
          <w:sz w:val="24"/>
          <w:szCs w:val="24"/>
        </w:rPr>
        <w:t xml:space="preserve"> </w:t>
      </w:r>
      <w:r w:rsidR="00FD7F77" w:rsidRPr="00576123">
        <w:rPr>
          <w:rFonts w:eastAsia="Arial"/>
          <w:color w:val="000000"/>
          <w:sz w:val="24"/>
          <w:szCs w:val="24"/>
        </w:rPr>
        <w:t xml:space="preserve">решили </w:t>
      </w:r>
      <w:r w:rsidR="008A68A2" w:rsidRPr="00576123">
        <w:rPr>
          <w:rFonts w:eastAsia="Arial"/>
          <w:color w:val="000000"/>
          <w:sz w:val="24"/>
          <w:szCs w:val="24"/>
        </w:rPr>
        <w:t>97,27</w:t>
      </w:r>
      <w:r w:rsidR="00FD7F77" w:rsidRPr="00576123">
        <w:rPr>
          <w:rFonts w:eastAsia="Arial"/>
          <w:color w:val="000000"/>
          <w:sz w:val="24"/>
          <w:szCs w:val="24"/>
        </w:rPr>
        <w:t>% выпускников</w:t>
      </w:r>
      <w:r w:rsidRPr="00576123">
        <w:rPr>
          <w:rFonts w:eastAsia="Arial"/>
          <w:color w:val="000000"/>
          <w:sz w:val="24"/>
          <w:szCs w:val="24"/>
        </w:rPr>
        <w:t>, еще раз доказав знание</w:t>
      </w:r>
      <w:r w:rsidR="00F268F9" w:rsidRPr="00576123">
        <w:rPr>
          <w:rFonts w:eastAsia="Arial"/>
          <w:color w:val="000000"/>
          <w:sz w:val="24"/>
          <w:szCs w:val="24"/>
        </w:rPr>
        <w:t xml:space="preserve"> темы «</w:t>
      </w:r>
      <w:r w:rsidR="00F268F9" w:rsidRPr="00576123">
        <w:rPr>
          <w:sz w:val="24"/>
          <w:szCs w:val="24"/>
        </w:rPr>
        <w:t>Электролитическая диссоциация. Сильные и слабые электролиты. Среда водных растворов веществ: кислая, нейтральная, щелочная. Водородный показатель (</w:t>
      </w:r>
      <w:proofErr w:type="spellStart"/>
      <w:r w:rsidR="00F268F9" w:rsidRPr="00576123">
        <w:rPr>
          <w:sz w:val="24"/>
          <w:szCs w:val="24"/>
        </w:rPr>
        <w:t>pH</w:t>
      </w:r>
      <w:proofErr w:type="spellEnd"/>
      <w:r w:rsidR="00F268F9" w:rsidRPr="00576123">
        <w:rPr>
          <w:sz w:val="24"/>
          <w:szCs w:val="24"/>
        </w:rPr>
        <w:t>) раствора. Реакции ионного обмена молекулярные, полные и сокращенные ионные уравнения в органической и неорганической химии».</w:t>
      </w:r>
    </w:p>
    <w:p w14:paraId="265D4B10" w14:textId="77777777" w:rsidR="008A68A2" w:rsidRPr="00576123" w:rsidRDefault="00622936" w:rsidP="00576123">
      <w:pPr>
        <w:spacing w:after="0" w:line="240" w:lineRule="auto"/>
        <w:ind w:firstLine="567"/>
        <w:jc w:val="both"/>
        <w:rPr>
          <w:sz w:val="24"/>
          <w:szCs w:val="24"/>
        </w:rPr>
      </w:pPr>
      <w:r w:rsidRPr="00576123">
        <w:rPr>
          <w:rFonts w:eastAsia="Arial"/>
          <w:b/>
          <w:bCs/>
          <w:color w:val="000000"/>
          <w:sz w:val="24"/>
          <w:szCs w:val="24"/>
        </w:rPr>
        <w:t>Линия заданий 32</w:t>
      </w:r>
      <w:r w:rsidR="004F1CB2" w:rsidRPr="00576123">
        <w:rPr>
          <w:rFonts w:eastAsia="Arial"/>
          <w:color w:val="000000"/>
          <w:sz w:val="24"/>
          <w:szCs w:val="24"/>
        </w:rPr>
        <w:t xml:space="preserve"> по теме</w:t>
      </w:r>
      <w:r w:rsidR="008A68A2" w:rsidRPr="00576123">
        <w:rPr>
          <w:rFonts w:eastAsia="Arial"/>
          <w:color w:val="000000"/>
          <w:sz w:val="24"/>
          <w:szCs w:val="24"/>
        </w:rPr>
        <w:t xml:space="preserve"> «</w:t>
      </w:r>
      <w:r w:rsidR="008A68A2" w:rsidRPr="00576123">
        <w:rPr>
          <w:sz w:val="24"/>
          <w:szCs w:val="24"/>
        </w:rPr>
        <w:t>Генетическая связь органических соединений</w:t>
      </w:r>
      <w:r w:rsidR="004F1CB2" w:rsidRPr="00576123">
        <w:rPr>
          <w:sz w:val="24"/>
          <w:szCs w:val="24"/>
        </w:rPr>
        <w:t>» решили</w:t>
      </w:r>
      <w:r w:rsidR="00D65788" w:rsidRPr="00576123">
        <w:rPr>
          <w:sz w:val="24"/>
          <w:szCs w:val="24"/>
        </w:rPr>
        <w:t xml:space="preserve"> 95,64%</w:t>
      </w:r>
      <w:r w:rsidR="004F1CB2" w:rsidRPr="00576123">
        <w:rPr>
          <w:sz w:val="24"/>
          <w:szCs w:val="24"/>
        </w:rPr>
        <w:t xml:space="preserve">, подтвердив знания классификации </w:t>
      </w:r>
      <w:r w:rsidR="008A68A2" w:rsidRPr="00576123">
        <w:rPr>
          <w:sz w:val="24"/>
          <w:szCs w:val="24"/>
        </w:rPr>
        <w:t>органических веществ, способ</w:t>
      </w:r>
      <w:r w:rsidR="004F1CB2" w:rsidRPr="00576123">
        <w:rPr>
          <w:sz w:val="24"/>
          <w:szCs w:val="24"/>
        </w:rPr>
        <w:t>ов</w:t>
      </w:r>
      <w:r w:rsidR="008A68A2" w:rsidRPr="00576123">
        <w:rPr>
          <w:sz w:val="24"/>
          <w:szCs w:val="24"/>
        </w:rPr>
        <w:t xml:space="preserve"> превращения одних веществ в другие, уме</w:t>
      </w:r>
      <w:r w:rsidR="004F1CB2" w:rsidRPr="00576123">
        <w:rPr>
          <w:sz w:val="24"/>
          <w:szCs w:val="24"/>
        </w:rPr>
        <w:t>ние</w:t>
      </w:r>
      <w:r w:rsidR="008A68A2" w:rsidRPr="00576123">
        <w:rPr>
          <w:sz w:val="24"/>
          <w:szCs w:val="24"/>
        </w:rPr>
        <w:t xml:space="preserve"> составлять правильно уравнения реакции со структурными формулами веществ, в том числе ОВР.</w:t>
      </w:r>
    </w:p>
    <w:p w14:paraId="64156E9D" w14:textId="77777777" w:rsidR="001512BC" w:rsidRPr="00576123" w:rsidRDefault="001512BC" w:rsidP="00576123">
      <w:pPr>
        <w:spacing w:after="0" w:line="240" w:lineRule="auto"/>
        <w:ind w:firstLine="567"/>
        <w:jc w:val="both"/>
        <w:rPr>
          <w:rFonts w:eastAsia="Arial"/>
          <w:color w:val="000000"/>
          <w:sz w:val="24"/>
          <w:szCs w:val="24"/>
        </w:rPr>
      </w:pPr>
    </w:p>
    <w:p w14:paraId="25417A04" w14:textId="77777777" w:rsidR="008A68A2" w:rsidRPr="00EB2F6D" w:rsidRDefault="008A68A2" w:rsidP="00EB2F6D">
      <w:pPr>
        <w:numPr>
          <w:ilvl w:val="0"/>
          <w:numId w:val="1"/>
        </w:numPr>
        <w:spacing w:after="0" w:line="240" w:lineRule="auto"/>
        <w:ind w:left="709" w:hanging="425"/>
        <w:jc w:val="both"/>
        <w:rPr>
          <w:b/>
          <w:iCs/>
          <w:sz w:val="24"/>
          <w:szCs w:val="24"/>
        </w:rPr>
      </w:pPr>
      <w:r w:rsidRPr="006D6C90">
        <w:rPr>
          <w:b/>
          <w:iCs/>
          <w:sz w:val="24"/>
          <w:szCs w:val="24"/>
        </w:rPr>
        <w:t xml:space="preserve">Анализ типичных дефицитов в предметной подготовке: неосвоенные или слабо освоенные темы программы, несформированные или </w:t>
      </w:r>
      <w:r w:rsidRPr="00EB2F6D">
        <w:rPr>
          <w:b/>
          <w:iCs/>
          <w:sz w:val="24"/>
          <w:szCs w:val="24"/>
        </w:rPr>
        <w:t>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6687CBE" w14:textId="77777777" w:rsidR="00EB2F6D" w:rsidRPr="00EB2F6D" w:rsidRDefault="00EB2F6D" w:rsidP="00EB2F6D">
      <w:pPr>
        <w:spacing w:after="0" w:line="240" w:lineRule="auto"/>
        <w:ind w:firstLine="567"/>
        <w:jc w:val="both"/>
        <w:rPr>
          <w:bCs/>
          <w:sz w:val="24"/>
          <w:szCs w:val="24"/>
        </w:rPr>
      </w:pPr>
    </w:p>
    <w:p w14:paraId="28648692" w14:textId="77777777" w:rsidR="00EB2F6D" w:rsidRPr="00EB2F6D" w:rsidRDefault="00EB2F6D" w:rsidP="00EB2F6D">
      <w:pPr>
        <w:shd w:val="clear" w:color="auto" w:fill="FFFFFF"/>
        <w:spacing w:after="0" w:line="240" w:lineRule="auto"/>
        <w:ind w:firstLine="708"/>
        <w:jc w:val="both"/>
        <w:rPr>
          <w:color w:val="0F1115"/>
          <w:sz w:val="24"/>
          <w:szCs w:val="24"/>
        </w:rPr>
      </w:pPr>
      <w:r w:rsidRPr="00EB2F6D">
        <w:rPr>
          <w:color w:val="0F1115"/>
          <w:sz w:val="24"/>
          <w:szCs w:val="24"/>
        </w:rPr>
        <w:t>Несмотря на высокий уровень подготовки, участники группы, набравшие 81–100 тестовых баллов, демонстрируют определённые системные затруднения при выполнении наиболее сложных заданий второй части КИМ. Эти затруднения носят не столько содержательный, сколько </w:t>
      </w:r>
      <w:r w:rsidRPr="00EB2F6D">
        <w:rPr>
          <w:b/>
          <w:bCs/>
          <w:color w:val="0F1115"/>
          <w:sz w:val="24"/>
          <w:szCs w:val="24"/>
        </w:rPr>
        <w:t>процессуальный и метапредметный характер</w:t>
      </w:r>
      <w:r w:rsidRPr="00EB2F6D">
        <w:rPr>
          <w:color w:val="0F1115"/>
          <w:sz w:val="24"/>
          <w:szCs w:val="24"/>
        </w:rPr>
        <w:t> – они связаны с недостаточной математической грамотностью, слабым пространственным мышлением, неумением интегрировать информацию из разных разделов курса и строить многошаговые алгоритмы решения.</w:t>
      </w:r>
    </w:p>
    <w:p w14:paraId="338B48E3" w14:textId="781BC8BA" w:rsidR="00EB2F6D" w:rsidRDefault="00EB2F6D" w:rsidP="00EB2F6D">
      <w:pPr>
        <w:shd w:val="clear" w:color="auto" w:fill="FFFFFF"/>
        <w:spacing w:after="0" w:line="240" w:lineRule="auto"/>
        <w:jc w:val="both"/>
        <w:rPr>
          <w:color w:val="0F1115"/>
          <w:sz w:val="24"/>
          <w:szCs w:val="24"/>
        </w:rPr>
      </w:pPr>
      <w:r w:rsidRPr="00EB2F6D">
        <w:rPr>
          <w:color w:val="0F1115"/>
          <w:sz w:val="24"/>
          <w:szCs w:val="24"/>
        </w:rPr>
        <w:t xml:space="preserve">Ниже представлена сводная таблица заданий, которые вызвали наибольшие трудности даже у </w:t>
      </w:r>
      <w:proofErr w:type="spellStart"/>
      <w:r w:rsidRPr="00EB2F6D">
        <w:rPr>
          <w:color w:val="0F1115"/>
          <w:sz w:val="24"/>
          <w:szCs w:val="24"/>
        </w:rPr>
        <w:t>высокобалльников</w:t>
      </w:r>
      <w:proofErr w:type="spellEnd"/>
      <w:r w:rsidRPr="00EB2F6D">
        <w:rPr>
          <w:color w:val="0F1115"/>
          <w:sz w:val="24"/>
          <w:szCs w:val="24"/>
        </w:rPr>
        <w:t>, с указанием типичных дефицитов и статистических показателей выполнения.</w:t>
      </w:r>
    </w:p>
    <w:p w14:paraId="5CF07BA2" w14:textId="77777777" w:rsidR="00600C3D" w:rsidRPr="00EB2F6D" w:rsidRDefault="00600C3D" w:rsidP="00EB2F6D">
      <w:pPr>
        <w:shd w:val="clear" w:color="auto" w:fill="FFFFFF"/>
        <w:spacing w:after="0" w:line="240" w:lineRule="auto"/>
        <w:jc w:val="both"/>
        <w:rPr>
          <w:color w:val="0F1115"/>
          <w:sz w:val="24"/>
          <w:szCs w:val="24"/>
        </w:rPr>
      </w:pPr>
    </w:p>
    <w:tbl>
      <w:tblPr>
        <w:tblW w:w="1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6603"/>
        <w:gridCol w:w="4252"/>
        <w:gridCol w:w="1220"/>
        <w:gridCol w:w="2480"/>
      </w:tblGrid>
      <w:tr w:rsidR="00EB2F6D" w:rsidRPr="00EB2F6D" w14:paraId="5F4C5820" w14:textId="77777777" w:rsidTr="00EB2F6D">
        <w:trPr>
          <w:trHeight w:val="153"/>
          <w:tblHeader/>
        </w:trPr>
        <w:tc>
          <w:tcPr>
            <w:tcW w:w="0" w:type="auto"/>
            <w:tcMar>
              <w:top w:w="150" w:type="dxa"/>
              <w:left w:w="0" w:type="dxa"/>
              <w:bottom w:w="150" w:type="dxa"/>
              <w:right w:w="240" w:type="dxa"/>
            </w:tcMar>
            <w:vAlign w:val="center"/>
            <w:hideMark/>
          </w:tcPr>
          <w:p w14:paraId="70246338" w14:textId="77777777" w:rsidR="00EB2F6D" w:rsidRPr="00EB2F6D" w:rsidRDefault="00EB2F6D" w:rsidP="00EB2F6D">
            <w:pPr>
              <w:spacing w:after="0" w:line="240" w:lineRule="auto"/>
              <w:jc w:val="both"/>
              <w:rPr>
                <w:sz w:val="24"/>
                <w:szCs w:val="24"/>
              </w:rPr>
            </w:pPr>
            <w:r w:rsidRPr="00EB2F6D">
              <w:rPr>
                <w:sz w:val="24"/>
                <w:szCs w:val="24"/>
              </w:rPr>
              <w:t>№</w:t>
            </w:r>
          </w:p>
        </w:tc>
        <w:tc>
          <w:tcPr>
            <w:tcW w:w="6603" w:type="dxa"/>
            <w:tcMar>
              <w:top w:w="150" w:type="dxa"/>
              <w:left w:w="240" w:type="dxa"/>
              <w:bottom w:w="150" w:type="dxa"/>
              <w:right w:w="240" w:type="dxa"/>
            </w:tcMar>
            <w:vAlign w:val="center"/>
            <w:hideMark/>
          </w:tcPr>
          <w:p w14:paraId="3EFF496A" w14:textId="77777777" w:rsidR="00EB2F6D" w:rsidRPr="00EB2F6D" w:rsidRDefault="00EB2F6D" w:rsidP="00EB2F6D">
            <w:pPr>
              <w:spacing w:after="0" w:line="240" w:lineRule="auto"/>
              <w:jc w:val="center"/>
              <w:rPr>
                <w:sz w:val="24"/>
                <w:szCs w:val="24"/>
              </w:rPr>
            </w:pPr>
            <w:r w:rsidRPr="00EB2F6D">
              <w:rPr>
                <w:sz w:val="24"/>
                <w:szCs w:val="24"/>
              </w:rPr>
              <w:t>Слабо освоенные темы / умения</w:t>
            </w:r>
          </w:p>
        </w:tc>
        <w:tc>
          <w:tcPr>
            <w:tcW w:w="4252" w:type="dxa"/>
            <w:tcMar>
              <w:top w:w="150" w:type="dxa"/>
              <w:left w:w="240" w:type="dxa"/>
              <w:bottom w:w="150" w:type="dxa"/>
              <w:right w:w="240" w:type="dxa"/>
            </w:tcMar>
            <w:vAlign w:val="center"/>
            <w:hideMark/>
          </w:tcPr>
          <w:p w14:paraId="62B04671" w14:textId="77777777" w:rsidR="00EB2F6D" w:rsidRPr="00EB2F6D" w:rsidRDefault="00EB2F6D" w:rsidP="00EB2F6D">
            <w:pPr>
              <w:spacing w:after="0" w:line="240" w:lineRule="auto"/>
              <w:jc w:val="center"/>
              <w:rPr>
                <w:sz w:val="24"/>
                <w:szCs w:val="24"/>
              </w:rPr>
            </w:pPr>
            <w:r w:rsidRPr="00EB2F6D">
              <w:rPr>
                <w:sz w:val="24"/>
                <w:szCs w:val="24"/>
              </w:rPr>
              <w:t>Тип задания</w:t>
            </w:r>
          </w:p>
        </w:tc>
        <w:tc>
          <w:tcPr>
            <w:tcW w:w="0" w:type="auto"/>
            <w:tcMar>
              <w:top w:w="150" w:type="dxa"/>
              <w:left w:w="240" w:type="dxa"/>
              <w:bottom w:w="150" w:type="dxa"/>
              <w:right w:w="240" w:type="dxa"/>
            </w:tcMar>
            <w:vAlign w:val="center"/>
            <w:hideMark/>
          </w:tcPr>
          <w:p w14:paraId="1F8B3C36" w14:textId="7481CE6E" w:rsidR="00EB2F6D" w:rsidRPr="00EB2F6D" w:rsidRDefault="00EB2F6D" w:rsidP="00EB2F6D">
            <w:pPr>
              <w:spacing w:after="0" w:line="240" w:lineRule="auto"/>
              <w:jc w:val="center"/>
              <w:rPr>
                <w:sz w:val="24"/>
                <w:szCs w:val="24"/>
              </w:rPr>
            </w:pPr>
            <w:r w:rsidRPr="00EB2F6D">
              <w:rPr>
                <w:sz w:val="24"/>
                <w:szCs w:val="24"/>
              </w:rPr>
              <w:t xml:space="preserve">% «0» </w:t>
            </w:r>
          </w:p>
        </w:tc>
        <w:tc>
          <w:tcPr>
            <w:tcW w:w="2480" w:type="dxa"/>
            <w:tcMar>
              <w:top w:w="150" w:type="dxa"/>
              <w:left w:w="240" w:type="dxa"/>
              <w:bottom w:w="150" w:type="dxa"/>
              <w:right w:w="240" w:type="dxa"/>
            </w:tcMar>
            <w:vAlign w:val="center"/>
            <w:hideMark/>
          </w:tcPr>
          <w:p w14:paraId="3B91B152" w14:textId="77777777" w:rsidR="00EB2F6D" w:rsidRPr="00EB2F6D" w:rsidRDefault="00EB2F6D" w:rsidP="00EB2F6D">
            <w:pPr>
              <w:spacing w:after="0" w:line="240" w:lineRule="auto"/>
              <w:jc w:val="center"/>
              <w:rPr>
                <w:sz w:val="24"/>
                <w:szCs w:val="24"/>
              </w:rPr>
            </w:pPr>
            <w:r w:rsidRPr="00EB2F6D">
              <w:rPr>
                <w:sz w:val="24"/>
                <w:szCs w:val="24"/>
              </w:rPr>
              <w:t>% максимального балла</w:t>
            </w:r>
          </w:p>
        </w:tc>
      </w:tr>
      <w:tr w:rsidR="00EB2F6D" w:rsidRPr="00EB2F6D" w14:paraId="2DF06576" w14:textId="77777777" w:rsidTr="00EB2F6D">
        <w:tc>
          <w:tcPr>
            <w:tcW w:w="0" w:type="auto"/>
            <w:tcMar>
              <w:top w:w="150" w:type="dxa"/>
              <w:left w:w="0" w:type="dxa"/>
              <w:bottom w:w="150" w:type="dxa"/>
              <w:right w:w="240" w:type="dxa"/>
            </w:tcMar>
            <w:vAlign w:val="center"/>
            <w:hideMark/>
          </w:tcPr>
          <w:p w14:paraId="0EDDAC74" w14:textId="77777777" w:rsidR="00EB2F6D" w:rsidRPr="00EB2F6D" w:rsidRDefault="00EB2F6D" w:rsidP="00EB2F6D">
            <w:pPr>
              <w:spacing w:after="0" w:line="240" w:lineRule="auto"/>
              <w:jc w:val="both"/>
              <w:rPr>
                <w:sz w:val="24"/>
                <w:szCs w:val="24"/>
              </w:rPr>
            </w:pPr>
            <w:r w:rsidRPr="00EB2F6D">
              <w:rPr>
                <w:b/>
                <w:bCs/>
                <w:sz w:val="24"/>
                <w:szCs w:val="24"/>
              </w:rPr>
              <w:t>33</w:t>
            </w:r>
          </w:p>
        </w:tc>
        <w:tc>
          <w:tcPr>
            <w:tcW w:w="6603" w:type="dxa"/>
            <w:tcMar>
              <w:top w:w="150" w:type="dxa"/>
              <w:left w:w="240" w:type="dxa"/>
              <w:bottom w:w="150" w:type="dxa"/>
              <w:right w:w="240" w:type="dxa"/>
            </w:tcMar>
            <w:vAlign w:val="center"/>
            <w:hideMark/>
          </w:tcPr>
          <w:p w14:paraId="692D9609" w14:textId="77777777" w:rsidR="00EB2F6D" w:rsidRPr="00EB2F6D" w:rsidRDefault="00EB2F6D" w:rsidP="00EB2F6D">
            <w:pPr>
              <w:spacing w:after="0" w:line="240" w:lineRule="auto"/>
              <w:jc w:val="both"/>
              <w:rPr>
                <w:sz w:val="24"/>
                <w:szCs w:val="24"/>
              </w:rPr>
            </w:pPr>
            <w:r w:rsidRPr="00EB2F6D">
              <w:rPr>
                <w:b/>
                <w:bCs/>
                <w:sz w:val="24"/>
                <w:szCs w:val="24"/>
              </w:rPr>
              <w:t>Вывод молекулярной формулы органического вещества</w:t>
            </w:r>
            <w:r w:rsidRPr="00EB2F6D">
              <w:rPr>
                <w:sz w:val="24"/>
                <w:szCs w:val="24"/>
              </w:rPr>
              <w:br/>
              <w:t>• Неумение построить структурную формулу, удовлетворяющую всем условиям задачи (учёт функциональных групп, кратности связей, изомерии).</w:t>
            </w:r>
            <w:r w:rsidRPr="00EB2F6D">
              <w:rPr>
                <w:sz w:val="24"/>
                <w:szCs w:val="24"/>
              </w:rPr>
              <w:br/>
              <w:t>• Слабое владение взаимосвязью «химические свойства → строение молекулы».</w:t>
            </w:r>
            <w:r w:rsidRPr="00EB2F6D">
              <w:rPr>
                <w:sz w:val="24"/>
                <w:szCs w:val="24"/>
              </w:rPr>
              <w:br/>
              <w:t>• Недостаточное развитие пространственного мышления и навыков работы с изомерами.</w:t>
            </w:r>
          </w:p>
        </w:tc>
        <w:tc>
          <w:tcPr>
            <w:tcW w:w="4252" w:type="dxa"/>
            <w:tcMar>
              <w:top w:w="150" w:type="dxa"/>
              <w:left w:w="240" w:type="dxa"/>
              <w:bottom w:w="150" w:type="dxa"/>
              <w:right w:w="240" w:type="dxa"/>
            </w:tcMar>
            <w:vAlign w:val="center"/>
            <w:hideMark/>
          </w:tcPr>
          <w:p w14:paraId="14E1C471" w14:textId="77777777" w:rsidR="00EB2F6D" w:rsidRPr="00EB2F6D" w:rsidRDefault="00EB2F6D" w:rsidP="00EB2F6D">
            <w:pPr>
              <w:spacing w:after="0" w:line="240" w:lineRule="auto"/>
              <w:jc w:val="both"/>
              <w:rPr>
                <w:sz w:val="24"/>
                <w:szCs w:val="24"/>
              </w:rPr>
            </w:pPr>
            <w:r w:rsidRPr="00EB2F6D">
              <w:rPr>
                <w:sz w:val="24"/>
                <w:szCs w:val="24"/>
              </w:rPr>
              <w:t>Задание высокого уровня сложности с развёрнутым ответом (макс. 3 балла). Требует расчёта по массовым долям/продуктам сгорания, вывода молекулярной формулы и построения структурной формулы с обоснованием.</w:t>
            </w:r>
          </w:p>
        </w:tc>
        <w:tc>
          <w:tcPr>
            <w:tcW w:w="0" w:type="auto"/>
            <w:tcMar>
              <w:top w:w="150" w:type="dxa"/>
              <w:left w:w="240" w:type="dxa"/>
              <w:bottom w:w="150" w:type="dxa"/>
              <w:right w:w="240" w:type="dxa"/>
            </w:tcMar>
            <w:vAlign w:val="center"/>
            <w:hideMark/>
          </w:tcPr>
          <w:p w14:paraId="3439EF7B" w14:textId="77777777" w:rsidR="00EB2F6D" w:rsidRPr="00EB2F6D" w:rsidRDefault="00EB2F6D" w:rsidP="00EB2F6D">
            <w:pPr>
              <w:spacing w:after="0" w:line="240" w:lineRule="auto"/>
              <w:jc w:val="both"/>
              <w:rPr>
                <w:sz w:val="24"/>
                <w:szCs w:val="24"/>
              </w:rPr>
            </w:pPr>
            <w:r w:rsidRPr="00EB2F6D">
              <w:rPr>
                <w:sz w:val="24"/>
                <w:szCs w:val="24"/>
              </w:rPr>
              <w:t>18,18%</w:t>
            </w:r>
          </w:p>
        </w:tc>
        <w:tc>
          <w:tcPr>
            <w:tcW w:w="2480" w:type="dxa"/>
            <w:tcMar>
              <w:top w:w="150" w:type="dxa"/>
              <w:left w:w="240" w:type="dxa"/>
              <w:bottom w:w="150" w:type="dxa"/>
              <w:right w:w="0" w:type="dxa"/>
            </w:tcMar>
            <w:vAlign w:val="center"/>
            <w:hideMark/>
          </w:tcPr>
          <w:p w14:paraId="0EE8A6D9" w14:textId="77777777" w:rsidR="00EB2F6D" w:rsidRDefault="00EB2F6D" w:rsidP="00EB2F6D">
            <w:pPr>
              <w:spacing w:after="0" w:line="240" w:lineRule="auto"/>
              <w:jc w:val="both"/>
              <w:rPr>
                <w:sz w:val="24"/>
                <w:szCs w:val="24"/>
              </w:rPr>
            </w:pPr>
            <w:r w:rsidRPr="00EB2F6D">
              <w:rPr>
                <w:sz w:val="24"/>
                <w:szCs w:val="24"/>
              </w:rPr>
              <w:t xml:space="preserve">56,36% </w:t>
            </w:r>
          </w:p>
          <w:p w14:paraId="2DA4FFA7" w14:textId="4F0BB341" w:rsidR="00EB2F6D" w:rsidRPr="00EB2F6D" w:rsidRDefault="00EB2F6D" w:rsidP="00EB2F6D">
            <w:pPr>
              <w:spacing w:after="0" w:line="240" w:lineRule="auto"/>
              <w:jc w:val="both"/>
              <w:rPr>
                <w:sz w:val="24"/>
                <w:szCs w:val="24"/>
              </w:rPr>
            </w:pPr>
            <w:r w:rsidRPr="00EB2F6D">
              <w:rPr>
                <w:sz w:val="24"/>
                <w:szCs w:val="24"/>
              </w:rPr>
              <w:t>(получили 3 балла)</w:t>
            </w:r>
          </w:p>
        </w:tc>
      </w:tr>
      <w:tr w:rsidR="00EB2F6D" w:rsidRPr="00EB2F6D" w14:paraId="323841BF" w14:textId="77777777" w:rsidTr="00EB2F6D">
        <w:tc>
          <w:tcPr>
            <w:tcW w:w="0" w:type="auto"/>
            <w:tcMar>
              <w:top w:w="150" w:type="dxa"/>
              <w:left w:w="0" w:type="dxa"/>
              <w:bottom w:w="150" w:type="dxa"/>
              <w:right w:w="240" w:type="dxa"/>
            </w:tcMar>
            <w:vAlign w:val="center"/>
            <w:hideMark/>
          </w:tcPr>
          <w:p w14:paraId="7A7137C1" w14:textId="77777777" w:rsidR="00EB2F6D" w:rsidRPr="00EB2F6D" w:rsidRDefault="00EB2F6D" w:rsidP="00EB2F6D">
            <w:pPr>
              <w:spacing w:after="0" w:line="240" w:lineRule="auto"/>
              <w:jc w:val="both"/>
              <w:rPr>
                <w:sz w:val="24"/>
                <w:szCs w:val="24"/>
              </w:rPr>
            </w:pPr>
            <w:r w:rsidRPr="00EB2F6D">
              <w:rPr>
                <w:b/>
                <w:bCs/>
                <w:sz w:val="24"/>
                <w:szCs w:val="24"/>
              </w:rPr>
              <w:lastRenderedPageBreak/>
              <w:t>34</w:t>
            </w:r>
          </w:p>
        </w:tc>
        <w:tc>
          <w:tcPr>
            <w:tcW w:w="6603" w:type="dxa"/>
            <w:tcMar>
              <w:top w:w="150" w:type="dxa"/>
              <w:left w:w="240" w:type="dxa"/>
              <w:bottom w:w="150" w:type="dxa"/>
              <w:right w:w="240" w:type="dxa"/>
            </w:tcMar>
            <w:vAlign w:val="center"/>
            <w:hideMark/>
          </w:tcPr>
          <w:p w14:paraId="6474E9C9" w14:textId="77777777" w:rsidR="00EB2F6D" w:rsidRPr="00EB2F6D" w:rsidRDefault="00EB2F6D" w:rsidP="00EB2F6D">
            <w:pPr>
              <w:spacing w:after="0" w:line="240" w:lineRule="auto"/>
              <w:jc w:val="both"/>
              <w:rPr>
                <w:sz w:val="24"/>
                <w:szCs w:val="24"/>
              </w:rPr>
            </w:pPr>
            <w:r w:rsidRPr="00EB2F6D">
              <w:rPr>
                <w:b/>
                <w:bCs/>
                <w:sz w:val="24"/>
                <w:szCs w:val="24"/>
              </w:rPr>
              <w:t>Комплексная расчётная задача</w:t>
            </w:r>
            <w:r w:rsidRPr="00EB2F6D">
              <w:rPr>
                <w:sz w:val="24"/>
                <w:szCs w:val="24"/>
              </w:rPr>
              <w:br/>
              <w:t>• Неумение решать системы уравнений (математическая грамотность).</w:t>
            </w:r>
            <w:r w:rsidRPr="00EB2F6D">
              <w:rPr>
                <w:sz w:val="24"/>
                <w:szCs w:val="24"/>
              </w:rPr>
              <w:br/>
              <w:t>• Ошибки в учёте массы конечного раствора (не вычитают массу газа/осадка).</w:t>
            </w:r>
            <w:r w:rsidRPr="00EB2F6D">
              <w:rPr>
                <w:sz w:val="24"/>
                <w:szCs w:val="24"/>
              </w:rPr>
              <w:br/>
              <w:t>• Неспособность выстроить стратегию многоходового решения, комбинируя данные о растворимости, избытке реагента, кристаллогидратах.</w:t>
            </w:r>
            <w:r w:rsidRPr="00EB2F6D">
              <w:rPr>
                <w:sz w:val="24"/>
                <w:szCs w:val="24"/>
              </w:rPr>
              <w:br/>
              <w:t>• Небрежность в округлении и пересчёте единиц.</w:t>
            </w:r>
          </w:p>
        </w:tc>
        <w:tc>
          <w:tcPr>
            <w:tcW w:w="4252" w:type="dxa"/>
            <w:tcMar>
              <w:top w:w="150" w:type="dxa"/>
              <w:left w:w="240" w:type="dxa"/>
              <w:bottom w:w="150" w:type="dxa"/>
              <w:right w:w="240" w:type="dxa"/>
            </w:tcMar>
            <w:vAlign w:val="center"/>
            <w:hideMark/>
          </w:tcPr>
          <w:p w14:paraId="7439BBD4" w14:textId="77777777" w:rsidR="00EB2F6D" w:rsidRPr="00EB2F6D" w:rsidRDefault="00EB2F6D" w:rsidP="00EB2F6D">
            <w:pPr>
              <w:spacing w:after="0" w:line="240" w:lineRule="auto"/>
              <w:jc w:val="both"/>
              <w:rPr>
                <w:sz w:val="24"/>
                <w:szCs w:val="24"/>
              </w:rPr>
            </w:pPr>
            <w:r w:rsidRPr="00EB2F6D">
              <w:rPr>
                <w:sz w:val="24"/>
                <w:szCs w:val="24"/>
              </w:rPr>
              <w:t>Задание высокого уровня сложности с развёрнутым ответом (макс. 4 балла). Требует записи уравнений реакций, расчёта количества веществ, определения избытка/недостатка, вычисления массовой доли в конечном растворе.</w:t>
            </w:r>
          </w:p>
        </w:tc>
        <w:tc>
          <w:tcPr>
            <w:tcW w:w="0" w:type="auto"/>
            <w:tcMar>
              <w:top w:w="150" w:type="dxa"/>
              <w:left w:w="240" w:type="dxa"/>
              <w:bottom w:w="150" w:type="dxa"/>
              <w:right w:w="240" w:type="dxa"/>
            </w:tcMar>
            <w:vAlign w:val="center"/>
            <w:hideMark/>
          </w:tcPr>
          <w:p w14:paraId="65E79EDD" w14:textId="77777777" w:rsidR="00EB2F6D" w:rsidRPr="00EB2F6D" w:rsidRDefault="00EB2F6D" w:rsidP="00EB2F6D">
            <w:pPr>
              <w:spacing w:after="0" w:line="240" w:lineRule="auto"/>
              <w:jc w:val="both"/>
              <w:rPr>
                <w:sz w:val="24"/>
                <w:szCs w:val="24"/>
              </w:rPr>
            </w:pPr>
            <w:r w:rsidRPr="00EB2F6D">
              <w:rPr>
                <w:sz w:val="24"/>
                <w:szCs w:val="24"/>
              </w:rPr>
              <w:t>29,09%</w:t>
            </w:r>
          </w:p>
        </w:tc>
        <w:tc>
          <w:tcPr>
            <w:tcW w:w="2480" w:type="dxa"/>
            <w:tcMar>
              <w:top w:w="150" w:type="dxa"/>
              <w:left w:w="240" w:type="dxa"/>
              <w:bottom w:w="150" w:type="dxa"/>
              <w:right w:w="0" w:type="dxa"/>
            </w:tcMar>
            <w:vAlign w:val="center"/>
            <w:hideMark/>
          </w:tcPr>
          <w:p w14:paraId="29AD6C9C" w14:textId="77777777" w:rsidR="00EB2F6D" w:rsidRDefault="00EB2F6D" w:rsidP="00EB2F6D">
            <w:pPr>
              <w:spacing w:after="0" w:line="240" w:lineRule="auto"/>
              <w:jc w:val="both"/>
              <w:rPr>
                <w:sz w:val="24"/>
                <w:szCs w:val="24"/>
              </w:rPr>
            </w:pPr>
            <w:r w:rsidRPr="00EB2F6D">
              <w:rPr>
                <w:sz w:val="24"/>
                <w:szCs w:val="24"/>
              </w:rPr>
              <w:t xml:space="preserve">9,09% </w:t>
            </w:r>
          </w:p>
          <w:p w14:paraId="01C65F07" w14:textId="403AC53C" w:rsidR="00EB2F6D" w:rsidRPr="00EB2F6D" w:rsidRDefault="00EB2F6D" w:rsidP="00EB2F6D">
            <w:pPr>
              <w:spacing w:after="0" w:line="240" w:lineRule="auto"/>
              <w:jc w:val="both"/>
              <w:rPr>
                <w:sz w:val="24"/>
                <w:szCs w:val="24"/>
              </w:rPr>
            </w:pPr>
            <w:r w:rsidRPr="00EB2F6D">
              <w:rPr>
                <w:sz w:val="24"/>
                <w:szCs w:val="24"/>
              </w:rPr>
              <w:t>(получили 4 балла)</w:t>
            </w:r>
          </w:p>
        </w:tc>
      </w:tr>
      <w:tr w:rsidR="00EB2F6D" w:rsidRPr="00EB2F6D" w14:paraId="5DE02763" w14:textId="77777777" w:rsidTr="00EB2F6D">
        <w:tc>
          <w:tcPr>
            <w:tcW w:w="0" w:type="auto"/>
            <w:tcMar>
              <w:top w:w="150" w:type="dxa"/>
              <w:left w:w="0" w:type="dxa"/>
              <w:bottom w:w="150" w:type="dxa"/>
              <w:right w:w="240" w:type="dxa"/>
            </w:tcMar>
            <w:vAlign w:val="center"/>
            <w:hideMark/>
          </w:tcPr>
          <w:p w14:paraId="333F0AB1" w14:textId="77777777" w:rsidR="00EB2F6D" w:rsidRPr="00EB2F6D" w:rsidRDefault="00EB2F6D" w:rsidP="00EB2F6D">
            <w:pPr>
              <w:spacing w:after="0" w:line="240" w:lineRule="auto"/>
              <w:jc w:val="both"/>
              <w:rPr>
                <w:sz w:val="24"/>
                <w:szCs w:val="24"/>
              </w:rPr>
            </w:pPr>
            <w:r w:rsidRPr="00EB2F6D">
              <w:rPr>
                <w:b/>
                <w:bCs/>
                <w:sz w:val="24"/>
                <w:szCs w:val="24"/>
              </w:rPr>
              <w:t>25</w:t>
            </w:r>
          </w:p>
        </w:tc>
        <w:tc>
          <w:tcPr>
            <w:tcW w:w="6603" w:type="dxa"/>
            <w:tcMar>
              <w:top w:w="150" w:type="dxa"/>
              <w:left w:w="240" w:type="dxa"/>
              <w:bottom w:w="150" w:type="dxa"/>
              <w:right w:w="240" w:type="dxa"/>
            </w:tcMar>
            <w:vAlign w:val="center"/>
            <w:hideMark/>
          </w:tcPr>
          <w:p w14:paraId="1489EBAA" w14:textId="77777777" w:rsidR="00EB2F6D" w:rsidRPr="00EB2F6D" w:rsidRDefault="00EB2F6D" w:rsidP="00EB2F6D">
            <w:pPr>
              <w:spacing w:after="0" w:line="240" w:lineRule="auto"/>
              <w:jc w:val="both"/>
              <w:rPr>
                <w:sz w:val="24"/>
                <w:szCs w:val="24"/>
              </w:rPr>
            </w:pPr>
            <w:r w:rsidRPr="00EB2F6D">
              <w:rPr>
                <w:b/>
                <w:bCs/>
                <w:sz w:val="24"/>
                <w:szCs w:val="24"/>
              </w:rPr>
              <w:t>Химия и жизнь (применение веществ, полимеры, экология)</w:t>
            </w:r>
            <w:r w:rsidRPr="00EB2F6D">
              <w:rPr>
                <w:sz w:val="24"/>
                <w:szCs w:val="24"/>
              </w:rPr>
              <w:br/>
              <w:t>• Путаница между мономером и полимером (например, этилен и полиэтилен).</w:t>
            </w:r>
            <w:r w:rsidRPr="00EB2F6D">
              <w:rPr>
                <w:sz w:val="24"/>
                <w:szCs w:val="24"/>
              </w:rPr>
              <w:br/>
              <w:t>• Незнание областей применения конкретных полимеров (лавсан, капрон, фенолформальдегидные смолы).</w:t>
            </w:r>
            <w:r w:rsidRPr="00EB2F6D">
              <w:rPr>
                <w:sz w:val="24"/>
                <w:szCs w:val="24"/>
              </w:rPr>
              <w:br/>
              <w:t>• Слабое знание тривиальных названий и бытовых веществ.</w:t>
            </w:r>
            <w:r w:rsidRPr="00EB2F6D">
              <w:rPr>
                <w:sz w:val="24"/>
                <w:szCs w:val="24"/>
              </w:rPr>
              <w:br/>
              <w:t>• Отсутствие систематизации фактологического материала.</w:t>
            </w:r>
          </w:p>
        </w:tc>
        <w:tc>
          <w:tcPr>
            <w:tcW w:w="4252" w:type="dxa"/>
            <w:tcMar>
              <w:top w:w="150" w:type="dxa"/>
              <w:left w:w="240" w:type="dxa"/>
              <w:bottom w:w="150" w:type="dxa"/>
              <w:right w:w="240" w:type="dxa"/>
            </w:tcMar>
            <w:vAlign w:val="center"/>
            <w:hideMark/>
          </w:tcPr>
          <w:p w14:paraId="0A22978D" w14:textId="77777777" w:rsidR="00EB2F6D" w:rsidRPr="00EB2F6D" w:rsidRDefault="00EB2F6D" w:rsidP="00EB2F6D">
            <w:pPr>
              <w:spacing w:after="0" w:line="240" w:lineRule="auto"/>
              <w:jc w:val="both"/>
              <w:rPr>
                <w:sz w:val="24"/>
                <w:szCs w:val="24"/>
              </w:rPr>
            </w:pPr>
            <w:r w:rsidRPr="00EB2F6D">
              <w:rPr>
                <w:sz w:val="24"/>
                <w:szCs w:val="24"/>
              </w:rPr>
              <w:t>Задание базового уровня сложности с кратким ответом (макс. 1 балл). Требует соотнесения вещества или материала с областью его применения, а также знания состава полимеров.</w:t>
            </w:r>
          </w:p>
        </w:tc>
        <w:tc>
          <w:tcPr>
            <w:tcW w:w="0" w:type="auto"/>
            <w:tcMar>
              <w:top w:w="150" w:type="dxa"/>
              <w:left w:w="240" w:type="dxa"/>
              <w:bottom w:w="150" w:type="dxa"/>
              <w:right w:w="240" w:type="dxa"/>
            </w:tcMar>
            <w:vAlign w:val="center"/>
            <w:hideMark/>
          </w:tcPr>
          <w:p w14:paraId="6C1CB7F0" w14:textId="77777777" w:rsidR="00EB2F6D" w:rsidRPr="00EB2F6D" w:rsidRDefault="00EB2F6D" w:rsidP="00EB2F6D">
            <w:pPr>
              <w:spacing w:after="0" w:line="240" w:lineRule="auto"/>
              <w:jc w:val="both"/>
              <w:rPr>
                <w:sz w:val="24"/>
                <w:szCs w:val="24"/>
              </w:rPr>
            </w:pPr>
            <w:r w:rsidRPr="00EB2F6D">
              <w:rPr>
                <w:sz w:val="24"/>
                <w:szCs w:val="24"/>
              </w:rPr>
              <w:t>16,36%</w:t>
            </w:r>
          </w:p>
        </w:tc>
        <w:tc>
          <w:tcPr>
            <w:tcW w:w="2480" w:type="dxa"/>
            <w:tcMar>
              <w:top w:w="150" w:type="dxa"/>
              <w:left w:w="240" w:type="dxa"/>
              <w:bottom w:w="150" w:type="dxa"/>
              <w:right w:w="0" w:type="dxa"/>
            </w:tcMar>
            <w:vAlign w:val="center"/>
            <w:hideMark/>
          </w:tcPr>
          <w:p w14:paraId="2A6CF810" w14:textId="77777777" w:rsidR="00EB2F6D" w:rsidRDefault="00EB2F6D" w:rsidP="00EB2F6D">
            <w:pPr>
              <w:spacing w:after="0" w:line="240" w:lineRule="auto"/>
              <w:jc w:val="both"/>
              <w:rPr>
                <w:sz w:val="24"/>
                <w:szCs w:val="24"/>
              </w:rPr>
            </w:pPr>
            <w:r w:rsidRPr="00EB2F6D">
              <w:rPr>
                <w:sz w:val="24"/>
                <w:szCs w:val="24"/>
              </w:rPr>
              <w:t xml:space="preserve">83,64% </w:t>
            </w:r>
          </w:p>
          <w:p w14:paraId="24C9697A" w14:textId="7D2C6007" w:rsidR="00EB2F6D" w:rsidRPr="00EB2F6D" w:rsidRDefault="00EB2F6D" w:rsidP="00EB2F6D">
            <w:pPr>
              <w:spacing w:after="0" w:line="240" w:lineRule="auto"/>
              <w:jc w:val="both"/>
              <w:rPr>
                <w:sz w:val="24"/>
                <w:szCs w:val="24"/>
              </w:rPr>
            </w:pPr>
            <w:r w:rsidRPr="00EB2F6D">
              <w:rPr>
                <w:sz w:val="24"/>
                <w:szCs w:val="24"/>
              </w:rPr>
              <w:t>(получили 1 балл)</w:t>
            </w:r>
          </w:p>
        </w:tc>
      </w:tr>
      <w:tr w:rsidR="00EB2F6D" w:rsidRPr="00EB2F6D" w14:paraId="5DC659F6" w14:textId="77777777" w:rsidTr="00EB2F6D">
        <w:tc>
          <w:tcPr>
            <w:tcW w:w="0" w:type="auto"/>
            <w:tcMar>
              <w:top w:w="150" w:type="dxa"/>
              <w:left w:w="0" w:type="dxa"/>
              <w:bottom w:w="150" w:type="dxa"/>
              <w:right w:w="240" w:type="dxa"/>
            </w:tcMar>
            <w:vAlign w:val="center"/>
            <w:hideMark/>
          </w:tcPr>
          <w:p w14:paraId="7B53F866" w14:textId="77777777" w:rsidR="00EB2F6D" w:rsidRPr="00EB2F6D" w:rsidRDefault="00EB2F6D" w:rsidP="00EB2F6D">
            <w:pPr>
              <w:spacing w:after="0" w:line="240" w:lineRule="auto"/>
              <w:jc w:val="both"/>
              <w:rPr>
                <w:sz w:val="24"/>
                <w:szCs w:val="24"/>
              </w:rPr>
            </w:pPr>
            <w:r w:rsidRPr="00EB2F6D">
              <w:rPr>
                <w:b/>
                <w:bCs/>
                <w:sz w:val="24"/>
                <w:szCs w:val="24"/>
              </w:rPr>
              <w:t>7</w:t>
            </w:r>
          </w:p>
        </w:tc>
        <w:tc>
          <w:tcPr>
            <w:tcW w:w="6603" w:type="dxa"/>
            <w:tcMar>
              <w:top w:w="150" w:type="dxa"/>
              <w:left w:w="240" w:type="dxa"/>
              <w:bottom w:w="150" w:type="dxa"/>
              <w:right w:w="240" w:type="dxa"/>
            </w:tcMar>
            <w:vAlign w:val="center"/>
            <w:hideMark/>
          </w:tcPr>
          <w:p w14:paraId="5F6D4F6C" w14:textId="77777777" w:rsidR="00EB2F6D" w:rsidRPr="00EB2F6D" w:rsidRDefault="00EB2F6D" w:rsidP="00EB2F6D">
            <w:pPr>
              <w:spacing w:after="0" w:line="240" w:lineRule="auto"/>
              <w:jc w:val="both"/>
              <w:rPr>
                <w:sz w:val="24"/>
                <w:szCs w:val="24"/>
              </w:rPr>
            </w:pPr>
            <w:r w:rsidRPr="00EB2F6D">
              <w:rPr>
                <w:b/>
                <w:bCs/>
                <w:sz w:val="24"/>
                <w:szCs w:val="24"/>
              </w:rPr>
              <w:t>Химические свойства металлов и неметаллов (учёт условий)</w:t>
            </w:r>
            <w:r w:rsidRPr="00EB2F6D">
              <w:rPr>
                <w:sz w:val="24"/>
                <w:szCs w:val="24"/>
              </w:rPr>
              <w:br/>
              <w:t>• Неверное прогнозирование продуктов ОВР для d-элементов (</w:t>
            </w:r>
            <w:proofErr w:type="spellStart"/>
            <w:r w:rsidRPr="00EB2F6D">
              <w:rPr>
                <w:sz w:val="24"/>
                <w:szCs w:val="24"/>
              </w:rPr>
              <w:t>Cr</w:t>
            </w:r>
            <w:proofErr w:type="spellEnd"/>
            <w:r w:rsidRPr="00EB2F6D">
              <w:rPr>
                <w:sz w:val="24"/>
                <w:szCs w:val="24"/>
              </w:rPr>
              <w:t xml:space="preserve">, </w:t>
            </w:r>
            <w:proofErr w:type="spellStart"/>
            <w:r w:rsidRPr="00EB2F6D">
              <w:rPr>
                <w:sz w:val="24"/>
                <w:szCs w:val="24"/>
              </w:rPr>
              <w:t>Mn</w:t>
            </w:r>
            <w:proofErr w:type="spellEnd"/>
            <w:r w:rsidRPr="00EB2F6D">
              <w:rPr>
                <w:sz w:val="24"/>
                <w:szCs w:val="24"/>
              </w:rPr>
              <w:t>, Fe) в разных средах.</w:t>
            </w:r>
            <w:r w:rsidRPr="00EB2F6D">
              <w:rPr>
                <w:sz w:val="24"/>
                <w:szCs w:val="24"/>
              </w:rPr>
              <w:br/>
              <w:t xml:space="preserve">• </w:t>
            </w:r>
            <w:proofErr w:type="spellStart"/>
            <w:r w:rsidRPr="00EB2F6D">
              <w:rPr>
                <w:sz w:val="24"/>
                <w:szCs w:val="24"/>
              </w:rPr>
              <w:t>Неучёт</w:t>
            </w:r>
            <w:proofErr w:type="spellEnd"/>
            <w:r w:rsidRPr="00EB2F6D">
              <w:rPr>
                <w:sz w:val="24"/>
                <w:szCs w:val="24"/>
              </w:rPr>
              <w:t xml:space="preserve"> влияния </w:t>
            </w:r>
            <w:proofErr w:type="spellStart"/>
            <w:r w:rsidRPr="00EB2F6D">
              <w:rPr>
                <w:sz w:val="24"/>
                <w:szCs w:val="24"/>
              </w:rPr>
              <w:t>pH</w:t>
            </w:r>
            <w:proofErr w:type="spellEnd"/>
            <w:r w:rsidRPr="00EB2F6D">
              <w:rPr>
                <w:sz w:val="24"/>
                <w:szCs w:val="24"/>
              </w:rPr>
              <w:t xml:space="preserve"> среды на процессы восстановления/окисления.</w:t>
            </w:r>
            <w:r w:rsidRPr="00EB2F6D">
              <w:rPr>
                <w:sz w:val="24"/>
                <w:szCs w:val="24"/>
              </w:rPr>
              <w:br/>
              <w:t>• Слабое знание специфических свойств соединений переходных металлов с разной степенью окисления.</w:t>
            </w:r>
          </w:p>
        </w:tc>
        <w:tc>
          <w:tcPr>
            <w:tcW w:w="4252" w:type="dxa"/>
            <w:tcMar>
              <w:top w:w="150" w:type="dxa"/>
              <w:left w:w="240" w:type="dxa"/>
              <w:bottom w:w="150" w:type="dxa"/>
              <w:right w:w="240" w:type="dxa"/>
            </w:tcMar>
            <w:vAlign w:val="center"/>
            <w:hideMark/>
          </w:tcPr>
          <w:p w14:paraId="7F8CD180" w14:textId="77777777" w:rsidR="00EB2F6D" w:rsidRPr="00EB2F6D" w:rsidRDefault="00EB2F6D" w:rsidP="00EB2F6D">
            <w:pPr>
              <w:spacing w:after="0" w:line="240" w:lineRule="auto"/>
              <w:jc w:val="both"/>
              <w:rPr>
                <w:sz w:val="24"/>
                <w:szCs w:val="24"/>
              </w:rPr>
            </w:pPr>
            <w:r w:rsidRPr="00EB2F6D">
              <w:rPr>
                <w:sz w:val="24"/>
                <w:szCs w:val="24"/>
              </w:rPr>
              <w:t>Задание повышенного уровня сложности с кратким ответом (установление соответствия, макс. 2 балла). Требует сопоставить схему реакции с продуктами, учитывая условия протекания.</w:t>
            </w:r>
          </w:p>
        </w:tc>
        <w:tc>
          <w:tcPr>
            <w:tcW w:w="0" w:type="auto"/>
            <w:tcMar>
              <w:top w:w="150" w:type="dxa"/>
              <w:left w:w="240" w:type="dxa"/>
              <w:bottom w:w="150" w:type="dxa"/>
              <w:right w:w="240" w:type="dxa"/>
            </w:tcMar>
            <w:vAlign w:val="center"/>
            <w:hideMark/>
          </w:tcPr>
          <w:p w14:paraId="584E1196" w14:textId="77777777" w:rsidR="00EB2F6D" w:rsidRPr="00EB2F6D" w:rsidRDefault="00EB2F6D" w:rsidP="00EB2F6D">
            <w:pPr>
              <w:spacing w:after="0" w:line="240" w:lineRule="auto"/>
              <w:jc w:val="both"/>
              <w:rPr>
                <w:sz w:val="24"/>
                <w:szCs w:val="24"/>
              </w:rPr>
            </w:pPr>
            <w:r w:rsidRPr="00EB2F6D">
              <w:rPr>
                <w:sz w:val="24"/>
                <w:szCs w:val="24"/>
              </w:rPr>
              <w:t>3,64%</w:t>
            </w:r>
          </w:p>
        </w:tc>
        <w:tc>
          <w:tcPr>
            <w:tcW w:w="2480" w:type="dxa"/>
            <w:tcMar>
              <w:top w:w="150" w:type="dxa"/>
              <w:left w:w="240" w:type="dxa"/>
              <w:bottom w:w="150" w:type="dxa"/>
              <w:right w:w="0" w:type="dxa"/>
            </w:tcMar>
            <w:vAlign w:val="center"/>
            <w:hideMark/>
          </w:tcPr>
          <w:p w14:paraId="7932A711" w14:textId="77777777" w:rsidR="00EB2F6D" w:rsidRDefault="00EB2F6D" w:rsidP="00EB2F6D">
            <w:pPr>
              <w:spacing w:after="0" w:line="240" w:lineRule="auto"/>
              <w:jc w:val="both"/>
              <w:rPr>
                <w:sz w:val="24"/>
                <w:szCs w:val="24"/>
              </w:rPr>
            </w:pPr>
            <w:r w:rsidRPr="00EB2F6D">
              <w:rPr>
                <w:sz w:val="24"/>
                <w:szCs w:val="24"/>
              </w:rPr>
              <w:t xml:space="preserve">87,27% </w:t>
            </w:r>
          </w:p>
          <w:p w14:paraId="46058B85" w14:textId="317539AE" w:rsidR="00EB2F6D" w:rsidRPr="00EB2F6D" w:rsidRDefault="00EB2F6D" w:rsidP="00EB2F6D">
            <w:pPr>
              <w:spacing w:after="0" w:line="240" w:lineRule="auto"/>
              <w:jc w:val="both"/>
              <w:rPr>
                <w:sz w:val="24"/>
                <w:szCs w:val="24"/>
              </w:rPr>
            </w:pPr>
            <w:r w:rsidRPr="00EB2F6D">
              <w:rPr>
                <w:sz w:val="24"/>
                <w:szCs w:val="24"/>
              </w:rPr>
              <w:t>(получили 2 балла)</w:t>
            </w:r>
          </w:p>
        </w:tc>
      </w:tr>
    </w:tbl>
    <w:p w14:paraId="56ECC5D6" w14:textId="655A18D4" w:rsidR="00EB2F6D" w:rsidRPr="00EB2F6D" w:rsidRDefault="00EB2F6D" w:rsidP="00EB2F6D">
      <w:pPr>
        <w:shd w:val="clear" w:color="auto" w:fill="FFFFFF"/>
        <w:spacing w:after="0" w:line="240" w:lineRule="auto"/>
        <w:jc w:val="both"/>
        <w:outlineLvl w:val="2"/>
        <w:rPr>
          <w:b/>
          <w:bCs/>
          <w:color w:val="0F1115"/>
          <w:sz w:val="24"/>
          <w:szCs w:val="24"/>
        </w:rPr>
      </w:pPr>
    </w:p>
    <w:p w14:paraId="546E8246" w14:textId="77777777" w:rsidR="00EB2F6D" w:rsidRPr="00EB2F6D" w:rsidRDefault="00EB2F6D" w:rsidP="00E0120F">
      <w:pPr>
        <w:numPr>
          <w:ilvl w:val="0"/>
          <w:numId w:val="90"/>
        </w:numPr>
        <w:shd w:val="clear" w:color="auto" w:fill="FFFFFF"/>
        <w:spacing w:after="0" w:line="240" w:lineRule="auto"/>
        <w:jc w:val="both"/>
        <w:rPr>
          <w:color w:val="0F1115"/>
          <w:sz w:val="24"/>
          <w:szCs w:val="24"/>
        </w:rPr>
      </w:pPr>
      <w:r w:rsidRPr="00EB2F6D">
        <w:rPr>
          <w:b/>
          <w:bCs/>
          <w:color w:val="0F1115"/>
          <w:sz w:val="24"/>
          <w:szCs w:val="24"/>
        </w:rPr>
        <w:t>Задание 33</w:t>
      </w:r>
      <w:r w:rsidRPr="00EB2F6D">
        <w:rPr>
          <w:color w:val="0F1115"/>
          <w:sz w:val="24"/>
          <w:szCs w:val="24"/>
        </w:rPr>
        <w:t> – основная проблема заключается не в расчётах (с ними справляются более 80% участников), а в </w:t>
      </w:r>
      <w:r w:rsidRPr="00EB2F6D">
        <w:rPr>
          <w:b/>
          <w:bCs/>
          <w:color w:val="0F1115"/>
          <w:sz w:val="24"/>
          <w:szCs w:val="24"/>
        </w:rPr>
        <w:t>построении структурной формулы</w:t>
      </w:r>
      <w:r w:rsidRPr="00EB2F6D">
        <w:rPr>
          <w:color w:val="0F1115"/>
          <w:sz w:val="24"/>
          <w:szCs w:val="24"/>
        </w:rPr>
        <w:t xml:space="preserve">, которая должна однозначно соответствовать химическим свойствам, описанным в условии. Например, если вещество реагирует с натрием, даёт «серебряное зеркало» или имеет определённый состав продуктов сгорания, участники часто не могут правильно </w:t>
      </w:r>
      <w:r w:rsidRPr="00EB2F6D">
        <w:rPr>
          <w:color w:val="0F1115"/>
          <w:sz w:val="24"/>
          <w:szCs w:val="24"/>
        </w:rPr>
        <w:lastRenderedPageBreak/>
        <w:t>расположить функциональные группы или учесть изомерию углеродного скелета. Это говорит о недостаточном уровне </w:t>
      </w:r>
      <w:r w:rsidRPr="00EB2F6D">
        <w:rPr>
          <w:b/>
          <w:bCs/>
          <w:color w:val="0F1115"/>
          <w:sz w:val="24"/>
          <w:szCs w:val="24"/>
        </w:rPr>
        <w:t>пространственного мышления</w:t>
      </w:r>
      <w:r w:rsidRPr="00EB2F6D">
        <w:rPr>
          <w:color w:val="0F1115"/>
          <w:sz w:val="24"/>
          <w:szCs w:val="24"/>
        </w:rPr>
        <w:t> и слабой связи между теорией строения и химическими свойствами.</w:t>
      </w:r>
    </w:p>
    <w:p w14:paraId="2E88A7F9" w14:textId="77777777" w:rsidR="00EB2F6D" w:rsidRPr="00EB2F6D" w:rsidRDefault="00EB2F6D" w:rsidP="00E0120F">
      <w:pPr>
        <w:numPr>
          <w:ilvl w:val="0"/>
          <w:numId w:val="90"/>
        </w:numPr>
        <w:shd w:val="clear" w:color="auto" w:fill="FFFFFF"/>
        <w:spacing w:after="0" w:line="240" w:lineRule="auto"/>
        <w:jc w:val="both"/>
        <w:rPr>
          <w:color w:val="0F1115"/>
          <w:sz w:val="24"/>
          <w:szCs w:val="24"/>
        </w:rPr>
      </w:pPr>
      <w:r w:rsidRPr="00EB2F6D">
        <w:rPr>
          <w:b/>
          <w:bCs/>
          <w:color w:val="0F1115"/>
          <w:sz w:val="24"/>
          <w:szCs w:val="24"/>
        </w:rPr>
        <w:t>Задание 34</w:t>
      </w:r>
      <w:r w:rsidRPr="00EB2F6D">
        <w:rPr>
          <w:color w:val="0F1115"/>
          <w:sz w:val="24"/>
          <w:szCs w:val="24"/>
        </w:rPr>
        <w:t> – здесь ключевой барьер – </w:t>
      </w:r>
      <w:r w:rsidRPr="00EB2F6D">
        <w:rPr>
          <w:b/>
          <w:bCs/>
          <w:color w:val="0F1115"/>
          <w:sz w:val="24"/>
          <w:szCs w:val="24"/>
        </w:rPr>
        <w:t>математическая грамотность</w:t>
      </w:r>
      <w:r w:rsidRPr="00EB2F6D">
        <w:rPr>
          <w:color w:val="0F1115"/>
          <w:sz w:val="24"/>
          <w:szCs w:val="24"/>
        </w:rPr>
        <w:t>. Даже правильно записав уравнения реакций (что делают почти все), участники не могут решить системы уравнений с двумя неизвестными, допускают ошибки при вычитании массы газа или осадка из массы конечного раствора, путают единицы измерения (г, моль, л) и неправильно округляют промежуточные результаты. Отсутствие чёткой </w:t>
      </w:r>
      <w:r w:rsidRPr="00EB2F6D">
        <w:rPr>
          <w:b/>
          <w:bCs/>
          <w:color w:val="0F1115"/>
          <w:sz w:val="24"/>
          <w:szCs w:val="24"/>
        </w:rPr>
        <w:t>стратегии решения</w:t>
      </w:r>
      <w:r w:rsidRPr="00EB2F6D">
        <w:rPr>
          <w:color w:val="0F1115"/>
          <w:sz w:val="24"/>
          <w:szCs w:val="24"/>
        </w:rPr>
        <w:t> (например, не выделяют этапы: сначала найти количество вещества в растворе, затем определить избыток, затем пересчитать массовую долю) приводит к тому, что даже сильные ученики теряют баллы.</w:t>
      </w:r>
    </w:p>
    <w:p w14:paraId="4BA0CE8D" w14:textId="77777777" w:rsidR="00EB2F6D" w:rsidRPr="00EB2F6D" w:rsidRDefault="00EB2F6D" w:rsidP="00E0120F">
      <w:pPr>
        <w:numPr>
          <w:ilvl w:val="0"/>
          <w:numId w:val="90"/>
        </w:numPr>
        <w:shd w:val="clear" w:color="auto" w:fill="FFFFFF"/>
        <w:spacing w:after="0" w:line="240" w:lineRule="auto"/>
        <w:jc w:val="both"/>
        <w:rPr>
          <w:color w:val="0F1115"/>
          <w:sz w:val="24"/>
          <w:szCs w:val="24"/>
        </w:rPr>
      </w:pPr>
      <w:r w:rsidRPr="00EB2F6D">
        <w:rPr>
          <w:b/>
          <w:bCs/>
          <w:color w:val="0F1115"/>
          <w:sz w:val="24"/>
          <w:szCs w:val="24"/>
        </w:rPr>
        <w:t>Задание 25</w:t>
      </w:r>
      <w:r w:rsidRPr="00EB2F6D">
        <w:rPr>
          <w:color w:val="0F1115"/>
          <w:sz w:val="24"/>
          <w:szCs w:val="24"/>
        </w:rPr>
        <w:t> – несмотря на базовый уровень, оно показывает </w:t>
      </w:r>
      <w:r w:rsidRPr="00EB2F6D">
        <w:rPr>
          <w:b/>
          <w:bCs/>
          <w:color w:val="0F1115"/>
          <w:sz w:val="24"/>
          <w:szCs w:val="24"/>
        </w:rPr>
        <w:t>отрывочность фактологических знаний</w:t>
      </w:r>
      <w:r w:rsidRPr="00EB2F6D">
        <w:rPr>
          <w:color w:val="0F1115"/>
          <w:sz w:val="24"/>
          <w:szCs w:val="24"/>
        </w:rPr>
        <w:t>. Участники хорошо знают теорию, но не систематизируют информацию о практическом применении веществ, о мономерах и полимерах. Это указывает на недостаточную связь обучения с повседневной жизнью и промышленностью.</w:t>
      </w:r>
    </w:p>
    <w:p w14:paraId="7320E1EB" w14:textId="77777777" w:rsidR="00EB2F6D" w:rsidRPr="00EB2F6D" w:rsidRDefault="00EB2F6D" w:rsidP="00E0120F">
      <w:pPr>
        <w:numPr>
          <w:ilvl w:val="0"/>
          <w:numId w:val="90"/>
        </w:numPr>
        <w:shd w:val="clear" w:color="auto" w:fill="FFFFFF"/>
        <w:spacing w:after="0" w:line="240" w:lineRule="auto"/>
        <w:jc w:val="both"/>
        <w:rPr>
          <w:color w:val="0F1115"/>
          <w:sz w:val="24"/>
          <w:szCs w:val="24"/>
        </w:rPr>
      </w:pPr>
      <w:r w:rsidRPr="00EB2F6D">
        <w:rPr>
          <w:b/>
          <w:bCs/>
          <w:color w:val="0F1115"/>
          <w:sz w:val="24"/>
          <w:szCs w:val="24"/>
        </w:rPr>
        <w:t>Задание 7</w:t>
      </w:r>
      <w:r w:rsidRPr="00EB2F6D">
        <w:rPr>
          <w:color w:val="0F1115"/>
          <w:sz w:val="24"/>
          <w:szCs w:val="24"/>
        </w:rPr>
        <w:t> – хотя процент нулевых здесь невысок, ошибки всё же возникают. Они связаны с </w:t>
      </w:r>
      <w:r w:rsidRPr="00EB2F6D">
        <w:rPr>
          <w:b/>
          <w:bCs/>
          <w:color w:val="0F1115"/>
          <w:sz w:val="24"/>
          <w:szCs w:val="24"/>
        </w:rPr>
        <w:t>учётом исключений</w:t>
      </w:r>
      <w:r w:rsidRPr="00EB2F6D">
        <w:rPr>
          <w:color w:val="0F1115"/>
          <w:sz w:val="24"/>
          <w:szCs w:val="24"/>
        </w:rPr>
        <w:t> – реакции с концентрированной и разбавленной азотной/серной кислотой, поведение хроматов и дихроматов в кислой и щелочной среде. Даже сильные ученики иногда «спотыкаются» на этих нюансах, что говорит о необходимости дополнительной отработки </w:t>
      </w:r>
      <w:r w:rsidRPr="00EB2F6D">
        <w:rPr>
          <w:b/>
          <w:bCs/>
          <w:color w:val="0F1115"/>
          <w:sz w:val="24"/>
          <w:szCs w:val="24"/>
        </w:rPr>
        <w:t>условий протекания реакций</w:t>
      </w:r>
      <w:r w:rsidRPr="00EB2F6D">
        <w:rPr>
          <w:color w:val="0F1115"/>
          <w:sz w:val="24"/>
          <w:szCs w:val="24"/>
        </w:rPr>
        <w:t> и </w:t>
      </w:r>
      <w:r w:rsidRPr="00EB2F6D">
        <w:rPr>
          <w:b/>
          <w:bCs/>
          <w:color w:val="0F1115"/>
          <w:sz w:val="24"/>
          <w:szCs w:val="24"/>
        </w:rPr>
        <w:t>особых свойств d-элементов</w:t>
      </w:r>
      <w:r w:rsidRPr="00EB2F6D">
        <w:rPr>
          <w:color w:val="0F1115"/>
          <w:sz w:val="24"/>
          <w:szCs w:val="24"/>
        </w:rPr>
        <w:t>.</w:t>
      </w:r>
    </w:p>
    <w:p w14:paraId="1C5C9DED" w14:textId="77777777" w:rsidR="00EB2F6D" w:rsidRDefault="00EB2F6D" w:rsidP="00EB2F6D">
      <w:pPr>
        <w:shd w:val="clear" w:color="auto" w:fill="FFFFFF"/>
        <w:spacing w:after="0" w:line="240" w:lineRule="auto"/>
        <w:jc w:val="both"/>
        <w:rPr>
          <w:color w:val="0F1115"/>
          <w:sz w:val="24"/>
          <w:szCs w:val="24"/>
        </w:rPr>
      </w:pPr>
    </w:p>
    <w:p w14:paraId="2BC493E9" w14:textId="4C776B4F" w:rsidR="00EB2F6D" w:rsidRPr="00EB2F6D" w:rsidRDefault="00EB2F6D" w:rsidP="00EB2F6D">
      <w:pPr>
        <w:shd w:val="clear" w:color="auto" w:fill="FFFFFF"/>
        <w:spacing w:after="0" w:line="240" w:lineRule="auto"/>
        <w:jc w:val="both"/>
        <w:rPr>
          <w:color w:val="0F1115"/>
          <w:sz w:val="24"/>
          <w:szCs w:val="24"/>
        </w:rPr>
      </w:pPr>
      <w:r w:rsidRPr="00EB2F6D">
        <w:rPr>
          <w:color w:val="0F1115"/>
          <w:sz w:val="24"/>
          <w:szCs w:val="24"/>
        </w:rPr>
        <w:t>Участники группы 81–100 баллов демонстрируют практически полное усвоение школьной программы, однако для достижения максимального результата (100 баллов) им необходимо:</w:t>
      </w:r>
    </w:p>
    <w:p w14:paraId="2F6B2E68" w14:textId="77777777" w:rsidR="00EB2F6D" w:rsidRPr="00EB2F6D" w:rsidRDefault="00EB2F6D" w:rsidP="00E0120F">
      <w:pPr>
        <w:numPr>
          <w:ilvl w:val="0"/>
          <w:numId w:val="91"/>
        </w:numPr>
        <w:shd w:val="clear" w:color="auto" w:fill="FFFFFF"/>
        <w:spacing w:after="0" w:line="240" w:lineRule="auto"/>
        <w:jc w:val="both"/>
        <w:rPr>
          <w:color w:val="0F1115"/>
          <w:sz w:val="24"/>
          <w:szCs w:val="24"/>
        </w:rPr>
      </w:pPr>
      <w:r w:rsidRPr="00EB2F6D">
        <w:rPr>
          <w:b/>
          <w:bCs/>
          <w:color w:val="0F1115"/>
          <w:sz w:val="24"/>
          <w:szCs w:val="24"/>
        </w:rPr>
        <w:t>развивать математическую грамотность</w:t>
      </w:r>
      <w:r w:rsidRPr="00EB2F6D">
        <w:rPr>
          <w:color w:val="0F1115"/>
          <w:sz w:val="24"/>
          <w:szCs w:val="24"/>
        </w:rPr>
        <w:t> – регулярно решать системы уравнений, отрабатывать задачи на смеси и кристаллогидраты;</w:t>
      </w:r>
    </w:p>
    <w:p w14:paraId="3DE020AD" w14:textId="77777777" w:rsidR="00EB2F6D" w:rsidRPr="00EB2F6D" w:rsidRDefault="00EB2F6D" w:rsidP="00E0120F">
      <w:pPr>
        <w:numPr>
          <w:ilvl w:val="0"/>
          <w:numId w:val="91"/>
        </w:numPr>
        <w:shd w:val="clear" w:color="auto" w:fill="FFFFFF"/>
        <w:spacing w:after="0" w:line="240" w:lineRule="auto"/>
        <w:jc w:val="both"/>
        <w:rPr>
          <w:color w:val="0F1115"/>
          <w:sz w:val="24"/>
          <w:szCs w:val="24"/>
        </w:rPr>
      </w:pPr>
      <w:r w:rsidRPr="00EB2F6D">
        <w:rPr>
          <w:b/>
          <w:bCs/>
          <w:color w:val="0F1115"/>
          <w:sz w:val="24"/>
          <w:szCs w:val="24"/>
        </w:rPr>
        <w:t>усилить пространственное мышление</w:t>
      </w:r>
      <w:r w:rsidRPr="00EB2F6D">
        <w:rPr>
          <w:color w:val="0F1115"/>
          <w:sz w:val="24"/>
          <w:szCs w:val="24"/>
        </w:rPr>
        <w:t> – тренировать построение структурных формул изомеров, соответствующих заданным химическим свойствам;</w:t>
      </w:r>
    </w:p>
    <w:p w14:paraId="5A525EF8" w14:textId="77777777" w:rsidR="00EB2F6D" w:rsidRPr="00EB2F6D" w:rsidRDefault="00EB2F6D" w:rsidP="00E0120F">
      <w:pPr>
        <w:numPr>
          <w:ilvl w:val="0"/>
          <w:numId w:val="91"/>
        </w:numPr>
        <w:shd w:val="clear" w:color="auto" w:fill="FFFFFF"/>
        <w:spacing w:after="0" w:line="240" w:lineRule="auto"/>
        <w:jc w:val="both"/>
        <w:rPr>
          <w:color w:val="0F1115"/>
          <w:sz w:val="24"/>
          <w:szCs w:val="24"/>
        </w:rPr>
      </w:pPr>
      <w:r w:rsidRPr="00EB2F6D">
        <w:rPr>
          <w:b/>
          <w:bCs/>
          <w:color w:val="0F1115"/>
          <w:sz w:val="24"/>
          <w:szCs w:val="24"/>
        </w:rPr>
        <w:t>систематизировать практический материал</w:t>
      </w:r>
      <w:r w:rsidRPr="00EB2F6D">
        <w:rPr>
          <w:color w:val="0F1115"/>
          <w:sz w:val="24"/>
          <w:szCs w:val="24"/>
        </w:rPr>
        <w:t> – составить опорные схемы по применению веществ, полимерам и их мономерам;</w:t>
      </w:r>
    </w:p>
    <w:p w14:paraId="25122CEF" w14:textId="77777777" w:rsidR="00EB2F6D" w:rsidRPr="00EB2F6D" w:rsidRDefault="00EB2F6D" w:rsidP="00E0120F">
      <w:pPr>
        <w:numPr>
          <w:ilvl w:val="0"/>
          <w:numId w:val="91"/>
        </w:numPr>
        <w:shd w:val="clear" w:color="auto" w:fill="FFFFFF"/>
        <w:spacing w:after="0" w:line="240" w:lineRule="auto"/>
        <w:jc w:val="both"/>
        <w:rPr>
          <w:color w:val="0F1115"/>
          <w:sz w:val="24"/>
          <w:szCs w:val="24"/>
        </w:rPr>
      </w:pPr>
      <w:r w:rsidRPr="00EB2F6D">
        <w:rPr>
          <w:b/>
          <w:bCs/>
          <w:color w:val="0F1115"/>
          <w:sz w:val="24"/>
          <w:szCs w:val="24"/>
        </w:rPr>
        <w:t>детально разобрать «исключения»</w:t>
      </w:r>
      <w:r w:rsidRPr="00EB2F6D">
        <w:rPr>
          <w:color w:val="0F1115"/>
          <w:sz w:val="24"/>
          <w:szCs w:val="24"/>
        </w:rPr>
        <w:t xml:space="preserve"> в неорганической химии (реакции d-элементов в разных средах, амфотерность, </w:t>
      </w:r>
      <w:proofErr w:type="spellStart"/>
      <w:r w:rsidRPr="00EB2F6D">
        <w:rPr>
          <w:color w:val="0F1115"/>
          <w:sz w:val="24"/>
          <w:szCs w:val="24"/>
        </w:rPr>
        <w:t>комплексообразование</w:t>
      </w:r>
      <w:proofErr w:type="spellEnd"/>
      <w:r w:rsidRPr="00EB2F6D">
        <w:rPr>
          <w:color w:val="0F1115"/>
          <w:sz w:val="24"/>
          <w:szCs w:val="24"/>
        </w:rPr>
        <w:t>).</w:t>
      </w:r>
    </w:p>
    <w:p w14:paraId="45528253" w14:textId="6027B8E5" w:rsidR="00EB2F6D" w:rsidRPr="00EB2F6D" w:rsidRDefault="00EB2F6D" w:rsidP="00EB2F6D">
      <w:pPr>
        <w:shd w:val="clear" w:color="auto" w:fill="FFFFFF"/>
        <w:spacing w:after="0" w:line="240" w:lineRule="auto"/>
        <w:jc w:val="both"/>
        <w:rPr>
          <w:color w:val="0F1115"/>
          <w:sz w:val="24"/>
          <w:szCs w:val="24"/>
        </w:rPr>
      </w:pPr>
      <w:r w:rsidRPr="00EB2F6D">
        <w:rPr>
          <w:color w:val="0F1115"/>
          <w:sz w:val="24"/>
          <w:szCs w:val="24"/>
        </w:rPr>
        <w:t>Только целенаправленная работа позволит устранить единичные, но досадные потери баллов и приблизиться к стобалльному результату.</w:t>
      </w:r>
    </w:p>
    <w:p w14:paraId="6A2E9EC0" w14:textId="77777777" w:rsidR="00EB2F6D" w:rsidRDefault="00EB2F6D" w:rsidP="00576123">
      <w:pPr>
        <w:spacing w:after="0" w:line="240" w:lineRule="auto"/>
        <w:ind w:firstLine="567"/>
        <w:jc w:val="both"/>
        <w:rPr>
          <w:bCs/>
          <w:sz w:val="24"/>
          <w:szCs w:val="24"/>
        </w:rPr>
      </w:pPr>
    </w:p>
    <w:p w14:paraId="5BF2C464" w14:textId="3E997708" w:rsidR="008A68A2" w:rsidRPr="00371F43" w:rsidRDefault="008A68A2" w:rsidP="00576123">
      <w:pPr>
        <w:spacing w:after="0" w:line="240" w:lineRule="auto"/>
        <w:ind w:firstLine="567"/>
        <w:jc w:val="both"/>
        <w:rPr>
          <w:bCs/>
          <w:sz w:val="24"/>
          <w:szCs w:val="24"/>
        </w:rPr>
      </w:pPr>
      <w:r w:rsidRPr="00371F43">
        <w:rPr>
          <w:bCs/>
          <w:sz w:val="24"/>
          <w:szCs w:val="24"/>
        </w:rPr>
        <w:t>Что касается тем программы и умений, освоенных в наименьшей степени, то ими оказали</w:t>
      </w:r>
      <w:r w:rsidR="001512BC" w:rsidRPr="00371F43">
        <w:rPr>
          <w:bCs/>
          <w:sz w:val="24"/>
          <w:szCs w:val="24"/>
        </w:rPr>
        <w:t>сь</w:t>
      </w:r>
      <w:r w:rsidRPr="00371F43">
        <w:rPr>
          <w:bCs/>
          <w:sz w:val="24"/>
          <w:szCs w:val="24"/>
        </w:rPr>
        <w:t xml:space="preserve"> задания линий </w:t>
      </w:r>
      <w:r w:rsidR="004F1CB2" w:rsidRPr="00371F43">
        <w:rPr>
          <w:bCs/>
          <w:sz w:val="24"/>
          <w:szCs w:val="24"/>
        </w:rPr>
        <w:t xml:space="preserve">7, </w:t>
      </w:r>
      <w:r w:rsidRPr="00371F43">
        <w:rPr>
          <w:bCs/>
          <w:sz w:val="24"/>
          <w:szCs w:val="24"/>
        </w:rPr>
        <w:t>33 и 34, которые и для других групп были самыми сложными, но процент выполнения в группе обучающихся с высокими результатами гораздо выше.</w:t>
      </w:r>
    </w:p>
    <w:p w14:paraId="0B652179" w14:textId="51F58BA8" w:rsidR="008A68A2" w:rsidRPr="00371F43" w:rsidRDefault="008A68A2" w:rsidP="00371F43">
      <w:pPr>
        <w:keepNext/>
        <w:spacing w:after="0" w:line="240" w:lineRule="auto"/>
        <w:ind w:left="567"/>
        <w:jc w:val="right"/>
        <w:rPr>
          <w:i/>
          <w:iCs/>
          <w:noProof/>
          <w:sz w:val="24"/>
          <w:szCs w:val="24"/>
        </w:rPr>
      </w:pPr>
      <w:r w:rsidRPr="00371F43">
        <w:rPr>
          <w:i/>
          <w:iCs/>
          <w:sz w:val="24"/>
          <w:szCs w:val="24"/>
        </w:rPr>
        <w:t>Таблица 2</w:t>
      </w:r>
      <w:r w:rsidRPr="00371F43">
        <w:rPr>
          <w:i/>
          <w:iCs/>
          <w:sz w:val="24"/>
          <w:szCs w:val="24"/>
        </w:rPr>
        <w:noBreakHyphen/>
      </w:r>
      <w:r w:rsidR="006D6C90">
        <w:rPr>
          <w:i/>
          <w:iCs/>
          <w:sz w:val="24"/>
          <w:szCs w:val="24"/>
        </w:rPr>
        <w:t>19</w:t>
      </w:r>
    </w:p>
    <w:tbl>
      <w:tblPr>
        <w:tblW w:w="15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3"/>
        <w:gridCol w:w="2852"/>
      </w:tblGrid>
      <w:tr w:rsidR="00576123" w:rsidRPr="00371F43" w14:paraId="052E8C91" w14:textId="77777777" w:rsidTr="00E84AC1">
        <w:tc>
          <w:tcPr>
            <w:tcW w:w="12333" w:type="dxa"/>
            <w:shd w:val="clear" w:color="auto" w:fill="auto"/>
            <w:vAlign w:val="center"/>
          </w:tcPr>
          <w:p w14:paraId="454AEBA2" w14:textId="3CDBCF55" w:rsidR="00576123" w:rsidRPr="00371F43" w:rsidRDefault="00576123" w:rsidP="006D6C90">
            <w:pPr>
              <w:spacing w:after="0" w:line="240" w:lineRule="auto"/>
              <w:jc w:val="center"/>
              <w:rPr>
                <w:bCs/>
                <w:iCs/>
                <w:sz w:val="24"/>
                <w:szCs w:val="24"/>
              </w:rPr>
            </w:pPr>
            <w:r w:rsidRPr="00371F43">
              <w:rPr>
                <w:bCs/>
                <w:iCs/>
                <w:sz w:val="24"/>
                <w:szCs w:val="24"/>
              </w:rPr>
              <w:t xml:space="preserve">Темы </w:t>
            </w:r>
            <w:r w:rsidR="006D6C90">
              <w:rPr>
                <w:bCs/>
                <w:iCs/>
                <w:sz w:val="24"/>
                <w:szCs w:val="24"/>
              </w:rPr>
              <w:t>п</w:t>
            </w:r>
            <w:r w:rsidRPr="00371F43">
              <w:rPr>
                <w:bCs/>
                <w:iCs/>
                <w:sz w:val="24"/>
                <w:szCs w:val="24"/>
              </w:rPr>
              <w:t>рограммы и умения</w:t>
            </w:r>
          </w:p>
        </w:tc>
        <w:tc>
          <w:tcPr>
            <w:tcW w:w="2852" w:type="dxa"/>
            <w:shd w:val="clear" w:color="auto" w:fill="auto"/>
            <w:vAlign w:val="center"/>
          </w:tcPr>
          <w:p w14:paraId="663E7580" w14:textId="77777777" w:rsidR="00576123" w:rsidRPr="00371F43" w:rsidRDefault="00576123" w:rsidP="00576123">
            <w:pPr>
              <w:spacing w:after="0" w:line="240" w:lineRule="auto"/>
              <w:jc w:val="center"/>
              <w:rPr>
                <w:bCs/>
                <w:iCs/>
                <w:sz w:val="24"/>
                <w:szCs w:val="24"/>
              </w:rPr>
            </w:pPr>
            <w:r w:rsidRPr="00371F43">
              <w:rPr>
                <w:bCs/>
                <w:iCs/>
                <w:sz w:val="24"/>
                <w:szCs w:val="24"/>
              </w:rPr>
              <w:t>Класс(-ы) изучения в соответствии с ФОП</w:t>
            </w:r>
          </w:p>
        </w:tc>
      </w:tr>
      <w:tr w:rsidR="00E84AC1" w:rsidRPr="00371F43" w14:paraId="45EAD246" w14:textId="77777777" w:rsidTr="00E84AC1">
        <w:tc>
          <w:tcPr>
            <w:tcW w:w="12333" w:type="dxa"/>
            <w:shd w:val="clear" w:color="auto" w:fill="auto"/>
          </w:tcPr>
          <w:p w14:paraId="7380667A" w14:textId="77777777" w:rsidR="00E84AC1" w:rsidRPr="00371F43" w:rsidRDefault="00E84AC1" w:rsidP="00E84AC1">
            <w:pPr>
              <w:spacing w:after="0" w:line="240" w:lineRule="auto"/>
              <w:jc w:val="both"/>
              <w:rPr>
                <w:bCs/>
                <w:iCs/>
                <w:sz w:val="24"/>
                <w:szCs w:val="24"/>
              </w:rPr>
            </w:pPr>
            <w:r w:rsidRPr="00371F43">
              <w:rPr>
                <w:b/>
                <w:iCs/>
                <w:sz w:val="24"/>
                <w:szCs w:val="24"/>
              </w:rPr>
              <w:t>Линия заданий №7</w:t>
            </w:r>
            <w:r w:rsidRPr="00371F43">
              <w:rPr>
                <w:bCs/>
                <w:iCs/>
                <w:sz w:val="24"/>
                <w:szCs w:val="24"/>
              </w:rPr>
              <w:t xml:space="preserve"> повышенного уровня сложности (</w:t>
            </w:r>
            <w:r w:rsidRPr="00371F43">
              <w:rPr>
                <w:rFonts w:eastAsia="Arial"/>
                <w:color w:val="000000"/>
                <w:sz w:val="24"/>
                <w:szCs w:val="24"/>
              </w:rPr>
              <w:t>91,82%)</w:t>
            </w:r>
            <w:r w:rsidRPr="00371F43">
              <w:rPr>
                <w:bCs/>
                <w:iCs/>
                <w:sz w:val="24"/>
                <w:szCs w:val="24"/>
              </w:rPr>
              <w:t>.</w:t>
            </w:r>
          </w:p>
          <w:p w14:paraId="1FE85B05" w14:textId="77777777" w:rsidR="00E84AC1" w:rsidRPr="00371F43" w:rsidRDefault="00E84AC1" w:rsidP="00E84AC1">
            <w:pPr>
              <w:spacing w:after="0" w:line="240" w:lineRule="auto"/>
              <w:jc w:val="both"/>
              <w:rPr>
                <w:bCs/>
                <w:iCs/>
                <w:sz w:val="24"/>
                <w:szCs w:val="24"/>
              </w:rPr>
            </w:pPr>
            <w:r w:rsidRPr="00371F43">
              <w:rPr>
                <w:bCs/>
                <w:iCs/>
                <w:sz w:val="24"/>
                <w:szCs w:val="24"/>
              </w:rPr>
              <w:t>Темы «Металлы и неметаллы».</w:t>
            </w:r>
          </w:p>
          <w:p w14:paraId="2FF89CAB" w14:textId="77777777" w:rsidR="00E84AC1" w:rsidRPr="00371F43" w:rsidRDefault="00E84AC1" w:rsidP="00E84AC1">
            <w:pPr>
              <w:spacing w:after="0" w:line="240" w:lineRule="auto"/>
              <w:jc w:val="both"/>
              <w:rPr>
                <w:bCs/>
                <w:iCs/>
                <w:sz w:val="24"/>
                <w:szCs w:val="24"/>
              </w:rPr>
            </w:pPr>
            <w:r w:rsidRPr="00371F43">
              <w:rPr>
                <w:bCs/>
                <w:iCs/>
                <w:sz w:val="24"/>
                <w:szCs w:val="24"/>
              </w:rPr>
              <w:t>Умения: х</w:t>
            </w:r>
            <w:r w:rsidRPr="00371F43">
              <w:rPr>
                <w:sz w:val="24"/>
                <w:szCs w:val="24"/>
              </w:rPr>
              <w:t>арактеризовать (описывать) общие химические свойства металлов и неметаллов, их важнейших соединений, подтверждая это описание примерами уравнений соответствующих химических реакций, проводить реакции, подтверждающие характерные свойства изучаемых веществ.</w:t>
            </w:r>
          </w:p>
        </w:tc>
        <w:tc>
          <w:tcPr>
            <w:tcW w:w="2852" w:type="dxa"/>
            <w:shd w:val="clear" w:color="auto" w:fill="auto"/>
            <w:vAlign w:val="center"/>
          </w:tcPr>
          <w:p w14:paraId="093B2122" w14:textId="77777777" w:rsidR="00E84AC1" w:rsidRPr="00825C5D" w:rsidRDefault="00E84AC1" w:rsidP="00E84AC1">
            <w:pPr>
              <w:spacing w:after="0" w:line="240" w:lineRule="auto"/>
              <w:jc w:val="both"/>
              <w:rPr>
                <w:sz w:val="24"/>
                <w:szCs w:val="24"/>
              </w:rPr>
            </w:pPr>
            <w:r w:rsidRPr="00825C5D">
              <w:rPr>
                <w:sz w:val="24"/>
                <w:szCs w:val="24"/>
              </w:rPr>
              <w:t>11 класс БУ п. 117.7.1.2.</w:t>
            </w:r>
          </w:p>
          <w:p w14:paraId="3C72D724" w14:textId="77777777" w:rsidR="00E84AC1" w:rsidRPr="00825C5D" w:rsidRDefault="00E84AC1" w:rsidP="00E84AC1">
            <w:pPr>
              <w:spacing w:after="0" w:line="240" w:lineRule="auto"/>
              <w:jc w:val="both"/>
              <w:rPr>
                <w:iCs/>
                <w:sz w:val="24"/>
                <w:szCs w:val="24"/>
              </w:rPr>
            </w:pPr>
            <w:r w:rsidRPr="00825C5D">
              <w:rPr>
                <w:iCs/>
                <w:sz w:val="24"/>
                <w:szCs w:val="24"/>
              </w:rPr>
              <w:t>11 класс УУ: п. 118.8.8.</w:t>
            </w:r>
          </w:p>
          <w:p w14:paraId="6F9F1B65" w14:textId="1CB445FD" w:rsidR="00E84AC1" w:rsidRPr="00371F43" w:rsidRDefault="00E84AC1" w:rsidP="00E84AC1">
            <w:pPr>
              <w:spacing w:after="0" w:line="240" w:lineRule="auto"/>
              <w:jc w:val="both"/>
              <w:rPr>
                <w:bCs/>
                <w:iCs/>
                <w:sz w:val="24"/>
                <w:szCs w:val="24"/>
              </w:rPr>
            </w:pPr>
            <w:r w:rsidRPr="00825C5D">
              <w:rPr>
                <w:iCs/>
                <w:sz w:val="24"/>
                <w:szCs w:val="24"/>
              </w:rPr>
              <w:t>9 класс: п. 155.4.1.</w:t>
            </w:r>
          </w:p>
        </w:tc>
      </w:tr>
      <w:tr w:rsidR="00E84AC1" w:rsidRPr="00371F43" w14:paraId="70793968" w14:textId="77777777" w:rsidTr="00E84AC1">
        <w:tc>
          <w:tcPr>
            <w:tcW w:w="12333" w:type="dxa"/>
            <w:shd w:val="clear" w:color="auto" w:fill="auto"/>
          </w:tcPr>
          <w:p w14:paraId="5AADDCAF" w14:textId="77777777" w:rsidR="00E84AC1" w:rsidRPr="00371F43" w:rsidRDefault="00E84AC1" w:rsidP="00E84AC1">
            <w:pPr>
              <w:spacing w:after="0" w:line="240" w:lineRule="auto"/>
              <w:jc w:val="both"/>
              <w:rPr>
                <w:rFonts w:eastAsia="Arial"/>
                <w:color w:val="000000"/>
                <w:sz w:val="24"/>
                <w:szCs w:val="24"/>
              </w:rPr>
            </w:pPr>
            <w:r w:rsidRPr="00371F43">
              <w:rPr>
                <w:b/>
                <w:iCs/>
                <w:sz w:val="24"/>
                <w:szCs w:val="24"/>
              </w:rPr>
              <w:t>Линия заданий 33</w:t>
            </w:r>
            <w:r w:rsidRPr="00371F43">
              <w:rPr>
                <w:bCs/>
                <w:iCs/>
                <w:sz w:val="24"/>
                <w:szCs w:val="24"/>
              </w:rPr>
              <w:t xml:space="preserve"> высокого уровня сложности 33 (</w:t>
            </w:r>
            <w:r w:rsidRPr="00371F43">
              <w:rPr>
                <w:rFonts w:eastAsia="Arial"/>
                <w:color w:val="000000"/>
                <w:sz w:val="24"/>
                <w:szCs w:val="24"/>
              </w:rPr>
              <w:t>68,48 %)</w:t>
            </w:r>
          </w:p>
          <w:p w14:paraId="5AF81165" w14:textId="77777777" w:rsidR="00E84AC1" w:rsidRPr="00371F43" w:rsidRDefault="00E84AC1" w:rsidP="00E84AC1">
            <w:pPr>
              <w:spacing w:after="0" w:line="240" w:lineRule="auto"/>
              <w:jc w:val="both"/>
              <w:rPr>
                <w:rFonts w:eastAsia="Arial"/>
                <w:color w:val="000000"/>
                <w:sz w:val="24"/>
                <w:szCs w:val="24"/>
              </w:rPr>
            </w:pPr>
            <w:r w:rsidRPr="00371F43">
              <w:rPr>
                <w:rFonts w:eastAsia="Arial"/>
                <w:color w:val="000000"/>
                <w:sz w:val="24"/>
                <w:szCs w:val="24"/>
              </w:rPr>
              <w:lastRenderedPageBreak/>
              <w:t>Раздел «Органическая химия»</w:t>
            </w:r>
          </w:p>
          <w:p w14:paraId="79C03823" w14:textId="77777777" w:rsidR="00E84AC1" w:rsidRPr="00371F43" w:rsidRDefault="00E84AC1" w:rsidP="00E84AC1">
            <w:pPr>
              <w:spacing w:after="0" w:line="240" w:lineRule="auto"/>
              <w:jc w:val="both"/>
              <w:rPr>
                <w:bCs/>
                <w:iCs/>
                <w:sz w:val="24"/>
                <w:szCs w:val="24"/>
              </w:rPr>
            </w:pPr>
            <w:r w:rsidRPr="00371F43">
              <w:rPr>
                <w:sz w:val="24"/>
                <w:szCs w:val="24"/>
              </w:rPr>
              <w:t>Умения: Нахождение молекулярной формулы органического вещества по его плотности и массовым долям элементов, входящих в его состав, или по продуктам сгорания. Проводить вычисления для определения молекулярной формулы органического вещества, по уравнению химической реакции.</w:t>
            </w:r>
          </w:p>
        </w:tc>
        <w:tc>
          <w:tcPr>
            <w:tcW w:w="2852" w:type="dxa"/>
            <w:shd w:val="clear" w:color="auto" w:fill="auto"/>
            <w:vAlign w:val="center"/>
          </w:tcPr>
          <w:p w14:paraId="1DFC9E79" w14:textId="77777777" w:rsidR="00E84AC1" w:rsidRDefault="00E84AC1" w:rsidP="00E84AC1">
            <w:pPr>
              <w:spacing w:after="0" w:line="240" w:lineRule="auto"/>
              <w:jc w:val="both"/>
              <w:rPr>
                <w:bCs/>
                <w:iCs/>
                <w:sz w:val="24"/>
                <w:szCs w:val="24"/>
              </w:rPr>
            </w:pPr>
            <w:r>
              <w:rPr>
                <w:bCs/>
                <w:iCs/>
                <w:sz w:val="24"/>
                <w:szCs w:val="24"/>
              </w:rPr>
              <w:lastRenderedPageBreak/>
              <w:t>10 класс БУ п. 117.6.1.2.</w:t>
            </w:r>
          </w:p>
          <w:p w14:paraId="5E369EDC" w14:textId="7F583F40" w:rsidR="00E84AC1" w:rsidRPr="00371F43" w:rsidRDefault="00E84AC1" w:rsidP="00E84AC1">
            <w:pPr>
              <w:spacing w:after="0" w:line="240" w:lineRule="auto"/>
              <w:jc w:val="both"/>
              <w:rPr>
                <w:bCs/>
                <w:iCs/>
                <w:sz w:val="24"/>
                <w:szCs w:val="24"/>
              </w:rPr>
            </w:pPr>
            <w:r>
              <w:rPr>
                <w:bCs/>
                <w:iCs/>
                <w:sz w:val="24"/>
                <w:szCs w:val="24"/>
              </w:rPr>
              <w:lastRenderedPageBreak/>
              <w:t>10 класс УУ п. 118.6.1.5.</w:t>
            </w:r>
          </w:p>
        </w:tc>
      </w:tr>
      <w:tr w:rsidR="00E84AC1" w:rsidRPr="00371F43" w14:paraId="185BBDF8" w14:textId="77777777" w:rsidTr="00E84AC1">
        <w:tc>
          <w:tcPr>
            <w:tcW w:w="12333" w:type="dxa"/>
            <w:shd w:val="clear" w:color="auto" w:fill="auto"/>
          </w:tcPr>
          <w:p w14:paraId="06B66594" w14:textId="77777777" w:rsidR="00E84AC1" w:rsidRPr="00371F43" w:rsidRDefault="00E84AC1" w:rsidP="00E84AC1">
            <w:pPr>
              <w:spacing w:after="0" w:line="240" w:lineRule="auto"/>
              <w:jc w:val="both"/>
              <w:rPr>
                <w:rFonts w:eastAsia="Arial"/>
                <w:color w:val="000000"/>
                <w:sz w:val="24"/>
                <w:szCs w:val="24"/>
              </w:rPr>
            </w:pPr>
            <w:r w:rsidRPr="00371F43">
              <w:rPr>
                <w:b/>
                <w:iCs/>
                <w:sz w:val="24"/>
                <w:szCs w:val="24"/>
              </w:rPr>
              <w:lastRenderedPageBreak/>
              <w:t>Линия заданий 34</w:t>
            </w:r>
            <w:r w:rsidRPr="00371F43">
              <w:rPr>
                <w:bCs/>
                <w:iCs/>
                <w:sz w:val="24"/>
                <w:szCs w:val="24"/>
              </w:rPr>
              <w:t xml:space="preserve"> высокого уровня сложности (</w:t>
            </w:r>
            <w:r w:rsidRPr="00371F43">
              <w:rPr>
                <w:rFonts w:eastAsia="Arial"/>
                <w:color w:val="000000"/>
                <w:sz w:val="24"/>
                <w:szCs w:val="24"/>
              </w:rPr>
              <w:t>33,18%)</w:t>
            </w:r>
          </w:p>
          <w:p w14:paraId="1E638EF2" w14:textId="77777777" w:rsidR="00E84AC1" w:rsidRPr="00371F43" w:rsidRDefault="00E84AC1" w:rsidP="00E84AC1">
            <w:pPr>
              <w:spacing w:after="0" w:line="240" w:lineRule="auto"/>
              <w:jc w:val="both"/>
              <w:rPr>
                <w:bCs/>
                <w:iCs/>
                <w:sz w:val="24"/>
                <w:szCs w:val="24"/>
              </w:rPr>
            </w:pPr>
            <w:r w:rsidRPr="00371F43">
              <w:rPr>
                <w:bCs/>
                <w:iCs/>
                <w:sz w:val="24"/>
                <w:szCs w:val="24"/>
              </w:rPr>
              <w:t>Тема «Решение задач с использованием понятий количество вещества, массовая доля, масса, объем, молярная концентрация».</w:t>
            </w:r>
          </w:p>
          <w:p w14:paraId="6C6FABE2" w14:textId="77777777" w:rsidR="00E84AC1" w:rsidRPr="00371F43" w:rsidRDefault="00E84AC1" w:rsidP="00E84AC1">
            <w:pPr>
              <w:spacing w:after="0" w:line="240" w:lineRule="auto"/>
              <w:jc w:val="both"/>
              <w:rPr>
                <w:bCs/>
                <w:iCs/>
                <w:sz w:val="24"/>
                <w:szCs w:val="24"/>
              </w:rPr>
            </w:pPr>
            <w:r w:rsidRPr="00371F43">
              <w:rPr>
                <w:sz w:val="24"/>
                <w:szCs w:val="24"/>
              </w:rPr>
              <w:t>Умения: Расчёты массы (объёма, количества вещества) продуктов реакции, если одно из веществ дано в избытке (имеет примеси). 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 Расчёты с использованием понятий «массовая доля», «молярная концентрация», «растворимость».</w:t>
            </w:r>
          </w:p>
        </w:tc>
        <w:tc>
          <w:tcPr>
            <w:tcW w:w="2852" w:type="dxa"/>
            <w:shd w:val="clear" w:color="auto" w:fill="auto"/>
            <w:vAlign w:val="center"/>
          </w:tcPr>
          <w:p w14:paraId="70D44286" w14:textId="77777777" w:rsidR="00E84AC1" w:rsidRDefault="00E84AC1" w:rsidP="00E84AC1">
            <w:pPr>
              <w:spacing w:after="0" w:line="240" w:lineRule="auto"/>
              <w:jc w:val="both"/>
              <w:rPr>
                <w:bCs/>
                <w:iCs/>
                <w:sz w:val="24"/>
                <w:szCs w:val="24"/>
              </w:rPr>
            </w:pPr>
            <w:r>
              <w:rPr>
                <w:bCs/>
                <w:iCs/>
                <w:sz w:val="24"/>
                <w:szCs w:val="24"/>
              </w:rPr>
              <w:t>10 класс БУ п. 117.8.8.</w:t>
            </w:r>
          </w:p>
          <w:p w14:paraId="1A08F70F" w14:textId="77777777" w:rsidR="00E84AC1" w:rsidRDefault="00E84AC1" w:rsidP="00E84AC1">
            <w:pPr>
              <w:spacing w:after="0" w:line="240" w:lineRule="auto"/>
              <w:jc w:val="both"/>
              <w:rPr>
                <w:bCs/>
                <w:iCs/>
                <w:sz w:val="24"/>
                <w:szCs w:val="24"/>
              </w:rPr>
            </w:pPr>
            <w:r>
              <w:rPr>
                <w:bCs/>
                <w:iCs/>
                <w:sz w:val="24"/>
                <w:szCs w:val="24"/>
              </w:rPr>
              <w:t>10 класс УУ п. 118.8.8</w:t>
            </w:r>
          </w:p>
          <w:p w14:paraId="64FAAEF9" w14:textId="77777777" w:rsidR="00E84AC1" w:rsidRDefault="00E84AC1" w:rsidP="00E84AC1">
            <w:pPr>
              <w:spacing w:after="0" w:line="240" w:lineRule="auto"/>
              <w:jc w:val="both"/>
              <w:rPr>
                <w:bCs/>
                <w:iCs/>
                <w:sz w:val="24"/>
                <w:szCs w:val="24"/>
              </w:rPr>
            </w:pPr>
          </w:p>
          <w:p w14:paraId="00176CF7" w14:textId="77777777" w:rsidR="00E84AC1" w:rsidRDefault="00E84AC1" w:rsidP="00E84AC1">
            <w:pPr>
              <w:spacing w:after="0" w:line="240" w:lineRule="auto"/>
              <w:jc w:val="both"/>
              <w:rPr>
                <w:bCs/>
                <w:iCs/>
                <w:sz w:val="24"/>
                <w:szCs w:val="24"/>
              </w:rPr>
            </w:pPr>
            <w:r>
              <w:rPr>
                <w:bCs/>
                <w:iCs/>
                <w:sz w:val="24"/>
                <w:szCs w:val="24"/>
              </w:rPr>
              <w:t>11 класс БУ п. 118.8.8.</w:t>
            </w:r>
          </w:p>
          <w:p w14:paraId="1DBBDF6D" w14:textId="77777777" w:rsidR="00E84AC1" w:rsidRDefault="00E84AC1" w:rsidP="00E84AC1">
            <w:pPr>
              <w:spacing w:after="0" w:line="240" w:lineRule="auto"/>
              <w:jc w:val="both"/>
              <w:rPr>
                <w:bCs/>
                <w:iCs/>
                <w:sz w:val="24"/>
                <w:szCs w:val="24"/>
              </w:rPr>
            </w:pPr>
            <w:r>
              <w:rPr>
                <w:bCs/>
                <w:iCs/>
                <w:sz w:val="24"/>
                <w:szCs w:val="24"/>
              </w:rPr>
              <w:t>11 класс УУ п. 118.7.1.3</w:t>
            </w:r>
          </w:p>
          <w:p w14:paraId="4B772C12" w14:textId="77777777" w:rsidR="00E84AC1" w:rsidRDefault="00E84AC1" w:rsidP="00E84AC1">
            <w:pPr>
              <w:spacing w:after="0" w:line="240" w:lineRule="auto"/>
              <w:jc w:val="both"/>
              <w:rPr>
                <w:bCs/>
                <w:iCs/>
                <w:sz w:val="24"/>
                <w:szCs w:val="24"/>
              </w:rPr>
            </w:pPr>
          </w:p>
          <w:p w14:paraId="1321F25E" w14:textId="35E27CFD" w:rsidR="00E84AC1" w:rsidRPr="00371F43" w:rsidRDefault="00E84AC1" w:rsidP="00E84AC1">
            <w:pPr>
              <w:spacing w:after="0" w:line="240" w:lineRule="auto"/>
              <w:jc w:val="both"/>
              <w:rPr>
                <w:bCs/>
                <w:iCs/>
                <w:sz w:val="24"/>
                <w:szCs w:val="24"/>
              </w:rPr>
            </w:pPr>
            <w:r>
              <w:rPr>
                <w:bCs/>
                <w:iCs/>
                <w:sz w:val="24"/>
                <w:szCs w:val="24"/>
              </w:rPr>
              <w:t>9 класс: п. 155.5.7.2</w:t>
            </w:r>
          </w:p>
        </w:tc>
      </w:tr>
    </w:tbl>
    <w:p w14:paraId="129380F4" w14:textId="24755AB8" w:rsidR="008A68A2" w:rsidRDefault="008A68A2" w:rsidP="00371F43">
      <w:pPr>
        <w:spacing w:after="0" w:line="240" w:lineRule="auto"/>
        <w:ind w:left="709"/>
        <w:jc w:val="both"/>
        <w:rPr>
          <w:bCs/>
          <w:iCs/>
          <w:sz w:val="24"/>
          <w:szCs w:val="24"/>
        </w:rPr>
      </w:pPr>
    </w:p>
    <w:p w14:paraId="72BB0702" w14:textId="2E1ECEEB" w:rsidR="00EB2F6D" w:rsidRDefault="00EB2F6D" w:rsidP="00EB2F6D">
      <w:pPr>
        <w:pStyle w:val="a7"/>
        <w:numPr>
          <w:ilvl w:val="0"/>
          <w:numId w:val="1"/>
        </w:numPr>
        <w:spacing w:after="0" w:line="240" w:lineRule="auto"/>
        <w:ind w:left="709" w:hanging="425"/>
        <w:jc w:val="both"/>
        <w:rPr>
          <w:b/>
          <w:iCs/>
          <w:sz w:val="24"/>
          <w:szCs w:val="24"/>
        </w:rPr>
      </w:pPr>
      <w:r w:rsidRPr="00860799">
        <w:rPr>
          <w:b/>
          <w:iCs/>
          <w:sz w:val="24"/>
          <w:szCs w:val="24"/>
        </w:rPr>
        <w:t xml:space="preserve">Реалистичные «зоны роста» в части предметной подготовки для получения 100 </w:t>
      </w:r>
      <w:proofErr w:type="spellStart"/>
      <w:r w:rsidRPr="00860799">
        <w:rPr>
          <w:b/>
          <w:iCs/>
          <w:sz w:val="24"/>
          <w:szCs w:val="24"/>
        </w:rPr>
        <w:t>т.б</w:t>
      </w:r>
      <w:proofErr w:type="spellEnd"/>
      <w:r w:rsidRPr="00860799">
        <w:rPr>
          <w:b/>
          <w:iCs/>
          <w:sz w:val="24"/>
          <w:szCs w:val="24"/>
        </w:rPr>
        <w:t>.</w:t>
      </w:r>
    </w:p>
    <w:p w14:paraId="6E67A70A" w14:textId="77777777" w:rsidR="00EB2F6D" w:rsidRDefault="00EB2F6D" w:rsidP="00EB2F6D">
      <w:pPr>
        <w:pStyle w:val="ds-markdown-paragraph"/>
        <w:shd w:val="clear" w:color="auto" w:fill="FFFFFF"/>
        <w:spacing w:before="0" w:beforeAutospacing="0" w:after="0" w:afterAutospacing="0"/>
        <w:jc w:val="both"/>
        <w:rPr>
          <w:color w:val="0F1115"/>
        </w:rPr>
      </w:pPr>
    </w:p>
    <w:p w14:paraId="4CDAF2AE" w14:textId="496CCFAB" w:rsidR="00EB2F6D" w:rsidRPr="00EB2F6D" w:rsidRDefault="00EB2F6D" w:rsidP="00EB2F6D">
      <w:pPr>
        <w:pStyle w:val="ds-markdown-paragraph"/>
        <w:shd w:val="clear" w:color="auto" w:fill="FFFFFF"/>
        <w:spacing w:before="0" w:beforeAutospacing="0" w:after="0" w:afterAutospacing="0"/>
        <w:ind w:firstLine="708"/>
        <w:jc w:val="both"/>
        <w:rPr>
          <w:color w:val="0F1115"/>
        </w:rPr>
      </w:pPr>
      <w:r w:rsidRPr="00EB2F6D">
        <w:rPr>
          <w:color w:val="0F1115"/>
        </w:rPr>
        <w:t xml:space="preserve">Участники, набравшие 81–100 тестовых баллов, уже продемонстрировали глубокое понимание школьного курса химии. Однако для </w:t>
      </w:r>
      <w:proofErr w:type="gramStart"/>
      <w:r w:rsidRPr="00EB2F6D">
        <w:rPr>
          <w:color w:val="0F1115"/>
        </w:rPr>
        <w:t>того</w:t>
      </w:r>
      <w:proofErr w:type="gramEnd"/>
      <w:r w:rsidRPr="00EB2F6D">
        <w:rPr>
          <w:color w:val="0F1115"/>
        </w:rPr>
        <w:t xml:space="preserve"> чтобы превратить 95 баллов в 100, необходимо сфокусироваться не на изучении нового материала, а на </w:t>
      </w:r>
      <w:r w:rsidRPr="00EB2F6D">
        <w:rPr>
          <w:rStyle w:val="a4"/>
          <w:color w:val="0F1115"/>
        </w:rPr>
        <w:t>ликвидации «серых зон»</w:t>
      </w:r>
      <w:r w:rsidRPr="00EB2F6D">
        <w:rPr>
          <w:color w:val="0F1115"/>
        </w:rPr>
        <w:t> – тех редких, но систематических ошибок, которые возникают из-за недостаточной математической подготовки, пробелов в пространственном мышлении, несистематизированных фактов и невнимательности к условиям задач. Ниже перечислены ключевые направления, которые позволят этой группе уверенно перешагнуть стобалльный рубеж.</w:t>
      </w:r>
    </w:p>
    <w:p w14:paraId="41E3FD39" w14:textId="3AC4337D" w:rsidR="00EB2F6D" w:rsidRPr="00EB2F6D" w:rsidRDefault="00EB2F6D" w:rsidP="00EB2F6D">
      <w:pPr>
        <w:shd w:val="clear" w:color="auto" w:fill="FFFFFF"/>
        <w:spacing w:after="0" w:line="240" w:lineRule="auto"/>
        <w:ind w:firstLine="567"/>
        <w:jc w:val="both"/>
        <w:rPr>
          <w:color w:val="0F1115"/>
          <w:sz w:val="24"/>
          <w:szCs w:val="24"/>
        </w:rPr>
      </w:pPr>
    </w:p>
    <w:p w14:paraId="627657A9" w14:textId="77777777" w:rsidR="00EB2F6D" w:rsidRPr="00EB2F6D" w:rsidRDefault="00EB2F6D" w:rsidP="00EB2F6D">
      <w:pPr>
        <w:pStyle w:val="4"/>
        <w:shd w:val="clear" w:color="auto" w:fill="FFFFFF"/>
        <w:spacing w:before="0"/>
        <w:ind w:firstLine="567"/>
        <w:jc w:val="both"/>
        <w:rPr>
          <w:rFonts w:ascii="Times New Roman" w:hAnsi="Times New Roman"/>
          <w:color w:val="0F1115"/>
        </w:rPr>
      </w:pPr>
      <w:r w:rsidRPr="00EB2F6D">
        <w:rPr>
          <w:rFonts w:ascii="Times New Roman" w:hAnsi="Times New Roman"/>
          <w:color w:val="0F1115"/>
        </w:rPr>
        <w:t>1. Отработка задания № 33 – вывод молекулярной формулы органического вещества</w:t>
      </w:r>
    </w:p>
    <w:p w14:paraId="710DD412" w14:textId="77777777" w:rsidR="00EB2F6D" w:rsidRPr="00EB2F6D" w:rsidRDefault="00EB2F6D" w:rsidP="00EB2F6D">
      <w:pPr>
        <w:pStyle w:val="ds-markdown-paragraph"/>
        <w:shd w:val="clear" w:color="auto" w:fill="FFFFFF"/>
        <w:spacing w:before="0" w:beforeAutospacing="0" w:after="0" w:afterAutospacing="0"/>
        <w:ind w:firstLine="567"/>
        <w:jc w:val="both"/>
        <w:rPr>
          <w:color w:val="0F1115"/>
        </w:rPr>
      </w:pPr>
      <w:r w:rsidRPr="00EB2F6D">
        <w:rPr>
          <w:color w:val="0F1115"/>
        </w:rPr>
        <w:t>Это задание остаётся главной «точкой потерь» даже для сильных учеников. Основная причина – не расчётная часть, а этап </w:t>
      </w:r>
      <w:r w:rsidRPr="00EB2F6D">
        <w:rPr>
          <w:rStyle w:val="a4"/>
          <w:color w:val="0F1115"/>
        </w:rPr>
        <w:t>построения структурной формулы</w:t>
      </w:r>
      <w:r w:rsidRPr="00EB2F6D">
        <w:rPr>
          <w:color w:val="0F1115"/>
        </w:rPr>
        <w:t>, соответствующей химическим свойствам. Для устранения этого дефицита рекомендуется:</w:t>
      </w:r>
    </w:p>
    <w:p w14:paraId="3A8DA309" w14:textId="77777777" w:rsidR="00EB2F6D" w:rsidRPr="00EB2F6D" w:rsidRDefault="00EB2F6D" w:rsidP="00E0120F">
      <w:pPr>
        <w:pStyle w:val="ds-markdown-paragraph"/>
        <w:numPr>
          <w:ilvl w:val="0"/>
          <w:numId w:val="92"/>
        </w:numPr>
        <w:shd w:val="clear" w:color="auto" w:fill="FFFFFF"/>
        <w:spacing w:before="0" w:beforeAutospacing="0" w:after="0" w:afterAutospacing="0"/>
        <w:ind w:firstLine="567"/>
        <w:jc w:val="both"/>
        <w:rPr>
          <w:color w:val="0F1115"/>
        </w:rPr>
      </w:pPr>
      <w:r w:rsidRPr="00EB2F6D">
        <w:rPr>
          <w:rStyle w:val="a4"/>
          <w:color w:val="0F1115"/>
        </w:rPr>
        <w:t>Регулярно решать задачи на вывод формулы с обязательным построением всех возможных изомеров</w:t>
      </w:r>
      <w:r w:rsidRPr="00EB2F6D">
        <w:rPr>
          <w:color w:val="0F1115"/>
        </w:rPr>
        <w:t> для полученной брутто-формулы. Учить не просто находить один вариант, а проверять каждый изомер на соответствие условию (реагирует с Na, даёт реакцию «серебряного зеркала», имеет определённое число продуктов окисления и т.д.).</w:t>
      </w:r>
    </w:p>
    <w:p w14:paraId="66B46AB5" w14:textId="77777777" w:rsidR="00EB2F6D" w:rsidRPr="00EB2F6D" w:rsidRDefault="00EB2F6D" w:rsidP="00E0120F">
      <w:pPr>
        <w:pStyle w:val="ds-markdown-paragraph"/>
        <w:numPr>
          <w:ilvl w:val="0"/>
          <w:numId w:val="92"/>
        </w:numPr>
        <w:shd w:val="clear" w:color="auto" w:fill="FFFFFF"/>
        <w:spacing w:before="0" w:beforeAutospacing="0" w:after="0" w:afterAutospacing="0"/>
        <w:ind w:firstLine="567"/>
        <w:jc w:val="both"/>
        <w:rPr>
          <w:color w:val="0F1115"/>
        </w:rPr>
      </w:pPr>
      <w:r w:rsidRPr="00EB2F6D">
        <w:rPr>
          <w:rStyle w:val="a4"/>
          <w:color w:val="0F1115"/>
        </w:rPr>
        <w:t>Создать «карту функциональных групп»</w:t>
      </w:r>
      <w:r w:rsidRPr="00EB2F6D">
        <w:rPr>
          <w:color w:val="0F1115"/>
        </w:rPr>
        <w:t>, где для каждой группы (спирты, альдегиды, кислоты, сложные эфиры, амины) зафиксированы характерные реакции и условия их протекания. Это поможет быстро «узнавать» вещество по описанию свойств.</w:t>
      </w:r>
    </w:p>
    <w:p w14:paraId="326E84CF" w14:textId="77777777" w:rsidR="00EB2F6D" w:rsidRPr="00EB2F6D" w:rsidRDefault="00EB2F6D" w:rsidP="00E0120F">
      <w:pPr>
        <w:pStyle w:val="ds-markdown-paragraph"/>
        <w:numPr>
          <w:ilvl w:val="0"/>
          <w:numId w:val="92"/>
        </w:numPr>
        <w:shd w:val="clear" w:color="auto" w:fill="FFFFFF"/>
        <w:spacing w:before="0" w:beforeAutospacing="0" w:after="0" w:afterAutospacing="0"/>
        <w:ind w:firstLine="567"/>
        <w:jc w:val="both"/>
        <w:rPr>
          <w:color w:val="0F1115"/>
        </w:rPr>
      </w:pPr>
      <w:r w:rsidRPr="00EB2F6D">
        <w:rPr>
          <w:rStyle w:val="a4"/>
          <w:color w:val="0F1115"/>
        </w:rPr>
        <w:t>Тренировать навык «чтения» условия</w:t>
      </w:r>
      <w:r w:rsidRPr="00EB2F6D">
        <w:rPr>
          <w:color w:val="0F1115"/>
        </w:rPr>
        <w:t> – выделять ключевые слова, которые однозначно указывают на наличие той или иной группы (–OH, –CHO, –COOH, –NH₂ и др.).</w:t>
      </w:r>
    </w:p>
    <w:p w14:paraId="54E9D7FC" w14:textId="77777777" w:rsidR="00EB2F6D" w:rsidRPr="00EB2F6D" w:rsidRDefault="00EB2F6D" w:rsidP="00E0120F">
      <w:pPr>
        <w:pStyle w:val="ds-markdown-paragraph"/>
        <w:numPr>
          <w:ilvl w:val="0"/>
          <w:numId w:val="92"/>
        </w:numPr>
        <w:shd w:val="clear" w:color="auto" w:fill="FFFFFF"/>
        <w:spacing w:before="0" w:beforeAutospacing="0" w:after="0" w:afterAutospacing="0"/>
        <w:ind w:firstLine="567"/>
        <w:jc w:val="both"/>
        <w:rPr>
          <w:color w:val="0F1115"/>
        </w:rPr>
      </w:pPr>
      <w:r w:rsidRPr="00EB2F6D">
        <w:rPr>
          <w:rStyle w:val="a4"/>
          <w:color w:val="0F1115"/>
        </w:rPr>
        <w:t>Использовать метод «от свойств к структуре»</w:t>
      </w:r>
      <w:r w:rsidRPr="00EB2F6D">
        <w:rPr>
          <w:color w:val="0F1115"/>
        </w:rPr>
        <w:t>: сначала по описанию определить функциональную группу, затем построить углеродный скелет, затем проверить соответствие брутто-формуле.</w:t>
      </w:r>
    </w:p>
    <w:p w14:paraId="2A0FAFC5" w14:textId="77777777" w:rsidR="00EB2F6D" w:rsidRPr="00EB2F6D" w:rsidRDefault="00EB2F6D" w:rsidP="00EB2F6D">
      <w:pPr>
        <w:pStyle w:val="ds-markdown-paragraph"/>
        <w:shd w:val="clear" w:color="auto" w:fill="FFFFFF"/>
        <w:spacing w:before="0" w:beforeAutospacing="0" w:after="0" w:afterAutospacing="0"/>
        <w:ind w:firstLine="567"/>
        <w:jc w:val="both"/>
        <w:rPr>
          <w:color w:val="0F1115"/>
        </w:rPr>
      </w:pPr>
      <w:r w:rsidRPr="00EB2F6D">
        <w:rPr>
          <w:color w:val="0F1115"/>
        </w:rPr>
        <w:t>При систематической отработке 10–15 таких задач вероятность потери баллов на структурной формуле снижается практически до нуля.</w:t>
      </w:r>
    </w:p>
    <w:p w14:paraId="36D6EE83" w14:textId="19801542" w:rsidR="00EB2F6D" w:rsidRPr="00EB2F6D" w:rsidRDefault="00EB2F6D" w:rsidP="00EB2F6D">
      <w:pPr>
        <w:shd w:val="clear" w:color="auto" w:fill="FFFFFF"/>
        <w:spacing w:after="0" w:line="240" w:lineRule="auto"/>
        <w:ind w:firstLine="567"/>
        <w:jc w:val="both"/>
        <w:rPr>
          <w:color w:val="0F1115"/>
          <w:sz w:val="24"/>
          <w:szCs w:val="24"/>
        </w:rPr>
      </w:pPr>
    </w:p>
    <w:p w14:paraId="6E88D82D" w14:textId="77777777" w:rsidR="00EB2F6D" w:rsidRPr="00EB2F6D" w:rsidRDefault="00EB2F6D" w:rsidP="00EB2F6D">
      <w:pPr>
        <w:pStyle w:val="4"/>
        <w:shd w:val="clear" w:color="auto" w:fill="FFFFFF"/>
        <w:spacing w:before="0"/>
        <w:ind w:firstLine="567"/>
        <w:jc w:val="both"/>
        <w:rPr>
          <w:rFonts w:ascii="Times New Roman" w:hAnsi="Times New Roman"/>
          <w:color w:val="0F1115"/>
        </w:rPr>
      </w:pPr>
      <w:r w:rsidRPr="00EB2F6D">
        <w:rPr>
          <w:rFonts w:ascii="Times New Roman" w:hAnsi="Times New Roman"/>
          <w:color w:val="0F1115"/>
        </w:rPr>
        <w:lastRenderedPageBreak/>
        <w:t>2. Отработка задания № 34 – комплексная расчётная задача</w:t>
      </w:r>
    </w:p>
    <w:p w14:paraId="12DA2638" w14:textId="77777777" w:rsidR="00EB2F6D" w:rsidRPr="00EB2F6D" w:rsidRDefault="00EB2F6D" w:rsidP="00EB2F6D">
      <w:pPr>
        <w:pStyle w:val="ds-markdown-paragraph"/>
        <w:shd w:val="clear" w:color="auto" w:fill="FFFFFF"/>
        <w:spacing w:before="0" w:beforeAutospacing="0" w:after="0" w:afterAutospacing="0"/>
        <w:ind w:firstLine="567"/>
        <w:jc w:val="both"/>
        <w:rPr>
          <w:color w:val="0F1115"/>
        </w:rPr>
      </w:pPr>
      <w:r w:rsidRPr="00EB2F6D">
        <w:rPr>
          <w:color w:val="0F1115"/>
        </w:rPr>
        <w:t>Здесь главный барьер – </w:t>
      </w:r>
      <w:r w:rsidRPr="00EB2F6D">
        <w:rPr>
          <w:rStyle w:val="a4"/>
          <w:color w:val="0F1115"/>
        </w:rPr>
        <w:t>математическая грамотность</w:t>
      </w:r>
      <w:r w:rsidRPr="00EB2F6D">
        <w:rPr>
          <w:color w:val="0F1115"/>
        </w:rPr>
        <w:t>. Даже при правильном написании уравнений реакций многие участники не доводят решение до конца из-за ошибок в системах уравнений, неверного учёта масс и округлений. Для преодоления этого дефицита необходимы:</w:t>
      </w:r>
    </w:p>
    <w:p w14:paraId="55F8ED29" w14:textId="77777777" w:rsidR="00EB2F6D" w:rsidRPr="00EB2F6D" w:rsidRDefault="00EB2F6D" w:rsidP="00E0120F">
      <w:pPr>
        <w:pStyle w:val="ds-markdown-paragraph"/>
        <w:numPr>
          <w:ilvl w:val="0"/>
          <w:numId w:val="93"/>
        </w:numPr>
        <w:shd w:val="clear" w:color="auto" w:fill="FFFFFF"/>
        <w:spacing w:before="0" w:beforeAutospacing="0" w:after="0" w:afterAutospacing="0"/>
        <w:ind w:firstLine="567"/>
        <w:jc w:val="both"/>
        <w:rPr>
          <w:color w:val="0F1115"/>
        </w:rPr>
      </w:pPr>
      <w:r w:rsidRPr="00EB2F6D">
        <w:rPr>
          <w:rStyle w:val="a4"/>
          <w:color w:val="0F1115"/>
        </w:rPr>
        <w:t>Ежедневный математический практикум</w:t>
      </w:r>
      <w:r w:rsidRPr="00EB2F6D">
        <w:rPr>
          <w:color w:val="0F1115"/>
        </w:rPr>
        <w:t> (5–10 минут) – решение систем линейных уравнений с двумя неизвестными, работа с процентами и долями, пересчёт единиц (г → моль, л → моль). Можно использовать задания из сборников по математике или специальные тренажёры.</w:t>
      </w:r>
    </w:p>
    <w:p w14:paraId="49AF2E49" w14:textId="77777777" w:rsidR="00EB2F6D" w:rsidRPr="00EB2F6D" w:rsidRDefault="00EB2F6D" w:rsidP="00E0120F">
      <w:pPr>
        <w:pStyle w:val="ds-markdown-paragraph"/>
        <w:numPr>
          <w:ilvl w:val="0"/>
          <w:numId w:val="93"/>
        </w:numPr>
        <w:shd w:val="clear" w:color="auto" w:fill="FFFFFF"/>
        <w:spacing w:before="0" w:beforeAutospacing="0" w:after="0" w:afterAutospacing="0"/>
        <w:ind w:firstLine="567"/>
        <w:jc w:val="both"/>
        <w:rPr>
          <w:color w:val="0F1115"/>
        </w:rPr>
      </w:pPr>
      <w:r w:rsidRPr="00EB2F6D">
        <w:rPr>
          <w:rStyle w:val="a4"/>
          <w:color w:val="0F1115"/>
        </w:rPr>
        <w:t>Разработка универсального алгоритма решения задачи 34</w:t>
      </w:r>
      <w:r w:rsidRPr="00EB2F6D">
        <w:rPr>
          <w:color w:val="0F1115"/>
        </w:rPr>
        <w:t>:</w:t>
      </w:r>
    </w:p>
    <w:p w14:paraId="608F920A" w14:textId="77777777" w:rsidR="00EB2F6D" w:rsidRPr="00EB2F6D" w:rsidRDefault="00EB2F6D" w:rsidP="00E0120F">
      <w:pPr>
        <w:pStyle w:val="ds-markdown-paragraph"/>
        <w:numPr>
          <w:ilvl w:val="1"/>
          <w:numId w:val="93"/>
        </w:numPr>
        <w:shd w:val="clear" w:color="auto" w:fill="FFFFFF"/>
        <w:tabs>
          <w:tab w:val="left" w:pos="2268"/>
          <w:tab w:val="left" w:pos="2552"/>
        </w:tabs>
        <w:spacing w:before="0" w:beforeAutospacing="0" w:after="0" w:afterAutospacing="0"/>
        <w:ind w:firstLine="567"/>
        <w:jc w:val="both"/>
        <w:rPr>
          <w:color w:val="0F1115"/>
        </w:rPr>
      </w:pPr>
      <w:r w:rsidRPr="00EB2F6D">
        <w:rPr>
          <w:color w:val="0F1115"/>
        </w:rPr>
        <w:t>Записать все уравнения реакций (с коэффициентами).</w:t>
      </w:r>
    </w:p>
    <w:p w14:paraId="7EE27C92" w14:textId="77777777" w:rsidR="00EB2F6D" w:rsidRPr="00EB2F6D" w:rsidRDefault="00EB2F6D" w:rsidP="00E0120F">
      <w:pPr>
        <w:pStyle w:val="ds-markdown-paragraph"/>
        <w:numPr>
          <w:ilvl w:val="1"/>
          <w:numId w:val="93"/>
        </w:numPr>
        <w:shd w:val="clear" w:color="auto" w:fill="FFFFFF"/>
        <w:tabs>
          <w:tab w:val="left" w:pos="2268"/>
          <w:tab w:val="left" w:pos="2552"/>
        </w:tabs>
        <w:spacing w:before="0" w:beforeAutospacing="0" w:after="0" w:afterAutospacing="0"/>
        <w:ind w:firstLine="567"/>
        <w:jc w:val="both"/>
        <w:rPr>
          <w:color w:val="0F1115"/>
        </w:rPr>
      </w:pPr>
      <w:r w:rsidRPr="00EB2F6D">
        <w:rPr>
          <w:color w:val="0F1115"/>
        </w:rPr>
        <w:t>Определить, какие вещества находятся в растворе, какие выпадают в осадок или выделяются в виде газа.</w:t>
      </w:r>
    </w:p>
    <w:p w14:paraId="51D1DF4E" w14:textId="77777777" w:rsidR="00EB2F6D" w:rsidRPr="00EB2F6D" w:rsidRDefault="00EB2F6D" w:rsidP="00E0120F">
      <w:pPr>
        <w:pStyle w:val="ds-markdown-paragraph"/>
        <w:numPr>
          <w:ilvl w:val="1"/>
          <w:numId w:val="93"/>
        </w:numPr>
        <w:shd w:val="clear" w:color="auto" w:fill="FFFFFF"/>
        <w:tabs>
          <w:tab w:val="left" w:pos="2268"/>
          <w:tab w:val="left" w:pos="2552"/>
        </w:tabs>
        <w:spacing w:before="0" w:beforeAutospacing="0" w:after="0" w:afterAutospacing="0"/>
        <w:ind w:firstLine="567"/>
        <w:jc w:val="both"/>
        <w:rPr>
          <w:color w:val="0F1115"/>
        </w:rPr>
      </w:pPr>
      <w:r w:rsidRPr="00EB2F6D">
        <w:rPr>
          <w:color w:val="0F1115"/>
        </w:rPr>
        <w:t>Составить систему уравнений по количеству вещества (обычно на основе массы смеси или объёма газа).</w:t>
      </w:r>
    </w:p>
    <w:p w14:paraId="7B708D52" w14:textId="77777777" w:rsidR="00EB2F6D" w:rsidRPr="00EB2F6D" w:rsidRDefault="00EB2F6D" w:rsidP="00E0120F">
      <w:pPr>
        <w:pStyle w:val="ds-markdown-paragraph"/>
        <w:numPr>
          <w:ilvl w:val="1"/>
          <w:numId w:val="93"/>
        </w:numPr>
        <w:shd w:val="clear" w:color="auto" w:fill="FFFFFF"/>
        <w:tabs>
          <w:tab w:val="left" w:pos="2268"/>
          <w:tab w:val="left" w:pos="2552"/>
        </w:tabs>
        <w:spacing w:before="0" w:beforeAutospacing="0" w:after="0" w:afterAutospacing="0"/>
        <w:ind w:firstLine="567"/>
        <w:jc w:val="both"/>
        <w:rPr>
          <w:color w:val="0F1115"/>
        </w:rPr>
      </w:pPr>
      <w:r w:rsidRPr="00EB2F6D">
        <w:rPr>
          <w:color w:val="0F1115"/>
        </w:rPr>
        <w:t>Решить систему, найти количества веществ.</w:t>
      </w:r>
    </w:p>
    <w:p w14:paraId="27EA88C3" w14:textId="77777777" w:rsidR="00EB2F6D" w:rsidRPr="00EB2F6D" w:rsidRDefault="00EB2F6D" w:rsidP="00E0120F">
      <w:pPr>
        <w:pStyle w:val="ds-markdown-paragraph"/>
        <w:numPr>
          <w:ilvl w:val="1"/>
          <w:numId w:val="93"/>
        </w:numPr>
        <w:shd w:val="clear" w:color="auto" w:fill="FFFFFF"/>
        <w:tabs>
          <w:tab w:val="left" w:pos="2268"/>
          <w:tab w:val="left" w:pos="2552"/>
        </w:tabs>
        <w:spacing w:before="0" w:beforeAutospacing="0" w:after="0" w:afterAutospacing="0"/>
        <w:ind w:firstLine="567"/>
        <w:jc w:val="both"/>
        <w:rPr>
          <w:color w:val="0F1115"/>
        </w:rPr>
      </w:pPr>
      <w:r w:rsidRPr="00EB2F6D">
        <w:rPr>
          <w:color w:val="0F1115"/>
        </w:rPr>
        <w:t>Рассчитать массу конечного раствора (не забыть вычесть массу осадка/газа).</w:t>
      </w:r>
    </w:p>
    <w:p w14:paraId="6B8D71FC" w14:textId="77777777" w:rsidR="00EB2F6D" w:rsidRPr="00EB2F6D" w:rsidRDefault="00EB2F6D" w:rsidP="00E0120F">
      <w:pPr>
        <w:pStyle w:val="ds-markdown-paragraph"/>
        <w:numPr>
          <w:ilvl w:val="1"/>
          <w:numId w:val="93"/>
        </w:numPr>
        <w:shd w:val="clear" w:color="auto" w:fill="FFFFFF"/>
        <w:tabs>
          <w:tab w:val="left" w:pos="2268"/>
          <w:tab w:val="left" w:pos="2552"/>
        </w:tabs>
        <w:spacing w:before="0" w:beforeAutospacing="0" w:after="0" w:afterAutospacing="0"/>
        <w:ind w:firstLine="567"/>
        <w:jc w:val="both"/>
        <w:rPr>
          <w:color w:val="0F1115"/>
        </w:rPr>
      </w:pPr>
      <w:r w:rsidRPr="00EB2F6D">
        <w:rPr>
          <w:color w:val="0F1115"/>
        </w:rPr>
        <w:t>Найти массовую долю искомого вещества, проверить размерность и реалистичность ответа.</w:t>
      </w:r>
    </w:p>
    <w:p w14:paraId="2C5AC5E3" w14:textId="77777777" w:rsidR="00EB2F6D" w:rsidRPr="00EB2F6D" w:rsidRDefault="00EB2F6D" w:rsidP="00E0120F">
      <w:pPr>
        <w:pStyle w:val="ds-markdown-paragraph"/>
        <w:numPr>
          <w:ilvl w:val="0"/>
          <w:numId w:val="93"/>
        </w:numPr>
        <w:shd w:val="clear" w:color="auto" w:fill="FFFFFF"/>
        <w:spacing w:before="0" w:beforeAutospacing="0" w:after="0" w:afterAutospacing="0"/>
        <w:ind w:firstLine="567"/>
        <w:jc w:val="both"/>
        <w:rPr>
          <w:color w:val="0F1115"/>
        </w:rPr>
      </w:pPr>
      <w:r w:rsidRPr="00EB2F6D">
        <w:rPr>
          <w:rStyle w:val="a4"/>
          <w:color w:val="0F1115"/>
        </w:rPr>
        <w:t>Отработка «ловушек»</w:t>
      </w:r>
      <w:r w:rsidRPr="00EB2F6D">
        <w:rPr>
          <w:color w:val="0F1115"/>
        </w:rPr>
        <w:t>: задачи на кристаллогидраты (учёт воды в составе), на избыток реагента (определение по минимальному отношению), на растворимость (учёт образования насыщенного раствора).</w:t>
      </w:r>
    </w:p>
    <w:p w14:paraId="31665A53" w14:textId="77777777" w:rsidR="00EB2F6D" w:rsidRPr="00EB2F6D" w:rsidRDefault="00EB2F6D" w:rsidP="00E0120F">
      <w:pPr>
        <w:pStyle w:val="ds-markdown-paragraph"/>
        <w:numPr>
          <w:ilvl w:val="0"/>
          <w:numId w:val="93"/>
        </w:numPr>
        <w:shd w:val="clear" w:color="auto" w:fill="FFFFFF"/>
        <w:spacing w:before="0" w:beforeAutospacing="0" w:after="0" w:afterAutospacing="0"/>
        <w:ind w:firstLine="567"/>
        <w:jc w:val="both"/>
        <w:rPr>
          <w:color w:val="0F1115"/>
        </w:rPr>
      </w:pPr>
      <w:r w:rsidRPr="00EB2F6D">
        <w:rPr>
          <w:rStyle w:val="a4"/>
          <w:color w:val="0F1115"/>
        </w:rPr>
        <w:t>Обязательная проверка</w:t>
      </w:r>
      <w:r w:rsidRPr="00EB2F6D">
        <w:rPr>
          <w:color w:val="0F1115"/>
        </w:rPr>
        <w:t> – после получения ответа оценить его правдоподобность: массовая доля не может быть больше 100%, масса продукта не может превышать массу исходных веществ (с учётом стехиометрии).</w:t>
      </w:r>
    </w:p>
    <w:p w14:paraId="3EA3F938" w14:textId="77777777" w:rsidR="00EB2F6D" w:rsidRPr="00EB2F6D" w:rsidRDefault="00EB2F6D" w:rsidP="00EB2F6D">
      <w:pPr>
        <w:pStyle w:val="ds-markdown-paragraph"/>
        <w:shd w:val="clear" w:color="auto" w:fill="FFFFFF"/>
        <w:spacing w:before="0" w:beforeAutospacing="0" w:after="0" w:afterAutospacing="0"/>
        <w:ind w:firstLine="567"/>
        <w:jc w:val="both"/>
        <w:rPr>
          <w:color w:val="0F1115"/>
        </w:rPr>
      </w:pPr>
      <w:r w:rsidRPr="00EB2F6D">
        <w:rPr>
          <w:color w:val="0F1115"/>
        </w:rPr>
        <w:t>Регулярное решение 2–3 таких задач в неделю с полным оформлением и последующим разбором ошибок позволит довести этот навык до автоматизма.</w:t>
      </w:r>
    </w:p>
    <w:p w14:paraId="339CB5BB" w14:textId="61BC4ABC" w:rsidR="00EB2F6D" w:rsidRPr="00EB2F6D" w:rsidRDefault="00EB2F6D" w:rsidP="00EB2F6D">
      <w:pPr>
        <w:shd w:val="clear" w:color="auto" w:fill="FFFFFF"/>
        <w:spacing w:after="0" w:line="240" w:lineRule="auto"/>
        <w:ind w:firstLine="567"/>
        <w:jc w:val="both"/>
        <w:rPr>
          <w:color w:val="0F1115"/>
          <w:sz w:val="24"/>
          <w:szCs w:val="24"/>
        </w:rPr>
      </w:pPr>
    </w:p>
    <w:p w14:paraId="1DF49F5A" w14:textId="77777777" w:rsidR="00EB2F6D" w:rsidRPr="00EB2F6D" w:rsidRDefault="00EB2F6D" w:rsidP="00EB2F6D">
      <w:pPr>
        <w:pStyle w:val="4"/>
        <w:shd w:val="clear" w:color="auto" w:fill="FFFFFF"/>
        <w:spacing w:before="0"/>
        <w:ind w:firstLine="567"/>
        <w:jc w:val="both"/>
        <w:rPr>
          <w:rFonts w:ascii="Times New Roman" w:hAnsi="Times New Roman"/>
          <w:color w:val="0F1115"/>
        </w:rPr>
      </w:pPr>
      <w:r w:rsidRPr="00EB2F6D">
        <w:rPr>
          <w:rFonts w:ascii="Times New Roman" w:hAnsi="Times New Roman"/>
          <w:color w:val="0F1115"/>
        </w:rPr>
        <w:t>3. Систематизация знаний по блоку «Химия и жизнь» (задание 25)</w:t>
      </w:r>
    </w:p>
    <w:p w14:paraId="4C92000F" w14:textId="77777777" w:rsidR="00EB2F6D" w:rsidRPr="00EB2F6D" w:rsidRDefault="00EB2F6D" w:rsidP="00EB2F6D">
      <w:pPr>
        <w:pStyle w:val="ds-markdown-paragraph"/>
        <w:shd w:val="clear" w:color="auto" w:fill="FFFFFF"/>
        <w:spacing w:before="0" w:beforeAutospacing="0" w:after="0" w:afterAutospacing="0"/>
        <w:ind w:firstLine="567"/>
        <w:jc w:val="both"/>
        <w:rPr>
          <w:color w:val="0F1115"/>
        </w:rPr>
      </w:pPr>
      <w:r w:rsidRPr="00EB2F6D">
        <w:rPr>
          <w:color w:val="0F1115"/>
        </w:rPr>
        <w:t>Несмотря на базовый уровень, это задание часто становится источником досадных потерь из-за недостаточной систематизации фактологического материала. Для устранения этой проблемы:</w:t>
      </w:r>
    </w:p>
    <w:p w14:paraId="18191A6A" w14:textId="77777777" w:rsidR="00EB2F6D" w:rsidRPr="00EB2F6D" w:rsidRDefault="00EB2F6D" w:rsidP="00E0120F">
      <w:pPr>
        <w:pStyle w:val="ds-markdown-paragraph"/>
        <w:numPr>
          <w:ilvl w:val="0"/>
          <w:numId w:val="94"/>
        </w:numPr>
        <w:shd w:val="clear" w:color="auto" w:fill="FFFFFF"/>
        <w:spacing w:before="0" w:beforeAutospacing="0" w:after="0" w:afterAutospacing="0"/>
        <w:ind w:firstLine="567"/>
        <w:jc w:val="both"/>
        <w:rPr>
          <w:color w:val="0F1115"/>
        </w:rPr>
      </w:pPr>
      <w:r w:rsidRPr="00EB2F6D">
        <w:rPr>
          <w:rStyle w:val="a4"/>
          <w:color w:val="0F1115"/>
        </w:rPr>
        <w:t>Составить сводную таблицу</w:t>
      </w:r>
      <w:r w:rsidRPr="00EB2F6D">
        <w:rPr>
          <w:color w:val="0F1115"/>
        </w:rPr>
        <w:t> по основным полимерам (мономер, способ получения, тип полимеризации/поликонденсации, основные области применения) и по важнейшим веществам бытовой химии, лекарственным препаратам, топливу, минеральным удобрениям. Таблица должна содержать как формулы, так и тривиальные названия.</w:t>
      </w:r>
    </w:p>
    <w:p w14:paraId="16171B9E" w14:textId="77777777" w:rsidR="00EB2F6D" w:rsidRPr="00EB2F6D" w:rsidRDefault="00EB2F6D" w:rsidP="00E0120F">
      <w:pPr>
        <w:pStyle w:val="ds-markdown-paragraph"/>
        <w:numPr>
          <w:ilvl w:val="0"/>
          <w:numId w:val="94"/>
        </w:numPr>
        <w:shd w:val="clear" w:color="auto" w:fill="FFFFFF"/>
        <w:spacing w:before="0" w:beforeAutospacing="0" w:after="0" w:afterAutospacing="0"/>
        <w:ind w:firstLine="567"/>
        <w:jc w:val="both"/>
        <w:rPr>
          <w:color w:val="0F1115"/>
        </w:rPr>
      </w:pPr>
      <w:r w:rsidRPr="00EB2F6D">
        <w:rPr>
          <w:rStyle w:val="a4"/>
          <w:color w:val="0F1115"/>
        </w:rPr>
        <w:t>Регулярно использовать задания № 25 из открытого банка ФИПИ</w:t>
      </w:r>
      <w:r w:rsidRPr="00EB2F6D">
        <w:rPr>
          <w:color w:val="0F1115"/>
        </w:rPr>
        <w:t> для тренировки навыка быстрого соотнесения вещества и его применения. Обращать внимание на формулировки, которые могут запутывать (например, «применяется для производства синтетического каучука» – нужно знать мономеры для разных каучуков).</w:t>
      </w:r>
    </w:p>
    <w:p w14:paraId="0F8B3E57" w14:textId="77777777" w:rsidR="00EB2F6D" w:rsidRPr="00EB2F6D" w:rsidRDefault="00EB2F6D" w:rsidP="00E0120F">
      <w:pPr>
        <w:pStyle w:val="ds-markdown-paragraph"/>
        <w:numPr>
          <w:ilvl w:val="0"/>
          <w:numId w:val="94"/>
        </w:numPr>
        <w:shd w:val="clear" w:color="auto" w:fill="FFFFFF"/>
        <w:spacing w:before="0" w:beforeAutospacing="0" w:after="0" w:afterAutospacing="0"/>
        <w:ind w:firstLine="567"/>
        <w:jc w:val="both"/>
        <w:rPr>
          <w:color w:val="0F1115"/>
        </w:rPr>
      </w:pPr>
      <w:r w:rsidRPr="00EB2F6D">
        <w:rPr>
          <w:rStyle w:val="a4"/>
          <w:color w:val="0F1115"/>
        </w:rPr>
        <w:t>Связывать теорию с жизнью</w:t>
      </w:r>
      <w:r w:rsidRPr="00EB2F6D">
        <w:rPr>
          <w:color w:val="0F1115"/>
        </w:rPr>
        <w:t>: на уроках и при самостоятельной подготовке приводить примеры из промышленности, сельского хозяйства, медицины. Это не только улучшит запоминание, но и повысит интерес к предмету.</w:t>
      </w:r>
    </w:p>
    <w:p w14:paraId="6BE33D16" w14:textId="77777777" w:rsidR="00EB2F6D" w:rsidRPr="00EB2F6D" w:rsidRDefault="00EB2F6D" w:rsidP="00EB2F6D">
      <w:pPr>
        <w:pStyle w:val="ds-markdown-paragraph"/>
        <w:shd w:val="clear" w:color="auto" w:fill="FFFFFF"/>
        <w:spacing w:before="0" w:beforeAutospacing="0" w:after="0" w:afterAutospacing="0"/>
        <w:ind w:firstLine="567"/>
        <w:jc w:val="both"/>
        <w:rPr>
          <w:color w:val="0F1115"/>
        </w:rPr>
      </w:pPr>
      <w:r w:rsidRPr="00EB2F6D">
        <w:rPr>
          <w:color w:val="0F1115"/>
        </w:rPr>
        <w:t>При целенаправленной работе этот блок перестаёт быть «слабым звеном» и становится легко решаемым за счёт простого воспроизведения систематизированной информации.</w:t>
      </w:r>
    </w:p>
    <w:p w14:paraId="07AB58A7" w14:textId="0F8BEC43" w:rsidR="00EB2F6D" w:rsidRPr="00EB2F6D" w:rsidRDefault="00EB2F6D" w:rsidP="00EB2F6D">
      <w:pPr>
        <w:shd w:val="clear" w:color="auto" w:fill="FFFFFF"/>
        <w:spacing w:after="0" w:line="240" w:lineRule="auto"/>
        <w:ind w:firstLine="567"/>
        <w:jc w:val="both"/>
        <w:rPr>
          <w:color w:val="0F1115"/>
          <w:sz w:val="24"/>
          <w:szCs w:val="24"/>
        </w:rPr>
      </w:pPr>
    </w:p>
    <w:p w14:paraId="5374A242" w14:textId="77777777" w:rsidR="00EB2F6D" w:rsidRPr="00EB2F6D" w:rsidRDefault="00EB2F6D" w:rsidP="00EB2F6D">
      <w:pPr>
        <w:pStyle w:val="4"/>
        <w:shd w:val="clear" w:color="auto" w:fill="FFFFFF"/>
        <w:spacing w:before="0"/>
        <w:ind w:firstLine="567"/>
        <w:jc w:val="both"/>
        <w:rPr>
          <w:rFonts w:ascii="Times New Roman" w:hAnsi="Times New Roman"/>
          <w:color w:val="0F1115"/>
        </w:rPr>
      </w:pPr>
      <w:r w:rsidRPr="00EB2F6D">
        <w:rPr>
          <w:rFonts w:ascii="Times New Roman" w:hAnsi="Times New Roman"/>
          <w:color w:val="0F1115"/>
        </w:rPr>
        <w:t>4. Углублённая отработка задания № 7 – свойства d-элементов и учёт условий</w:t>
      </w:r>
    </w:p>
    <w:p w14:paraId="3C81A288" w14:textId="77777777" w:rsidR="00EB2F6D" w:rsidRPr="00EB2F6D" w:rsidRDefault="00EB2F6D" w:rsidP="00EB2F6D">
      <w:pPr>
        <w:pStyle w:val="ds-markdown-paragraph"/>
        <w:shd w:val="clear" w:color="auto" w:fill="FFFFFF"/>
        <w:spacing w:before="0" w:beforeAutospacing="0" w:after="0" w:afterAutospacing="0"/>
        <w:ind w:firstLine="567"/>
        <w:jc w:val="both"/>
        <w:rPr>
          <w:color w:val="0F1115"/>
        </w:rPr>
      </w:pPr>
      <w:r w:rsidRPr="00EB2F6D">
        <w:rPr>
          <w:color w:val="0F1115"/>
        </w:rPr>
        <w:t>Ошибки здесь носят «редкий, но регулярный» характер и связаны с недостаточным вниманием к исключениям. Для устранения:</w:t>
      </w:r>
    </w:p>
    <w:p w14:paraId="54450C1A" w14:textId="77777777" w:rsidR="00EB2F6D" w:rsidRPr="00EB2F6D" w:rsidRDefault="00EB2F6D" w:rsidP="00E0120F">
      <w:pPr>
        <w:pStyle w:val="ds-markdown-paragraph"/>
        <w:numPr>
          <w:ilvl w:val="0"/>
          <w:numId w:val="95"/>
        </w:numPr>
        <w:shd w:val="clear" w:color="auto" w:fill="FFFFFF"/>
        <w:spacing w:before="0" w:beforeAutospacing="0" w:after="0" w:afterAutospacing="0"/>
        <w:ind w:firstLine="567"/>
        <w:jc w:val="both"/>
        <w:rPr>
          <w:color w:val="0F1115"/>
        </w:rPr>
      </w:pPr>
      <w:r w:rsidRPr="00EB2F6D">
        <w:rPr>
          <w:rStyle w:val="a4"/>
          <w:color w:val="0F1115"/>
        </w:rPr>
        <w:lastRenderedPageBreak/>
        <w:t>Выделить отдельную тему «Особые случаи в неорганической химии»</w:t>
      </w:r>
      <w:r w:rsidRPr="00EB2F6D">
        <w:rPr>
          <w:color w:val="0F1115"/>
        </w:rPr>
        <w:t>:</w:t>
      </w:r>
    </w:p>
    <w:p w14:paraId="77EE3355" w14:textId="77777777" w:rsidR="00EB2F6D" w:rsidRPr="00EB2F6D" w:rsidRDefault="00EB2F6D" w:rsidP="00E0120F">
      <w:pPr>
        <w:pStyle w:val="ds-markdown-paragraph"/>
        <w:numPr>
          <w:ilvl w:val="1"/>
          <w:numId w:val="95"/>
        </w:numPr>
        <w:shd w:val="clear" w:color="auto" w:fill="FFFFFF"/>
        <w:tabs>
          <w:tab w:val="left" w:pos="2410"/>
        </w:tabs>
        <w:spacing w:before="0" w:beforeAutospacing="0" w:after="0" w:afterAutospacing="0"/>
        <w:ind w:firstLine="567"/>
        <w:jc w:val="both"/>
        <w:rPr>
          <w:color w:val="0F1115"/>
        </w:rPr>
      </w:pPr>
      <w:r w:rsidRPr="00EB2F6D">
        <w:rPr>
          <w:color w:val="0F1115"/>
        </w:rPr>
        <w:t>продукты восстановления азотной и серной кислот в зависимости от концентрации и активности металла;</w:t>
      </w:r>
    </w:p>
    <w:p w14:paraId="083447AE" w14:textId="77777777" w:rsidR="00EB2F6D" w:rsidRPr="00EB2F6D" w:rsidRDefault="00EB2F6D" w:rsidP="00E0120F">
      <w:pPr>
        <w:pStyle w:val="ds-markdown-paragraph"/>
        <w:numPr>
          <w:ilvl w:val="1"/>
          <w:numId w:val="95"/>
        </w:numPr>
        <w:shd w:val="clear" w:color="auto" w:fill="FFFFFF"/>
        <w:tabs>
          <w:tab w:val="left" w:pos="2410"/>
        </w:tabs>
        <w:spacing w:before="0" w:beforeAutospacing="0" w:after="0" w:afterAutospacing="0"/>
        <w:ind w:firstLine="567"/>
        <w:jc w:val="both"/>
        <w:rPr>
          <w:color w:val="0F1115"/>
        </w:rPr>
      </w:pPr>
      <w:r w:rsidRPr="00EB2F6D">
        <w:rPr>
          <w:color w:val="0F1115"/>
        </w:rPr>
        <w:t>поведение хроматов и дихроматов в кислой и щелочной среде (переход CrO₄²⁻ ↔ Cr₂O₇²⁻);</w:t>
      </w:r>
    </w:p>
    <w:p w14:paraId="58AEA52B" w14:textId="77777777" w:rsidR="00EB2F6D" w:rsidRPr="00EB2F6D" w:rsidRDefault="00EB2F6D" w:rsidP="00E0120F">
      <w:pPr>
        <w:pStyle w:val="ds-markdown-paragraph"/>
        <w:numPr>
          <w:ilvl w:val="1"/>
          <w:numId w:val="95"/>
        </w:numPr>
        <w:shd w:val="clear" w:color="auto" w:fill="FFFFFF"/>
        <w:tabs>
          <w:tab w:val="left" w:pos="2410"/>
        </w:tabs>
        <w:spacing w:before="0" w:beforeAutospacing="0" w:after="0" w:afterAutospacing="0"/>
        <w:ind w:firstLine="567"/>
        <w:jc w:val="both"/>
        <w:rPr>
          <w:color w:val="0F1115"/>
        </w:rPr>
      </w:pPr>
      <w:r w:rsidRPr="00EB2F6D">
        <w:rPr>
          <w:color w:val="0F1115"/>
        </w:rPr>
        <w:t>амфотерность гидроксидов и оксидов цинка, алюминия, хрома, бериллия, свинца, олова;</w:t>
      </w:r>
    </w:p>
    <w:p w14:paraId="3F033CFC" w14:textId="77777777" w:rsidR="00EB2F6D" w:rsidRPr="00EB2F6D" w:rsidRDefault="00EB2F6D" w:rsidP="00E0120F">
      <w:pPr>
        <w:pStyle w:val="ds-markdown-paragraph"/>
        <w:numPr>
          <w:ilvl w:val="1"/>
          <w:numId w:val="95"/>
        </w:numPr>
        <w:shd w:val="clear" w:color="auto" w:fill="FFFFFF"/>
        <w:tabs>
          <w:tab w:val="left" w:pos="2410"/>
        </w:tabs>
        <w:spacing w:before="0" w:beforeAutospacing="0" w:after="0" w:afterAutospacing="0"/>
        <w:ind w:firstLine="567"/>
        <w:jc w:val="both"/>
        <w:rPr>
          <w:color w:val="0F1115"/>
        </w:rPr>
      </w:pPr>
      <w:proofErr w:type="spellStart"/>
      <w:r w:rsidRPr="00EB2F6D">
        <w:rPr>
          <w:color w:val="0F1115"/>
        </w:rPr>
        <w:t>комплексообразование</w:t>
      </w:r>
      <w:proofErr w:type="spellEnd"/>
      <w:r w:rsidRPr="00EB2F6D">
        <w:rPr>
          <w:color w:val="0F1115"/>
        </w:rPr>
        <w:t xml:space="preserve"> с избытком щёлочи или аммиака.</w:t>
      </w:r>
    </w:p>
    <w:p w14:paraId="7A476BA1" w14:textId="77777777" w:rsidR="00EB2F6D" w:rsidRPr="00EB2F6D" w:rsidRDefault="00EB2F6D" w:rsidP="00E0120F">
      <w:pPr>
        <w:pStyle w:val="ds-markdown-paragraph"/>
        <w:numPr>
          <w:ilvl w:val="0"/>
          <w:numId w:val="95"/>
        </w:numPr>
        <w:shd w:val="clear" w:color="auto" w:fill="FFFFFF"/>
        <w:spacing w:before="0" w:beforeAutospacing="0" w:after="0" w:afterAutospacing="0"/>
        <w:ind w:firstLine="567"/>
        <w:jc w:val="both"/>
        <w:rPr>
          <w:color w:val="0F1115"/>
        </w:rPr>
      </w:pPr>
      <w:r w:rsidRPr="00EB2F6D">
        <w:rPr>
          <w:rStyle w:val="a4"/>
          <w:color w:val="0F1115"/>
        </w:rPr>
        <w:t>Составить «шпаргалку-памятку»</w:t>
      </w:r>
      <w:r w:rsidRPr="00EB2F6D">
        <w:rPr>
          <w:color w:val="0F1115"/>
        </w:rPr>
        <w:t> с типичными реакциями и условиями, которую можно использовать при решении тренировочных вариантов. Постепенно эта информация перейдёт в долговременную память.</w:t>
      </w:r>
    </w:p>
    <w:p w14:paraId="20F908C2" w14:textId="77777777" w:rsidR="00EB2F6D" w:rsidRPr="00EB2F6D" w:rsidRDefault="00EB2F6D" w:rsidP="00E0120F">
      <w:pPr>
        <w:pStyle w:val="ds-markdown-paragraph"/>
        <w:numPr>
          <w:ilvl w:val="0"/>
          <w:numId w:val="95"/>
        </w:numPr>
        <w:shd w:val="clear" w:color="auto" w:fill="FFFFFF"/>
        <w:spacing w:before="0" w:beforeAutospacing="0" w:after="0" w:afterAutospacing="0"/>
        <w:ind w:firstLine="567"/>
        <w:jc w:val="both"/>
        <w:rPr>
          <w:color w:val="0F1115"/>
        </w:rPr>
      </w:pPr>
      <w:r w:rsidRPr="00EB2F6D">
        <w:rPr>
          <w:rStyle w:val="a4"/>
          <w:color w:val="0F1115"/>
        </w:rPr>
        <w:t>Отрабатывать цепочки превращений с участием d-элементов</w:t>
      </w:r>
      <w:r w:rsidRPr="00EB2F6D">
        <w:rPr>
          <w:color w:val="0F1115"/>
        </w:rPr>
        <w:t xml:space="preserve">, включая ОВР в разных средах. Например, цепочки: </w:t>
      </w:r>
      <w:proofErr w:type="spellStart"/>
      <w:r w:rsidRPr="00EB2F6D">
        <w:rPr>
          <w:color w:val="0F1115"/>
        </w:rPr>
        <w:t>Cr</w:t>
      </w:r>
      <w:proofErr w:type="spellEnd"/>
      <w:r w:rsidRPr="00EB2F6D">
        <w:rPr>
          <w:color w:val="0F1115"/>
        </w:rPr>
        <w:t xml:space="preserve"> → </w:t>
      </w:r>
      <w:proofErr w:type="spellStart"/>
      <w:r w:rsidRPr="00EB2F6D">
        <w:rPr>
          <w:color w:val="0F1115"/>
        </w:rPr>
        <w:t>CrCl</w:t>
      </w:r>
      <w:proofErr w:type="spellEnd"/>
      <w:r w:rsidRPr="00EB2F6D">
        <w:rPr>
          <w:color w:val="0F1115"/>
        </w:rPr>
        <w:t xml:space="preserve">₃ → </w:t>
      </w:r>
      <w:proofErr w:type="spellStart"/>
      <w:proofErr w:type="gramStart"/>
      <w:r w:rsidRPr="00EB2F6D">
        <w:rPr>
          <w:color w:val="0F1115"/>
        </w:rPr>
        <w:t>Cr</w:t>
      </w:r>
      <w:proofErr w:type="spellEnd"/>
      <w:r w:rsidRPr="00EB2F6D">
        <w:rPr>
          <w:color w:val="0F1115"/>
        </w:rPr>
        <w:t>(</w:t>
      </w:r>
      <w:proofErr w:type="gramEnd"/>
      <w:r w:rsidRPr="00EB2F6D">
        <w:rPr>
          <w:color w:val="0F1115"/>
        </w:rPr>
        <w:t>OH)₃ → K₃[</w:t>
      </w:r>
      <w:proofErr w:type="spellStart"/>
      <w:r w:rsidRPr="00EB2F6D">
        <w:rPr>
          <w:color w:val="0F1115"/>
        </w:rPr>
        <w:t>Cr</w:t>
      </w:r>
      <w:proofErr w:type="spellEnd"/>
      <w:r w:rsidRPr="00EB2F6D">
        <w:rPr>
          <w:color w:val="0F1115"/>
        </w:rPr>
        <w:t xml:space="preserve">(OH)₆] → </w:t>
      </w:r>
      <w:proofErr w:type="spellStart"/>
      <w:r w:rsidRPr="00EB2F6D">
        <w:rPr>
          <w:color w:val="0F1115"/>
        </w:rPr>
        <w:t>K₂CrO</w:t>
      </w:r>
      <w:proofErr w:type="spellEnd"/>
      <w:r w:rsidRPr="00EB2F6D">
        <w:rPr>
          <w:color w:val="0F1115"/>
        </w:rPr>
        <w:t xml:space="preserve">₄ → </w:t>
      </w:r>
      <w:proofErr w:type="spellStart"/>
      <w:r w:rsidRPr="00EB2F6D">
        <w:rPr>
          <w:color w:val="0F1115"/>
        </w:rPr>
        <w:t>K₂Cr₂O</w:t>
      </w:r>
      <w:proofErr w:type="spellEnd"/>
      <w:r w:rsidRPr="00EB2F6D">
        <w:rPr>
          <w:color w:val="0F1115"/>
        </w:rPr>
        <w:t xml:space="preserve">₇ → </w:t>
      </w:r>
      <w:proofErr w:type="spellStart"/>
      <w:r w:rsidRPr="00EB2F6D">
        <w:rPr>
          <w:color w:val="0F1115"/>
        </w:rPr>
        <w:t>CrCl</w:t>
      </w:r>
      <w:proofErr w:type="spellEnd"/>
      <w:r w:rsidRPr="00EB2F6D">
        <w:rPr>
          <w:color w:val="0F1115"/>
        </w:rPr>
        <w:t>₃. Такие упражнения развивают системное видение и автоматически учитывают условия.</w:t>
      </w:r>
    </w:p>
    <w:p w14:paraId="0CD1CB54" w14:textId="05F37147" w:rsidR="00EB2F6D" w:rsidRPr="00EB2F6D" w:rsidRDefault="00EB2F6D" w:rsidP="00EB2F6D">
      <w:pPr>
        <w:shd w:val="clear" w:color="auto" w:fill="FFFFFF"/>
        <w:spacing w:after="0" w:line="240" w:lineRule="auto"/>
        <w:ind w:firstLine="567"/>
        <w:jc w:val="both"/>
        <w:rPr>
          <w:color w:val="0F1115"/>
          <w:sz w:val="24"/>
          <w:szCs w:val="24"/>
        </w:rPr>
      </w:pPr>
    </w:p>
    <w:p w14:paraId="6772089D" w14:textId="77777777" w:rsidR="00EB2F6D" w:rsidRPr="00EB2F6D" w:rsidRDefault="00EB2F6D" w:rsidP="00EB2F6D">
      <w:pPr>
        <w:pStyle w:val="4"/>
        <w:shd w:val="clear" w:color="auto" w:fill="FFFFFF"/>
        <w:spacing w:before="0"/>
        <w:ind w:firstLine="567"/>
        <w:jc w:val="both"/>
        <w:rPr>
          <w:rFonts w:ascii="Times New Roman" w:hAnsi="Times New Roman"/>
          <w:color w:val="0F1115"/>
        </w:rPr>
      </w:pPr>
      <w:r w:rsidRPr="00EB2F6D">
        <w:rPr>
          <w:rFonts w:ascii="Times New Roman" w:hAnsi="Times New Roman"/>
          <w:color w:val="0F1115"/>
        </w:rPr>
        <w:t>5. Развитие регулятивных и коммуникативных УУД (оформление ответов)</w:t>
      </w:r>
    </w:p>
    <w:p w14:paraId="1CC16A98" w14:textId="77777777" w:rsidR="00EB2F6D" w:rsidRPr="00EB2F6D" w:rsidRDefault="00EB2F6D" w:rsidP="00EB2F6D">
      <w:pPr>
        <w:pStyle w:val="ds-markdown-paragraph"/>
        <w:shd w:val="clear" w:color="auto" w:fill="FFFFFF"/>
        <w:spacing w:before="0" w:beforeAutospacing="0" w:after="0" w:afterAutospacing="0"/>
        <w:ind w:firstLine="567"/>
        <w:jc w:val="both"/>
        <w:rPr>
          <w:color w:val="0F1115"/>
        </w:rPr>
      </w:pPr>
      <w:r w:rsidRPr="00EB2F6D">
        <w:rPr>
          <w:color w:val="0F1115"/>
        </w:rPr>
        <w:t>Даже при правильном решении можно потерять баллы из-за неполного оформления или отсутствия пояснений. Для этого:</w:t>
      </w:r>
    </w:p>
    <w:p w14:paraId="432310DA" w14:textId="77777777" w:rsidR="00EB2F6D" w:rsidRPr="00EB2F6D" w:rsidRDefault="00EB2F6D" w:rsidP="00E0120F">
      <w:pPr>
        <w:pStyle w:val="ds-markdown-paragraph"/>
        <w:numPr>
          <w:ilvl w:val="0"/>
          <w:numId w:val="96"/>
        </w:numPr>
        <w:shd w:val="clear" w:color="auto" w:fill="FFFFFF"/>
        <w:spacing w:before="0" w:beforeAutospacing="0" w:after="0" w:afterAutospacing="0"/>
        <w:ind w:firstLine="567"/>
        <w:jc w:val="both"/>
        <w:rPr>
          <w:color w:val="0F1115"/>
        </w:rPr>
      </w:pPr>
      <w:r w:rsidRPr="00EB2F6D">
        <w:rPr>
          <w:rStyle w:val="a4"/>
          <w:color w:val="0F1115"/>
        </w:rPr>
        <w:t>Отрабатывать структуру ответа</w:t>
      </w:r>
      <w:r w:rsidRPr="00EB2F6D">
        <w:rPr>
          <w:color w:val="0F1115"/>
        </w:rPr>
        <w:t> для каждого задания с развёрнутым ответом по критериям ФИПИ. Например, для ОВР обязательно указывать степени окисления, электронный баланс, окислитель и восстановитель; для ионных реакций – полное и сокращённое ионные уравнения; для органических цепочек – указывать условия (температура, катализатор, среда).</w:t>
      </w:r>
    </w:p>
    <w:p w14:paraId="334A478C" w14:textId="77777777" w:rsidR="00EB2F6D" w:rsidRPr="00EB2F6D" w:rsidRDefault="00EB2F6D" w:rsidP="00E0120F">
      <w:pPr>
        <w:pStyle w:val="ds-markdown-paragraph"/>
        <w:numPr>
          <w:ilvl w:val="0"/>
          <w:numId w:val="96"/>
        </w:numPr>
        <w:shd w:val="clear" w:color="auto" w:fill="FFFFFF"/>
        <w:spacing w:before="0" w:beforeAutospacing="0" w:after="0" w:afterAutospacing="0"/>
        <w:ind w:firstLine="567"/>
        <w:jc w:val="both"/>
        <w:rPr>
          <w:color w:val="0F1115"/>
        </w:rPr>
      </w:pPr>
      <w:r w:rsidRPr="00EB2F6D">
        <w:rPr>
          <w:rStyle w:val="a4"/>
          <w:color w:val="0F1115"/>
        </w:rPr>
        <w:t>Проводить регулярные тренировочные работы в формате «бланк ЕГЭ»</w:t>
      </w:r>
      <w:r w:rsidRPr="00EB2F6D">
        <w:rPr>
          <w:color w:val="0F1115"/>
        </w:rPr>
        <w:t> с жёстким ограничением времени, чтобы исключить стрессовые ошибки и выработать навык самоконтроля.</w:t>
      </w:r>
    </w:p>
    <w:p w14:paraId="43A7A338" w14:textId="77777777" w:rsidR="00EB2F6D" w:rsidRPr="00EB2F6D" w:rsidRDefault="00EB2F6D" w:rsidP="00E0120F">
      <w:pPr>
        <w:pStyle w:val="ds-markdown-paragraph"/>
        <w:numPr>
          <w:ilvl w:val="0"/>
          <w:numId w:val="96"/>
        </w:numPr>
        <w:shd w:val="clear" w:color="auto" w:fill="FFFFFF"/>
        <w:spacing w:before="0" w:beforeAutospacing="0" w:after="0" w:afterAutospacing="0"/>
        <w:ind w:firstLine="567"/>
        <w:jc w:val="both"/>
        <w:rPr>
          <w:color w:val="0F1115"/>
        </w:rPr>
      </w:pPr>
      <w:r w:rsidRPr="00EB2F6D">
        <w:rPr>
          <w:rStyle w:val="a4"/>
          <w:color w:val="0F1115"/>
        </w:rPr>
        <w:t>После каждого решённого варианта выполнять «работу над ошибками»</w:t>
      </w:r>
      <w:r w:rsidRPr="00EB2F6D">
        <w:rPr>
          <w:color w:val="0F1115"/>
        </w:rPr>
        <w:t> – выписывать задания, где были потери, и разбирать их до полного понимания.</w:t>
      </w:r>
    </w:p>
    <w:p w14:paraId="112D81A0" w14:textId="674D6757" w:rsidR="00EB2F6D" w:rsidRPr="00EB2F6D" w:rsidRDefault="00EB2F6D" w:rsidP="00EB2F6D">
      <w:pPr>
        <w:shd w:val="clear" w:color="auto" w:fill="FFFFFF"/>
        <w:spacing w:after="0" w:line="240" w:lineRule="auto"/>
        <w:ind w:firstLine="567"/>
        <w:jc w:val="both"/>
        <w:rPr>
          <w:color w:val="0F1115"/>
          <w:sz w:val="24"/>
          <w:szCs w:val="24"/>
        </w:rPr>
      </w:pPr>
    </w:p>
    <w:p w14:paraId="19D28848" w14:textId="77777777" w:rsidR="00EB2F6D" w:rsidRPr="00EB2F6D" w:rsidRDefault="00EB2F6D" w:rsidP="00EB2F6D">
      <w:pPr>
        <w:pStyle w:val="3"/>
        <w:shd w:val="clear" w:color="auto" w:fill="FFFFFF"/>
        <w:spacing w:before="0" w:beforeAutospacing="0" w:after="0" w:afterAutospacing="0"/>
        <w:ind w:firstLine="567"/>
        <w:jc w:val="both"/>
        <w:rPr>
          <w:color w:val="0F1115"/>
          <w:sz w:val="24"/>
          <w:szCs w:val="24"/>
        </w:rPr>
      </w:pPr>
      <w:r w:rsidRPr="00EB2F6D">
        <w:rPr>
          <w:color w:val="0F1115"/>
          <w:sz w:val="24"/>
          <w:szCs w:val="24"/>
        </w:rPr>
        <w:t>Итоговый вывод</w:t>
      </w:r>
    </w:p>
    <w:p w14:paraId="3CC2EBA0" w14:textId="77777777" w:rsidR="00EB2F6D" w:rsidRPr="00EB2F6D" w:rsidRDefault="00EB2F6D" w:rsidP="00EB2F6D">
      <w:pPr>
        <w:pStyle w:val="ds-markdown-paragraph"/>
        <w:shd w:val="clear" w:color="auto" w:fill="FFFFFF"/>
        <w:spacing w:before="0" w:beforeAutospacing="0" w:after="0" w:afterAutospacing="0"/>
        <w:ind w:firstLine="567"/>
        <w:jc w:val="both"/>
        <w:rPr>
          <w:color w:val="0F1115"/>
        </w:rPr>
      </w:pPr>
      <w:r w:rsidRPr="00EB2F6D">
        <w:rPr>
          <w:color w:val="0F1115"/>
        </w:rPr>
        <w:t>Для перехода с 81–90 баллов на максимальный 100-балльный результат необходима </w:t>
      </w:r>
      <w:r w:rsidRPr="00EB2F6D">
        <w:rPr>
          <w:rStyle w:val="a4"/>
          <w:color w:val="0F1115"/>
        </w:rPr>
        <w:t>не экстенсивная, а интенсивная работа</w:t>
      </w:r>
      <w:r w:rsidRPr="00EB2F6D">
        <w:rPr>
          <w:color w:val="0F1115"/>
        </w:rPr>
        <w:t> над «серыми зонами»: математической составляющей задач 33 и 34, систематизацией фактов по применению веществ, учётом исключений и условий в неорганике, а также отработкой чёткого оформления развёрнутых ответов. Эти направления не требуют изучения новой теории, но требуют </w:t>
      </w:r>
      <w:r w:rsidRPr="00EB2F6D">
        <w:rPr>
          <w:rStyle w:val="a4"/>
          <w:color w:val="0F1115"/>
        </w:rPr>
        <w:t>дисциплины, регулярной практики и самоконтроля</w:t>
      </w:r>
      <w:r w:rsidRPr="00EB2F6D">
        <w:rPr>
          <w:color w:val="0F1115"/>
        </w:rPr>
        <w:t>. При правильной организации подготовки (ежедневное решение по 1–2 задачам из каждой «зоны роста» и еженедельный полный вариант в формате ЕГЭ) стобалльный результат становится вполне достижимой целью для мотивированных учащихся.</w:t>
      </w:r>
    </w:p>
    <w:p w14:paraId="684C47F8" w14:textId="77777777" w:rsidR="00EB2F6D" w:rsidRPr="00EB2F6D" w:rsidRDefault="00EB2F6D" w:rsidP="00EB2F6D">
      <w:pPr>
        <w:pStyle w:val="3"/>
        <w:tabs>
          <w:tab w:val="left" w:pos="567"/>
        </w:tabs>
        <w:spacing w:before="0" w:beforeAutospacing="0" w:after="0" w:afterAutospacing="0"/>
        <w:ind w:firstLine="567"/>
        <w:jc w:val="both"/>
        <w:rPr>
          <w:sz w:val="24"/>
          <w:szCs w:val="24"/>
        </w:rPr>
      </w:pPr>
    </w:p>
    <w:p w14:paraId="48470B60" w14:textId="1F234C86" w:rsidR="008A68A2" w:rsidRPr="005E4306" w:rsidRDefault="008F61DF" w:rsidP="005E4306">
      <w:pPr>
        <w:pStyle w:val="3"/>
        <w:tabs>
          <w:tab w:val="left" w:pos="567"/>
        </w:tabs>
        <w:spacing w:before="0" w:beforeAutospacing="0" w:after="0" w:afterAutospacing="0"/>
        <w:ind w:firstLine="567"/>
        <w:jc w:val="both"/>
        <w:rPr>
          <w:sz w:val="24"/>
          <w:szCs w:val="24"/>
          <w:highlight w:val="yellow"/>
        </w:rPr>
      </w:pPr>
      <w:r w:rsidRPr="00EB2F6D">
        <w:rPr>
          <w:sz w:val="24"/>
          <w:szCs w:val="24"/>
        </w:rPr>
        <w:t xml:space="preserve">3.2.4.2. </w:t>
      </w:r>
      <w:r w:rsidR="008A68A2" w:rsidRPr="005E4306">
        <w:rPr>
          <w:sz w:val="24"/>
          <w:szCs w:val="24"/>
        </w:rPr>
        <w:t>Рекомендации для учителей по совершенствованию преподавания учебного предмета группе обучающихся с высоким уровнем подготовки</w:t>
      </w:r>
    </w:p>
    <w:p w14:paraId="688C3186" w14:textId="77777777" w:rsidR="00CF0059" w:rsidRPr="005E4306" w:rsidRDefault="00CF0059" w:rsidP="005E4306">
      <w:pPr>
        <w:spacing w:after="0" w:line="240" w:lineRule="auto"/>
        <w:ind w:firstLine="567"/>
        <w:jc w:val="both"/>
        <w:rPr>
          <w:sz w:val="24"/>
          <w:szCs w:val="24"/>
        </w:rPr>
      </w:pPr>
      <w:r w:rsidRPr="005E4306">
        <w:rPr>
          <w:sz w:val="24"/>
          <w:szCs w:val="24"/>
        </w:rPr>
        <w:t xml:space="preserve">Обучающимся </w:t>
      </w:r>
      <w:r w:rsidRPr="005E4306">
        <w:rPr>
          <w:b/>
          <w:sz w:val="24"/>
          <w:szCs w:val="24"/>
        </w:rPr>
        <w:t>с высоким уровнем</w:t>
      </w:r>
      <w:r w:rsidRPr="005E4306">
        <w:rPr>
          <w:sz w:val="24"/>
          <w:szCs w:val="24"/>
        </w:rPr>
        <w:t xml:space="preserve"> предметной подготовки предлагается изучать теоретический материал с разбором пояснений, рассуждений, доказательств; выполнять задания, аналогичные разобранным примерам; изучать дополнительный материал; выполнять исследовательскую работу; использовать приёмы проектной деятельности. При разборе задач повышенного и высокого уровня сложности, необходимо научить самостоятельно искать методы решения практических задач.</w:t>
      </w:r>
    </w:p>
    <w:p w14:paraId="6554BEBD" w14:textId="77777777" w:rsidR="00CF0059" w:rsidRPr="005E4306" w:rsidRDefault="00CF0059" w:rsidP="005E4306">
      <w:pPr>
        <w:spacing w:after="0" w:line="240" w:lineRule="auto"/>
        <w:ind w:firstLine="709"/>
        <w:jc w:val="both"/>
        <w:rPr>
          <w:color w:val="000000"/>
          <w:sz w:val="24"/>
          <w:szCs w:val="24"/>
        </w:rPr>
      </w:pPr>
      <w:r w:rsidRPr="005E4306">
        <w:rPr>
          <w:color w:val="000000"/>
          <w:sz w:val="24"/>
          <w:szCs w:val="24"/>
        </w:rPr>
        <w:lastRenderedPageBreak/>
        <w:t>В целях более эффективной организации преподавания курса химии в школе и подготовки обучающихся старших классов к ЕГЭ в 2027 г. по химии рекомендуем преподавателям, выпускникам, а также их родителям обратить внимание на ряд содержательных (в области химии) и организационных аспектов в построении системы подготовки к итоговой аттестации по химии. В первую очередь следует провести анализ типичных ошибок и затруднений, выявленных по результатам ЕГЭ 2026 г. Это поможет оптимизировать учебную программу, методики преподавания. На следующем этапе следует внимательно отнестись к отбору учебной литературы. В ряде случаев дополнительные учебники и пособия могут быть хорошим подспорьем для примеров или аргументов при объяснении химического процесса или явления.</w:t>
      </w:r>
    </w:p>
    <w:p w14:paraId="7F26496C" w14:textId="77777777" w:rsidR="00CF0059" w:rsidRPr="005E4306" w:rsidRDefault="00CF0059" w:rsidP="005E4306">
      <w:pPr>
        <w:spacing w:after="0" w:line="240" w:lineRule="auto"/>
        <w:ind w:firstLine="709"/>
        <w:jc w:val="both"/>
        <w:rPr>
          <w:color w:val="000000"/>
          <w:sz w:val="24"/>
          <w:szCs w:val="24"/>
        </w:rPr>
      </w:pPr>
      <w:r w:rsidRPr="005E4306">
        <w:rPr>
          <w:color w:val="000000"/>
          <w:sz w:val="24"/>
          <w:szCs w:val="24"/>
        </w:rPr>
        <w:t>Для достижения высоких результатов на ЕГЭ рекомендуется в учебном процессе увеличить долю самостоятельной деятельности обучающихся как на уроке, так и во внеурочной работе, акцентировать внимание на выполнении творческих, исследовательских заданий. Для выработки умений решать задачи необходимо отрабатывать алгоритмы их решения. При проведении различных форм контроля более широко использовать задания разного типа, аналогичные заданиям ЕГЭ. Особое внимание следует уделять заданиям на установление соответствия и сопоставление химических объектов, процессов, явлений, а также на задания со свободным развёрнутым ответом, требующих от обучающихся умений обоснованно и кратко излагать свои мысли, применять теоретические знания на практике. Проведённый анализ результатов экзаменационной работы, выявленные проблемы в освоении участниками ЕГЭ знаний и умений, составляющих основу их химической подготовки, позволяют высказать некоторые общие рекомендации по подготовке обучающихся к ЕГЭ 2026 года. На уроках химии необходимо обеспечить освоение обучающимися основного содержания курса химии и использования разнообразных видов учебной деятельности, представленными в кодификаторе элементов содержания и требований к уровню подготовки участников ЕГЭ.</w:t>
      </w:r>
    </w:p>
    <w:p w14:paraId="3E15346D" w14:textId="338C6358" w:rsidR="005E4306" w:rsidRPr="005E4306" w:rsidRDefault="005E4306" w:rsidP="005E4306">
      <w:pPr>
        <w:pStyle w:val="ds-markdown-paragraph"/>
        <w:shd w:val="clear" w:color="auto" w:fill="FFFFFF"/>
        <w:spacing w:before="0" w:beforeAutospacing="0" w:after="0" w:afterAutospacing="0"/>
        <w:ind w:firstLine="708"/>
        <w:jc w:val="both"/>
        <w:rPr>
          <w:color w:val="0F1115"/>
        </w:rPr>
      </w:pPr>
      <w:r w:rsidRPr="005E4306">
        <w:rPr>
          <w:color w:val="0F1115"/>
        </w:rPr>
        <w:t>Учащиеся с высоким уровнем подготовки (81–100 тестовых баллов) составляют небольшую, но наиболее мотивированную и способную часть выпускников. Работа с этой группой требует особого подхода: </w:t>
      </w:r>
      <w:r w:rsidRPr="005E4306">
        <w:rPr>
          <w:rStyle w:val="a4"/>
          <w:color w:val="0F1115"/>
        </w:rPr>
        <w:t xml:space="preserve">не столько обучения новому материалу, сколько отработки </w:t>
      </w:r>
      <w:r w:rsidR="00237E79">
        <w:rPr>
          <w:rStyle w:val="a4"/>
          <w:color w:val="0F1115"/>
        </w:rPr>
        <w:t>слабых</w:t>
      </w:r>
      <w:r w:rsidRPr="005E4306">
        <w:rPr>
          <w:rStyle w:val="a4"/>
          <w:color w:val="0F1115"/>
        </w:rPr>
        <w:t xml:space="preserve"> мест, развития метапредметных компетенций и доведения навыков решения сложных задач до автоматизма</w:t>
      </w:r>
      <w:r w:rsidRPr="005E4306">
        <w:rPr>
          <w:color w:val="0F1115"/>
        </w:rPr>
        <w:t>. Основная задача учителя – помочь этим ученикам ликвидировать единичные, но систематические потери баллов и выйти на максимальный результат.</w:t>
      </w:r>
    </w:p>
    <w:p w14:paraId="4E891D54"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color w:val="0F1115"/>
        </w:rPr>
        <w:t>Ниже представлены практические рекомендации, сгруппированные по ключевым направлениям работы.</w:t>
      </w:r>
    </w:p>
    <w:p w14:paraId="7D36F049" w14:textId="5E7D7752" w:rsidR="005E4306" w:rsidRPr="005E4306" w:rsidRDefault="005E4306" w:rsidP="005E4306">
      <w:pPr>
        <w:shd w:val="clear" w:color="auto" w:fill="FFFFFF"/>
        <w:spacing w:after="0" w:line="240" w:lineRule="auto"/>
        <w:jc w:val="both"/>
        <w:rPr>
          <w:color w:val="0F1115"/>
          <w:sz w:val="24"/>
          <w:szCs w:val="24"/>
        </w:rPr>
      </w:pPr>
    </w:p>
    <w:p w14:paraId="3FAD1961" w14:textId="77777777" w:rsidR="005E4306" w:rsidRPr="005E4306" w:rsidRDefault="005E4306" w:rsidP="005E4306">
      <w:pPr>
        <w:pStyle w:val="4"/>
        <w:shd w:val="clear" w:color="auto" w:fill="FFFFFF"/>
        <w:spacing w:before="0"/>
        <w:jc w:val="both"/>
        <w:rPr>
          <w:rFonts w:ascii="Times New Roman" w:hAnsi="Times New Roman"/>
          <w:color w:val="0F1115"/>
        </w:rPr>
      </w:pPr>
      <w:r w:rsidRPr="005E4306">
        <w:rPr>
          <w:rFonts w:ascii="Times New Roman" w:hAnsi="Times New Roman"/>
          <w:color w:val="0F1115"/>
        </w:rPr>
        <w:t>1. Организационные аспекты работы с группой высокого уровня</w:t>
      </w:r>
    </w:p>
    <w:p w14:paraId="6EB377A0"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1.1. Дифференциация обучения на уроке и во внеурочной деятельности</w:t>
      </w:r>
    </w:p>
    <w:p w14:paraId="760129B6" w14:textId="77777777" w:rsidR="005E4306" w:rsidRPr="005E4306" w:rsidRDefault="005E4306" w:rsidP="00E0120F">
      <w:pPr>
        <w:pStyle w:val="ds-markdown-paragraph"/>
        <w:numPr>
          <w:ilvl w:val="0"/>
          <w:numId w:val="103"/>
        </w:numPr>
        <w:shd w:val="clear" w:color="auto" w:fill="FFFFFF"/>
        <w:spacing w:before="0" w:beforeAutospacing="0" w:after="0" w:afterAutospacing="0"/>
        <w:jc w:val="both"/>
        <w:rPr>
          <w:color w:val="0F1115"/>
        </w:rPr>
      </w:pPr>
      <w:r w:rsidRPr="005E4306">
        <w:rPr>
          <w:color w:val="0F1115"/>
        </w:rPr>
        <w:t>Для учащихся с высоким уровнем подготовки предусмотреть отдельный уровень заданий. На уроках они не должны тратить время на отработку базовых алгоритмов (задания № 1–3, 6, 19–21, 23), а получать задания повышенного и высокого уровня сложности – варианты с усложнёнными условиями, нестандартными формулировками, межпредметными связями.</w:t>
      </w:r>
    </w:p>
    <w:p w14:paraId="25AA1D3C" w14:textId="77777777" w:rsidR="005E4306" w:rsidRPr="005E4306" w:rsidRDefault="005E4306" w:rsidP="00E0120F">
      <w:pPr>
        <w:pStyle w:val="ds-markdown-paragraph"/>
        <w:numPr>
          <w:ilvl w:val="0"/>
          <w:numId w:val="103"/>
        </w:numPr>
        <w:shd w:val="clear" w:color="auto" w:fill="FFFFFF"/>
        <w:spacing w:before="0" w:beforeAutospacing="0" w:after="0" w:afterAutospacing="0"/>
        <w:jc w:val="both"/>
        <w:rPr>
          <w:color w:val="0F1115"/>
        </w:rPr>
      </w:pPr>
      <w:r w:rsidRPr="005E4306">
        <w:rPr>
          <w:color w:val="0F1115"/>
        </w:rPr>
        <w:t>Организовать отдельные консультации или факультатив «Решение задач высокого уровня сложности» (не менее 1–2 часов в неделю). Тематика занятий должна быть строго нацелена на «зоны роста»: задачи № 33 и 34, органические цепочки с ОВР, разбор исключений в неорганической химии.</w:t>
      </w:r>
    </w:p>
    <w:p w14:paraId="0A3052DA" w14:textId="77777777" w:rsidR="005E4306" w:rsidRPr="005E4306" w:rsidRDefault="005E4306" w:rsidP="00E0120F">
      <w:pPr>
        <w:pStyle w:val="ds-markdown-paragraph"/>
        <w:numPr>
          <w:ilvl w:val="0"/>
          <w:numId w:val="103"/>
        </w:numPr>
        <w:shd w:val="clear" w:color="auto" w:fill="FFFFFF"/>
        <w:spacing w:before="0" w:beforeAutospacing="0" w:after="0" w:afterAutospacing="0"/>
        <w:jc w:val="both"/>
        <w:rPr>
          <w:color w:val="0F1115"/>
        </w:rPr>
      </w:pPr>
      <w:r w:rsidRPr="005E4306">
        <w:rPr>
          <w:color w:val="0F1115"/>
        </w:rPr>
        <w:t>Использовать технологию «перевёрнутый класс» – давать сильным ученикам опережающие задания на дом (например, разобрать новый тип задач по видеоуроку), а на уроке проводить их разбор и решение.</w:t>
      </w:r>
    </w:p>
    <w:p w14:paraId="7AE736AE" w14:textId="0BEA204B"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 xml:space="preserve">1.2. Индивидуальные образовательные маршруты </w:t>
      </w:r>
    </w:p>
    <w:p w14:paraId="1329A7FA" w14:textId="77777777" w:rsidR="005E4306" w:rsidRPr="005E4306" w:rsidRDefault="005E4306" w:rsidP="00E0120F">
      <w:pPr>
        <w:pStyle w:val="ds-markdown-paragraph"/>
        <w:numPr>
          <w:ilvl w:val="0"/>
          <w:numId w:val="104"/>
        </w:numPr>
        <w:shd w:val="clear" w:color="auto" w:fill="FFFFFF"/>
        <w:spacing w:before="0" w:beforeAutospacing="0" w:after="0" w:afterAutospacing="0"/>
        <w:jc w:val="both"/>
        <w:rPr>
          <w:color w:val="0F1115"/>
        </w:rPr>
      </w:pPr>
      <w:r w:rsidRPr="005E4306">
        <w:rPr>
          <w:color w:val="0F1115"/>
        </w:rPr>
        <w:t>На основе результатов диагностических работ и анализа ошибок для каждого ученика группы разработать персональный ИОМ, фиксирующий «точки роста». Например, если ученик стабильно теряет баллы на задании 33, в его маршрут включается ежедневное решение по 1–2 задачам на вывод формулы с обязательным построением структурных изомеров.</w:t>
      </w:r>
    </w:p>
    <w:p w14:paraId="401DD18D" w14:textId="77777777" w:rsidR="005E4306" w:rsidRPr="005E4306" w:rsidRDefault="005E4306" w:rsidP="00E0120F">
      <w:pPr>
        <w:pStyle w:val="ds-markdown-paragraph"/>
        <w:numPr>
          <w:ilvl w:val="0"/>
          <w:numId w:val="104"/>
        </w:numPr>
        <w:shd w:val="clear" w:color="auto" w:fill="FFFFFF"/>
        <w:spacing w:before="0" w:beforeAutospacing="0" w:after="0" w:afterAutospacing="0"/>
        <w:jc w:val="both"/>
        <w:rPr>
          <w:color w:val="0F1115"/>
        </w:rPr>
      </w:pPr>
      <w:r w:rsidRPr="005E4306">
        <w:rPr>
          <w:color w:val="0F1115"/>
        </w:rPr>
        <w:lastRenderedPageBreak/>
        <w:t>ИОМ должен предусматривать регулярный мониторинг прогресса (еженедельный срез по проблемным заданиям) и корректировку плана.</w:t>
      </w:r>
    </w:p>
    <w:p w14:paraId="52FCDCBF"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1.3. Создание «банка сложных заданий»</w:t>
      </w:r>
    </w:p>
    <w:p w14:paraId="49AD7303" w14:textId="77777777" w:rsidR="005E4306" w:rsidRPr="005E4306" w:rsidRDefault="005E4306" w:rsidP="00E0120F">
      <w:pPr>
        <w:pStyle w:val="ds-markdown-paragraph"/>
        <w:numPr>
          <w:ilvl w:val="0"/>
          <w:numId w:val="104"/>
        </w:numPr>
        <w:shd w:val="clear" w:color="auto" w:fill="FFFFFF"/>
        <w:spacing w:before="0" w:beforeAutospacing="0" w:after="0" w:afterAutospacing="0"/>
        <w:jc w:val="both"/>
        <w:rPr>
          <w:color w:val="0F1115"/>
        </w:rPr>
      </w:pPr>
      <w:r w:rsidRPr="005E4306">
        <w:rPr>
          <w:color w:val="0F1115"/>
        </w:rPr>
        <w:t>Собрать и систематизировать задания высокого уровня сложности из разных источников (открытый банк ФИПИ, методические материалы, олимпиадные задачи адаптированного уровня). Сгруппировать их по типам: задачи на вывод формулы, комплексные расчётные задачи, цепочки превращений с участием d-элементов, органические цепочки с ОВР и т.д.</w:t>
      </w:r>
    </w:p>
    <w:p w14:paraId="1E221BF3" w14:textId="77777777" w:rsidR="005E4306" w:rsidRPr="005E4306" w:rsidRDefault="005E4306" w:rsidP="00E0120F">
      <w:pPr>
        <w:pStyle w:val="ds-markdown-paragraph"/>
        <w:numPr>
          <w:ilvl w:val="0"/>
          <w:numId w:val="104"/>
        </w:numPr>
        <w:shd w:val="clear" w:color="auto" w:fill="FFFFFF"/>
        <w:spacing w:before="0" w:beforeAutospacing="0" w:after="0" w:afterAutospacing="0"/>
        <w:jc w:val="both"/>
        <w:rPr>
          <w:color w:val="0F1115"/>
        </w:rPr>
      </w:pPr>
      <w:r w:rsidRPr="005E4306">
        <w:rPr>
          <w:color w:val="0F1115"/>
        </w:rPr>
        <w:t>Регулярно (еженедельно) обновлять банк, включая задания из текущего года и прошлых лет.</w:t>
      </w:r>
    </w:p>
    <w:p w14:paraId="1D96F54C" w14:textId="3A9129CD" w:rsidR="005E4306" w:rsidRPr="005E4306" w:rsidRDefault="005E4306" w:rsidP="005E4306">
      <w:pPr>
        <w:shd w:val="clear" w:color="auto" w:fill="FFFFFF"/>
        <w:spacing w:after="0" w:line="240" w:lineRule="auto"/>
        <w:jc w:val="both"/>
        <w:rPr>
          <w:color w:val="0F1115"/>
          <w:sz w:val="24"/>
          <w:szCs w:val="24"/>
        </w:rPr>
      </w:pPr>
    </w:p>
    <w:p w14:paraId="434D2B0B" w14:textId="77777777" w:rsidR="005E4306" w:rsidRPr="005E4306" w:rsidRDefault="005E4306" w:rsidP="005E4306">
      <w:pPr>
        <w:pStyle w:val="4"/>
        <w:shd w:val="clear" w:color="auto" w:fill="FFFFFF"/>
        <w:spacing w:before="0"/>
        <w:jc w:val="both"/>
        <w:rPr>
          <w:rFonts w:ascii="Times New Roman" w:hAnsi="Times New Roman"/>
          <w:color w:val="0F1115"/>
        </w:rPr>
      </w:pPr>
      <w:r w:rsidRPr="005E4306">
        <w:rPr>
          <w:rFonts w:ascii="Times New Roman" w:hAnsi="Times New Roman"/>
          <w:color w:val="0F1115"/>
        </w:rPr>
        <w:t>2. Рекомендации по отработке «зон роста» (задания № 33 и 34)</w:t>
      </w:r>
    </w:p>
    <w:p w14:paraId="027914F3"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2.1. Задание 33 – вывод молекулярной формулы органического вещества</w:t>
      </w:r>
    </w:p>
    <w:p w14:paraId="7A255A7B"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color w:val="0F1115"/>
        </w:rPr>
        <w:t>Основная проблема даже у сильных учеников – не расчёт, а </w:t>
      </w:r>
      <w:r w:rsidRPr="005E4306">
        <w:rPr>
          <w:rStyle w:val="a4"/>
          <w:color w:val="0F1115"/>
        </w:rPr>
        <w:t>построение структурной формулы</w:t>
      </w:r>
      <w:r w:rsidRPr="005E4306">
        <w:rPr>
          <w:color w:val="0F1115"/>
        </w:rPr>
        <w:t>, соответствующей условию. Для её преодоления учитель должен:</w:t>
      </w:r>
    </w:p>
    <w:p w14:paraId="060D2756" w14:textId="77777777" w:rsidR="005E4306" w:rsidRPr="005E4306" w:rsidRDefault="005E4306" w:rsidP="00E0120F">
      <w:pPr>
        <w:pStyle w:val="ds-markdown-paragraph"/>
        <w:numPr>
          <w:ilvl w:val="0"/>
          <w:numId w:val="97"/>
        </w:numPr>
        <w:shd w:val="clear" w:color="auto" w:fill="FFFFFF"/>
        <w:spacing w:before="0" w:beforeAutospacing="0" w:after="0" w:afterAutospacing="0"/>
        <w:jc w:val="both"/>
        <w:rPr>
          <w:color w:val="0F1115"/>
        </w:rPr>
      </w:pPr>
      <w:r w:rsidRPr="005E4306">
        <w:rPr>
          <w:rStyle w:val="a4"/>
          <w:color w:val="0F1115"/>
        </w:rPr>
        <w:t>Научить системному подходу к решению задачи 33</w:t>
      </w:r>
      <w:r w:rsidRPr="005E4306">
        <w:rPr>
          <w:color w:val="0F1115"/>
        </w:rPr>
        <w:t>:</w:t>
      </w:r>
    </w:p>
    <w:p w14:paraId="41AAC205" w14:textId="77777777" w:rsidR="005E4306" w:rsidRPr="005E4306" w:rsidRDefault="005E4306" w:rsidP="00E0120F">
      <w:pPr>
        <w:pStyle w:val="ds-markdown-paragraph"/>
        <w:numPr>
          <w:ilvl w:val="1"/>
          <w:numId w:val="97"/>
        </w:numPr>
        <w:shd w:val="clear" w:color="auto" w:fill="FFFFFF"/>
        <w:spacing w:before="0" w:beforeAutospacing="0" w:after="0" w:afterAutospacing="0"/>
        <w:jc w:val="both"/>
        <w:rPr>
          <w:color w:val="0F1115"/>
        </w:rPr>
      </w:pPr>
      <w:r w:rsidRPr="005E4306">
        <w:rPr>
          <w:color w:val="0F1115"/>
        </w:rPr>
        <w:t>По массовым долям или продуктам сгорания найти брутто-формулу.</w:t>
      </w:r>
    </w:p>
    <w:p w14:paraId="4EE200FF" w14:textId="77777777" w:rsidR="005E4306" w:rsidRPr="005E4306" w:rsidRDefault="005E4306" w:rsidP="00E0120F">
      <w:pPr>
        <w:pStyle w:val="ds-markdown-paragraph"/>
        <w:numPr>
          <w:ilvl w:val="1"/>
          <w:numId w:val="97"/>
        </w:numPr>
        <w:shd w:val="clear" w:color="auto" w:fill="FFFFFF"/>
        <w:spacing w:before="0" w:beforeAutospacing="0" w:after="0" w:afterAutospacing="0"/>
        <w:jc w:val="both"/>
        <w:rPr>
          <w:color w:val="0F1115"/>
        </w:rPr>
      </w:pPr>
      <w:r w:rsidRPr="005E4306">
        <w:rPr>
          <w:color w:val="0F1115"/>
        </w:rPr>
        <w:t>Определить степень ненасыщенности (число кратных связей / циклов).</w:t>
      </w:r>
    </w:p>
    <w:p w14:paraId="4F4D25E8" w14:textId="77777777" w:rsidR="005E4306" w:rsidRPr="005E4306" w:rsidRDefault="005E4306" w:rsidP="00E0120F">
      <w:pPr>
        <w:pStyle w:val="ds-markdown-paragraph"/>
        <w:numPr>
          <w:ilvl w:val="1"/>
          <w:numId w:val="97"/>
        </w:numPr>
        <w:shd w:val="clear" w:color="auto" w:fill="FFFFFF"/>
        <w:spacing w:before="0" w:beforeAutospacing="0" w:after="0" w:afterAutospacing="0"/>
        <w:jc w:val="both"/>
        <w:rPr>
          <w:color w:val="0F1115"/>
        </w:rPr>
      </w:pPr>
      <w:r w:rsidRPr="005E4306">
        <w:rPr>
          <w:color w:val="0F1115"/>
        </w:rPr>
        <w:t xml:space="preserve">Проанализировать химические свойства, описанные в условии (реакции с Na, </w:t>
      </w:r>
      <w:proofErr w:type="spellStart"/>
      <w:r w:rsidRPr="005E4306">
        <w:rPr>
          <w:color w:val="0F1115"/>
        </w:rPr>
        <w:t>NaOH</w:t>
      </w:r>
      <w:proofErr w:type="spellEnd"/>
      <w:r w:rsidRPr="005E4306">
        <w:rPr>
          <w:color w:val="0F1115"/>
        </w:rPr>
        <w:t xml:space="preserve">, </w:t>
      </w:r>
      <w:proofErr w:type="spellStart"/>
      <w:r w:rsidRPr="005E4306">
        <w:rPr>
          <w:color w:val="0F1115"/>
        </w:rPr>
        <w:t>Ag₂O</w:t>
      </w:r>
      <w:proofErr w:type="spellEnd"/>
      <w:r w:rsidRPr="005E4306">
        <w:rPr>
          <w:color w:val="0F1115"/>
        </w:rPr>
        <w:t xml:space="preserve">, </w:t>
      </w:r>
      <w:proofErr w:type="spellStart"/>
      <w:r w:rsidRPr="005E4306">
        <w:rPr>
          <w:color w:val="0F1115"/>
        </w:rPr>
        <w:t>KMnO</w:t>
      </w:r>
      <w:proofErr w:type="spellEnd"/>
      <w:r w:rsidRPr="005E4306">
        <w:rPr>
          <w:color w:val="0F1115"/>
        </w:rPr>
        <w:t>₄, бромной водой и т.д.), чтобы определить функциональные группы.</w:t>
      </w:r>
    </w:p>
    <w:p w14:paraId="5DB40501" w14:textId="77777777" w:rsidR="005E4306" w:rsidRPr="005E4306" w:rsidRDefault="005E4306" w:rsidP="00E0120F">
      <w:pPr>
        <w:pStyle w:val="ds-markdown-paragraph"/>
        <w:numPr>
          <w:ilvl w:val="1"/>
          <w:numId w:val="97"/>
        </w:numPr>
        <w:shd w:val="clear" w:color="auto" w:fill="FFFFFF"/>
        <w:spacing w:before="0" w:beforeAutospacing="0" w:after="0" w:afterAutospacing="0"/>
        <w:jc w:val="both"/>
        <w:rPr>
          <w:color w:val="0F1115"/>
        </w:rPr>
      </w:pPr>
      <w:r w:rsidRPr="005E4306">
        <w:rPr>
          <w:color w:val="0F1115"/>
        </w:rPr>
        <w:t>Построить все возможные структурные изомеры, удовлетворяющие брутто-формуле.</w:t>
      </w:r>
    </w:p>
    <w:p w14:paraId="5E30DB64" w14:textId="77777777" w:rsidR="005E4306" w:rsidRPr="005E4306" w:rsidRDefault="005E4306" w:rsidP="00E0120F">
      <w:pPr>
        <w:pStyle w:val="ds-markdown-paragraph"/>
        <w:numPr>
          <w:ilvl w:val="1"/>
          <w:numId w:val="97"/>
        </w:numPr>
        <w:shd w:val="clear" w:color="auto" w:fill="FFFFFF"/>
        <w:spacing w:before="0" w:beforeAutospacing="0" w:after="0" w:afterAutospacing="0"/>
        <w:jc w:val="both"/>
        <w:rPr>
          <w:color w:val="0F1115"/>
        </w:rPr>
      </w:pPr>
      <w:r w:rsidRPr="005E4306">
        <w:rPr>
          <w:color w:val="0F1115"/>
        </w:rPr>
        <w:t>Отобрать те изомеры, которые соответствуют описанным свойствам.</w:t>
      </w:r>
    </w:p>
    <w:p w14:paraId="135D77FA" w14:textId="77777777" w:rsidR="005E4306" w:rsidRPr="005E4306" w:rsidRDefault="005E4306" w:rsidP="00E0120F">
      <w:pPr>
        <w:pStyle w:val="ds-markdown-paragraph"/>
        <w:numPr>
          <w:ilvl w:val="1"/>
          <w:numId w:val="97"/>
        </w:numPr>
        <w:shd w:val="clear" w:color="auto" w:fill="FFFFFF"/>
        <w:spacing w:before="0" w:beforeAutospacing="0" w:after="0" w:afterAutospacing="0"/>
        <w:jc w:val="both"/>
        <w:rPr>
          <w:color w:val="0F1115"/>
        </w:rPr>
      </w:pPr>
      <w:r w:rsidRPr="005E4306">
        <w:rPr>
          <w:color w:val="0F1115"/>
        </w:rPr>
        <w:t>Записать уравнение реакции, подтверждающей свойства.</w:t>
      </w:r>
    </w:p>
    <w:p w14:paraId="03D073D6" w14:textId="77777777" w:rsidR="005E4306" w:rsidRPr="005E4306" w:rsidRDefault="005E4306" w:rsidP="00E0120F">
      <w:pPr>
        <w:pStyle w:val="ds-markdown-paragraph"/>
        <w:numPr>
          <w:ilvl w:val="0"/>
          <w:numId w:val="105"/>
        </w:numPr>
        <w:shd w:val="clear" w:color="auto" w:fill="FFFFFF"/>
        <w:spacing w:before="0" w:beforeAutospacing="0" w:after="0" w:afterAutospacing="0"/>
        <w:jc w:val="both"/>
        <w:rPr>
          <w:color w:val="0F1115"/>
        </w:rPr>
      </w:pPr>
      <w:r w:rsidRPr="005E4306">
        <w:rPr>
          <w:rStyle w:val="a4"/>
          <w:color w:val="0F1115"/>
        </w:rPr>
        <w:t>Отрабатывать навык «от свойств к структуре»</w:t>
      </w:r>
      <w:r w:rsidRPr="005E4306">
        <w:rPr>
          <w:color w:val="0F1115"/>
        </w:rPr>
        <w:t>: на каждом занятии давать 2–3 описания свойств и просить определить возможные функциональные группы, а затем построить структурные формулы. Это развивает обратное мышление – от свойств к структуре.</w:t>
      </w:r>
    </w:p>
    <w:p w14:paraId="6EF88D31" w14:textId="77777777" w:rsidR="005E4306" w:rsidRPr="005E4306" w:rsidRDefault="005E4306" w:rsidP="00E0120F">
      <w:pPr>
        <w:pStyle w:val="ds-markdown-paragraph"/>
        <w:numPr>
          <w:ilvl w:val="0"/>
          <w:numId w:val="105"/>
        </w:numPr>
        <w:shd w:val="clear" w:color="auto" w:fill="FFFFFF"/>
        <w:spacing w:before="0" w:beforeAutospacing="0" w:after="0" w:afterAutospacing="0"/>
        <w:jc w:val="both"/>
        <w:rPr>
          <w:color w:val="0F1115"/>
        </w:rPr>
      </w:pPr>
      <w:r w:rsidRPr="005E4306">
        <w:rPr>
          <w:rStyle w:val="a4"/>
          <w:color w:val="0F1115"/>
        </w:rPr>
        <w:t>Тренировать изомерию</w:t>
      </w:r>
      <w:r w:rsidRPr="005E4306">
        <w:rPr>
          <w:color w:val="0F1115"/>
        </w:rPr>
        <w:t>: регулярно давать задания «Для формулы C₅H₁₀O₂ постройте все возможные изомеры, являющиеся кислотами и сложными эфирами». Это развивает пространственное мышление и системность.</w:t>
      </w:r>
    </w:p>
    <w:p w14:paraId="504D7055" w14:textId="77777777" w:rsidR="005E4306" w:rsidRPr="005E4306" w:rsidRDefault="005E4306" w:rsidP="00E0120F">
      <w:pPr>
        <w:pStyle w:val="ds-markdown-paragraph"/>
        <w:numPr>
          <w:ilvl w:val="0"/>
          <w:numId w:val="105"/>
        </w:numPr>
        <w:shd w:val="clear" w:color="auto" w:fill="FFFFFF"/>
        <w:spacing w:before="0" w:beforeAutospacing="0" w:after="0" w:afterAutospacing="0"/>
        <w:jc w:val="both"/>
        <w:rPr>
          <w:color w:val="0F1115"/>
        </w:rPr>
      </w:pPr>
      <w:r w:rsidRPr="005E4306">
        <w:rPr>
          <w:rStyle w:val="a4"/>
          <w:color w:val="0F1115"/>
        </w:rPr>
        <w:t>Использовать «задачи с пропусками»</w:t>
      </w:r>
      <w:r w:rsidRPr="005E4306">
        <w:rPr>
          <w:color w:val="0F1115"/>
        </w:rPr>
        <w:t>: давать частично решённые задачи, где ученик должен заполнить ключевые шаги (определить функциональную группу, построить скелет, проверить соответствие). Это помогает закрепить алгоритм.</w:t>
      </w:r>
    </w:p>
    <w:p w14:paraId="45DB5D7F"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2.2. Задание 34 – комплексная расчётная задача</w:t>
      </w:r>
    </w:p>
    <w:p w14:paraId="0B9EAB34"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color w:val="0F1115"/>
        </w:rPr>
        <w:t>Главный барьер – </w:t>
      </w:r>
      <w:r w:rsidRPr="005E4306">
        <w:rPr>
          <w:rStyle w:val="a4"/>
          <w:color w:val="0F1115"/>
        </w:rPr>
        <w:t>математическая грамотность</w:t>
      </w:r>
      <w:r w:rsidRPr="005E4306">
        <w:rPr>
          <w:color w:val="0F1115"/>
        </w:rPr>
        <w:t>. Учитель должен:</w:t>
      </w:r>
    </w:p>
    <w:p w14:paraId="611AAA1A" w14:textId="77777777" w:rsidR="005E4306" w:rsidRPr="005E4306" w:rsidRDefault="005E4306" w:rsidP="00E0120F">
      <w:pPr>
        <w:pStyle w:val="ds-markdown-paragraph"/>
        <w:numPr>
          <w:ilvl w:val="0"/>
          <w:numId w:val="106"/>
        </w:numPr>
        <w:shd w:val="clear" w:color="auto" w:fill="FFFFFF"/>
        <w:spacing w:before="0" w:beforeAutospacing="0" w:after="0" w:afterAutospacing="0"/>
        <w:jc w:val="both"/>
        <w:rPr>
          <w:color w:val="0F1115"/>
        </w:rPr>
      </w:pPr>
      <w:r w:rsidRPr="005E4306">
        <w:rPr>
          <w:rStyle w:val="a4"/>
          <w:color w:val="0F1115"/>
        </w:rPr>
        <w:t>Включить в занятия «математические минутки»</w:t>
      </w:r>
      <w:r w:rsidRPr="005E4306">
        <w:rPr>
          <w:color w:val="0F1115"/>
        </w:rPr>
        <w:t> (5–10 минут) – решение систем линейных уравнений, работа с процентами, перевод единиц, отработка округления. Эти навыки должны быть доведены до автоматизма.</w:t>
      </w:r>
    </w:p>
    <w:p w14:paraId="56FC9AD5" w14:textId="77777777" w:rsidR="005E4306" w:rsidRPr="005E4306" w:rsidRDefault="005E4306" w:rsidP="00E0120F">
      <w:pPr>
        <w:pStyle w:val="ds-markdown-paragraph"/>
        <w:numPr>
          <w:ilvl w:val="0"/>
          <w:numId w:val="106"/>
        </w:numPr>
        <w:shd w:val="clear" w:color="auto" w:fill="FFFFFF"/>
        <w:spacing w:before="0" w:beforeAutospacing="0" w:after="0" w:afterAutospacing="0"/>
        <w:jc w:val="both"/>
        <w:rPr>
          <w:color w:val="0F1115"/>
        </w:rPr>
      </w:pPr>
      <w:r w:rsidRPr="005E4306">
        <w:rPr>
          <w:rStyle w:val="a4"/>
          <w:color w:val="0F1115"/>
        </w:rPr>
        <w:t>Обучить универсальному алгоритму решения задачи 34</w:t>
      </w:r>
      <w:r w:rsidRPr="005E4306">
        <w:rPr>
          <w:color w:val="0F1115"/>
        </w:rPr>
        <w:t>:</w:t>
      </w:r>
    </w:p>
    <w:p w14:paraId="33CCD318" w14:textId="77777777" w:rsidR="005E4306" w:rsidRPr="005E4306" w:rsidRDefault="005E4306" w:rsidP="00E0120F">
      <w:pPr>
        <w:pStyle w:val="ds-markdown-paragraph"/>
        <w:numPr>
          <w:ilvl w:val="1"/>
          <w:numId w:val="98"/>
        </w:numPr>
        <w:shd w:val="clear" w:color="auto" w:fill="FFFFFF"/>
        <w:spacing w:before="0" w:beforeAutospacing="0" w:after="0" w:afterAutospacing="0"/>
        <w:jc w:val="both"/>
        <w:rPr>
          <w:color w:val="0F1115"/>
        </w:rPr>
      </w:pPr>
      <w:r w:rsidRPr="005E4306">
        <w:rPr>
          <w:color w:val="0F1115"/>
        </w:rPr>
        <w:t>Внимательно прочитать условие, выделить все вещества и процессы.</w:t>
      </w:r>
    </w:p>
    <w:p w14:paraId="53CB00E8" w14:textId="77777777" w:rsidR="005E4306" w:rsidRPr="005E4306" w:rsidRDefault="005E4306" w:rsidP="00E0120F">
      <w:pPr>
        <w:pStyle w:val="ds-markdown-paragraph"/>
        <w:numPr>
          <w:ilvl w:val="1"/>
          <w:numId w:val="98"/>
        </w:numPr>
        <w:shd w:val="clear" w:color="auto" w:fill="FFFFFF"/>
        <w:spacing w:before="0" w:beforeAutospacing="0" w:after="0" w:afterAutospacing="0"/>
        <w:jc w:val="both"/>
        <w:rPr>
          <w:color w:val="0F1115"/>
        </w:rPr>
      </w:pPr>
      <w:r w:rsidRPr="005E4306">
        <w:rPr>
          <w:color w:val="0F1115"/>
        </w:rPr>
        <w:t>Записать все уравнения реакций с коэффициентами.</w:t>
      </w:r>
    </w:p>
    <w:p w14:paraId="2DEE9F2C" w14:textId="77777777" w:rsidR="005E4306" w:rsidRPr="005E4306" w:rsidRDefault="005E4306" w:rsidP="00E0120F">
      <w:pPr>
        <w:pStyle w:val="ds-markdown-paragraph"/>
        <w:numPr>
          <w:ilvl w:val="1"/>
          <w:numId w:val="98"/>
        </w:numPr>
        <w:shd w:val="clear" w:color="auto" w:fill="FFFFFF"/>
        <w:spacing w:before="0" w:beforeAutospacing="0" w:after="0" w:afterAutospacing="0"/>
        <w:jc w:val="both"/>
        <w:rPr>
          <w:color w:val="0F1115"/>
        </w:rPr>
      </w:pPr>
      <w:r w:rsidRPr="005E4306">
        <w:rPr>
          <w:color w:val="0F1115"/>
        </w:rPr>
        <w:t>Определить, какие вещества участвуют в расчёте конечного раствора, а какие удаляются (осадок, газ).</w:t>
      </w:r>
    </w:p>
    <w:p w14:paraId="365D1B20" w14:textId="77777777" w:rsidR="005E4306" w:rsidRPr="005E4306" w:rsidRDefault="005E4306" w:rsidP="00E0120F">
      <w:pPr>
        <w:pStyle w:val="ds-markdown-paragraph"/>
        <w:numPr>
          <w:ilvl w:val="1"/>
          <w:numId w:val="98"/>
        </w:numPr>
        <w:shd w:val="clear" w:color="auto" w:fill="FFFFFF"/>
        <w:spacing w:before="0" w:beforeAutospacing="0" w:after="0" w:afterAutospacing="0"/>
        <w:jc w:val="both"/>
        <w:rPr>
          <w:color w:val="0F1115"/>
        </w:rPr>
      </w:pPr>
      <w:r w:rsidRPr="005E4306">
        <w:rPr>
          <w:color w:val="0F1115"/>
        </w:rPr>
        <w:t>Составить систему уравнений по количеству вещества (на основе массы смеси, объёма газа, данных о растворимости).</w:t>
      </w:r>
    </w:p>
    <w:p w14:paraId="2CE660AF" w14:textId="77777777" w:rsidR="005E4306" w:rsidRPr="005E4306" w:rsidRDefault="005E4306" w:rsidP="00E0120F">
      <w:pPr>
        <w:pStyle w:val="ds-markdown-paragraph"/>
        <w:numPr>
          <w:ilvl w:val="1"/>
          <w:numId w:val="98"/>
        </w:numPr>
        <w:shd w:val="clear" w:color="auto" w:fill="FFFFFF"/>
        <w:spacing w:before="0" w:beforeAutospacing="0" w:after="0" w:afterAutospacing="0"/>
        <w:jc w:val="both"/>
        <w:rPr>
          <w:color w:val="0F1115"/>
        </w:rPr>
      </w:pPr>
      <w:r w:rsidRPr="005E4306">
        <w:rPr>
          <w:color w:val="0F1115"/>
        </w:rPr>
        <w:t>Решить систему.</w:t>
      </w:r>
    </w:p>
    <w:p w14:paraId="1D17ED0C" w14:textId="77777777" w:rsidR="005E4306" w:rsidRPr="005E4306" w:rsidRDefault="005E4306" w:rsidP="00E0120F">
      <w:pPr>
        <w:pStyle w:val="ds-markdown-paragraph"/>
        <w:numPr>
          <w:ilvl w:val="1"/>
          <w:numId w:val="98"/>
        </w:numPr>
        <w:shd w:val="clear" w:color="auto" w:fill="FFFFFF"/>
        <w:spacing w:before="0" w:beforeAutospacing="0" w:after="0" w:afterAutospacing="0"/>
        <w:jc w:val="both"/>
        <w:rPr>
          <w:color w:val="0F1115"/>
        </w:rPr>
      </w:pPr>
      <w:r w:rsidRPr="005E4306">
        <w:rPr>
          <w:color w:val="0F1115"/>
        </w:rPr>
        <w:t>Рассчитать массу конечного раствора (масса исходных растворов минус масса осадка/газа).</w:t>
      </w:r>
    </w:p>
    <w:p w14:paraId="39EDA62C" w14:textId="77777777" w:rsidR="005E4306" w:rsidRPr="005E4306" w:rsidRDefault="005E4306" w:rsidP="00E0120F">
      <w:pPr>
        <w:pStyle w:val="ds-markdown-paragraph"/>
        <w:numPr>
          <w:ilvl w:val="1"/>
          <w:numId w:val="98"/>
        </w:numPr>
        <w:shd w:val="clear" w:color="auto" w:fill="FFFFFF"/>
        <w:spacing w:before="0" w:beforeAutospacing="0" w:after="0" w:afterAutospacing="0"/>
        <w:jc w:val="both"/>
        <w:rPr>
          <w:color w:val="0F1115"/>
        </w:rPr>
      </w:pPr>
      <w:r w:rsidRPr="005E4306">
        <w:rPr>
          <w:color w:val="0F1115"/>
        </w:rPr>
        <w:lastRenderedPageBreak/>
        <w:t>Найти массовую долю искомого вещества.</w:t>
      </w:r>
    </w:p>
    <w:p w14:paraId="6D0CC464" w14:textId="77777777" w:rsidR="005E4306" w:rsidRPr="005E4306" w:rsidRDefault="005E4306" w:rsidP="00E0120F">
      <w:pPr>
        <w:pStyle w:val="ds-markdown-paragraph"/>
        <w:numPr>
          <w:ilvl w:val="0"/>
          <w:numId w:val="106"/>
        </w:numPr>
        <w:shd w:val="clear" w:color="auto" w:fill="FFFFFF"/>
        <w:spacing w:before="0" w:beforeAutospacing="0" w:after="0" w:afterAutospacing="0"/>
        <w:jc w:val="both"/>
        <w:rPr>
          <w:color w:val="0F1115"/>
        </w:rPr>
      </w:pPr>
      <w:r w:rsidRPr="005E4306">
        <w:rPr>
          <w:rStyle w:val="a4"/>
          <w:color w:val="0F1115"/>
        </w:rPr>
        <w:t>Отрабатывать «ловушки» отдельно</w:t>
      </w:r>
      <w:r w:rsidRPr="005E4306">
        <w:rPr>
          <w:color w:val="0F1115"/>
        </w:rPr>
        <w:t>: выделить отдельные занятия по задачам на кристаллогидраты, на избыток реагента, на растворимость с учётом образования насыщенного раствора, на смеси с газообразными продуктами. На каждом таком занятии разобрать 3–4 задачи разных типов.</w:t>
      </w:r>
    </w:p>
    <w:p w14:paraId="1DD72B70" w14:textId="77777777" w:rsidR="005E4306" w:rsidRPr="005E4306" w:rsidRDefault="005E4306" w:rsidP="00E0120F">
      <w:pPr>
        <w:pStyle w:val="ds-markdown-paragraph"/>
        <w:numPr>
          <w:ilvl w:val="0"/>
          <w:numId w:val="106"/>
        </w:numPr>
        <w:shd w:val="clear" w:color="auto" w:fill="FFFFFF"/>
        <w:spacing w:before="0" w:beforeAutospacing="0" w:after="0" w:afterAutospacing="0"/>
        <w:jc w:val="both"/>
        <w:rPr>
          <w:color w:val="0F1115"/>
        </w:rPr>
      </w:pPr>
      <w:r w:rsidRPr="005E4306">
        <w:rPr>
          <w:rStyle w:val="a4"/>
          <w:color w:val="0F1115"/>
        </w:rPr>
        <w:t>Ввести обязательную проверку</w:t>
      </w:r>
      <w:r w:rsidRPr="005E4306">
        <w:rPr>
          <w:color w:val="0F1115"/>
        </w:rPr>
        <w:t>: после решения задачи ученик должен проверить размерность (г, моль, л), реалистичность ответа (массовая доля не более 100%, масса продукта не больше массы исходных веществ) и правильность округления.</w:t>
      </w:r>
    </w:p>
    <w:p w14:paraId="62AA2BF2" w14:textId="6575EE19" w:rsidR="005E4306" w:rsidRPr="005E4306" w:rsidRDefault="005E4306" w:rsidP="005E4306">
      <w:pPr>
        <w:shd w:val="clear" w:color="auto" w:fill="FFFFFF"/>
        <w:spacing w:after="0" w:line="240" w:lineRule="auto"/>
        <w:jc w:val="both"/>
        <w:rPr>
          <w:color w:val="0F1115"/>
          <w:sz w:val="24"/>
          <w:szCs w:val="24"/>
        </w:rPr>
      </w:pPr>
    </w:p>
    <w:p w14:paraId="3564CEF6" w14:textId="77777777" w:rsidR="005E4306" w:rsidRPr="005E4306" w:rsidRDefault="005E4306" w:rsidP="005E4306">
      <w:pPr>
        <w:pStyle w:val="4"/>
        <w:shd w:val="clear" w:color="auto" w:fill="FFFFFF"/>
        <w:spacing w:before="0"/>
        <w:jc w:val="both"/>
        <w:rPr>
          <w:rFonts w:ascii="Times New Roman" w:hAnsi="Times New Roman"/>
          <w:color w:val="0F1115"/>
        </w:rPr>
      </w:pPr>
      <w:r w:rsidRPr="005E4306">
        <w:rPr>
          <w:rFonts w:ascii="Times New Roman" w:hAnsi="Times New Roman"/>
          <w:color w:val="0F1115"/>
        </w:rPr>
        <w:t>3. Рекомендации по отработке органической химии (задание 32 и задания на механизмы)</w:t>
      </w:r>
    </w:p>
    <w:p w14:paraId="77648A5B"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color w:val="0F1115"/>
        </w:rPr>
        <w:t xml:space="preserve">Для </w:t>
      </w:r>
      <w:proofErr w:type="spellStart"/>
      <w:r w:rsidRPr="005E4306">
        <w:rPr>
          <w:color w:val="0F1115"/>
        </w:rPr>
        <w:t>высокобалльников</w:t>
      </w:r>
      <w:proofErr w:type="spellEnd"/>
      <w:r w:rsidRPr="005E4306">
        <w:rPr>
          <w:color w:val="0F1115"/>
        </w:rPr>
        <w:t xml:space="preserve"> органическая химия должна изучаться не как набор реакций, а как </w:t>
      </w:r>
      <w:r w:rsidRPr="005E4306">
        <w:rPr>
          <w:rStyle w:val="a4"/>
          <w:color w:val="0F1115"/>
        </w:rPr>
        <w:t>система закономерностей, определяемых строением молекул и условиями протекания реакций</w:t>
      </w:r>
      <w:r w:rsidRPr="005E4306">
        <w:rPr>
          <w:color w:val="0F1115"/>
        </w:rPr>
        <w:t>.</w:t>
      </w:r>
    </w:p>
    <w:p w14:paraId="671CC0D7" w14:textId="77777777" w:rsidR="005E4306" w:rsidRPr="005E4306" w:rsidRDefault="005E4306" w:rsidP="00E0120F">
      <w:pPr>
        <w:pStyle w:val="ds-markdown-paragraph"/>
        <w:numPr>
          <w:ilvl w:val="0"/>
          <w:numId w:val="107"/>
        </w:numPr>
        <w:shd w:val="clear" w:color="auto" w:fill="FFFFFF"/>
        <w:spacing w:before="0" w:beforeAutospacing="0" w:after="0" w:afterAutospacing="0"/>
        <w:jc w:val="both"/>
        <w:rPr>
          <w:color w:val="0F1115"/>
        </w:rPr>
      </w:pPr>
      <w:r w:rsidRPr="005E4306">
        <w:rPr>
          <w:rStyle w:val="a4"/>
          <w:color w:val="0F1115"/>
        </w:rPr>
        <w:t>Акцент на механизмах реакций</w:t>
      </w:r>
      <w:r w:rsidRPr="005E4306">
        <w:rPr>
          <w:color w:val="0F1115"/>
        </w:rPr>
        <w:t xml:space="preserve">: не просто заучивать, что </w:t>
      </w:r>
      <w:proofErr w:type="spellStart"/>
      <w:r w:rsidRPr="005E4306">
        <w:rPr>
          <w:color w:val="0F1115"/>
        </w:rPr>
        <w:t>алкены</w:t>
      </w:r>
      <w:proofErr w:type="spellEnd"/>
      <w:r w:rsidRPr="005E4306">
        <w:rPr>
          <w:color w:val="0F1115"/>
        </w:rPr>
        <w:t xml:space="preserve"> присоединяют галогены, а объяснять – почему (</w:t>
      </w:r>
      <w:proofErr w:type="spellStart"/>
      <w:r w:rsidRPr="005E4306">
        <w:rPr>
          <w:color w:val="0F1115"/>
        </w:rPr>
        <w:t>электрофильное</w:t>
      </w:r>
      <w:proofErr w:type="spellEnd"/>
      <w:r w:rsidRPr="005E4306">
        <w:rPr>
          <w:color w:val="0F1115"/>
        </w:rPr>
        <w:t xml:space="preserve"> присоединение, роль π-связи). Отрабатывать правила Марковникова и Зайцева не как правила, а как следствие устойчивости образующихся интермедиатов. Это поможет ученикам прогнозировать продукты даже в незнакомых реакциях.</w:t>
      </w:r>
    </w:p>
    <w:p w14:paraId="551ED4A4" w14:textId="77777777" w:rsidR="005E4306" w:rsidRPr="005E4306" w:rsidRDefault="005E4306" w:rsidP="00E0120F">
      <w:pPr>
        <w:pStyle w:val="ds-markdown-paragraph"/>
        <w:numPr>
          <w:ilvl w:val="0"/>
          <w:numId w:val="107"/>
        </w:numPr>
        <w:shd w:val="clear" w:color="auto" w:fill="FFFFFF"/>
        <w:spacing w:before="0" w:beforeAutospacing="0" w:after="0" w:afterAutospacing="0"/>
        <w:jc w:val="both"/>
        <w:rPr>
          <w:color w:val="0F1115"/>
        </w:rPr>
      </w:pPr>
      <w:r w:rsidRPr="005E4306">
        <w:rPr>
          <w:rStyle w:val="a4"/>
          <w:color w:val="0F1115"/>
        </w:rPr>
        <w:t>Решение разветвлённых цепочек с ОВР</w:t>
      </w:r>
      <w:r w:rsidRPr="005E4306">
        <w:rPr>
          <w:color w:val="0F1115"/>
        </w:rPr>
        <w:t xml:space="preserve">: давать цепочки, где одно вещество может давать несколько продуктов в зависимости от условий (например, окисление толуола до бензойной кислоты или до бензальдегида). Требовать указывать условия для каждой реакции. Особое внимание – ОВР в органике (окисление спиртов, альдегидов, </w:t>
      </w:r>
      <w:proofErr w:type="spellStart"/>
      <w:r w:rsidRPr="005E4306">
        <w:rPr>
          <w:color w:val="0F1115"/>
        </w:rPr>
        <w:t>алкенов</w:t>
      </w:r>
      <w:proofErr w:type="spellEnd"/>
      <w:r w:rsidRPr="005E4306">
        <w:rPr>
          <w:color w:val="0F1115"/>
        </w:rPr>
        <w:t>).</w:t>
      </w:r>
    </w:p>
    <w:p w14:paraId="1AD07DEF" w14:textId="77777777" w:rsidR="005E4306" w:rsidRPr="005E4306" w:rsidRDefault="005E4306" w:rsidP="00E0120F">
      <w:pPr>
        <w:pStyle w:val="ds-markdown-paragraph"/>
        <w:numPr>
          <w:ilvl w:val="0"/>
          <w:numId w:val="107"/>
        </w:numPr>
        <w:shd w:val="clear" w:color="auto" w:fill="FFFFFF"/>
        <w:spacing w:before="0" w:beforeAutospacing="0" w:after="0" w:afterAutospacing="0"/>
        <w:jc w:val="both"/>
        <w:rPr>
          <w:color w:val="0F1115"/>
        </w:rPr>
      </w:pPr>
      <w:r w:rsidRPr="005E4306">
        <w:rPr>
          <w:rStyle w:val="a4"/>
          <w:color w:val="0F1115"/>
        </w:rPr>
        <w:t>Сравнительная характеристика классов</w:t>
      </w:r>
      <w:r w:rsidRPr="005E4306">
        <w:rPr>
          <w:color w:val="0F1115"/>
        </w:rPr>
        <w:t>: составлять сравнительные таблицы по реакционной способности, кислотно-основным свойствам, качественным реакциям для спиртов, фенолов, карбоновых кислот, альдегидов, кетонов. Это помогает избежать путаницы в заданиях на установление соответствия.</w:t>
      </w:r>
    </w:p>
    <w:p w14:paraId="4B7BF1F2" w14:textId="77777777" w:rsidR="005E4306" w:rsidRPr="005E4306" w:rsidRDefault="005E4306" w:rsidP="00E0120F">
      <w:pPr>
        <w:pStyle w:val="ds-markdown-paragraph"/>
        <w:numPr>
          <w:ilvl w:val="0"/>
          <w:numId w:val="107"/>
        </w:numPr>
        <w:shd w:val="clear" w:color="auto" w:fill="FFFFFF"/>
        <w:spacing w:before="0" w:beforeAutospacing="0" w:after="0" w:afterAutospacing="0"/>
        <w:jc w:val="both"/>
        <w:rPr>
          <w:color w:val="0F1115"/>
        </w:rPr>
      </w:pPr>
      <w:r w:rsidRPr="005E4306">
        <w:rPr>
          <w:rStyle w:val="a4"/>
          <w:color w:val="0F1115"/>
        </w:rPr>
        <w:t>Работа с тривиальными названиями</w:t>
      </w:r>
      <w:r w:rsidRPr="005E4306">
        <w:rPr>
          <w:color w:val="0F1115"/>
        </w:rPr>
        <w:t>: регулярно включать задания на узнавание веществ по тривиальным названиям (уксусная кислота, муравьиная кислота, глицерин, фенол, анилин, толуол, стирол, глюкоза, фруктоза, сахароза, целлюлоза, капрон, лавсан) и их свойствам.</w:t>
      </w:r>
    </w:p>
    <w:p w14:paraId="6CFDACA0" w14:textId="15324DFD" w:rsidR="005E4306" w:rsidRPr="005E4306" w:rsidRDefault="005E4306" w:rsidP="005E4306">
      <w:pPr>
        <w:shd w:val="clear" w:color="auto" w:fill="FFFFFF"/>
        <w:spacing w:after="0" w:line="240" w:lineRule="auto"/>
        <w:jc w:val="both"/>
        <w:rPr>
          <w:color w:val="0F1115"/>
          <w:sz w:val="24"/>
          <w:szCs w:val="24"/>
        </w:rPr>
      </w:pPr>
    </w:p>
    <w:p w14:paraId="5AD45C8D" w14:textId="77777777" w:rsidR="005E4306" w:rsidRPr="005E4306" w:rsidRDefault="005E4306" w:rsidP="005E4306">
      <w:pPr>
        <w:pStyle w:val="4"/>
        <w:shd w:val="clear" w:color="auto" w:fill="FFFFFF"/>
        <w:spacing w:before="0"/>
        <w:jc w:val="both"/>
        <w:rPr>
          <w:rFonts w:ascii="Times New Roman" w:hAnsi="Times New Roman"/>
          <w:color w:val="0F1115"/>
        </w:rPr>
      </w:pPr>
      <w:r w:rsidRPr="005E4306">
        <w:rPr>
          <w:rFonts w:ascii="Times New Roman" w:hAnsi="Times New Roman"/>
          <w:color w:val="0F1115"/>
        </w:rPr>
        <w:t>4. Рекомендации по отработке неорганической химии (задание 7 и исключения)</w:t>
      </w:r>
    </w:p>
    <w:p w14:paraId="1FEF72C1" w14:textId="77777777" w:rsidR="005E4306" w:rsidRPr="005E4306" w:rsidRDefault="005E4306" w:rsidP="00E0120F">
      <w:pPr>
        <w:pStyle w:val="ds-markdown-paragraph"/>
        <w:numPr>
          <w:ilvl w:val="0"/>
          <w:numId w:val="99"/>
        </w:numPr>
        <w:shd w:val="clear" w:color="auto" w:fill="FFFFFF"/>
        <w:spacing w:before="0" w:beforeAutospacing="0" w:after="0" w:afterAutospacing="0"/>
        <w:jc w:val="both"/>
        <w:rPr>
          <w:color w:val="0F1115"/>
        </w:rPr>
      </w:pPr>
      <w:r w:rsidRPr="005E4306">
        <w:rPr>
          <w:rStyle w:val="a4"/>
          <w:color w:val="0F1115"/>
        </w:rPr>
        <w:t>Выделить тему «Особые случаи в неорганической химии»</w:t>
      </w:r>
      <w:r w:rsidRPr="005E4306">
        <w:rPr>
          <w:color w:val="0F1115"/>
        </w:rPr>
        <w:t> и разбирать её отдельно, с акцентом на:</w:t>
      </w:r>
    </w:p>
    <w:p w14:paraId="40120E4F" w14:textId="77777777" w:rsidR="005E4306" w:rsidRPr="005E4306" w:rsidRDefault="005E4306" w:rsidP="00E0120F">
      <w:pPr>
        <w:pStyle w:val="ds-markdown-paragraph"/>
        <w:numPr>
          <w:ilvl w:val="1"/>
          <w:numId w:val="99"/>
        </w:numPr>
        <w:shd w:val="clear" w:color="auto" w:fill="FFFFFF"/>
        <w:spacing w:before="0" w:beforeAutospacing="0" w:after="0" w:afterAutospacing="0"/>
        <w:jc w:val="both"/>
        <w:rPr>
          <w:color w:val="0F1115"/>
        </w:rPr>
      </w:pPr>
      <w:r w:rsidRPr="005E4306">
        <w:rPr>
          <w:color w:val="0F1115"/>
        </w:rPr>
        <w:t>продукты восстановления HNO₃ и H₂SO₄ (</w:t>
      </w:r>
      <w:proofErr w:type="spellStart"/>
      <w:r w:rsidRPr="005E4306">
        <w:rPr>
          <w:color w:val="0F1115"/>
        </w:rPr>
        <w:t>конц</w:t>
      </w:r>
      <w:proofErr w:type="spellEnd"/>
      <w:proofErr w:type="gramStart"/>
      <w:r w:rsidRPr="005E4306">
        <w:rPr>
          <w:color w:val="0F1115"/>
        </w:rPr>
        <w:t>.</w:t>
      </w:r>
      <w:proofErr w:type="gramEnd"/>
      <w:r w:rsidRPr="005E4306">
        <w:rPr>
          <w:color w:val="0F1115"/>
        </w:rPr>
        <w:t xml:space="preserve"> и </w:t>
      </w:r>
      <w:proofErr w:type="spellStart"/>
      <w:r w:rsidRPr="005E4306">
        <w:rPr>
          <w:color w:val="0F1115"/>
        </w:rPr>
        <w:t>разб</w:t>
      </w:r>
      <w:proofErr w:type="spellEnd"/>
      <w:r w:rsidRPr="005E4306">
        <w:rPr>
          <w:color w:val="0F1115"/>
        </w:rPr>
        <w:t>.) для разных металлов;</w:t>
      </w:r>
    </w:p>
    <w:p w14:paraId="0FBBCF62" w14:textId="77777777" w:rsidR="005E4306" w:rsidRPr="005E4306" w:rsidRDefault="005E4306" w:rsidP="00E0120F">
      <w:pPr>
        <w:pStyle w:val="ds-markdown-paragraph"/>
        <w:numPr>
          <w:ilvl w:val="1"/>
          <w:numId w:val="99"/>
        </w:numPr>
        <w:shd w:val="clear" w:color="auto" w:fill="FFFFFF"/>
        <w:spacing w:before="0" w:beforeAutospacing="0" w:after="0" w:afterAutospacing="0"/>
        <w:jc w:val="both"/>
        <w:rPr>
          <w:color w:val="0F1115"/>
        </w:rPr>
      </w:pPr>
      <w:r w:rsidRPr="005E4306">
        <w:rPr>
          <w:color w:val="0F1115"/>
        </w:rPr>
        <w:t xml:space="preserve">амфотерность оксидов и гидроксидов (Zn, Al, </w:t>
      </w:r>
      <w:proofErr w:type="spellStart"/>
      <w:r w:rsidRPr="005E4306">
        <w:rPr>
          <w:color w:val="0F1115"/>
        </w:rPr>
        <w:t>Cr</w:t>
      </w:r>
      <w:proofErr w:type="spellEnd"/>
      <w:r w:rsidRPr="005E4306">
        <w:rPr>
          <w:color w:val="0F1115"/>
        </w:rPr>
        <w:t xml:space="preserve">, Pb, </w:t>
      </w:r>
      <w:proofErr w:type="spellStart"/>
      <w:r w:rsidRPr="005E4306">
        <w:rPr>
          <w:color w:val="0F1115"/>
        </w:rPr>
        <w:t>Sn</w:t>
      </w:r>
      <w:proofErr w:type="spellEnd"/>
      <w:r w:rsidRPr="005E4306">
        <w:rPr>
          <w:color w:val="0F1115"/>
        </w:rPr>
        <w:t>, Be);</w:t>
      </w:r>
    </w:p>
    <w:p w14:paraId="330F9E8C" w14:textId="77777777" w:rsidR="005E4306" w:rsidRPr="005E4306" w:rsidRDefault="005E4306" w:rsidP="00E0120F">
      <w:pPr>
        <w:pStyle w:val="ds-markdown-paragraph"/>
        <w:numPr>
          <w:ilvl w:val="1"/>
          <w:numId w:val="99"/>
        </w:numPr>
        <w:shd w:val="clear" w:color="auto" w:fill="FFFFFF"/>
        <w:spacing w:before="0" w:beforeAutospacing="0" w:after="0" w:afterAutospacing="0"/>
        <w:jc w:val="both"/>
        <w:rPr>
          <w:color w:val="0F1115"/>
        </w:rPr>
      </w:pPr>
      <w:r w:rsidRPr="005E4306">
        <w:rPr>
          <w:color w:val="0F1115"/>
        </w:rPr>
        <w:t xml:space="preserve">переход CrO₄²⁻ ↔ Cr₂O₇²⁻ в зависимости от </w:t>
      </w:r>
      <w:proofErr w:type="spellStart"/>
      <w:r w:rsidRPr="005E4306">
        <w:rPr>
          <w:color w:val="0F1115"/>
        </w:rPr>
        <w:t>pH</w:t>
      </w:r>
      <w:proofErr w:type="spellEnd"/>
      <w:r w:rsidRPr="005E4306">
        <w:rPr>
          <w:color w:val="0F1115"/>
        </w:rPr>
        <w:t>;</w:t>
      </w:r>
    </w:p>
    <w:p w14:paraId="79422052" w14:textId="77777777" w:rsidR="005E4306" w:rsidRPr="005E4306" w:rsidRDefault="005E4306" w:rsidP="00E0120F">
      <w:pPr>
        <w:pStyle w:val="ds-markdown-paragraph"/>
        <w:numPr>
          <w:ilvl w:val="1"/>
          <w:numId w:val="99"/>
        </w:numPr>
        <w:shd w:val="clear" w:color="auto" w:fill="FFFFFF"/>
        <w:spacing w:before="0" w:beforeAutospacing="0" w:after="0" w:afterAutospacing="0"/>
        <w:jc w:val="both"/>
        <w:rPr>
          <w:color w:val="0F1115"/>
        </w:rPr>
      </w:pPr>
      <w:proofErr w:type="spellStart"/>
      <w:r w:rsidRPr="005E4306">
        <w:rPr>
          <w:color w:val="0F1115"/>
        </w:rPr>
        <w:t>комплексообразование</w:t>
      </w:r>
      <w:proofErr w:type="spellEnd"/>
      <w:r w:rsidRPr="005E4306">
        <w:rPr>
          <w:color w:val="0F1115"/>
        </w:rPr>
        <w:t xml:space="preserve"> с избытком щёлочи (</w:t>
      </w:r>
      <w:proofErr w:type="spellStart"/>
      <w:r w:rsidRPr="005E4306">
        <w:rPr>
          <w:color w:val="0F1115"/>
        </w:rPr>
        <w:t>гидроксокомплексы</w:t>
      </w:r>
      <w:proofErr w:type="spellEnd"/>
      <w:r w:rsidRPr="005E4306">
        <w:rPr>
          <w:color w:val="0F1115"/>
        </w:rPr>
        <w:t>) и с аммиаком.</w:t>
      </w:r>
    </w:p>
    <w:p w14:paraId="78DEE438" w14:textId="77777777" w:rsidR="005E4306" w:rsidRPr="005E4306" w:rsidRDefault="005E4306" w:rsidP="00E0120F">
      <w:pPr>
        <w:pStyle w:val="ds-markdown-paragraph"/>
        <w:numPr>
          <w:ilvl w:val="0"/>
          <w:numId w:val="108"/>
        </w:numPr>
        <w:shd w:val="clear" w:color="auto" w:fill="FFFFFF"/>
        <w:spacing w:before="0" w:beforeAutospacing="0" w:after="0" w:afterAutospacing="0"/>
        <w:jc w:val="both"/>
        <w:rPr>
          <w:color w:val="0F1115"/>
        </w:rPr>
      </w:pPr>
      <w:r w:rsidRPr="005E4306">
        <w:rPr>
          <w:rStyle w:val="a4"/>
          <w:color w:val="0F1115"/>
        </w:rPr>
        <w:t>Создать «шпаргалку-памятку»</w:t>
      </w:r>
      <w:r w:rsidRPr="005E4306">
        <w:rPr>
          <w:color w:val="0F1115"/>
        </w:rPr>
        <w:t> с этими исключениями, использовать её при решении задач, постепенно добиваясь запоминания.</w:t>
      </w:r>
    </w:p>
    <w:p w14:paraId="19E6310E" w14:textId="77777777" w:rsidR="005E4306" w:rsidRPr="005E4306" w:rsidRDefault="005E4306" w:rsidP="00E0120F">
      <w:pPr>
        <w:pStyle w:val="ds-markdown-paragraph"/>
        <w:numPr>
          <w:ilvl w:val="0"/>
          <w:numId w:val="108"/>
        </w:numPr>
        <w:shd w:val="clear" w:color="auto" w:fill="FFFFFF"/>
        <w:spacing w:before="0" w:beforeAutospacing="0" w:after="0" w:afterAutospacing="0"/>
        <w:jc w:val="both"/>
        <w:rPr>
          <w:color w:val="0F1115"/>
        </w:rPr>
      </w:pPr>
      <w:r w:rsidRPr="005E4306">
        <w:rPr>
          <w:rStyle w:val="a4"/>
          <w:color w:val="0F1115"/>
        </w:rPr>
        <w:t>Отрабатывать цепочки превращений с участием d-элементов</w:t>
      </w:r>
      <w:r w:rsidRPr="005E4306">
        <w:rPr>
          <w:color w:val="0F1115"/>
        </w:rPr>
        <w:t>, включая ОВР в разных средах, чтобы ученики научились автоматически учитывать условия.</w:t>
      </w:r>
    </w:p>
    <w:p w14:paraId="2EF4B18A" w14:textId="44AB70C7" w:rsidR="005E4306" w:rsidRPr="005E4306" w:rsidRDefault="005E4306" w:rsidP="005E4306">
      <w:pPr>
        <w:shd w:val="clear" w:color="auto" w:fill="FFFFFF"/>
        <w:spacing w:after="0" w:line="240" w:lineRule="auto"/>
        <w:jc w:val="both"/>
        <w:rPr>
          <w:color w:val="0F1115"/>
          <w:sz w:val="24"/>
          <w:szCs w:val="24"/>
        </w:rPr>
      </w:pPr>
    </w:p>
    <w:p w14:paraId="7C4BD199" w14:textId="77777777" w:rsidR="005E4306" w:rsidRPr="005E4306" w:rsidRDefault="005E4306" w:rsidP="005E4306">
      <w:pPr>
        <w:pStyle w:val="4"/>
        <w:shd w:val="clear" w:color="auto" w:fill="FFFFFF"/>
        <w:spacing w:before="0"/>
        <w:jc w:val="both"/>
        <w:rPr>
          <w:rFonts w:ascii="Times New Roman" w:hAnsi="Times New Roman"/>
          <w:color w:val="0F1115"/>
        </w:rPr>
      </w:pPr>
      <w:r w:rsidRPr="005E4306">
        <w:rPr>
          <w:rFonts w:ascii="Times New Roman" w:hAnsi="Times New Roman"/>
          <w:color w:val="0F1115"/>
        </w:rPr>
        <w:t>5. Рекомендации по блоку «Химия и жизнь» (задание 25)</w:t>
      </w:r>
    </w:p>
    <w:p w14:paraId="03B4CBF4" w14:textId="77777777" w:rsidR="005E4306" w:rsidRPr="005E4306" w:rsidRDefault="005E4306" w:rsidP="00E0120F">
      <w:pPr>
        <w:pStyle w:val="ds-markdown-paragraph"/>
        <w:numPr>
          <w:ilvl w:val="0"/>
          <w:numId w:val="108"/>
        </w:numPr>
        <w:shd w:val="clear" w:color="auto" w:fill="FFFFFF"/>
        <w:spacing w:before="0" w:beforeAutospacing="0" w:after="0" w:afterAutospacing="0"/>
        <w:jc w:val="both"/>
        <w:rPr>
          <w:color w:val="0F1115"/>
        </w:rPr>
      </w:pPr>
      <w:r w:rsidRPr="005E4306">
        <w:rPr>
          <w:rStyle w:val="a4"/>
          <w:color w:val="0F1115"/>
        </w:rPr>
        <w:t>Создать опорный конспект-таблицу</w:t>
      </w:r>
      <w:r w:rsidRPr="005E4306">
        <w:rPr>
          <w:color w:val="0F1115"/>
        </w:rPr>
        <w:t> по основным полимерам: название, мономер, способ получения (полимеризация/поликонденсация), тип (термопласт/реактопласт), применение. Постепенно дополнять её по мере изучения.</w:t>
      </w:r>
    </w:p>
    <w:p w14:paraId="4A00FC5F" w14:textId="77777777" w:rsidR="005E4306" w:rsidRPr="005E4306" w:rsidRDefault="005E4306" w:rsidP="00E0120F">
      <w:pPr>
        <w:pStyle w:val="ds-markdown-paragraph"/>
        <w:numPr>
          <w:ilvl w:val="0"/>
          <w:numId w:val="108"/>
        </w:numPr>
        <w:shd w:val="clear" w:color="auto" w:fill="FFFFFF"/>
        <w:spacing w:before="0" w:beforeAutospacing="0" w:after="0" w:afterAutospacing="0"/>
        <w:jc w:val="both"/>
        <w:rPr>
          <w:color w:val="0F1115"/>
        </w:rPr>
      </w:pPr>
      <w:r w:rsidRPr="005E4306">
        <w:rPr>
          <w:rStyle w:val="a4"/>
          <w:color w:val="0F1115"/>
        </w:rPr>
        <w:lastRenderedPageBreak/>
        <w:t>Регулярно включать в проверочные работы задания на соотнесение вещества и области применения</w:t>
      </w:r>
      <w:r w:rsidRPr="005E4306">
        <w:rPr>
          <w:color w:val="0F1115"/>
        </w:rPr>
        <w:t>, используя разнообразные источники (бытовая химия, медицина, строительство, сельское хозяйство, пищевая промышленность).</w:t>
      </w:r>
    </w:p>
    <w:p w14:paraId="22DEB336" w14:textId="77777777" w:rsidR="005E4306" w:rsidRPr="005E4306" w:rsidRDefault="005E4306" w:rsidP="00E0120F">
      <w:pPr>
        <w:pStyle w:val="ds-markdown-paragraph"/>
        <w:numPr>
          <w:ilvl w:val="0"/>
          <w:numId w:val="108"/>
        </w:numPr>
        <w:shd w:val="clear" w:color="auto" w:fill="FFFFFF"/>
        <w:spacing w:before="0" w:beforeAutospacing="0" w:after="0" w:afterAutospacing="0"/>
        <w:jc w:val="both"/>
        <w:rPr>
          <w:color w:val="0F1115"/>
        </w:rPr>
      </w:pPr>
      <w:r w:rsidRPr="005E4306">
        <w:rPr>
          <w:rStyle w:val="a4"/>
          <w:color w:val="0F1115"/>
        </w:rPr>
        <w:t>Проводить мини-проекты</w:t>
      </w:r>
      <w:r w:rsidRPr="005E4306">
        <w:rPr>
          <w:color w:val="0F1115"/>
        </w:rPr>
        <w:t> по темам «Полимеры в нашей жизни» или «Химические вещества вокруг нас», где ученики самостоятельно собирают информацию и систематизируют её. Это не только улучшает запоминание, но и развивает интерес к предмету.</w:t>
      </w:r>
    </w:p>
    <w:p w14:paraId="548DEB45" w14:textId="00125372" w:rsidR="005E4306" w:rsidRPr="005E4306" w:rsidRDefault="005E4306" w:rsidP="005E4306">
      <w:pPr>
        <w:shd w:val="clear" w:color="auto" w:fill="FFFFFF"/>
        <w:spacing w:after="0" w:line="240" w:lineRule="auto"/>
        <w:jc w:val="both"/>
        <w:rPr>
          <w:color w:val="0F1115"/>
          <w:sz w:val="24"/>
          <w:szCs w:val="24"/>
        </w:rPr>
      </w:pPr>
    </w:p>
    <w:p w14:paraId="638788EF" w14:textId="77777777" w:rsidR="005E4306" w:rsidRPr="005E4306" w:rsidRDefault="005E4306" w:rsidP="005E4306">
      <w:pPr>
        <w:pStyle w:val="4"/>
        <w:shd w:val="clear" w:color="auto" w:fill="FFFFFF"/>
        <w:spacing w:before="0"/>
        <w:jc w:val="both"/>
        <w:rPr>
          <w:rFonts w:ascii="Times New Roman" w:hAnsi="Times New Roman"/>
          <w:color w:val="0F1115"/>
        </w:rPr>
      </w:pPr>
      <w:r w:rsidRPr="005E4306">
        <w:rPr>
          <w:rFonts w:ascii="Times New Roman" w:hAnsi="Times New Roman"/>
          <w:color w:val="0F1115"/>
        </w:rPr>
        <w:t>6. Развитие метапредметных компетенций</w:t>
      </w:r>
    </w:p>
    <w:p w14:paraId="619D34FB"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6.1. Математическая грамотность</w:t>
      </w:r>
    </w:p>
    <w:p w14:paraId="67065A32" w14:textId="77777777" w:rsidR="005E4306" w:rsidRPr="005E4306" w:rsidRDefault="005E4306" w:rsidP="00E0120F">
      <w:pPr>
        <w:pStyle w:val="ds-markdown-paragraph"/>
        <w:numPr>
          <w:ilvl w:val="0"/>
          <w:numId w:val="108"/>
        </w:numPr>
        <w:shd w:val="clear" w:color="auto" w:fill="FFFFFF"/>
        <w:spacing w:before="0" w:beforeAutospacing="0" w:after="0" w:afterAutospacing="0"/>
        <w:jc w:val="both"/>
        <w:rPr>
          <w:color w:val="0F1115"/>
        </w:rPr>
      </w:pPr>
      <w:r w:rsidRPr="005E4306">
        <w:rPr>
          <w:color w:val="0F1115"/>
        </w:rPr>
        <w:t>Выделять отдельное время (5–10 минут на каждом занятии) на решение «чисто математических» задач, которые часто встречаются в химии: системы уравнений, пропорции, проценты, перевод единиц, работа со степенями.</w:t>
      </w:r>
    </w:p>
    <w:p w14:paraId="79BF2845" w14:textId="77777777" w:rsidR="005E4306" w:rsidRPr="005E4306" w:rsidRDefault="005E4306" w:rsidP="00E0120F">
      <w:pPr>
        <w:pStyle w:val="ds-markdown-paragraph"/>
        <w:numPr>
          <w:ilvl w:val="0"/>
          <w:numId w:val="108"/>
        </w:numPr>
        <w:shd w:val="clear" w:color="auto" w:fill="FFFFFF"/>
        <w:spacing w:before="0" w:beforeAutospacing="0" w:after="0" w:afterAutospacing="0"/>
        <w:jc w:val="both"/>
        <w:rPr>
          <w:color w:val="0F1115"/>
        </w:rPr>
      </w:pPr>
      <w:r w:rsidRPr="005E4306">
        <w:rPr>
          <w:color w:val="0F1115"/>
        </w:rPr>
        <w:t>Использовать задачи на растворы, смеси, сплавы из сборников по математике как тренировочный материал.</w:t>
      </w:r>
    </w:p>
    <w:p w14:paraId="3578E5CA"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6.2. Читательская грамотность (работа с условием)</w:t>
      </w:r>
    </w:p>
    <w:p w14:paraId="7A1440A2" w14:textId="77777777" w:rsidR="005E4306" w:rsidRPr="005E4306" w:rsidRDefault="005E4306" w:rsidP="00E0120F">
      <w:pPr>
        <w:pStyle w:val="ds-markdown-paragraph"/>
        <w:numPr>
          <w:ilvl w:val="0"/>
          <w:numId w:val="108"/>
        </w:numPr>
        <w:shd w:val="clear" w:color="auto" w:fill="FFFFFF"/>
        <w:spacing w:before="0" w:beforeAutospacing="0" w:after="0" w:afterAutospacing="0"/>
        <w:jc w:val="both"/>
        <w:rPr>
          <w:color w:val="0F1115"/>
        </w:rPr>
      </w:pPr>
      <w:r w:rsidRPr="005E4306">
        <w:rPr>
          <w:color w:val="0F1115"/>
        </w:rPr>
        <w:t>Учить учеников </w:t>
      </w:r>
      <w:r w:rsidRPr="005E4306">
        <w:rPr>
          <w:rStyle w:val="a4"/>
          <w:color w:val="0F1115"/>
        </w:rPr>
        <w:t>подчёркивать ключевые слова</w:t>
      </w:r>
      <w:r w:rsidRPr="005E4306">
        <w:rPr>
          <w:color w:val="0F1115"/>
        </w:rPr>
        <w:t> в условиях сложных задач («избыток», «недостаток», «примеси», «практический выход», «нормальные условия», «нагревание», «кислая среда», «щелочная среда»). Это предотвращает досадные потери баллов из-за невнимательности.</w:t>
      </w:r>
    </w:p>
    <w:p w14:paraId="76008747" w14:textId="77777777" w:rsidR="005E4306" w:rsidRPr="005E4306" w:rsidRDefault="005E4306" w:rsidP="00E0120F">
      <w:pPr>
        <w:pStyle w:val="ds-markdown-paragraph"/>
        <w:numPr>
          <w:ilvl w:val="0"/>
          <w:numId w:val="108"/>
        </w:numPr>
        <w:shd w:val="clear" w:color="auto" w:fill="FFFFFF"/>
        <w:spacing w:before="0" w:beforeAutospacing="0" w:after="0" w:afterAutospacing="0"/>
        <w:jc w:val="both"/>
        <w:rPr>
          <w:color w:val="0F1115"/>
        </w:rPr>
      </w:pPr>
      <w:r w:rsidRPr="005E4306">
        <w:rPr>
          <w:color w:val="0F1115"/>
        </w:rPr>
        <w:t>Тренировать </w:t>
      </w:r>
      <w:r w:rsidRPr="005E4306">
        <w:rPr>
          <w:rStyle w:val="a4"/>
          <w:color w:val="0F1115"/>
        </w:rPr>
        <w:t>перевод условия в математическую модель</w:t>
      </w:r>
      <w:r w:rsidRPr="005E4306">
        <w:rPr>
          <w:color w:val="0F1115"/>
        </w:rPr>
        <w:t> – краткая запись «Дано», выделение этапов решения.</w:t>
      </w:r>
    </w:p>
    <w:p w14:paraId="0D529586"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6.3. Самоконтроль и оформление ответа</w:t>
      </w:r>
    </w:p>
    <w:p w14:paraId="343EEA5B" w14:textId="77777777" w:rsidR="005E4306" w:rsidRPr="005E4306" w:rsidRDefault="005E4306" w:rsidP="00E0120F">
      <w:pPr>
        <w:pStyle w:val="ds-markdown-paragraph"/>
        <w:numPr>
          <w:ilvl w:val="0"/>
          <w:numId w:val="100"/>
        </w:numPr>
        <w:shd w:val="clear" w:color="auto" w:fill="FFFFFF"/>
        <w:spacing w:before="0" w:beforeAutospacing="0" w:after="0" w:afterAutospacing="0"/>
        <w:jc w:val="both"/>
        <w:rPr>
          <w:color w:val="0F1115"/>
        </w:rPr>
      </w:pPr>
      <w:r w:rsidRPr="005E4306">
        <w:rPr>
          <w:color w:val="0F1115"/>
        </w:rPr>
        <w:t>Для каждого задания с развёрнутым ответом разработать </w:t>
      </w:r>
      <w:r w:rsidRPr="005E4306">
        <w:rPr>
          <w:rStyle w:val="a4"/>
          <w:color w:val="0F1115"/>
        </w:rPr>
        <w:t>чек-лист самопроверки</w:t>
      </w:r>
      <w:r w:rsidRPr="005E4306">
        <w:rPr>
          <w:color w:val="0F1115"/>
        </w:rPr>
        <w:t>: проверь коэффициенты, проверь условия, проверь размерность, проверь округление, проверь, соответствуют ли продукты описанию.</w:t>
      </w:r>
    </w:p>
    <w:p w14:paraId="6CB17322" w14:textId="77777777" w:rsidR="005E4306" w:rsidRPr="005E4306" w:rsidRDefault="005E4306" w:rsidP="00E0120F">
      <w:pPr>
        <w:pStyle w:val="ds-markdown-paragraph"/>
        <w:numPr>
          <w:ilvl w:val="0"/>
          <w:numId w:val="100"/>
        </w:numPr>
        <w:shd w:val="clear" w:color="auto" w:fill="FFFFFF"/>
        <w:spacing w:before="0" w:beforeAutospacing="0" w:after="0" w:afterAutospacing="0"/>
        <w:jc w:val="both"/>
        <w:rPr>
          <w:color w:val="0F1115"/>
        </w:rPr>
      </w:pPr>
      <w:r w:rsidRPr="005E4306">
        <w:rPr>
          <w:color w:val="0F1115"/>
        </w:rPr>
        <w:t>Проводить </w:t>
      </w:r>
      <w:r w:rsidRPr="005E4306">
        <w:rPr>
          <w:rStyle w:val="a4"/>
          <w:color w:val="0F1115"/>
        </w:rPr>
        <w:t>тренировочные работы в формате «бланк ЕГЭ»</w:t>
      </w:r>
      <w:r w:rsidRPr="005E4306">
        <w:rPr>
          <w:color w:val="0F1115"/>
        </w:rPr>
        <w:t> с жёстким контролем времени, чтобы ученики привыкали к регламенту и не теряли баллы из-за стресса.</w:t>
      </w:r>
    </w:p>
    <w:p w14:paraId="6E9AC387"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6.4. Коммуникативные навыки (оформление)</w:t>
      </w:r>
    </w:p>
    <w:p w14:paraId="424C0CB3" w14:textId="77777777" w:rsidR="005E4306" w:rsidRPr="005E4306" w:rsidRDefault="005E4306" w:rsidP="00E0120F">
      <w:pPr>
        <w:pStyle w:val="ds-markdown-paragraph"/>
        <w:numPr>
          <w:ilvl w:val="0"/>
          <w:numId w:val="101"/>
        </w:numPr>
        <w:shd w:val="clear" w:color="auto" w:fill="FFFFFF"/>
        <w:spacing w:before="0" w:beforeAutospacing="0" w:after="0" w:afterAutospacing="0"/>
        <w:jc w:val="both"/>
        <w:rPr>
          <w:color w:val="0F1115"/>
        </w:rPr>
      </w:pPr>
      <w:r w:rsidRPr="005E4306">
        <w:rPr>
          <w:color w:val="0F1115"/>
        </w:rPr>
        <w:t>Требовать </w:t>
      </w:r>
      <w:r w:rsidRPr="005E4306">
        <w:rPr>
          <w:rStyle w:val="a4"/>
          <w:color w:val="0F1115"/>
        </w:rPr>
        <w:t>развёрнутого, структурированного оформления</w:t>
      </w:r>
      <w:r w:rsidRPr="005E4306">
        <w:rPr>
          <w:color w:val="0F1115"/>
        </w:rPr>
        <w:t> решения задач 29–34. Каждое действие должно быть обосновано, указаны условия протекания реакций, названия веществ, окислитель и восстановитель (для ОВР), полные и сокращённые ионные уравнения (для задания 30).</w:t>
      </w:r>
    </w:p>
    <w:p w14:paraId="7A901633" w14:textId="77777777" w:rsidR="005E4306" w:rsidRPr="005E4306" w:rsidRDefault="005E4306" w:rsidP="00E0120F">
      <w:pPr>
        <w:pStyle w:val="ds-markdown-paragraph"/>
        <w:numPr>
          <w:ilvl w:val="0"/>
          <w:numId w:val="101"/>
        </w:numPr>
        <w:shd w:val="clear" w:color="auto" w:fill="FFFFFF"/>
        <w:spacing w:before="0" w:beforeAutospacing="0" w:after="0" w:afterAutospacing="0"/>
        <w:jc w:val="both"/>
        <w:rPr>
          <w:color w:val="0F1115"/>
        </w:rPr>
      </w:pPr>
      <w:r w:rsidRPr="005E4306">
        <w:rPr>
          <w:color w:val="0F1115"/>
        </w:rPr>
        <w:t>Использовать </w:t>
      </w:r>
      <w:r w:rsidRPr="005E4306">
        <w:rPr>
          <w:rStyle w:val="a4"/>
          <w:color w:val="0F1115"/>
        </w:rPr>
        <w:t>взаимопроверку</w:t>
      </w:r>
      <w:r w:rsidRPr="005E4306">
        <w:rPr>
          <w:color w:val="0F1115"/>
        </w:rPr>
        <w:t> – обмениваться работами с одноклассниками и проверять по критериям ФИПИ, чтобы ученики лучше понимали требования экспертов.</w:t>
      </w:r>
    </w:p>
    <w:p w14:paraId="04B0A74E" w14:textId="5A17E506" w:rsidR="005E4306" w:rsidRPr="005E4306" w:rsidRDefault="005E4306" w:rsidP="005E4306">
      <w:pPr>
        <w:shd w:val="clear" w:color="auto" w:fill="FFFFFF"/>
        <w:spacing w:after="0" w:line="240" w:lineRule="auto"/>
        <w:jc w:val="both"/>
        <w:rPr>
          <w:color w:val="0F1115"/>
          <w:sz w:val="24"/>
          <w:szCs w:val="24"/>
        </w:rPr>
      </w:pPr>
    </w:p>
    <w:p w14:paraId="080F09B8" w14:textId="77777777" w:rsidR="005E4306" w:rsidRPr="005E4306" w:rsidRDefault="005E4306" w:rsidP="005E4306">
      <w:pPr>
        <w:pStyle w:val="4"/>
        <w:shd w:val="clear" w:color="auto" w:fill="FFFFFF"/>
        <w:spacing w:before="0"/>
        <w:jc w:val="both"/>
        <w:rPr>
          <w:rFonts w:ascii="Times New Roman" w:hAnsi="Times New Roman"/>
          <w:color w:val="0F1115"/>
        </w:rPr>
      </w:pPr>
      <w:r w:rsidRPr="005E4306">
        <w:rPr>
          <w:rFonts w:ascii="Times New Roman" w:hAnsi="Times New Roman"/>
          <w:color w:val="0F1115"/>
        </w:rPr>
        <w:t>7. Организация дополнительной подготовки</w:t>
      </w:r>
    </w:p>
    <w:p w14:paraId="43F49C07"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7.1. Участие в олимпиадах и конкурсах</w:t>
      </w:r>
    </w:p>
    <w:p w14:paraId="1A129DA0" w14:textId="77777777" w:rsidR="005E4306" w:rsidRPr="005E4306" w:rsidRDefault="005E4306" w:rsidP="005E4306">
      <w:pPr>
        <w:pStyle w:val="ds-markdown-paragraph"/>
        <w:shd w:val="clear" w:color="auto" w:fill="FFFFFF"/>
        <w:spacing w:before="0" w:beforeAutospacing="0" w:after="0" w:afterAutospacing="0"/>
        <w:ind w:left="720"/>
        <w:jc w:val="both"/>
        <w:rPr>
          <w:color w:val="0F1115"/>
        </w:rPr>
      </w:pPr>
      <w:r w:rsidRPr="005E4306">
        <w:rPr>
          <w:color w:val="0F1115"/>
        </w:rPr>
        <w:t>Поощрять участие в олимпиадах по химии (школьных, муниципальных, региональных, Всероссийской олимпиаде школьников). Олимпиадные задачи развивают нестандартное мышление и глубокое понимание предмета, что напрямую помогает в решении сложных заданий ЕГЭ.</w:t>
      </w:r>
    </w:p>
    <w:p w14:paraId="5735B7E0"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7.2. Сетевое взаимодействие с вузами</w:t>
      </w:r>
    </w:p>
    <w:p w14:paraId="42DBE16B" w14:textId="77777777" w:rsidR="005E4306" w:rsidRPr="005E4306" w:rsidRDefault="005E4306" w:rsidP="005E4306">
      <w:pPr>
        <w:pStyle w:val="ds-markdown-paragraph"/>
        <w:shd w:val="clear" w:color="auto" w:fill="FFFFFF"/>
        <w:spacing w:before="0" w:beforeAutospacing="0" w:after="0" w:afterAutospacing="0"/>
        <w:ind w:left="720"/>
        <w:jc w:val="both"/>
        <w:rPr>
          <w:color w:val="0F1115"/>
        </w:rPr>
      </w:pPr>
      <w:r w:rsidRPr="005E4306">
        <w:rPr>
          <w:color w:val="0F1115"/>
        </w:rPr>
        <w:t>Использовать ресурсы вузов (</w:t>
      </w:r>
      <w:proofErr w:type="spellStart"/>
      <w:r w:rsidRPr="005E4306">
        <w:rPr>
          <w:color w:val="0F1115"/>
        </w:rPr>
        <w:t>ЗабГУ</w:t>
      </w:r>
      <w:proofErr w:type="spellEnd"/>
      <w:r w:rsidRPr="005E4306">
        <w:rPr>
          <w:color w:val="0F1115"/>
        </w:rPr>
        <w:t xml:space="preserve">, ЧГМА, </w:t>
      </w:r>
      <w:proofErr w:type="spellStart"/>
      <w:r w:rsidRPr="005E4306">
        <w:rPr>
          <w:color w:val="0F1115"/>
        </w:rPr>
        <w:t>ЗабИИЖТ</w:t>
      </w:r>
      <w:proofErr w:type="spellEnd"/>
      <w:r w:rsidRPr="005E4306">
        <w:rPr>
          <w:color w:val="0F1115"/>
        </w:rPr>
        <w:t>) – курсы довузовской подготовки, интенсивы, лабораторные практикумы. Это даёт ученикам возможность не только углубить знания, но и познакомиться с реальной химией, что повышает мотивацию.</w:t>
      </w:r>
    </w:p>
    <w:p w14:paraId="0863A5EF"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7.3. Использование цифровых ресурсов</w:t>
      </w:r>
    </w:p>
    <w:p w14:paraId="71E1700D" w14:textId="58CCC61D" w:rsidR="005E4306" w:rsidRPr="005E4306" w:rsidRDefault="005E4306" w:rsidP="005E4306">
      <w:pPr>
        <w:pStyle w:val="ds-markdown-paragraph"/>
        <w:shd w:val="clear" w:color="auto" w:fill="FFFFFF"/>
        <w:spacing w:before="0" w:beforeAutospacing="0" w:after="0" w:afterAutospacing="0"/>
        <w:ind w:left="720"/>
        <w:jc w:val="both"/>
        <w:rPr>
          <w:color w:val="0F1115"/>
        </w:rPr>
      </w:pPr>
      <w:r w:rsidRPr="005E4306">
        <w:rPr>
          <w:color w:val="0F1115"/>
        </w:rPr>
        <w:lastRenderedPageBreak/>
        <w:t xml:space="preserve">Рекомендовать ученикам платформы «Решу ЕГЭ», открытый банк заданий ФИПИ, </w:t>
      </w:r>
      <w:proofErr w:type="spellStart"/>
      <w:r w:rsidRPr="005E4306">
        <w:rPr>
          <w:color w:val="0F1115"/>
        </w:rPr>
        <w:t>видеолекции</w:t>
      </w:r>
      <w:proofErr w:type="spellEnd"/>
      <w:r w:rsidRPr="005E4306">
        <w:rPr>
          <w:color w:val="0F1115"/>
        </w:rPr>
        <w:t xml:space="preserve"> и разборы сложных задач. Организовать систему, где ученики приносят на занятия задачи, которые вызвали трудности, и разбирают их вместе.</w:t>
      </w:r>
    </w:p>
    <w:p w14:paraId="7094A5B2"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rStyle w:val="a4"/>
          <w:color w:val="0F1115"/>
        </w:rPr>
        <w:t>7.4. «Консультант» среди учеников</w:t>
      </w:r>
    </w:p>
    <w:p w14:paraId="11A58AFD" w14:textId="77777777" w:rsidR="005E4306" w:rsidRPr="005E4306" w:rsidRDefault="005E4306" w:rsidP="005E4306">
      <w:pPr>
        <w:pStyle w:val="ds-markdown-paragraph"/>
        <w:shd w:val="clear" w:color="auto" w:fill="FFFFFF"/>
        <w:spacing w:before="0" w:beforeAutospacing="0" w:after="0" w:afterAutospacing="0"/>
        <w:ind w:left="720"/>
        <w:jc w:val="both"/>
        <w:rPr>
          <w:color w:val="0F1115"/>
        </w:rPr>
      </w:pPr>
      <w:r w:rsidRPr="005E4306">
        <w:rPr>
          <w:color w:val="0F1115"/>
        </w:rPr>
        <w:t>Использовать сильных учеников как «консультантов» для помощи в подготовке других групп. Это не только помогает отстающим, но и закрепляет знания самих сильных учеников, развивает их коммуникативные навыки.</w:t>
      </w:r>
    </w:p>
    <w:p w14:paraId="16D1BFFD" w14:textId="61BA0240" w:rsidR="005E4306" w:rsidRPr="005E4306" w:rsidRDefault="005E4306" w:rsidP="005E4306">
      <w:pPr>
        <w:shd w:val="clear" w:color="auto" w:fill="FFFFFF"/>
        <w:spacing w:after="0" w:line="240" w:lineRule="auto"/>
        <w:jc w:val="both"/>
        <w:rPr>
          <w:color w:val="0F1115"/>
          <w:sz w:val="24"/>
          <w:szCs w:val="24"/>
        </w:rPr>
      </w:pPr>
    </w:p>
    <w:p w14:paraId="46E037BB" w14:textId="77777777" w:rsidR="005E4306" w:rsidRPr="005E4306" w:rsidRDefault="005E4306" w:rsidP="005E4306">
      <w:pPr>
        <w:pStyle w:val="ds-markdown-paragraph"/>
        <w:shd w:val="clear" w:color="auto" w:fill="FFFFFF"/>
        <w:spacing w:before="0" w:beforeAutospacing="0" w:after="0" w:afterAutospacing="0"/>
        <w:jc w:val="both"/>
        <w:rPr>
          <w:color w:val="0F1115"/>
        </w:rPr>
      </w:pPr>
      <w:r w:rsidRPr="005E4306">
        <w:rPr>
          <w:color w:val="0F1115"/>
        </w:rPr>
        <w:t>Работа с группой высокого уровня подготовки требует от учителя не традиционного «объяснения нового материала», а </w:t>
      </w:r>
      <w:r w:rsidRPr="005E4306">
        <w:rPr>
          <w:rStyle w:val="a4"/>
          <w:color w:val="0F1115"/>
        </w:rPr>
        <w:t>организации системной, целенаправленной деятельности по ликвидации «тонких» дефицитов</w:t>
      </w:r>
      <w:r w:rsidRPr="005E4306">
        <w:rPr>
          <w:color w:val="0F1115"/>
        </w:rPr>
        <w:t>. Ключевые направления:</w:t>
      </w:r>
    </w:p>
    <w:p w14:paraId="22C6D228" w14:textId="77777777" w:rsidR="005E4306" w:rsidRPr="005E4306" w:rsidRDefault="005E4306" w:rsidP="00E0120F">
      <w:pPr>
        <w:pStyle w:val="ds-markdown-paragraph"/>
        <w:numPr>
          <w:ilvl w:val="0"/>
          <w:numId w:val="102"/>
        </w:numPr>
        <w:shd w:val="clear" w:color="auto" w:fill="FFFFFF"/>
        <w:spacing w:before="0" w:beforeAutospacing="0" w:after="0" w:afterAutospacing="0"/>
        <w:jc w:val="both"/>
        <w:rPr>
          <w:color w:val="0F1115"/>
        </w:rPr>
      </w:pPr>
      <w:r w:rsidRPr="005E4306">
        <w:rPr>
          <w:rStyle w:val="a4"/>
          <w:color w:val="0F1115"/>
        </w:rPr>
        <w:t>Отработка задач 33 и 34</w:t>
      </w:r>
      <w:r w:rsidRPr="005E4306">
        <w:rPr>
          <w:color w:val="0F1115"/>
        </w:rPr>
        <w:t> – через алгоритмизацию, математический практикум и системное решение.</w:t>
      </w:r>
    </w:p>
    <w:p w14:paraId="40791E79" w14:textId="77777777" w:rsidR="005E4306" w:rsidRPr="005E4306" w:rsidRDefault="005E4306" w:rsidP="00E0120F">
      <w:pPr>
        <w:pStyle w:val="ds-markdown-paragraph"/>
        <w:numPr>
          <w:ilvl w:val="0"/>
          <w:numId w:val="102"/>
        </w:numPr>
        <w:shd w:val="clear" w:color="auto" w:fill="FFFFFF"/>
        <w:spacing w:before="0" w:beforeAutospacing="0" w:after="0" w:afterAutospacing="0"/>
        <w:jc w:val="both"/>
        <w:rPr>
          <w:color w:val="0F1115"/>
        </w:rPr>
      </w:pPr>
      <w:r w:rsidRPr="005E4306">
        <w:rPr>
          <w:rStyle w:val="a4"/>
          <w:color w:val="0F1115"/>
        </w:rPr>
        <w:t>Углубление органической химии</w:t>
      </w:r>
      <w:r w:rsidRPr="005E4306">
        <w:rPr>
          <w:color w:val="0F1115"/>
        </w:rPr>
        <w:t> – через механизмы реакций, ОВР в органике и разветвлённые цепочки.</w:t>
      </w:r>
    </w:p>
    <w:p w14:paraId="0192EEEA" w14:textId="77777777" w:rsidR="005E4306" w:rsidRPr="005E4306" w:rsidRDefault="005E4306" w:rsidP="00E0120F">
      <w:pPr>
        <w:pStyle w:val="ds-markdown-paragraph"/>
        <w:numPr>
          <w:ilvl w:val="0"/>
          <w:numId w:val="102"/>
        </w:numPr>
        <w:shd w:val="clear" w:color="auto" w:fill="FFFFFF"/>
        <w:spacing w:before="0" w:beforeAutospacing="0" w:after="0" w:afterAutospacing="0"/>
        <w:jc w:val="both"/>
        <w:rPr>
          <w:color w:val="0F1115"/>
        </w:rPr>
      </w:pPr>
      <w:r w:rsidRPr="005E4306">
        <w:rPr>
          <w:rStyle w:val="a4"/>
          <w:color w:val="0F1115"/>
        </w:rPr>
        <w:t>Систематизация практического материала</w:t>
      </w:r>
      <w:r w:rsidRPr="005E4306">
        <w:rPr>
          <w:color w:val="0F1115"/>
        </w:rPr>
        <w:t> (задание 25) и исключений в неорганике (задание 7).</w:t>
      </w:r>
    </w:p>
    <w:p w14:paraId="7CE42A25" w14:textId="77777777" w:rsidR="005E4306" w:rsidRPr="005E4306" w:rsidRDefault="005E4306" w:rsidP="00E0120F">
      <w:pPr>
        <w:pStyle w:val="ds-markdown-paragraph"/>
        <w:numPr>
          <w:ilvl w:val="0"/>
          <w:numId w:val="102"/>
        </w:numPr>
        <w:shd w:val="clear" w:color="auto" w:fill="FFFFFF"/>
        <w:spacing w:before="0" w:beforeAutospacing="0" w:after="0" w:afterAutospacing="0"/>
        <w:jc w:val="both"/>
        <w:rPr>
          <w:color w:val="0F1115"/>
        </w:rPr>
      </w:pPr>
      <w:r w:rsidRPr="005E4306">
        <w:rPr>
          <w:rStyle w:val="a4"/>
          <w:color w:val="0F1115"/>
        </w:rPr>
        <w:t>Развитие метапредметных навыков</w:t>
      </w:r>
      <w:r w:rsidRPr="005E4306">
        <w:rPr>
          <w:color w:val="0F1115"/>
        </w:rPr>
        <w:t> – математической грамотности, читательской грамотности, самоконтроля, оформления ответов.</w:t>
      </w:r>
    </w:p>
    <w:p w14:paraId="5831D4E9" w14:textId="77777777" w:rsidR="005E4306" w:rsidRPr="00634772" w:rsidRDefault="005E4306" w:rsidP="00634772">
      <w:pPr>
        <w:pStyle w:val="ds-markdown-paragraph"/>
        <w:shd w:val="clear" w:color="auto" w:fill="FFFFFF"/>
        <w:spacing w:before="0" w:beforeAutospacing="0" w:after="0" w:afterAutospacing="0"/>
        <w:jc w:val="both"/>
        <w:rPr>
          <w:color w:val="0F1115"/>
        </w:rPr>
      </w:pPr>
      <w:r w:rsidRPr="005E4306">
        <w:rPr>
          <w:color w:val="0F1115"/>
        </w:rPr>
        <w:t>Только комплексный подход, сочетающий предметную подготовку с развитием универсальных учебных действий, позволит высокомот</w:t>
      </w:r>
      <w:r w:rsidRPr="00634772">
        <w:rPr>
          <w:color w:val="0F1115"/>
        </w:rPr>
        <w:t>ивированным ученикам преодолеть последние «пороги» и достичь максимального 100-балльного результата на ЕГЭ по химии.</w:t>
      </w:r>
    </w:p>
    <w:p w14:paraId="20FD9A8E" w14:textId="77777777" w:rsidR="005E4306" w:rsidRPr="00634772" w:rsidRDefault="005E4306" w:rsidP="00634772">
      <w:pPr>
        <w:spacing w:after="0" w:line="240" w:lineRule="auto"/>
        <w:ind w:firstLine="426"/>
        <w:jc w:val="both"/>
        <w:rPr>
          <w:color w:val="000000"/>
          <w:sz w:val="24"/>
          <w:szCs w:val="24"/>
        </w:rPr>
        <w:sectPr w:rsidR="005E4306" w:rsidRPr="00634772" w:rsidSect="00C14C19">
          <w:pgSz w:w="16838" w:h="11906" w:orient="landscape" w:code="9"/>
          <w:pgMar w:top="709" w:right="820" w:bottom="993" w:left="1133" w:header="0" w:footer="0" w:gutter="0"/>
          <w:cols w:space="720"/>
          <w:docGrid w:linePitch="272"/>
        </w:sectPr>
      </w:pPr>
    </w:p>
    <w:p w14:paraId="7FE7763D" w14:textId="7BDE6061" w:rsidR="005E4306" w:rsidRPr="00634772" w:rsidRDefault="00724703" w:rsidP="00634772">
      <w:pPr>
        <w:pStyle w:val="3"/>
        <w:tabs>
          <w:tab w:val="left" w:pos="426"/>
        </w:tabs>
        <w:spacing w:before="0" w:beforeAutospacing="0" w:after="0" w:afterAutospacing="0"/>
        <w:jc w:val="center"/>
        <w:rPr>
          <w:bCs w:val="0"/>
          <w:sz w:val="24"/>
          <w:szCs w:val="24"/>
        </w:rPr>
      </w:pPr>
      <w:r w:rsidRPr="00634772">
        <w:rPr>
          <w:color w:val="000000"/>
          <w:sz w:val="24"/>
          <w:szCs w:val="24"/>
        </w:rPr>
        <w:lastRenderedPageBreak/>
        <w:t xml:space="preserve">3.3. </w:t>
      </w:r>
      <w:bookmarkStart w:id="10" w:name="_Hlk238773307"/>
      <w:r w:rsidR="005E4306" w:rsidRPr="00634772">
        <w:rPr>
          <w:bCs w:val="0"/>
          <w:sz w:val="24"/>
          <w:szCs w:val="24"/>
        </w:rPr>
        <w:t>Рекомендации администрации ОО, ИПК / ИРО, реализующим программы профессионального развития учителей по совершенствованию преподавания учебного предмета</w:t>
      </w:r>
    </w:p>
    <w:p w14:paraId="44D67C92" w14:textId="6DAFF612" w:rsidR="00071ADE" w:rsidRPr="00634772" w:rsidRDefault="00071ADE" w:rsidP="00634772">
      <w:pPr>
        <w:spacing w:after="0" w:line="240" w:lineRule="auto"/>
        <w:ind w:firstLine="426"/>
        <w:jc w:val="both"/>
        <w:rPr>
          <w:color w:val="000000"/>
          <w:sz w:val="24"/>
          <w:szCs w:val="24"/>
        </w:rPr>
      </w:pPr>
    </w:p>
    <w:p w14:paraId="7375C24E" w14:textId="3128F9CE" w:rsidR="00724703" w:rsidRPr="00634772" w:rsidRDefault="00724703" w:rsidP="00634772">
      <w:pPr>
        <w:autoSpaceDE w:val="0"/>
        <w:autoSpaceDN w:val="0"/>
        <w:adjustRightInd w:val="0"/>
        <w:spacing w:after="0" w:line="240" w:lineRule="auto"/>
        <w:rPr>
          <w:b/>
          <w:color w:val="000000"/>
          <w:sz w:val="24"/>
          <w:szCs w:val="24"/>
        </w:rPr>
      </w:pPr>
      <w:r w:rsidRPr="00634772">
        <w:rPr>
          <w:b/>
          <w:color w:val="000000"/>
          <w:sz w:val="24"/>
          <w:szCs w:val="24"/>
        </w:rPr>
        <w:t xml:space="preserve">Администрациям образовательных организаций </w:t>
      </w:r>
    </w:p>
    <w:bookmarkEnd w:id="10"/>
    <w:p w14:paraId="22F96F2B" w14:textId="562A7ADE" w:rsidR="00634772" w:rsidRPr="00634772" w:rsidRDefault="00634772" w:rsidP="00634772">
      <w:pPr>
        <w:autoSpaceDE w:val="0"/>
        <w:autoSpaceDN w:val="0"/>
        <w:adjustRightInd w:val="0"/>
        <w:spacing w:after="0" w:line="240" w:lineRule="auto"/>
        <w:rPr>
          <w:b/>
          <w:color w:val="000000"/>
          <w:sz w:val="24"/>
          <w:szCs w:val="24"/>
        </w:rPr>
      </w:pPr>
    </w:p>
    <w:p w14:paraId="76FE9351" w14:textId="4C40DC61"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rStyle w:val="a4"/>
          <w:color w:val="0F1115"/>
        </w:rPr>
        <w:t>1. Организация внутришкольного анализа и стратегического планирования</w:t>
      </w:r>
    </w:p>
    <w:p w14:paraId="1F667188"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Администрации школ рекомендуется начать с глубокого анализа собственных результатов, чтобы определить «точки роста» и зоны риска.</w:t>
      </w:r>
    </w:p>
    <w:p w14:paraId="381E1F7C"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1.1. Провести «горизонтальный» и «вертикальный» анализ результатов ЕГЭ 2026 года:</w:t>
      </w:r>
    </w:p>
    <w:p w14:paraId="76AAB0E9" w14:textId="77777777" w:rsidR="00634772" w:rsidRPr="00634772" w:rsidRDefault="00634772" w:rsidP="00634772">
      <w:pPr>
        <w:pStyle w:val="ds-markdown-paragraph"/>
        <w:shd w:val="clear" w:color="auto" w:fill="FFFFFF"/>
        <w:spacing w:before="0" w:beforeAutospacing="0" w:after="0" w:afterAutospacing="0"/>
        <w:ind w:left="720"/>
        <w:jc w:val="both"/>
        <w:rPr>
          <w:color w:val="0F1115"/>
        </w:rPr>
      </w:pPr>
      <w:r w:rsidRPr="00634772">
        <w:rPr>
          <w:rStyle w:val="a4"/>
          <w:color w:val="0F1115"/>
        </w:rPr>
        <w:t>Горизонтальный анализ</w:t>
      </w:r>
      <w:proofErr w:type="gramStart"/>
      <w:r w:rsidRPr="00634772">
        <w:rPr>
          <w:color w:val="0F1115"/>
        </w:rPr>
        <w:t>: Сравнить</w:t>
      </w:r>
      <w:proofErr w:type="gramEnd"/>
      <w:r w:rsidRPr="00634772">
        <w:rPr>
          <w:color w:val="0F1115"/>
        </w:rPr>
        <w:t xml:space="preserve"> результаты своей школы с краевыми показателями, показателями муниципалитета и школами-аналогами (по типу, местоположению, контингенту). Выявить, по каким показателям (доля не преодолевших минимальный порог, доля </w:t>
      </w:r>
      <w:proofErr w:type="spellStart"/>
      <w:r w:rsidRPr="00634772">
        <w:rPr>
          <w:color w:val="0F1115"/>
        </w:rPr>
        <w:t>высокобалльников</w:t>
      </w:r>
      <w:proofErr w:type="spellEnd"/>
      <w:r w:rsidRPr="00634772">
        <w:rPr>
          <w:color w:val="0F1115"/>
        </w:rPr>
        <w:t>, средний тестовый балл) ваша школа отстает или превосходит средние значения.</w:t>
      </w:r>
    </w:p>
    <w:p w14:paraId="69D126A7" w14:textId="77777777" w:rsidR="00634772" w:rsidRDefault="00634772" w:rsidP="00634772">
      <w:pPr>
        <w:pStyle w:val="ds-markdown-paragraph"/>
        <w:shd w:val="clear" w:color="auto" w:fill="FFFFFF"/>
        <w:spacing w:before="0" w:beforeAutospacing="0" w:after="0" w:afterAutospacing="0"/>
        <w:ind w:left="720"/>
        <w:jc w:val="both"/>
        <w:rPr>
          <w:color w:val="0F1115"/>
        </w:rPr>
      </w:pPr>
      <w:r w:rsidRPr="00634772">
        <w:rPr>
          <w:rStyle w:val="a4"/>
          <w:color w:val="0F1115"/>
        </w:rPr>
        <w:t>Вертикальный анализ</w:t>
      </w:r>
      <w:proofErr w:type="gramStart"/>
      <w:r w:rsidRPr="00634772">
        <w:rPr>
          <w:color w:val="0F1115"/>
        </w:rPr>
        <w:t>: Проанализировать</w:t>
      </w:r>
      <w:proofErr w:type="gramEnd"/>
      <w:r w:rsidRPr="00634772">
        <w:rPr>
          <w:color w:val="0F1115"/>
        </w:rPr>
        <w:t xml:space="preserve"> не только итоговые баллы, но и выполнение отдельных заданий (линий КИМ) выпускниками. Сопоставить эти данные с типичными ошибками по региону, чтобы выявить специфические для школы дефициты. </w:t>
      </w:r>
    </w:p>
    <w:p w14:paraId="70D1B29A" w14:textId="54DFD8B8" w:rsid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 xml:space="preserve">Особое внимание уделить заданиям, вызвавшим наибольшие затруднения у выпускников </w:t>
      </w:r>
      <w:r w:rsidR="00E84AC1">
        <w:rPr>
          <w:color w:val="0F1115"/>
        </w:rPr>
        <w:t xml:space="preserve">Забайкальского </w:t>
      </w:r>
      <w:r w:rsidRPr="00634772">
        <w:rPr>
          <w:color w:val="0F1115"/>
        </w:rPr>
        <w:t xml:space="preserve">края: </w:t>
      </w:r>
    </w:p>
    <w:p w14:paraId="020FADC4" w14:textId="77777777" w:rsid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 xml:space="preserve">№4 (химическая связь и кристаллические решетки — 45,07%), </w:t>
      </w:r>
    </w:p>
    <w:p w14:paraId="7D905375" w14:textId="77777777" w:rsid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 xml:space="preserve">№7 (химические свойства металлов и неметаллов — 34,86%), </w:t>
      </w:r>
    </w:p>
    <w:p w14:paraId="0DB70820" w14:textId="77777777" w:rsid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 xml:space="preserve">№10 (классификация органических веществ — 45,75%), </w:t>
      </w:r>
    </w:p>
    <w:p w14:paraId="67E8B659" w14:textId="77777777" w:rsid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 xml:space="preserve">№13 (азотсодержащие и биологически важные вещества — 38,10%), </w:t>
      </w:r>
    </w:p>
    <w:p w14:paraId="06051190" w14:textId="77777777" w:rsid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 xml:space="preserve">№14 (генетическая связь углеводородов — 29,85%), </w:t>
      </w:r>
    </w:p>
    <w:p w14:paraId="354B4890" w14:textId="77777777" w:rsid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 xml:space="preserve">№15 (свойства кислородсодержащих соединений — 33,67%), </w:t>
      </w:r>
    </w:p>
    <w:p w14:paraId="6DAF8C18" w14:textId="77777777" w:rsidR="004B7F4D"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 xml:space="preserve">№24 (качественные реакции — 37,84%), </w:t>
      </w:r>
    </w:p>
    <w:p w14:paraId="3507208B" w14:textId="7F655660" w:rsid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 xml:space="preserve">№25 (химия и жизнь — 33,33%), </w:t>
      </w:r>
    </w:p>
    <w:p w14:paraId="388ACBA2" w14:textId="77777777" w:rsid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№28 (расчеты по уравнению реакции — 29,25%),</w:t>
      </w:r>
    </w:p>
    <w:p w14:paraId="4E226E71" w14:textId="77777777" w:rsid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 xml:space="preserve">№33 (вывод молекулярной формулы — 11,00%), </w:t>
      </w:r>
    </w:p>
    <w:p w14:paraId="0D51C4D2" w14:textId="4D338FDA" w:rsidR="00634772" w:rsidRPr="00634772" w:rsidRDefault="00634772" w:rsidP="00634772">
      <w:pPr>
        <w:pStyle w:val="ds-markdown-paragraph"/>
        <w:shd w:val="clear" w:color="auto" w:fill="FFFFFF"/>
        <w:spacing w:before="0" w:beforeAutospacing="0" w:after="0" w:afterAutospacing="0"/>
        <w:ind w:left="720"/>
        <w:jc w:val="both"/>
        <w:rPr>
          <w:color w:val="0F1115"/>
        </w:rPr>
      </w:pPr>
      <w:r w:rsidRPr="00634772">
        <w:rPr>
          <w:color w:val="0F1115"/>
        </w:rPr>
        <w:t>№34 (комплексная расчетная задача — 3,95%).</w:t>
      </w:r>
    </w:p>
    <w:p w14:paraId="14F86E9B"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1.2. Разработать и утвердить школьную «дорожную карту» по повышению качества химического образования на 2026–2027 учебный год:</w:t>
      </w:r>
    </w:p>
    <w:p w14:paraId="19B7DA45" w14:textId="77777777" w:rsidR="00634772" w:rsidRPr="00634772" w:rsidRDefault="00634772" w:rsidP="004B7F4D">
      <w:pPr>
        <w:pStyle w:val="ds-markdown-paragraph"/>
        <w:numPr>
          <w:ilvl w:val="0"/>
          <w:numId w:val="130"/>
        </w:numPr>
        <w:shd w:val="clear" w:color="auto" w:fill="FFFFFF"/>
        <w:spacing w:before="0" w:beforeAutospacing="0" w:after="0" w:afterAutospacing="0"/>
        <w:ind w:left="709"/>
        <w:jc w:val="both"/>
        <w:rPr>
          <w:color w:val="0F1115"/>
        </w:rPr>
      </w:pPr>
      <w:r w:rsidRPr="00634772">
        <w:rPr>
          <w:color w:val="0F1115"/>
        </w:rPr>
        <w:t>Включить в план корректировку рабочих программ по химии (8–11 классы) с акцентом на «проблемные» темы, выявленные в ходе анализа: органическая химия (особенно кислородсодержащие соединения и генетические связи), расчетные задачи (избыток-недостаток, вывод формул), качественные реакции, окислительно-восстановительные реакции в органике.</w:t>
      </w:r>
    </w:p>
    <w:p w14:paraId="3D3D581E" w14:textId="77777777" w:rsidR="00634772" w:rsidRPr="00634772" w:rsidRDefault="00634772" w:rsidP="004B7F4D">
      <w:pPr>
        <w:pStyle w:val="ds-markdown-paragraph"/>
        <w:numPr>
          <w:ilvl w:val="0"/>
          <w:numId w:val="130"/>
        </w:numPr>
        <w:shd w:val="clear" w:color="auto" w:fill="FFFFFF"/>
        <w:spacing w:before="0" w:beforeAutospacing="0" w:after="0" w:afterAutospacing="0"/>
        <w:ind w:left="709"/>
        <w:jc w:val="both"/>
        <w:rPr>
          <w:color w:val="0F1115"/>
        </w:rPr>
      </w:pPr>
      <w:r w:rsidRPr="00634772">
        <w:rPr>
          <w:color w:val="0F1115"/>
        </w:rPr>
        <w:t>Предусмотреть в плане регулярные внутришкольные семинары по обмену опытом, особенно с привлечением учителей, чьи ученики показывают стабильно высокие результаты.</w:t>
      </w:r>
    </w:p>
    <w:p w14:paraId="756A4293" w14:textId="77777777" w:rsidR="00634772" w:rsidRPr="00634772" w:rsidRDefault="00634772" w:rsidP="004B7F4D">
      <w:pPr>
        <w:pStyle w:val="ds-markdown-paragraph"/>
        <w:numPr>
          <w:ilvl w:val="0"/>
          <w:numId w:val="130"/>
        </w:numPr>
        <w:shd w:val="clear" w:color="auto" w:fill="FFFFFF"/>
        <w:spacing w:before="0" w:beforeAutospacing="0" w:after="0" w:afterAutospacing="0"/>
        <w:ind w:left="709"/>
        <w:jc w:val="both"/>
        <w:rPr>
          <w:color w:val="0F1115"/>
        </w:rPr>
      </w:pPr>
      <w:r w:rsidRPr="00634772">
        <w:rPr>
          <w:color w:val="0F1115"/>
        </w:rPr>
        <w:t>Запланировать адресную работу с группами учащихся с разным уровнем подготовки (дифференцированный подход), начиная не с 11-го, а с 8–9 классов.</w:t>
      </w:r>
    </w:p>
    <w:p w14:paraId="0888ECC7"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rStyle w:val="a4"/>
          <w:color w:val="0F1115"/>
        </w:rPr>
        <w:t>2. Совершенствование методической работы и профессионального развития учителей</w:t>
      </w:r>
    </w:p>
    <w:p w14:paraId="07F04D03" w14:textId="1515E39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 xml:space="preserve">Ключевой ресурс повышения качества образования </w:t>
      </w:r>
      <w:proofErr w:type="gramStart"/>
      <w:r>
        <w:rPr>
          <w:color w:val="0F1115"/>
        </w:rPr>
        <w:t>-</w:t>
      </w:r>
      <w:r w:rsidRPr="00634772">
        <w:rPr>
          <w:color w:val="0F1115"/>
        </w:rPr>
        <w:t xml:space="preserve"> это</w:t>
      </w:r>
      <w:proofErr w:type="gramEnd"/>
      <w:r w:rsidRPr="00634772">
        <w:rPr>
          <w:color w:val="0F1115"/>
        </w:rPr>
        <w:t xml:space="preserve"> педагогические кадры. Важно создать условия для их непрерывного профессионального роста, а не ограничиваться разовыми курсами.</w:t>
      </w:r>
    </w:p>
    <w:p w14:paraId="28C720D7"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lastRenderedPageBreak/>
        <w:t>2.1. Переориентировать работу школьных методических объединений (далее — ШМО):</w:t>
      </w:r>
    </w:p>
    <w:p w14:paraId="7A43AD25" w14:textId="77777777" w:rsidR="00634772" w:rsidRPr="00634772" w:rsidRDefault="00634772" w:rsidP="00E0120F">
      <w:pPr>
        <w:pStyle w:val="ds-markdown-paragraph"/>
        <w:numPr>
          <w:ilvl w:val="0"/>
          <w:numId w:val="124"/>
        </w:numPr>
        <w:shd w:val="clear" w:color="auto" w:fill="FFFFFF"/>
        <w:spacing w:before="0" w:beforeAutospacing="0" w:after="0" w:afterAutospacing="0"/>
        <w:jc w:val="both"/>
        <w:rPr>
          <w:color w:val="0F1115"/>
        </w:rPr>
      </w:pPr>
      <w:r w:rsidRPr="00634772">
        <w:rPr>
          <w:color w:val="0F1115"/>
        </w:rPr>
        <w:t>Сместить обсуждение «прохождения программы» на анализ причин учебных неудач учеников. В основе заседаний ШМО должен лежать разбор конкретных ошибок учащихся (по результатам контрольных, ВПР, пробных ЕГЭ) и поиск эффективных методик их преодоления.</w:t>
      </w:r>
    </w:p>
    <w:p w14:paraId="11566ADE" w14:textId="77777777" w:rsidR="00634772" w:rsidRPr="00634772" w:rsidRDefault="00634772" w:rsidP="00E0120F">
      <w:pPr>
        <w:pStyle w:val="ds-markdown-paragraph"/>
        <w:numPr>
          <w:ilvl w:val="0"/>
          <w:numId w:val="124"/>
        </w:numPr>
        <w:shd w:val="clear" w:color="auto" w:fill="FFFFFF"/>
        <w:spacing w:before="0" w:beforeAutospacing="0" w:after="0" w:afterAutospacing="0"/>
        <w:jc w:val="both"/>
        <w:rPr>
          <w:color w:val="0F1115"/>
        </w:rPr>
      </w:pPr>
      <w:r w:rsidRPr="00634772">
        <w:rPr>
          <w:color w:val="0F1115"/>
        </w:rPr>
        <w:t>Запланировать серию заседаний ШМО по ключевым дефицитам, выявленным в Забайкальском крае: «Методика решения расчетных задач на избыток-недостаток и вывод молекулярных формул», «Формирование навыков решения заданий по органической химии (генетические цепочки, механизмы реакций)», «Развитие метапредметных умений на уроках химии (работа с текстом, таблицами, графиками)».</w:t>
      </w:r>
    </w:p>
    <w:p w14:paraId="3B4E7508"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2.2. Внедрить систему наставничества:</w:t>
      </w:r>
    </w:p>
    <w:p w14:paraId="4BEC7817" w14:textId="77777777" w:rsidR="00634772" w:rsidRPr="00634772" w:rsidRDefault="00634772" w:rsidP="00E0120F">
      <w:pPr>
        <w:pStyle w:val="ds-markdown-paragraph"/>
        <w:numPr>
          <w:ilvl w:val="0"/>
          <w:numId w:val="124"/>
        </w:numPr>
        <w:shd w:val="clear" w:color="auto" w:fill="FFFFFF"/>
        <w:spacing w:before="0" w:beforeAutospacing="0" w:after="0" w:afterAutospacing="0"/>
        <w:jc w:val="both"/>
        <w:rPr>
          <w:color w:val="0F1115"/>
        </w:rPr>
      </w:pPr>
      <w:r w:rsidRPr="00634772">
        <w:rPr>
          <w:color w:val="0F1115"/>
        </w:rPr>
        <w:t xml:space="preserve">Использовать внутришкольный и сетевой ресурс. Закрепить наставников за учителями, чьи ученики показывают стабильно низкие результаты. Наставниками могут быть не только опытные учителя вашей школы, но и педагоги из школ-лидеров (например, из Многопрофильного лицея </w:t>
      </w:r>
      <w:proofErr w:type="spellStart"/>
      <w:r w:rsidRPr="00634772">
        <w:rPr>
          <w:color w:val="0F1115"/>
        </w:rPr>
        <w:t>ЗабГУ</w:t>
      </w:r>
      <w:proofErr w:type="spellEnd"/>
      <w:r w:rsidRPr="00634772">
        <w:rPr>
          <w:color w:val="0F1115"/>
        </w:rPr>
        <w:t xml:space="preserve"> или </w:t>
      </w:r>
      <w:proofErr w:type="spellStart"/>
      <w:r w:rsidRPr="00634772">
        <w:rPr>
          <w:color w:val="0F1115"/>
        </w:rPr>
        <w:t>ЗабКЛИ</w:t>
      </w:r>
      <w:proofErr w:type="spellEnd"/>
      <w:r w:rsidRPr="00634772">
        <w:rPr>
          <w:color w:val="0F1115"/>
        </w:rPr>
        <w:t>). Это позволит транслировать эффективные практики адресно.</w:t>
      </w:r>
    </w:p>
    <w:p w14:paraId="49C7EF6F" w14:textId="77777777" w:rsidR="00634772" w:rsidRPr="00634772" w:rsidRDefault="00634772" w:rsidP="00E0120F">
      <w:pPr>
        <w:pStyle w:val="ds-markdown-paragraph"/>
        <w:numPr>
          <w:ilvl w:val="0"/>
          <w:numId w:val="124"/>
        </w:numPr>
        <w:shd w:val="clear" w:color="auto" w:fill="FFFFFF"/>
        <w:spacing w:before="0" w:beforeAutospacing="0" w:after="0" w:afterAutospacing="0"/>
        <w:jc w:val="both"/>
        <w:rPr>
          <w:color w:val="0F1115"/>
        </w:rPr>
      </w:pPr>
      <w:r w:rsidRPr="00634772">
        <w:rPr>
          <w:color w:val="0F1115"/>
        </w:rPr>
        <w:t>Предусмотреть в планах работы ШМО меры адресной помощи по диагностике и устранению выявленных профессиональных (предметных и методических) дефицитов педагогов, в том числе через подготовку и реализацию индивидуальных образовательных маршрутов. На основе выявленных профицитов и дефицитов профессиональных компетенций предложить наставничество по модели «учитель-учитель».</w:t>
      </w:r>
    </w:p>
    <w:p w14:paraId="16395071" w14:textId="77777777" w:rsidR="00634772" w:rsidRPr="00634772" w:rsidRDefault="00634772" w:rsidP="00E0120F">
      <w:pPr>
        <w:pStyle w:val="ds-markdown-paragraph"/>
        <w:numPr>
          <w:ilvl w:val="0"/>
          <w:numId w:val="124"/>
        </w:numPr>
        <w:shd w:val="clear" w:color="auto" w:fill="FFFFFF"/>
        <w:spacing w:before="0" w:beforeAutospacing="0" w:after="0" w:afterAutospacing="0"/>
        <w:jc w:val="both"/>
        <w:rPr>
          <w:color w:val="0F1115"/>
        </w:rPr>
      </w:pPr>
      <w:r w:rsidRPr="00634772">
        <w:rPr>
          <w:color w:val="0F1115"/>
        </w:rPr>
        <w:t>Развивать внутришкольную, сетевую систему наставничества учителей химии в 8–11 классах ОО, в ШНОР.</w:t>
      </w:r>
    </w:p>
    <w:p w14:paraId="2FCFADBC" w14:textId="77777777" w:rsidR="00634772" w:rsidRPr="00634772" w:rsidRDefault="00634772" w:rsidP="00634772">
      <w:pPr>
        <w:pStyle w:val="ds-markdown-paragraph"/>
        <w:shd w:val="clear" w:color="auto" w:fill="FFFFFF"/>
        <w:spacing w:before="0" w:beforeAutospacing="0" w:after="0" w:afterAutospacing="0"/>
        <w:rPr>
          <w:color w:val="0F1115"/>
        </w:rPr>
      </w:pPr>
      <w:r w:rsidRPr="00634772">
        <w:rPr>
          <w:color w:val="0F1115"/>
        </w:rPr>
        <w:t>2.3. Обеспечить участие педагогов в региональной системе методической поддержки:</w:t>
      </w:r>
    </w:p>
    <w:p w14:paraId="4D48BEFE" w14:textId="77777777" w:rsidR="00634772" w:rsidRPr="00634772" w:rsidRDefault="00634772" w:rsidP="00E0120F">
      <w:pPr>
        <w:pStyle w:val="ds-markdown-paragraph"/>
        <w:numPr>
          <w:ilvl w:val="0"/>
          <w:numId w:val="124"/>
        </w:numPr>
        <w:shd w:val="clear" w:color="auto" w:fill="FFFFFF"/>
        <w:spacing w:before="0" w:beforeAutospacing="0" w:after="0" w:afterAutospacing="0"/>
        <w:jc w:val="both"/>
        <w:rPr>
          <w:color w:val="0F1115"/>
        </w:rPr>
      </w:pPr>
      <w:r w:rsidRPr="00634772">
        <w:rPr>
          <w:color w:val="0F1115"/>
        </w:rPr>
        <w:t>Контролировать, чтобы 100% учителей химии, особенно работающих в 10–11 классах и в школах с низкими образовательными результатами, были подключены к еженедельным семинарам «Единый методический день учителя» и предметным интенсивам, проводимым ИРО Забайкальского края.</w:t>
      </w:r>
    </w:p>
    <w:p w14:paraId="7AD3EADD" w14:textId="77777777" w:rsidR="00634772" w:rsidRPr="00634772" w:rsidRDefault="00634772" w:rsidP="00E0120F">
      <w:pPr>
        <w:pStyle w:val="ds-markdown-paragraph"/>
        <w:numPr>
          <w:ilvl w:val="0"/>
          <w:numId w:val="124"/>
        </w:numPr>
        <w:shd w:val="clear" w:color="auto" w:fill="FFFFFF"/>
        <w:spacing w:before="0" w:beforeAutospacing="0" w:after="0" w:afterAutospacing="0"/>
        <w:jc w:val="both"/>
        <w:rPr>
          <w:color w:val="0F1115"/>
        </w:rPr>
      </w:pPr>
      <w:r w:rsidRPr="00634772">
        <w:rPr>
          <w:color w:val="0F1115"/>
        </w:rPr>
        <w:t>Стимулировать учителей к участию в диагностике профессиональных дефицитов и последующему построению индивидуальных образовательных маршрутов.</w:t>
      </w:r>
    </w:p>
    <w:p w14:paraId="2EE62343" w14:textId="77777777" w:rsidR="00634772" w:rsidRPr="00634772" w:rsidRDefault="00634772" w:rsidP="00E0120F">
      <w:pPr>
        <w:pStyle w:val="ds-markdown-paragraph"/>
        <w:numPr>
          <w:ilvl w:val="0"/>
          <w:numId w:val="124"/>
        </w:numPr>
        <w:shd w:val="clear" w:color="auto" w:fill="FFFFFF"/>
        <w:spacing w:before="0" w:beforeAutospacing="0" w:after="0" w:afterAutospacing="0"/>
        <w:jc w:val="both"/>
        <w:rPr>
          <w:color w:val="0F1115"/>
        </w:rPr>
      </w:pPr>
      <w:r w:rsidRPr="00634772">
        <w:rPr>
          <w:color w:val="0F1115"/>
        </w:rPr>
        <w:t>Обеспечить участие педагогов в предметных вебинарах, интенсивах по подготовке к ЕГЭ и курсах повышения квалификации.</w:t>
      </w:r>
    </w:p>
    <w:p w14:paraId="4DE3884C"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2.4. Способствовать повышению профессиональных компетенций учителя по применению дифференцированного подхода в обучении и воспитании через организацию внутришкольной системы повышения квалификации в рамках работы ВСОКО.</w:t>
      </w:r>
    </w:p>
    <w:p w14:paraId="2CF0A5F9"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rStyle w:val="a4"/>
          <w:color w:val="0F1115"/>
        </w:rPr>
        <w:t>3. Организация дифференцированного обучения и работы с разными группами учащихся</w:t>
      </w:r>
    </w:p>
    <w:p w14:paraId="271C1D8C"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Анализ отчетов показывает, что единый подход неэффективен. Учащиеся с разным уровнем подготовки нуждаются в принципиально разных стратегиях обучения.</w:t>
      </w:r>
    </w:p>
    <w:p w14:paraId="7CA64066"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3.1. Внедрить дифференцированный подход на системном уровне:</w:t>
      </w:r>
    </w:p>
    <w:p w14:paraId="11018045"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color w:val="0F1115"/>
        </w:rPr>
        <w:t>Определить число обучающихся, сдающих экзамен, и их уровень подготовки.</w:t>
      </w:r>
    </w:p>
    <w:p w14:paraId="01A28A3F"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color w:val="0F1115"/>
        </w:rPr>
        <w:t>Определить количество часов дополнительных занятий со сдающими экзамен учениками, а также форму внеурочной работы, не только в 11 классе, но и в 10-м, составить ИУП или сформировать класс с углубленным изучением химии.</w:t>
      </w:r>
    </w:p>
    <w:p w14:paraId="539E48AF"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rStyle w:val="a4"/>
          <w:color w:val="0F1115"/>
        </w:rPr>
        <w:t>Для группы «не преодолевших минимальный балл» (27,21%)</w:t>
      </w:r>
      <w:proofErr w:type="gramStart"/>
      <w:r w:rsidRPr="00634772">
        <w:rPr>
          <w:color w:val="0F1115"/>
        </w:rPr>
        <w:t>: Организовать</w:t>
      </w:r>
      <w:proofErr w:type="gramEnd"/>
      <w:r w:rsidRPr="00634772">
        <w:rPr>
          <w:color w:val="0F1115"/>
        </w:rPr>
        <w:t xml:space="preserve"> дополнительные занятия, направленные на ликвидацию пробелов в базовых знаниях (строение атома, периодический закон, классификация неорганических веществ, простейшие расчеты) и отработку простых алгоритмов (задания №1–3, 19–21, 23). Обучающиеся этой группы практически не справляются с заданиями высокого уровня сложности (№33–34 — 0%), поэтому основное внимание следует уделить гарантированному набору баллов на заданиях базового уровня.</w:t>
      </w:r>
    </w:p>
    <w:p w14:paraId="7A574B72"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rStyle w:val="a4"/>
          <w:color w:val="0F1115"/>
        </w:rPr>
        <w:lastRenderedPageBreak/>
        <w:t>Для группы «от минимального до 60 баллов» (41,84%)</w:t>
      </w:r>
      <w:proofErr w:type="gramStart"/>
      <w:r w:rsidRPr="00634772">
        <w:rPr>
          <w:color w:val="0F1115"/>
        </w:rPr>
        <w:t>: Сфокусироваться</w:t>
      </w:r>
      <w:proofErr w:type="gramEnd"/>
      <w:r w:rsidRPr="00634772">
        <w:rPr>
          <w:color w:val="0F1115"/>
        </w:rPr>
        <w:t xml:space="preserve"> на развитии логических действий (установление соответствия, последовательности) и навыков работы с информацией. Обучающиеся этой группы успешно решают алгоритмические задания (№6, 19, 20, 21, 23), но испытывают трудности с заданиями, требующими системных знаний (№7, 10, 12, 14, 15, 24, 25, 28).</w:t>
      </w:r>
    </w:p>
    <w:p w14:paraId="01F652F9"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rStyle w:val="a4"/>
          <w:color w:val="0F1115"/>
        </w:rPr>
        <w:t>Для группы «61–80 баллов» (21,6%)</w:t>
      </w:r>
      <w:proofErr w:type="gramStart"/>
      <w:r w:rsidRPr="00634772">
        <w:rPr>
          <w:color w:val="0F1115"/>
        </w:rPr>
        <w:t>: Организовать</w:t>
      </w:r>
      <w:proofErr w:type="gramEnd"/>
      <w:r w:rsidRPr="00634772">
        <w:rPr>
          <w:color w:val="0F1115"/>
        </w:rPr>
        <w:t xml:space="preserve"> углубленную подготовку по заданиям высокого уровня сложности (часть 2), особенно по генетическим цепочкам с ОВР (№31, 32), расчетным задачам (№28, 33, 34) и качественным реакциям (№24). Участники этой группы демонстрируют хорошее владение базой, но теряют баллы на исключениях, условиях протекания реакций и математических расчетах.</w:t>
      </w:r>
    </w:p>
    <w:p w14:paraId="61D9C5FD"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rStyle w:val="a4"/>
          <w:color w:val="0F1115"/>
        </w:rPr>
        <w:t>Для группы «</w:t>
      </w:r>
      <w:proofErr w:type="spellStart"/>
      <w:r w:rsidRPr="00634772">
        <w:rPr>
          <w:rStyle w:val="a4"/>
          <w:color w:val="0F1115"/>
        </w:rPr>
        <w:t>высокобалльников</w:t>
      </w:r>
      <w:proofErr w:type="spellEnd"/>
      <w:r w:rsidRPr="00634772">
        <w:rPr>
          <w:rStyle w:val="a4"/>
          <w:color w:val="0F1115"/>
        </w:rPr>
        <w:t>» (9,35%)</w:t>
      </w:r>
      <w:proofErr w:type="gramStart"/>
      <w:r w:rsidRPr="00634772">
        <w:rPr>
          <w:color w:val="0F1115"/>
        </w:rPr>
        <w:t>: Создать</w:t>
      </w:r>
      <w:proofErr w:type="gramEnd"/>
      <w:r w:rsidRPr="00634772">
        <w:rPr>
          <w:color w:val="0F1115"/>
        </w:rPr>
        <w:t xml:space="preserve"> условия для оттачивания знаний и достижения максимального балла через отработку заданий №33 (вывод молекулярной формулы — 68,48% выполнения) и №34 (комплексная расчетная задача — 33,18% выполнения). Даже у </w:t>
      </w:r>
      <w:proofErr w:type="spellStart"/>
      <w:r w:rsidRPr="00634772">
        <w:rPr>
          <w:color w:val="0F1115"/>
        </w:rPr>
        <w:t>высокобалльников</w:t>
      </w:r>
      <w:proofErr w:type="spellEnd"/>
      <w:r w:rsidRPr="00634772">
        <w:rPr>
          <w:color w:val="0F1115"/>
        </w:rPr>
        <w:t xml:space="preserve"> эти задания вызывают затруднения: 18,18% получают 0 баллов за №33, 29,09% — за №34.</w:t>
      </w:r>
    </w:p>
    <w:p w14:paraId="7A8D6934"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3.2. Использовать ресурсы внеурочной деятельности:</w:t>
      </w:r>
    </w:p>
    <w:p w14:paraId="1E09EF1F"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color w:val="0F1115"/>
        </w:rPr>
        <w:t>Организовать элективные курсы, факультативы, кружки по химии для углубленного изучения сложных разделов, особенно для учащихся, планирующих сдавать ЕГЭ. Это позволит выйти за рамки базовой программы и сформировать устойчивый интерес к предмету.</w:t>
      </w:r>
    </w:p>
    <w:p w14:paraId="7E273C38"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color w:val="0F1115"/>
        </w:rPr>
        <w:t xml:space="preserve">Организовывать участие школьников в профильных сменах химико-биологической направленности для обучающихся профильных классов, высокомотивированных детей в ГАУ ДО «Образовательный центр «Эврика», Школьный </w:t>
      </w:r>
      <w:proofErr w:type="spellStart"/>
      <w:r w:rsidRPr="00634772">
        <w:rPr>
          <w:color w:val="0F1115"/>
        </w:rPr>
        <w:t>кванториум</w:t>
      </w:r>
      <w:proofErr w:type="spellEnd"/>
      <w:r w:rsidRPr="00634772">
        <w:rPr>
          <w:color w:val="0F1115"/>
        </w:rPr>
        <w:t xml:space="preserve"> (на базе СОШ №35 г. Читы), Центр довузовской подготовки (длительные интенсивы) ЧГМА для 10–11 классов, ГОУ ДОД «Центр детско-юношеского творчества», Портал «Навигатор Забайкальского края».</w:t>
      </w:r>
    </w:p>
    <w:p w14:paraId="423E26E1"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color w:val="0F1115"/>
        </w:rPr>
        <w:t xml:space="preserve">Рассмотреть возможность сетевого взаимодействия с ФГБОУ ВО «Читинская государственная медицинская академия» и ФГБОУ ВПО </w:t>
      </w:r>
      <w:proofErr w:type="spellStart"/>
      <w:r w:rsidRPr="00634772">
        <w:rPr>
          <w:color w:val="0F1115"/>
        </w:rPr>
        <w:t>ЗабИЖТ</w:t>
      </w:r>
      <w:proofErr w:type="spellEnd"/>
      <w:r w:rsidRPr="00634772">
        <w:rPr>
          <w:color w:val="0F1115"/>
        </w:rPr>
        <w:t xml:space="preserve"> филиал «</w:t>
      </w:r>
      <w:proofErr w:type="spellStart"/>
      <w:r w:rsidRPr="00634772">
        <w:rPr>
          <w:color w:val="0F1115"/>
        </w:rPr>
        <w:t>ИрГУПС</w:t>
      </w:r>
      <w:proofErr w:type="spellEnd"/>
      <w:r w:rsidRPr="00634772">
        <w:rPr>
          <w:color w:val="0F1115"/>
        </w:rPr>
        <w:t>», которые организуют курсы по подготовке к ЕГЭ для обучающихся, в том числе в дистанционном формате для школ края.</w:t>
      </w:r>
    </w:p>
    <w:p w14:paraId="65666D5D"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rStyle w:val="a4"/>
          <w:color w:val="0F1115"/>
        </w:rPr>
        <w:t>4. Укрепление материально-технической базы и использование цифровых ресурсов</w:t>
      </w:r>
    </w:p>
    <w:p w14:paraId="257E6AA5"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Качество естественно-научного образования напрямую зависит от возможности проведения практических и лабораторных работ.</w:t>
      </w:r>
    </w:p>
    <w:p w14:paraId="7DCDF7F5"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4.1. Оснастить кабинеты химии:</w:t>
      </w:r>
    </w:p>
    <w:p w14:paraId="61AE5ECC"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color w:val="0F1115"/>
        </w:rPr>
        <w:t>Обеспечить наличие лабораторного оборудования, реактивов, химической посуды для проведения демонстрационных и лабораторных опытов. Это важно для отработки навыков работы с качественными реакциями (задание №24), по которым у учащихся края наблюдаются серьезные затруднения (выполнение на 37,84%).</w:t>
      </w:r>
    </w:p>
    <w:p w14:paraId="7977AE6B"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4.2. Активно использовать цифровые образовательные ресурсы:</w:t>
      </w:r>
    </w:p>
    <w:p w14:paraId="7F6B37CD"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color w:val="0F1115"/>
        </w:rPr>
        <w:t>Интегрировать в учебный процесс виртуальные лаборатории и интерактивные модели (ФГИС «Моя школа», РЭШ). Это позволит компенсировать недостаток реального лабораторного оборудования и отрабатывать навыки проведения мысленного эксперимента.</w:t>
      </w:r>
    </w:p>
    <w:p w14:paraId="4F48BA45" w14:textId="77777777" w:rsidR="00634772" w:rsidRPr="00634772" w:rsidRDefault="00634772" w:rsidP="00E0120F">
      <w:pPr>
        <w:pStyle w:val="ds-markdown-paragraph"/>
        <w:numPr>
          <w:ilvl w:val="0"/>
          <w:numId w:val="125"/>
        </w:numPr>
        <w:shd w:val="clear" w:color="auto" w:fill="FFFFFF"/>
        <w:spacing w:before="0" w:beforeAutospacing="0" w:after="0" w:afterAutospacing="0"/>
        <w:jc w:val="both"/>
        <w:rPr>
          <w:color w:val="0F1115"/>
        </w:rPr>
      </w:pPr>
      <w:r w:rsidRPr="00634772">
        <w:rPr>
          <w:color w:val="0F1115"/>
        </w:rPr>
        <w:t>Систематически использовать задания из Открытого банка заданий ФИПИ для текущего контроля и тренировки в формате, приближенном к ЕГЭ.</w:t>
      </w:r>
    </w:p>
    <w:p w14:paraId="341EBA37"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rStyle w:val="a4"/>
          <w:color w:val="0F1115"/>
        </w:rPr>
        <w:t>5. Развитие метапредметных навыков и работа с текстом</w:t>
      </w:r>
    </w:p>
    <w:p w14:paraId="19DA9EF5"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Анализ показывает, что одной из главных причин низких результатов является несформированность метапредметных умений: смысловое чтение, работа с информацией в различных формах, логическое мышление, математическая грамотность. Эти навыки должны развиваться на всех предметах, а не только на химии.</w:t>
      </w:r>
    </w:p>
    <w:p w14:paraId="7310E1B6"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5.1. Внедрение межпредметного подхода:</w:t>
      </w:r>
    </w:p>
    <w:p w14:paraId="69AFF29C" w14:textId="77777777" w:rsidR="00634772" w:rsidRPr="00634772" w:rsidRDefault="00634772" w:rsidP="00E0120F">
      <w:pPr>
        <w:pStyle w:val="ds-markdown-paragraph"/>
        <w:numPr>
          <w:ilvl w:val="0"/>
          <w:numId w:val="110"/>
        </w:numPr>
        <w:shd w:val="clear" w:color="auto" w:fill="FFFFFF"/>
        <w:spacing w:before="0" w:beforeAutospacing="0" w:after="0" w:afterAutospacing="0"/>
        <w:jc w:val="both"/>
        <w:rPr>
          <w:color w:val="0F1115"/>
        </w:rPr>
      </w:pPr>
      <w:r w:rsidRPr="00634772">
        <w:rPr>
          <w:color w:val="0F1115"/>
        </w:rPr>
        <w:t>Рекомендовать учителям-предметникам (не только химикам) включать в свои уроки задания на анализ текста, таблиц, графиков.</w:t>
      </w:r>
    </w:p>
    <w:p w14:paraId="1DFB2F4E" w14:textId="77777777" w:rsidR="00634772" w:rsidRPr="00634772" w:rsidRDefault="00634772" w:rsidP="00E0120F">
      <w:pPr>
        <w:pStyle w:val="ds-markdown-paragraph"/>
        <w:numPr>
          <w:ilvl w:val="0"/>
          <w:numId w:val="110"/>
        </w:numPr>
        <w:shd w:val="clear" w:color="auto" w:fill="FFFFFF"/>
        <w:spacing w:before="0" w:beforeAutospacing="0" w:after="0" w:afterAutospacing="0"/>
        <w:jc w:val="both"/>
        <w:rPr>
          <w:color w:val="0F1115"/>
        </w:rPr>
      </w:pPr>
      <w:r w:rsidRPr="00634772">
        <w:rPr>
          <w:color w:val="0F1115"/>
        </w:rPr>
        <w:lastRenderedPageBreak/>
        <w:t>Организовать совместные заседания ШМО естественно-научного и гуманитарного циклов для выработки единых подходов к формированию читательской и математической грамотности.</w:t>
      </w:r>
    </w:p>
    <w:p w14:paraId="485274A3"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5.2. Систематическая работа с текстом и расчетами на уроках химии:</w:t>
      </w:r>
    </w:p>
    <w:p w14:paraId="1E517EFD" w14:textId="77777777" w:rsidR="00634772" w:rsidRPr="00634772" w:rsidRDefault="00634772" w:rsidP="00E0120F">
      <w:pPr>
        <w:pStyle w:val="ds-markdown-paragraph"/>
        <w:numPr>
          <w:ilvl w:val="0"/>
          <w:numId w:val="111"/>
        </w:numPr>
        <w:shd w:val="clear" w:color="auto" w:fill="FFFFFF"/>
        <w:spacing w:before="0" w:beforeAutospacing="0" w:after="0" w:afterAutospacing="0"/>
        <w:jc w:val="both"/>
        <w:rPr>
          <w:color w:val="0F1115"/>
        </w:rPr>
      </w:pPr>
      <w:r w:rsidRPr="00634772">
        <w:rPr>
          <w:color w:val="0F1115"/>
        </w:rPr>
        <w:t>Включение в план каждого урока заданий на смысловое чтение химических текстов, выделение ключевой информации, формулировку выводов. Особое внимание — вычитыванию ключевых слов в условии задач («избыток», «недостаток», «примеси», «практический выход», «среда»).</w:t>
      </w:r>
    </w:p>
    <w:p w14:paraId="3781675C" w14:textId="77777777" w:rsidR="00634772" w:rsidRPr="00634772" w:rsidRDefault="00634772" w:rsidP="00E0120F">
      <w:pPr>
        <w:pStyle w:val="ds-markdown-paragraph"/>
        <w:numPr>
          <w:ilvl w:val="0"/>
          <w:numId w:val="111"/>
        </w:numPr>
        <w:shd w:val="clear" w:color="auto" w:fill="FFFFFF"/>
        <w:spacing w:before="0" w:beforeAutospacing="0" w:after="0" w:afterAutospacing="0"/>
        <w:jc w:val="both"/>
        <w:rPr>
          <w:color w:val="0F1115"/>
        </w:rPr>
      </w:pPr>
      <w:r w:rsidRPr="00634772">
        <w:rPr>
          <w:color w:val="0F1115"/>
        </w:rPr>
        <w:t>Обучение учащихся структурированию развернутого ответа с использованием научной терминологии, что является критическим навыком для успешного выполнения заданий части 2.</w:t>
      </w:r>
    </w:p>
    <w:p w14:paraId="7A66F7C7" w14:textId="77777777" w:rsidR="00634772" w:rsidRPr="00634772" w:rsidRDefault="00634772" w:rsidP="00E0120F">
      <w:pPr>
        <w:pStyle w:val="ds-markdown-paragraph"/>
        <w:numPr>
          <w:ilvl w:val="0"/>
          <w:numId w:val="111"/>
        </w:numPr>
        <w:shd w:val="clear" w:color="auto" w:fill="FFFFFF"/>
        <w:spacing w:before="0" w:beforeAutospacing="0" w:after="0" w:afterAutospacing="0"/>
        <w:jc w:val="both"/>
        <w:rPr>
          <w:color w:val="0F1115"/>
        </w:rPr>
      </w:pPr>
      <w:r w:rsidRPr="00634772">
        <w:rPr>
          <w:color w:val="0F1115"/>
        </w:rPr>
        <w:t>Включение регулярного математического практикума (решение пропорций, систем уравнений, работа с процентами) для развития математической грамотности, необходимой для решения расчетных задач.</w:t>
      </w:r>
    </w:p>
    <w:p w14:paraId="5B3C98CF" w14:textId="77777777" w:rsidR="00634772" w:rsidRPr="00634772" w:rsidRDefault="00634772" w:rsidP="00634772">
      <w:pPr>
        <w:pStyle w:val="ds-markdown-paragraph"/>
        <w:shd w:val="clear" w:color="auto" w:fill="FFFFFF"/>
        <w:spacing w:before="0" w:beforeAutospacing="0" w:after="0" w:afterAutospacing="0"/>
        <w:jc w:val="both"/>
        <w:rPr>
          <w:color w:val="0F1115"/>
        </w:rPr>
      </w:pPr>
      <w:r w:rsidRPr="00634772">
        <w:rPr>
          <w:rStyle w:val="a4"/>
          <w:color w:val="0F1115"/>
        </w:rPr>
        <w:t>6. Организационно-управленческие меры</w:t>
      </w:r>
    </w:p>
    <w:p w14:paraId="3EBF1F6E" w14:textId="77777777" w:rsidR="00634772" w:rsidRPr="00634772" w:rsidRDefault="00634772" w:rsidP="00634772">
      <w:pPr>
        <w:pStyle w:val="ds-markdown-paragraph"/>
        <w:shd w:val="clear" w:color="auto" w:fill="FFFFFF"/>
        <w:spacing w:before="0" w:beforeAutospacing="0" w:after="0" w:afterAutospacing="0"/>
        <w:rPr>
          <w:color w:val="0F1115"/>
        </w:rPr>
      </w:pPr>
      <w:r w:rsidRPr="00634772">
        <w:rPr>
          <w:color w:val="0F1115"/>
        </w:rPr>
        <w:t>6.1. Проводить систематическую профориентационную работу с привлечением сотрудников вузов, СПО, специалистов.</w:t>
      </w:r>
      <w:r w:rsidRPr="00634772">
        <w:rPr>
          <w:color w:val="0F1115"/>
        </w:rPr>
        <w:br/>
        <w:t>6.2. Проводить просветительскую работу с родителями обучающихся, сдающих экзамен.</w:t>
      </w:r>
      <w:r w:rsidRPr="00634772">
        <w:rPr>
          <w:color w:val="0F1115"/>
        </w:rPr>
        <w:br/>
        <w:t>6.3. Проводить анализ результатов входного и текущего контроля, анализ результатов диагностических работ в течение года для корректировки программ по подготовке к экзамену, то есть проводить постоянный мониторинг знаний.</w:t>
      </w:r>
      <w:r w:rsidRPr="00634772">
        <w:rPr>
          <w:color w:val="0F1115"/>
        </w:rPr>
        <w:br/>
        <w:t>6.4. Организовать для обучающихся проведение внутришкольных диагностических работ.</w:t>
      </w:r>
      <w:r w:rsidRPr="00634772">
        <w:rPr>
          <w:color w:val="0F1115"/>
        </w:rPr>
        <w:br/>
        <w:t>6.5. Нацелить учителей-предметников, начиная с начальной школы, на систематическую подготовку обучающихся к ЕГЭ, учитывая степень затруднения каждого из детей в выполнении диагностического тестирования.</w:t>
      </w:r>
      <w:r w:rsidRPr="00634772">
        <w:rPr>
          <w:color w:val="0F1115"/>
        </w:rPr>
        <w:br/>
        <w:t>6.6. Усилить внутришкольный контроль качества выполнения рабочих программ по предметам, уровня их соответствия Федеральным рабочим программам и состояния преподавания учебного предмета с учетом выявленных затруднений педагогов; имеющемуся кадровому потенциалу осуществлять процесс непрерывного образования и повышения квалификации.</w:t>
      </w:r>
    </w:p>
    <w:p w14:paraId="193C659E" w14:textId="77777777" w:rsidR="00634772" w:rsidRDefault="00634772" w:rsidP="00634772">
      <w:pPr>
        <w:pStyle w:val="ds-markdown-paragraph"/>
        <w:shd w:val="clear" w:color="auto" w:fill="FFFFFF"/>
        <w:spacing w:before="0" w:beforeAutospacing="0" w:after="0" w:afterAutospacing="0"/>
        <w:jc w:val="both"/>
        <w:rPr>
          <w:color w:val="0F1115"/>
        </w:rPr>
      </w:pPr>
      <w:r w:rsidRPr="00634772">
        <w:rPr>
          <w:color w:val="0F1115"/>
        </w:rPr>
        <w:t>Реализация данных рекомендаций позволит администрации школы перейти к управлению, создав в образовательной организации устойчивую систему, обеспечивающую равный доступ к качественному химическому образованию для всех учащихся</w:t>
      </w:r>
    </w:p>
    <w:p w14:paraId="5A3C3324" w14:textId="06C045A4" w:rsidR="007142F7" w:rsidRPr="00634772" w:rsidRDefault="00634772" w:rsidP="00634772">
      <w:pPr>
        <w:pStyle w:val="ds-markdown-paragraph"/>
        <w:shd w:val="clear" w:color="auto" w:fill="FFFFFF"/>
        <w:spacing w:before="0" w:beforeAutospacing="0" w:after="0" w:afterAutospacing="0"/>
        <w:jc w:val="both"/>
      </w:pPr>
      <w:r w:rsidRPr="00634772">
        <w:rPr>
          <w:color w:val="0F1115"/>
        </w:rPr>
        <w:t xml:space="preserve"> </w:t>
      </w:r>
      <w:bookmarkStart w:id="11" w:name="_Hlk238773413"/>
    </w:p>
    <w:p w14:paraId="5282DD12" w14:textId="17FFD005" w:rsidR="008A68A2" w:rsidRPr="00634772" w:rsidRDefault="007142F7" w:rsidP="00634772">
      <w:pPr>
        <w:tabs>
          <w:tab w:val="left" w:pos="66"/>
          <w:tab w:val="left" w:pos="709"/>
        </w:tabs>
        <w:spacing w:after="0" w:line="240" w:lineRule="auto"/>
        <w:ind w:right="-2"/>
        <w:contextualSpacing/>
        <w:jc w:val="both"/>
        <w:rPr>
          <w:b/>
          <w:sz w:val="24"/>
          <w:szCs w:val="24"/>
        </w:rPr>
      </w:pPr>
      <w:r w:rsidRPr="00634772">
        <w:rPr>
          <w:b/>
          <w:sz w:val="24"/>
          <w:szCs w:val="24"/>
        </w:rPr>
        <w:t>3.3.</w:t>
      </w:r>
      <w:r w:rsidR="004B7F4D">
        <w:rPr>
          <w:b/>
          <w:sz w:val="24"/>
          <w:szCs w:val="24"/>
        </w:rPr>
        <w:t>1</w:t>
      </w:r>
      <w:r w:rsidRPr="00634772">
        <w:rPr>
          <w:b/>
          <w:sz w:val="24"/>
          <w:szCs w:val="24"/>
        </w:rPr>
        <w:t>. 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0167D216" w14:textId="77777777" w:rsidR="007142F7" w:rsidRPr="00634772" w:rsidRDefault="007142F7" w:rsidP="00634772">
      <w:pPr>
        <w:spacing w:after="0" w:line="240" w:lineRule="auto"/>
        <w:jc w:val="both"/>
        <w:rPr>
          <w:iCs/>
          <w:sz w:val="24"/>
          <w:szCs w:val="24"/>
        </w:rPr>
      </w:pPr>
    </w:p>
    <w:bookmarkEnd w:id="11"/>
    <w:p w14:paraId="0DC2899C" w14:textId="77777777" w:rsidR="00634772" w:rsidRPr="00634772" w:rsidRDefault="00634772" w:rsidP="00A40A7E">
      <w:pPr>
        <w:shd w:val="clear" w:color="auto" w:fill="FFFFFF"/>
        <w:tabs>
          <w:tab w:val="left" w:pos="567"/>
        </w:tabs>
        <w:spacing w:after="0" w:line="240" w:lineRule="auto"/>
        <w:ind w:firstLine="709"/>
        <w:jc w:val="both"/>
        <w:rPr>
          <w:color w:val="0F1115"/>
          <w:sz w:val="24"/>
          <w:szCs w:val="24"/>
        </w:rPr>
      </w:pPr>
      <w:r w:rsidRPr="00634772">
        <w:rPr>
          <w:color w:val="0F1115"/>
          <w:sz w:val="24"/>
          <w:szCs w:val="24"/>
        </w:rPr>
        <w:t>Ниже представлен перечень тем для заседаний школьных методических объединений (далее — ШМО) учителей химии, сформированный на основе анализа результатов ЕГЭ 2026 года в Забайкальском крае. Темы сгруппированы по проблемным зонам, выявленным в ходе экзамена, и ориентированы на практическое применение в работе учителей всех параллелей (8–11 классы).</w:t>
      </w:r>
    </w:p>
    <w:p w14:paraId="7B25D207" w14:textId="77777777" w:rsidR="00634772" w:rsidRPr="00634772" w:rsidRDefault="00634772" w:rsidP="00A40A7E">
      <w:pPr>
        <w:shd w:val="clear" w:color="auto" w:fill="FFFFFF"/>
        <w:tabs>
          <w:tab w:val="left" w:pos="567"/>
        </w:tabs>
        <w:spacing w:after="0" w:line="240" w:lineRule="auto"/>
        <w:ind w:firstLine="709"/>
        <w:jc w:val="both"/>
        <w:rPr>
          <w:color w:val="0F1115"/>
          <w:sz w:val="24"/>
          <w:szCs w:val="24"/>
        </w:rPr>
      </w:pPr>
      <w:r w:rsidRPr="00634772">
        <w:rPr>
          <w:color w:val="0F1115"/>
          <w:sz w:val="24"/>
          <w:szCs w:val="24"/>
        </w:rPr>
        <w:t>В рамках деятельности в муниципальных образованиях предметных секций учителей химии регионального учебно-методического объединения рекомендовать включать в план работы и тематику заседаний:</w:t>
      </w:r>
    </w:p>
    <w:p w14:paraId="74F744C2" w14:textId="77777777" w:rsidR="00634772" w:rsidRPr="00634772" w:rsidRDefault="00634772" w:rsidP="00E0120F">
      <w:pPr>
        <w:numPr>
          <w:ilvl w:val="0"/>
          <w:numId w:val="126"/>
        </w:numPr>
        <w:shd w:val="clear" w:color="auto" w:fill="FFFFFF"/>
        <w:spacing w:after="0" w:line="240" w:lineRule="auto"/>
        <w:jc w:val="both"/>
        <w:rPr>
          <w:color w:val="0F1115"/>
          <w:sz w:val="24"/>
          <w:szCs w:val="24"/>
        </w:rPr>
      </w:pPr>
      <w:r w:rsidRPr="00634772">
        <w:rPr>
          <w:color w:val="0F1115"/>
          <w:sz w:val="24"/>
          <w:szCs w:val="24"/>
        </w:rPr>
        <w:t>анализ результатов ЕГЭ по химии;</w:t>
      </w:r>
    </w:p>
    <w:p w14:paraId="4D15CE2C" w14:textId="77777777" w:rsidR="00634772" w:rsidRPr="00634772" w:rsidRDefault="00634772" w:rsidP="00E0120F">
      <w:pPr>
        <w:numPr>
          <w:ilvl w:val="0"/>
          <w:numId w:val="126"/>
        </w:numPr>
        <w:shd w:val="clear" w:color="auto" w:fill="FFFFFF"/>
        <w:spacing w:after="0" w:line="240" w:lineRule="auto"/>
        <w:jc w:val="both"/>
        <w:rPr>
          <w:color w:val="0F1115"/>
          <w:sz w:val="24"/>
          <w:szCs w:val="24"/>
        </w:rPr>
      </w:pPr>
      <w:r w:rsidRPr="00634772">
        <w:rPr>
          <w:color w:val="0F1115"/>
          <w:sz w:val="24"/>
          <w:szCs w:val="24"/>
        </w:rPr>
        <w:t>вопросы организации и проведения подготовки обучающихся к ЕГЭ;</w:t>
      </w:r>
    </w:p>
    <w:p w14:paraId="58934606" w14:textId="77777777" w:rsidR="00634772" w:rsidRPr="00634772" w:rsidRDefault="00634772" w:rsidP="00E0120F">
      <w:pPr>
        <w:numPr>
          <w:ilvl w:val="0"/>
          <w:numId w:val="126"/>
        </w:numPr>
        <w:shd w:val="clear" w:color="auto" w:fill="FFFFFF"/>
        <w:spacing w:after="0" w:line="240" w:lineRule="auto"/>
        <w:jc w:val="both"/>
        <w:rPr>
          <w:color w:val="0F1115"/>
          <w:sz w:val="24"/>
          <w:szCs w:val="24"/>
        </w:rPr>
      </w:pPr>
      <w:r w:rsidRPr="00634772">
        <w:rPr>
          <w:color w:val="0F1115"/>
          <w:sz w:val="24"/>
          <w:szCs w:val="24"/>
        </w:rPr>
        <w:t>пути повышения качества уроков химии, эффективности преподавания предмета;</w:t>
      </w:r>
    </w:p>
    <w:p w14:paraId="24F23E6E" w14:textId="77777777" w:rsidR="00634772" w:rsidRPr="00634772" w:rsidRDefault="00634772" w:rsidP="00E0120F">
      <w:pPr>
        <w:numPr>
          <w:ilvl w:val="0"/>
          <w:numId w:val="126"/>
        </w:numPr>
        <w:shd w:val="clear" w:color="auto" w:fill="FFFFFF"/>
        <w:spacing w:after="0" w:line="240" w:lineRule="auto"/>
        <w:jc w:val="both"/>
        <w:rPr>
          <w:color w:val="0F1115"/>
          <w:sz w:val="24"/>
          <w:szCs w:val="24"/>
        </w:rPr>
      </w:pPr>
      <w:r w:rsidRPr="00634772">
        <w:rPr>
          <w:color w:val="0F1115"/>
          <w:sz w:val="24"/>
          <w:szCs w:val="24"/>
        </w:rPr>
        <w:lastRenderedPageBreak/>
        <w:t>проведение практических занятий, открытых уроков, обучающих семинаров по данной проблематике с участием наиболее опытных педагогов.</w:t>
      </w:r>
    </w:p>
    <w:p w14:paraId="7C51CB2A" w14:textId="77777777" w:rsidR="00634772" w:rsidRPr="00237E79" w:rsidRDefault="00634772" w:rsidP="00634772">
      <w:pPr>
        <w:shd w:val="clear" w:color="auto" w:fill="FFFFFF"/>
        <w:spacing w:after="0" w:line="240" w:lineRule="auto"/>
        <w:rPr>
          <w:b/>
          <w:bCs/>
          <w:color w:val="0F1115"/>
          <w:sz w:val="24"/>
          <w:szCs w:val="24"/>
        </w:rPr>
      </w:pPr>
      <w:r w:rsidRPr="00237E79">
        <w:rPr>
          <w:b/>
          <w:bCs/>
          <w:color w:val="0F1115"/>
          <w:sz w:val="24"/>
          <w:szCs w:val="24"/>
        </w:rPr>
        <w:t>По результатам анализа 2026 года следует особое внимание уделить следующим темам:</w:t>
      </w: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82"/>
        <w:gridCol w:w="2540"/>
        <w:gridCol w:w="6622"/>
        <w:gridCol w:w="3191"/>
        <w:gridCol w:w="40"/>
      </w:tblGrid>
      <w:tr w:rsidR="00A40A7E" w:rsidRPr="00634772" w14:paraId="3C36F88F" w14:textId="77777777" w:rsidTr="00237E79">
        <w:trPr>
          <w:gridAfter w:val="1"/>
          <w:wAfter w:w="40" w:type="dxa"/>
          <w:trHeight w:val="16"/>
          <w:tblHeader/>
        </w:trPr>
        <w:tc>
          <w:tcPr>
            <w:tcW w:w="0" w:type="auto"/>
            <w:tcMar>
              <w:top w:w="150" w:type="dxa"/>
              <w:left w:w="0" w:type="dxa"/>
              <w:bottom w:w="150" w:type="dxa"/>
              <w:right w:w="240" w:type="dxa"/>
            </w:tcMar>
            <w:vAlign w:val="center"/>
            <w:hideMark/>
          </w:tcPr>
          <w:p w14:paraId="68EBF5DA" w14:textId="77777777" w:rsidR="00634772" w:rsidRPr="00634772" w:rsidRDefault="00634772" w:rsidP="00A40A7E">
            <w:pPr>
              <w:spacing w:after="0" w:line="240" w:lineRule="auto"/>
              <w:jc w:val="center"/>
              <w:rPr>
                <w:sz w:val="24"/>
                <w:szCs w:val="24"/>
              </w:rPr>
            </w:pPr>
            <w:r w:rsidRPr="00634772">
              <w:rPr>
                <w:b/>
                <w:bCs/>
                <w:sz w:val="24"/>
                <w:szCs w:val="24"/>
              </w:rPr>
              <w:t>Тема для обсуждения</w:t>
            </w:r>
          </w:p>
        </w:tc>
        <w:tc>
          <w:tcPr>
            <w:tcW w:w="2540" w:type="dxa"/>
            <w:tcMar>
              <w:top w:w="150" w:type="dxa"/>
              <w:left w:w="240" w:type="dxa"/>
              <w:bottom w:w="150" w:type="dxa"/>
              <w:right w:w="240" w:type="dxa"/>
            </w:tcMar>
            <w:vAlign w:val="center"/>
            <w:hideMark/>
          </w:tcPr>
          <w:p w14:paraId="3F43A61B" w14:textId="77777777" w:rsidR="00634772" w:rsidRPr="00634772" w:rsidRDefault="00634772" w:rsidP="00A40A7E">
            <w:pPr>
              <w:spacing w:after="0" w:line="240" w:lineRule="auto"/>
              <w:jc w:val="center"/>
              <w:rPr>
                <w:sz w:val="24"/>
                <w:szCs w:val="24"/>
              </w:rPr>
            </w:pPr>
            <w:r w:rsidRPr="00634772">
              <w:rPr>
                <w:b/>
                <w:bCs/>
                <w:sz w:val="24"/>
                <w:szCs w:val="24"/>
              </w:rPr>
              <w:t>Целевая аудитория</w:t>
            </w:r>
          </w:p>
        </w:tc>
        <w:tc>
          <w:tcPr>
            <w:tcW w:w="6622" w:type="dxa"/>
            <w:tcMar>
              <w:top w:w="150" w:type="dxa"/>
              <w:left w:w="240" w:type="dxa"/>
              <w:bottom w:w="150" w:type="dxa"/>
              <w:right w:w="240" w:type="dxa"/>
            </w:tcMar>
            <w:vAlign w:val="center"/>
            <w:hideMark/>
          </w:tcPr>
          <w:p w14:paraId="21482198" w14:textId="77777777" w:rsidR="00634772" w:rsidRPr="00634772" w:rsidRDefault="00634772" w:rsidP="00A40A7E">
            <w:pPr>
              <w:spacing w:after="0" w:line="240" w:lineRule="auto"/>
              <w:jc w:val="center"/>
              <w:rPr>
                <w:sz w:val="24"/>
                <w:szCs w:val="24"/>
              </w:rPr>
            </w:pPr>
            <w:r w:rsidRPr="00634772">
              <w:rPr>
                <w:b/>
                <w:bCs/>
                <w:sz w:val="24"/>
                <w:szCs w:val="24"/>
              </w:rPr>
              <w:t>Вопросы для обсуждения</w:t>
            </w:r>
          </w:p>
        </w:tc>
        <w:tc>
          <w:tcPr>
            <w:tcW w:w="0" w:type="auto"/>
            <w:tcMar>
              <w:top w:w="150" w:type="dxa"/>
              <w:left w:w="240" w:type="dxa"/>
              <w:bottom w:w="150" w:type="dxa"/>
              <w:right w:w="240" w:type="dxa"/>
            </w:tcMar>
            <w:vAlign w:val="center"/>
            <w:hideMark/>
          </w:tcPr>
          <w:p w14:paraId="673D7824" w14:textId="77777777" w:rsidR="00634772" w:rsidRPr="00634772" w:rsidRDefault="00634772" w:rsidP="00A40A7E">
            <w:pPr>
              <w:spacing w:after="0" w:line="240" w:lineRule="auto"/>
              <w:jc w:val="center"/>
              <w:rPr>
                <w:sz w:val="24"/>
                <w:szCs w:val="24"/>
              </w:rPr>
            </w:pPr>
            <w:r w:rsidRPr="00634772">
              <w:rPr>
                <w:b/>
                <w:bCs/>
                <w:sz w:val="24"/>
                <w:szCs w:val="24"/>
              </w:rPr>
              <w:t>Практическая часть</w:t>
            </w:r>
          </w:p>
        </w:tc>
      </w:tr>
      <w:tr w:rsidR="00A40A7E" w:rsidRPr="00634772" w14:paraId="1C0DB96E" w14:textId="77777777" w:rsidTr="00237E79">
        <w:tc>
          <w:tcPr>
            <w:tcW w:w="15275" w:type="dxa"/>
            <w:gridSpan w:val="5"/>
            <w:tcMar>
              <w:top w:w="150" w:type="dxa"/>
              <w:left w:w="0" w:type="dxa"/>
              <w:bottom w:w="150" w:type="dxa"/>
              <w:right w:w="240" w:type="dxa"/>
            </w:tcMar>
            <w:vAlign w:val="center"/>
            <w:hideMark/>
          </w:tcPr>
          <w:p w14:paraId="548C0E4E" w14:textId="475259B3" w:rsidR="00A40A7E" w:rsidRPr="00634772" w:rsidRDefault="00A40A7E" w:rsidP="00A40A7E">
            <w:pPr>
              <w:spacing w:after="0" w:line="240" w:lineRule="auto"/>
              <w:jc w:val="center"/>
              <w:rPr>
                <w:sz w:val="24"/>
                <w:szCs w:val="24"/>
              </w:rPr>
            </w:pPr>
            <w:r w:rsidRPr="00634772">
              <w:rPr>
                <w:b/>
                <w:bCs/>
                <w:sz w:val="24"/>
                <w:szCs w:val="24"/>
              </w:rPr>
              <w:t>1. Анализ результатов и типичных ошибок ЕГЭ</w:t>
            </w:r>
          </w:p>
        </w:tc>
      </w:tr>
      <w:tr w:rsidR="00A40A7E" w:rsidRPr="00634772" w14:paraId="71D13E01" w14:textId="77777777" w:rsidTr="00237E79">
        <w:trPr>
          <w:gridAfter w:val="1"/>
          <w:wAfter w:w="40" w:type="dxa"/>
        </w:trPr>
        <w:tc>
          <w:tcPr>
            <w:tcW w:w="0" w:type="auto"/>
            <w:tcMar>
              <w:top w:w="150" w:type="dxa"/>
              <w:left w:w="0" w:type="dxa"/>
              <w:bottom w:w="150" w:type="dxa"/>
              <w:right w:w="240" w:type="dxa"/>
            </w:tcMar>
            <w:vAlign w:val="center"/>
            <w:hideMark/>
          </w:tcPr>
          <w:p w14:paraId="558F6470" w14:textId="77777777" w:rsidR="00634772" w:rsidRPr="00634772" w:rsidRDefault="00634772" w:rsidP="00634772">
            <w:pPr>
              <w:spacing w:after="0" w:line="240" w:lineRule="auto"/>
              <w:rPr>
                <w:sz w:val="24"/>
                <w:szCs w:val="24"/>
              </w:rPr>
            </w:pPr>
            <w:r w:rsidRPr="00634772">
              <w:rPr>
                <w:sz w:val="24"/>
                <w:szCs w:val="24"/>
              </w:rPr>
              <w:t>Тема 1.1. Анализ результатов ЕГЭ по химии в 2026 году: типичные ошибки и методические рекомендации по их устранению</w:t>
            </w:r>
          </w:p>
        </w:tc>
        <w:tc>
          <w:tcPr>
            <w:tcW w:w="2540" w:type="dxa"/>
            <w:tcMar>
              <w:top w:w="150" w:type="dxa"/>
              <w:left w:w="240" w:type="dxa"/>
              <w:bottom w:w="150" w:type="dxa"/>
              <w:right w:w="240" w:type="dxa"/>
            </w:tcMar>
            <w:vAlign w:val="center"/>
            <w:hideMark/>
          </w:tcPr>
          <w:p w14:paraId="790CEE5B" w14:textId="77777777" w:rsidR="00634772" w:rsidRPr="00634772" w:rsidRDefault="00634772" w:rsidP="00634772">
            <w:pPr>
              <w:spacing w:after="0" w:line="240" w:lineRule="auto"/>
              <w:rPr>
                <w:sz w:val="24"/>
                <w:szCs w:val="24"/>
              </w:rPr>
            </w:pPr>
            <w:r w:rsidRPr="00634772">
              <w:rPr>
                <w:sz w:val="24"/>
                <w:szCs w:val="24"/>
              </w:rPr>
              <w:t>Все учителя химии</w:t>
            </w:r>
          </w:p>
        </w:tc>
        <w:tc>
          <w:tcPr>
            <w:tcW w:w="6622" w:type="dxa"/>
            <w:tcMar>
              <w:top w:w="150" w:type="dxa"/>
              <w:left w:w="240" w:type="dxa"/>
              <w:bottom w:w="150" w:type="dxa"/>
              <w:right w:w="240" w:type="dxa"/>
            </w:tcMar>
            <w:vAlign w:val="center"/>
            <w:hideMark/>
          </w:tcPr>
          <w:p w14:paraId="002118D1" w14:textId="77777777" w:rsidR="00634772" w:rsidRPr="00634772" w:rsidRDefault="00634772" w:rsidP="00634772">
            <w:pPr>
              <w:spacing w:after="0" w:line="240" w:lineRule="auto"/>
              <w:rPr>
                <w:sz w:val="24"/>
                <w:szCs w:val="24"/>
              </w:rPr>
            </w:pPr>
            <w:r w:rsidRPr="00634772">
              <w:rPr>
                <w:sz w:val="24"/>
                <w:szCs w:val="24"/>
              </w:rPr>
              <w:t>Динамика результатов ЕГЭ по химии в Забайкальском крае (сравнение с 2024–2025 гг.). Анализ типичных ошибок при выполнении заданий базового, повышенного и высокого уровня сложности. Выявление «зон риска»: задания, вызвавшие наибольшие затруднения у выпускников (№4, 7, 10, 12, 13, 14, 15, 24, 25, 28, 33, 34). Сравнение результатов своей школы с краевыми показателями.</w:t>
            </w:r>
          </w:p>
        </w:tc>
        <w:tc>
          <w:tcPr>
            <w:tcW w:w="0" w:type="auto"/>
            <w:tcMar>
              <w:top w:w="150" w:type="dxa"/>
              <w:left w:w="240" w:type="dxa"/>
              <w:bottom w:w="150" w:type="dxa"/>
              <w:right w:w="0" w:type="dxa"/>
            </w:tcMar>
            <w:vAlign w:val="center"/>
            <w:hideMark/>
          </w:tcPr>
          <w:p w14:paraId="10C1B1DE" w14:textId="77777777" w:rsidR="00634772" w:rsidRPr="00634772" w:rsidRDefault="00634772" w:rsidP="00634772">
            <w:pPr>
              <w:spacing w:after="0" w:line="240" w:lineRule="auto"/>
              <w:rPr>
                <w:sz w:val="24"/>
                <w:szCs w:val="24"/>
              </w:rPr>
            </w:pPr>
            <w:r w:rsidRPr="00634772">
              <w:rPr>
                <w:sz w:val="24"/>
                <w:szCs w:val="24"/>
              </w:rPr>
              <w:t>Разбор реальных работ выпускников (с разрешения участников) и анализ ошибок по критериям оценивания. Обсуждение того, как выявленные дефициты могут быть устранены на уроках в 8–11 классах, а не только в период экзаменационной подготовки.</w:t>
            </w:r>
          </w:p>
        </w:tc>
      </w:tr>
      <w:tr w:rsidR="00A40A7E" w:rsidRPr="00634772" w14:paraId="03EB5CBF" w14:textId="77777777" w:rsidTr="00237E79">
        <w:trPr>
          <w:gridAfter w:val="1"/>
          <w:wAfter w:w="40" w:type="dxa"/>
        </w:trPr>
        <w:tc>
          <w:tcPr>
            <w:tcW w:w="0" w:type="auto"/>
            <w:tcMar>
              <w:top w:w="150" w:type="dxa"/>
              <w:left w:w="0" w:type="dxa"/>
              <w:bottom w:w="150" w:type="dxa"/>
              <w:right w:w="240" w:type="dxa"/>
            </w:tcMar>
            <w:vAlign w:val="center"/>
            <w:hideMark/>
          </w:tcPr>
          <w:p w14:paraId="0344A8F4" w14:textId="77777777" w:rsidR="00634772" w:rsidRPr="00634772" w:rsidRDefault="00634772" w:rsidP="00634772">
            <w:pPr>
              <w:spacing w:after="0" w:line="240" w:lineRule="auto"/>
              <w:rPr>
                <w:sz w:val="24"/>
                <w:szCs w:val="24"/>
              </w:rPr>
            </w:pPr>
            <w:r w:rsidRPr="00634772">
              <w:rPr>
                <w:sz w:val="24"/>
                <w:szCs w:val="24"/>
              </w:rPr>
              <w:t>Тема 1.2. Разбор типичных ошибок при выполнении заданий с развернутым ответом (часть 2)</w:t>
            </w:r>
          </w:p>
        </w:tc>
        <w:tc>
          <w:tcPr>
            <w:tcW w:w="2540" w:type="dxa"/>
            <w:tcMar>
              <w:top w:w="150" w:type="dxa"/>
              <w:left w:w="240" w:type="dxa"/>
              <w:bottom w:w="150" w:type="dxa"/>
              <w:right w:w="240" w:type="dxa"/>
            </w:tcMar>
            <w:vAlign w:val="center"/>
            <w:hideMark/>
          </w:tcPr>
          <w:p w14:paraId="7C12569A" w14:textId="77777777" w:rsidR="00634772" w:rsidRPr="00634772" w:rsidRDefault="00634772" w:rsidP="00634772">
            <w:pPr>
              <w:spacing w:after="0" w:line="240" w:lineRule="auto"/>
              <w:rPr>
                <w:sz w:val="24"/>
                <w:szCs w:val="24"/>
              </w:rPr>
            </w:pPr>
            <w:r w:rsidRPr="00634772">
              <w:rPr>
                <w:sz w:val="24"/>
                <w:szCs w:val="24"/>
              </w:rPr>
              <w:t>Учителя, работающие в 10–11 классах</w:t>
            </w:r>
          </w:p>
        </w:tc>
        <w:tc>
          <w:tcPr>
            <w:tcW w:w="6622" w:type="dxa"/>
            <w:tcMar>
              <w:top w:w="150" w:type="dxa"/>
              <w:left w:w="240" w:type="dxa"/>
              <w:bottom w:w="150" w:type="dxa"/>
              <w:right w:w="240" w:type="dxa"/>
            </w:tcMar>
            <w:vAlign w:val="center"/>
            <w:hideMark/>
          </w:tcPr>
          <w:p w14:paraId="66915A77" w14:textId="77777777" w:rsidR="00634772" w:rsidRPr="00634772" w:rsidRDefault="00634772" w:rsidP="00634772">
            <w:pPr>
              <w:spacing w:after="0" w:line="240" w:lineRule="auto"/>
              <w:rPr>
                <w:sz w:val="24"/>
                <w:szCs w:val="24"/>
              </w:rPr>
            </w:pPr>
            <w:r w:rsidRPr="00634772">
              <w:rPr>
                <w:sz w:val="24"/>
                <w:szCs w:val="24"/>
              </w:rPr>
              <w:t>Анализ критериев оценивания заданий 29–34 (ОВР, ионные реакции, генетические цепочки, расчетные задачи). Типичные ошибки в оформлении развернутых ответов: неполнота, отсутствие научной терминологии, неверное указание условий реакций. Причины, по которым даже подготовленные учащиеся теряют баллы в части 2.</w:t>
            </w:r>
          </w:p>
        </w:tc>
        <w:tc>
          <w:tcPr>
            <w:tcW w:w="0" w:type="auto"/>
            <w:tcMar>
              <w:top w:w="150" w:type="dxa"/>
              <w:left w:w="240" w:type="dxa"/>
              <w:bottom w:w="150" w:type="dxa"/>
              <w:right w:w="0" w:type="dxa"/>
            </w:tcMar>
            <w:vAlign w:val="center"/>
            <w:hideMark/>
          </w:tcPr>
          <w:p w14:paraId="71487632" w14:textId="77777777" w:rsidR="00634772" w:rsidRPr="00634772" w:rsidRDefault="00634772" w:rsidP="00634772">
            <w:pPr>
              <w:spacing w:after="0" w:line="240" w:lineRule="auto"/>
              <w:rPr>
                <w:sz w:val="24"/>
                <w:szCs w:val="24"/>
              </w:rPr>
            </w:pPr>
            <w:r w:rsidRPr="00634772">
              <w:rPr>
                <w:sz w:val="24"/>
                <w:szCs w:val="24"/>
              </w:rPr>
              <w:t>Практикум с проверкой и оцениванием развернутых ответов по критериям ФИПИ, взаимопроверка и обсуждение выставленных баллов.</w:t>
            </w:r>
          </w:p>
        </w:tc>
      </w:tr>
      <w:tr w:rsidR="00A40A7E" w:rsidRPr="00634772" w14:paraId="4285A257" w14:textId="77777777" w:rsidTr="00237E79">
        <w:trPr>
          <w:gridAfter w:val="1"/>
          <w:wAfter w:w="26" w:type="dxa"/>
        </w:trPr>
        <w:tc>
          <w:tcPr>
            <w:tcW w:w="15249" w:type="dxa"/>
            <w:gridSpan w:val="4"/>
            <w:tcMar>
              <w:top w:w="150" w:type="dxa"/>
              <w:left w:w="0" w:type="dxa"/>
              <w:bottom w:w="150" w:type="dxa"/>
              <w:right w:w="240" w:type="dxa"/>
            </w:tcMar>
            <w:vAlign w:val="center"/>
            <w:hideMark/>
          </w:tcPr>
          <w:p w14:paraId="318E7E07" w14:textId="519AAFDF" w:rsidR="00A40A7E" w:rsidRPr="00634772" w:rsidRDefault="00A40A7E" w:rsidP="00A40A7E">
            <w:pPr>
              <w:spacing w:after="0" w:line="240" w:lineRule="auto"/>
              <w:jc w:val="center"/>
              <w:rPr>
                <w:sz w:val="24"/>
                <w:szCs w:val="24"/>
              </w:rPr>
            </w:pPr>
            <w:r w:rsidRPr="00634772">
              <w:rPr>
                <w:b/>
                <w:bCs/>
                <w:sz w:val="24"/>
                <w:szCs w:val="24"/>
              </w:rPr>
              <w:t>2. Методика работы с заданиями, вызывающими наибольшие затруднения</w:t>
            </w:r>
          </w:p>
        </w:tc>
      </w:tr>
      <w:tr w:rsidR="00A40A7E" w:rsidRPr="00634772" w14:paraId="44C97E45" w14:textId="77777777" w:rsidTr="00237E79">
        <w:trPr>
          <w:gridAfter w:val="1"/>
          <w:wAfter w:w="40" w:type="dxa"/>
        </w:trPr>
        <w:tc>
          <w:tcPr>
            <w:tcW w:w="0" w:type="auto"/>
            <w:tcMar>
              <w:top w:w="150" w:type="dxa"/>
              <w:left w:w="0" w:type="dxa"/>
              <w:bottom w:w="150" w:type="dxa"/>
              <w:right w:w="240" w:type="dxa"/>
            </w:tcMar>
            <w:vAlign w:val="center"/>
            <w:hideMark/>
          </w:tcPr>
          <w:p w14:paraId="1BB1CE9B" w14:textId="77777777" w:rsidR="00634772" w:rsidRPr="00634772" w:rsidRDefault="00634772" w:rsidP="00634772">
            <w:pPr>
              <w:spacing w:after="0" w:line="240" w:lineRule="auto"/>
              <w:rPr>
                <w:sz w:val="24"/>
                <w:szCs w:val="24"/>
              </w:rPr>
            </w:pPr>
            <w:r w:rsidRPr="00634772">
              <w:rPr>
                <w:sz w:val="24"/>
                <w:szCs w:val="24"/>
              </w:rPr>
              <w:t>Тема 2.1. Методика решения расчетных задач (задания №26–28, 33–34)</w:t>
            </w:r>
          </w:p>
        </w:tc>
        <w:tc>
          <w:tcPr>
            <w:tcW w:w="2540" w:type="dxa"/>
            <w:tcMar>
              <w:top w:w="150" w:type="dxa"/>
              <w:left w:w="240" w:type="dxa"/>
              <w:bottom w:w="150" w:type="dxa"/>
              <w:right w:w="240" w:type="dxa"/>
            </w:tcMar>
            <w:vAlign w:val="center"/>
            <w:hideMark/>
          </w:tcPr>
          <w:p w14:paraId="0F4FD279" w14:textId="77777777" w:rsidR="00634772" w:rsidRPr="00634772" w:rsidRDefault="00634772" w:rsidP="00634772">
            <w:pPr>
              <w:spacing w:after="0" w:line="240" w:lineRule="auto"/>
              <w:rPr>
                <w:sz w:val="24"/>
                <w:szCs w:val="24"/>
              </w:rPr>
            </w:pPr>
            <w:r w:rsidRPr="00634772">
              <w:rPr>
                <w:sz w:val="24"/>
                <w:szCs w:val="24"/>
              </w:rPr>
              <w:t>Все учителя химии</w:t>
            </w:r>
          </w:p>
        </w:tc>
        <w:tc>
          <w:tcPr>
            <w:tcW w:w="6622" w:type="dxa"/>
            <w:tcMar>
              <w:top w:w="150" w:type="dxa"/>
              <w:left w:w="240" w:type="dxa"/>
              <w:bottom w:w="150" w:type="dxa"/>
              <w:right w:w="240" w:type="dxa"/>
            </w:tcMar>
            <w:vAlign w:val="center"/>
            <w:hideMark/>
          </w:tcPr>
          <w:p w14:paraId="044A2E59" w14:textId="77777777" w:rsidR="00634772" w:rsidRPr="00634772" w:rsidRDefault="00634772" w:rsidP="00634772">
            <w:pPr>
              <w:spacing w:after="0" w:line="240" w:lineRule="auto"/>
              <w:rPr>
                <w:sz w:val="24"/>
                <w:szCs w:val="24"/>
              </w:rPr>
            </w:pPr>
            <w:r w:rsidRPr="00634772">
              <w:rPr>
                <w:sz w:val="24"/>
                <w:szCs w:val="24"/>
              </w:rPr>
              <w:t xml:space="preserve">Почему расчетные задачи базового уровня (№28 — 29,25%) и высокого уровня (№33 — 11,00%, №34 — 3,95%) стабильно вызывают затруднения у учащихся? Алгоритмы решения задач на избыток-недостаток, вывод молекулярной формулы, комплексные расчетные задачи. Типичные ошибки: неверный учет массы конечного </w:t>
            </w:r>
            <w:r w:rsidRPr="00634772">
              <w:rPr>
                <w:sz w:val="24"/>
                <w:szCs w:val="24"/>
              </w:rPr>
              <w:lastRenderedPageBreak/>
              <w:t>раствора, ошибки в системах уравнений, неправильное округление. Как поэтапно формировать навык решения расчетных задач, начиная с 8 класса. Расчетные задачи на нахождение массы (объёма, количества вещества) продуктов реакции.</w:t>
            </w:r>
          </w:p>
        </w:tc>
        <w:tc>
          <w:tcPr>
            <w:tcW w:w="0" w:type="auto"/>
            <w:tcMar>
              <w:top w:w="150" w:type="dxa"/>
              <w:left w:w="240" w:type="dxa"/>
              <w:bottom w:w="150" w:type="dxa"/>
              <w:right w:w="0" w:type="dxa"/>
            </w:tcMar>
            <w:vAlign w:val="center"/>
            <w:hideMark/>
          </w:tcPr>
          <w:p w14:paraId="2CE0BD43" w14:textId="77777777" w:rsidR="00634772" w:rsidRPr="00634772" w:rsidRDefault="00634772" w:rsidP="00634772">
            <w:pPr>
              <w:spacing w:after="0" w:line="240" w:lineRule="auto"/>
              <w:rPr>
                <w:sz w:val="24"/>
                <w:szCs w:val="24"/>
              </w:rPr>
            </w:pPr>
            <w:r w:rsidRPr="00634772">
              <w:rPr>
                <w:sz w:val="24"/>
                <w:szCs w:val="24"/>
              </w:rPr>
              <w:lastRenderedPageBreak/>
              <w:t>Обмен алгоритмами решения, разбор сложных задач из открытого банка ФИПИ, совместная разработка памяток для учащихся.</w:t>
            </w:r>
          </w:p>
        </w:tc>
      </w:tr>
      <w:tr w:rsidR="00A40A7E" w:rsidRPr="00634772" w14:paraId="6D20AA5B" w14:textId="77777777" w:rsidTr="00237E79">
        <w:trPr>
          <w:gridAfter w:val="1"/>
          <w:wAfter w:w="40" w:type="dxa"/>
        </w:trPr>
        <w:tc>
          <w:tcPr>
            <w:tcW w:w="0" w:type="auto"/>
            <w:tcMar>
              <w:top w:w="150" w:type="dxa"/>
              <w:left w:w="0" w:type="dxa"/>
              <w:bottom w:w="150" w:type="dxa"/>
              <w:right w:w="240" w:type="dxa"/>
            </w:tcMar>
            <w:vAlign w:val="center"/>
            <w:hideMark/>
          </w:tcPr>
          <w:p w14:paraId="00FDE91F" w14:textId="77777777" w:rsidR="00634772" w:rsidRPr="00634772" w:rsidRDefault="00634772" w:rsidP="00634772">
            <w:pPr>
              <w:spacing w:after="0" w:line="240" w:lineRule="auto"/>
              <w:rPr>
                <w:sz w:val="24"/>
                <w:szCs w:val="24"/>
              </w:rPr>
            </w:pPr>
            <w:r w:rsidRPr="00634772">
              <w:rPr>
                <w:sz w:val="24"/>
                <w:szCs w:val="24"/>
              </w:rPr>
              <w:t>Тема 2.2. Формирование навыков решения заданий по органической химии (задания №10–16, 32)</w:t>
            </w:r>
          </w:p>
        </w:tc>
        <w:tc>
          <w:tcPr>
            <w:tcW w:w="2540" w:type="dxa"/>
            <w:tcMar>
              <w:top w:w="150" w:type="dxa"/>
              <w:left w:w="240" w:type="dxa"/>
              <w:bottom w:w="150" w:type="dxa"/>
              <w:right w:w="240" w:type="dxa"/>
            </w:tcMar>
            <w:vAlign w:val="center"/>
            <w:hideMark/>
          </w:tcPr>
          <w:p w14:paraId="27E50BC0" w14:textId="77777777" w:rsidR="00634772" w:rsidRPr="00634772" w:rsidRDefault="00634772" w:rsidP="00634772">
            <w:pPr>
              <w:spacing w:after="0" w:line="240" w:lineRule="auto"/>
              <w:rPr>
                <w:sz w:val="24"/>
                <w:szCs w:val="24"/>
              </w:rPr>
            </w:pPr>
            <w:r w:rsidRPr="00634772">
              <w:rPr>
                <w:sz w:val="24"/>
                <w:szCs w:val="24"/>
              </w:rPr>
              <w:t>Все учителя химии</w:t>
            </w:r>
          </w:p>
        </w:tc>
        <w:tc>
          <w:tcPr>
            <w:tcW w:w="6622" w:type="dxa"/>
            <w:tcMar>
              <w:top w:w="150" w:type="dxa"/>
              <w:left w:w="240" w:type="dxa"/>
              <w:bottom w:w="150" w:type="dxa"/>
              <w:right w:w="240" w:type="dxa"/>
            </w:tcMar>
            <w:vAlign w:val="center"/>
            <w:hideMark/>
          </w:tcPr>
          <w:p w14:paraId="19009527" w14:textId="77777777" w:rsidR="00634772" w:rsidRPr="00634772" w:rsidRDefault="00634772" w:rsidP="00634772">
            <w:pPr>
              <w:spacing w:after="0" w:line="240" w:lineRule="auto"/>
              <w:rPr>
                <w:sz w:val="24"/>
                <w:szCs w:val="24"/>
              </w:rPr>
            </w:pPr>
            <w:r w:rsidRPr="00634772">
              <w:rPr>
                <w:sz w:val="24"/>
                <w:szCs w:val="24"/>
              </w:rPr>
              <w:t>Почему задания по органической химии (№10 — 45,75%, №12 — 33,84%, №13 — 38,10%, №14 — 29,85%, №15 — 33,67%) вызывают наибольшие затруднения? Эффективные приемы изучения органической химии: от фактов к системе. Создание «карты органических превращений». Отработка генетических цепочек с ОВР (задание №32). Как развивать понимание механизмов реакций (правила Марковникова, Зайцева) и пространственное мышление. Основные положения теории химического строения органических соединений А.М. Бутлерова.</w:t>
            </w:r>
          </w:p>
        </w:tc>
        <w:tc>
          <w:tcPr>
            <w:tcW w:w="0" w:type="auto"/>
            <w:tcMar>
              <w:top w:w="150" w:type="dxa"/>
              <w:left w:w="240" w:type="dxa"/>
              <w:bottom w:w="150" w:type="dxa"/>
              <w:right w:w="0" w:type="dxa"/>
            </w:tcMar>
            <w:vAlign w:val="center"/>
            <w:hideMark/>
          </w:tcPr>
          <w:p w14:paraId="4666B453" w14:textId="77777777" w:rsidR="00634772" w:rsidRPr="00634772" w:rsidRDefault="00634772" w:rsidP="00634772">
            <w:pPr>
              <w:spacing w:after="0" w:line="240" w:lineRule="auto"/>
              <w:rPr>
                <w:sz w:val="24"/>
                <w:szCs w:val="24"/>
              </w:rPr>
            </w:pPr>
            <w:r w:rsidRPr="00634772">
              <w:rPr>
                <w:sz w:val="24"/>
                <w:szCs w:val="24"/>
              </w:rPr>
              <w:t>Мастер-класс с демонстрацией приемов работы с генетическими цепочками, разбором типичных ошибок учащихся при определении продуктов реакций.</w:t>
            </w:r>
          </w:p>
        </w:tc>
      </w:tr>
      <w:tr w:rsidR="00A40A7E" w:rsidRPr="00634772" w14:paraId="70F84FDF" w14:textId="77777777" w:rsidTr="00237E79">
        <w:trPr>
          <w:gridAfter w:val="1"/>
          <w:wAfter w:w="40" w:type="dxa"/>
        </w:trPr>
        <w:tc>
          <w:tcPr>
            <w:tcW w:w="0" w:type="auto"/>
            <w:tcMar>
              <w:top w:w="150" w:type="dxa"/>
              <w:left w:w="0" w:type="dxa"/>
              <w:bottom w:w="150" w:type="dxa"/>
              <w:right w:w="240" w:type="dxa"/>
            </w:tcMar>
            <w:vAlign w:val="center"/>
            <w:hideMark/>
          </w:tcPr>
          <w:p w14:paraId="19345142" w14:textId="77777777" w:rsidR="00634772" w:rsidRPr="00634772" w:rsidRDefault="00634772" w:rsidP="00634772">
            <w:pPr>
              <w:spacing w:after="0" w:line="240" w:lineRule="auto"/>
              <w:rPr>
                <w:sz w:val="24"/>
                <w:szCs w:val="24"/>
              </w:rPr>
            </w:pPr>
            <w:r w:rsidRPr="00634772">
              <w:rPr>
                <w:sz w:val="24"/>
                <w:szCs w:val="24"/>
              </w:rPr>
              <w:t>Тема 2.3. Формирование исследовательских умений: качественные реакции и мысленный эксперимент (задание №24)</w:t>
            </w:r>
          </w:p>
        </w:tc>
        <w:tc>
          <w:tcPr>
            <w:tcW w:w="2540" w:type="dxa"/>
            <w:tcMar>
              <w:top w:w="150" w:type="dxa"/>
              <w:left w:w="240" w:type="dxa"/>
              <w:bottom w:w="150" w:type="dxa"/>
              <w:right w:w="240" w:type="dxa"/>
            </w:tcMar>
            <w:vAlign w:val="center"/>
            <w:hideMark/>
          </w:tcPr>
          <w:p w14:paraId="071E0F8C" w14:textId="77777777" w:rsidR="00634772" w:rsidRPr="00634772" w:rsidRDefault="00634772" w:rsidP="00634772">
            <w:pPr>
              <w:spacing w:after="0" w:line="240" w:lineRule="auto"/>
              <w:rPr>
                <w:sz w:val="24"/>
                <w:szCs w:val="24"/>
              </w:rPr>
            </w:pPr>
            <w:r w:rsidRPr="00634772">
              <w:rPr>
                <w:sz w:val="24"/>
                <w:szCs w:val="24"/>
              </w:rPr>
              <w:t>Все учителя химии</w:t>
            </w:r>
          </w:p>
        </w:tc>
        <w:tc>
          <w:tcPr>
            <w:tcW w:w="6622" w:type="dxa"/>
            <w:tcMar>
              <w:top w:w="150" w:type="dxa"/>
              <w:left w:w="240" w:type="dxa"/>
              <w:bottom w:w="150" w:type="dxa"/>
              <w:right w:w="240" w:type="dxa"/>
            </w:tcMar>
            <w:vAlign w:val="center"/>
            <w:hideMark/>
          </w:tcPr>
          <w:p w14:paraId="274714AD" w14:textId="77777777" w:rsidR="00634772" w:rsidRPr="00634772" w:rsidRDefault="00634772" w:rsidP="00634772">
            <w:pPr>
              <w:spacing w:after="0" w:line="240" w:lineRule="auto"/>
              <w:rPr>
                <w:sz w:val="24"/>
                <w:szCs w:val="24"/>
              </w:rPr>
            </w:pPr>
            <w:r w:rsidRPr="00634772">
              <w:rPr>
                <w:sz w:val="24"/>
                <w:szCs w:val="24"/>
              </w:rPr>
              <w:t>Анализ задания №24 (выполнение 37,84%): что должен уметь ученик для успешного выполнения? Алгоритм планирования мысленного эксперимента: выбор последовательности реагентов, учет маскировки ионов, описание наблюдаемых признаков. Роль лабораторных и практических работ в формировании навыков качественного анализа.</w:t>
            </w:r>
          </w:p>
        </w:tc>
        <w:tc>
          <w:tcPr>
            <w:tcW w:w="0" w:type="auto"/>
            <w:tcMar>
              <w:top w:w="150" w:type="dxa"/>
              <w:left w:w="240" w:type="dxa"/>
              <w:bottom w:w="150" w:type="dxa"/>
              <w:right w:w="0" w:type="dxa"/>
            </w:tcMar>
            <w:vAlign w:val="center"/>
            <w:hideMark/>
          </w:tcPr>
          <w:p w14:paraId="6CF0E7C5" w14:textId="77777777" w:rsidR="00634772" w:rsidRPr="00634772" w:rsidRDefault="00634772" w:rsidP="00634772">
            <w:pPr>
              <w:spacing w:after="0" w:line="240" w:lineRule="auto"/>
              <w:rPr>
                <w:sz w:val="24"/>
                <w:szCs w:val="24"/>
              </w:rPr>
            </w:pPr>
            <w:r w:rsidRPr="00634772">
              <w:rPr>
                <w:sz w:val="24"/>
                <w:szCs w:val="24"/>
              </w:rPr>
              <w:t>Разбор конкретных задач на распознавание веществ из КИМ ЕГЭ, разработка шаблонов ответов для учащихся.</w:t>
            </w:r>
          </w:p>
        </w:tc>
      </w:tr>
      <w:tr w:rsidR="00A40A7E" w:rsidRPr="00634772" w14:paraId="6EBA67DF" w14:textId="77777777" w:rsidTr="00237E79">
        <w:trPr>
          <w:gridAfter w:val="1"/>
          <w:wAfter w:w="40" w:type="dxa"/>
        </w:trPr>
        <w:tc>
          <w:tcPr>
            <w:tcW w:w="0" w:type="auto"/>
            <w:tcMar>
              <w:top w:w="150" w:type="dxa"/>
              <w:left w:w="0" w:type="dxa"/>
              <w:bottom w:w="150" w:type="dxa"/>
              <w:right w:w="240" w:type="dxa"/>
            </w:tcMar>
            <w:vAlign w:val="center"/>
            <w:hideMark/>
          </w:tcPr>
          <w:p w14:paraId="011D2004" w14:textId="77777777" w:rsidR="00634772" w:rsidRPr="00634772" w:rsidRDefault="00634772" w:rsidP="00634772">
            <w:pPr>
              <w:spacing w:after="0" w:line="240" w:lineRule="auto"/>
              <w:rPr>
                <w:sz w:val="24"/>
                <w:szCs w:val="24"/>
              </w:rPr>
            </w:pPr>
            <w:r w:rsidRPr="00634772">
              <w:rPr>
                <w:sz w:val="24"/>
                <w:szCs w:val="24"/>
              </w:rPr>
              <w:t>Тема 2.4. Изучение блока «Химия и жизнь» (задание №25)</w:t>
            </w:r>
          </w:p>
        </w:tc>
        <w:tc>
          <w:tcPr>
            <w:tcW w:w="2540" w:type="dxa"/>
            <w:tcMar>
              <w:top w:w="150" w:type="dxa"/>
              <w:left w:w="240" w:type="dxa"/>
              <w:bottom w:w="150" w:type="dxa"/>
              <w:right w:w="240" w:type="dxa"/>
            </w:tcMar>
            <w:vAlign w:val="center"/>
            <w:hideMark/>
          </w:tcPr>
          <w:p w14:paraId="5561F29F" w14:textId="77777777" w:rsidR="00634772" w:rsidRPr="00634772" w:rsidRDefault="00634772" w:rsidP="00634772">
            <w:pPr>
              <w:spacing w:after="0" w:line="240" w:lineRule="auto"/>
              <w:rPr>
                <w:sz w:val="24"/>
                <w:szCs w:val="24"/>
              </w:rPr>
            </w:pPr>
            <w:r w:rsidRPr="00634772">
              <w:rPr>
                <w:sz w:val="24"/>
                <w:szCs w:val="24"/>
              </w:rPr>
              <w:t>Все учителя химии</w:t>
            </w:r>
          </w:p>
        </w:tc>
        <w:tc>
          <w:tcPr>
            <w:tcW w:w="6622" w:type="dxa"/>
            <w:tcMar>
              <w:top w:w="150" w:type="dxa"/>
              <w:left w:w="240" w:type="dxa"/>
              <w:bottom w:w="150" w:type="dxa"/>
              <w:right w:w="240" w:type="dxa"/>
            </w:tcMar>
            <w:vAlign w:val="center"/>
            <w:hideMark/>
          </w:tcPr>
          <w:p w14:paraId="29A5AE4F" w14:textId="77777777" w:rsidR="00634772" w:rsidRPr="00634772" w:rsidRDefault="00634772" w:rsidP="00634772">
            <w:pPr>
              <w:spacing w:after="0" w:line="240" w:lineRule="auto"/>
              <w:rPr>
                <w:sz w:val="24"/>
                <w:szCs w:val="24"/>
              </w:rPr>
            </w:pPr>
            <w:r w:rsidRPr="00634772">
              <w:rPr>
                <w:sz w:val="24"/>
                <w:szCs w:val="24"/>
              </w:rPr>
              <w:t xml:space="preserve">Химия и жизнь. Правила работы в лаборатории. Лабораторная посуда и оборудование. Правила безопасности при работе с едкими, горючими и токсичными веществами, средствами бытовой химии. Научные методы исследования химических веществ и превращений. Методы разделения смесей и очистки </w:t>
            </w:r>
            <w:r w:rsidRPr="00634772">
              <w:rPr>
                <w:sz w:val="24"/>
                <w:szCs w:val="24"/>
              </w:rPr>
              <w:lastRenderedPageBreak/>
              <w:t>веществ. Понятие о металлургии: общие способы получения металлов. Общие научные принципы химического производства (на примере промышленного получения аммиака, серной кислоты, метанола). Химическое загрязнение окружающей среды и его последствия. Природные источники углеводородов, их переработка. Высокомолекулярные соединения. Реакции полимеризации и поликонденсации. Полимеры. Пластмассы, волокна, каучуки.</w:t>
            </w:r>
          </w:p>
        </w:tc>
        <w:tc>
          <w:tcPr>
            <w:tcW w:w="0" w:type="auto"/>
            <w:tcMar>
              <w:top w:w="150" w:type="dxa"/>
              <w:left w:w="240" w:type="dxa"/>
              <w:bottom w:w="150" w:type="dxa"/>
              <w:right w:w="0" w:type="dxa"/>
            </w:tcMar>
            <w:vAlign w:val="center"/>
            <w:hideMark/>
          </w:tcPr>
          <w:p w14:paraId="541CC4E5" w14:textId="77777777" w:rsidR="00634772" w:rsidRPr="00634772" w:rsidRDefault="00634772" w:rsidP="00634772">
            <w:pPr>
              <w:spacing w:after="0" w:line="240" w:lineRule="auto"/>
              <w:rPr>
                <w:sz w:val="24"/>
                <w:szCs w:val="24"/>
              </w:rPr>
            </w:pPr>
            <w:r w:rsidRPr="00634772">
              <w:rPr>
                <w:sz w:val="24"/>
                <w:szCs w:val="24"/>
              </w:rPr>
              <w:lastRenderedPageBreak/>
              <w:t>Систематизация знаний о применении веществ, полимерах и их мономерах, составление опорных таблиц.</w:t>
            </w:r>
          </w:p>
        </w:tc>
      </w:tr>
      <w:tr w:rsidR="00A40A7E" w:rsidRPr="00634772" w14:paraId="3E6A8D8A" w14:textId="77777777" w:rsidTr="00237E79">
        <w:trPr>
          <w:gridAfter w:val="1"/>
          <w:wAfter w:w="26" w:type="dxa"/>
        </w:trPr>
        <w:tc>
          <w:tcPr>
            <w:tcW w:w="15249" w:type="dxa"/>
            <w:gridSpan w:val="4"/>
            <w:tcMar>
              <w:top w:w="150" w:type="dxa"/>
              <w:left w:w="0" w:type="dxa"/>
              <w:bottom w:w="150" w:type="dxa"/>
              <w:right w:w="240" w:type="dxa"/>
            </w:tcMar>
            <w:vAlign w:val="center"/>
            <w:hideMark/>
          </w:tcPr>
          <w:p w14:paraId="35DB7028" w14:textId="107A5699" w:rsidR="00A40A7E" w:rsidRPr="00634772" w:rsidRDefault="00A40A7E" w:rsidP="00A40A7E">
            <w:pPr>
              <w:spacing w:after="0" w:line="240" w:lineRule="auto"/>
              <w:jc w:val="center"/>
              <w:rPr>
                <w:sz w:val="24"/>
                <w:szCs w:val="24"/>
              </w:rPr>
            </w:pPr>
            <w:r w:rsidRPr="00634772">
              <w:rPr>
                <w:b/>
                <w:bCs/>
                <w:sz w:val="24"/>
                <w:szCs w:val="24"/>
              </w:rPr>
              <w:t>3. Развитие метапредметных умений и повышение качества образования</w:t>
            </w:r>
          </w:p>
        </w:tc>
      </w:tr>
      <w:tr w:rsidR="00A40A7E" w:rsidRPr="00634772" w14:paraId="35440180" w14:textId="77777777" w:rsidTr="00237E79">
        <w:trPr>
          <w:gridAfter w:val="1"/>
          <w:wAfter w:w="40" w:type="dxa"/>
        </w:trPr>
        <w:tc>
          <w:tcPr>
            <w:tcW w:w="0" w:type="auto"/>
            <w:tcMar>
              <w:top w:w="150" w:type="dxa"/>
              <w:left w:w="0" w:type="dxa"/>
              <w:bottom w:w="150" w:type="dxa"/>
              <w:right w:w="240" w:type="dxa"/>
            </w:tcMar>
            <w:vAlign w:val="center"/>
            <w:hideMark/>
          </w:tcPr>
          <w:p w14:paraId="18C4CD43" w14:textId="77777777" w:rsidR="00634772" w:rsidRPr="00634772" w:rsidRDefault="00634772" w:rsidP="00634772">
            <w:pPr>
              <w:spacing w:after="0" w:line="240" w:lineRule="auto"/>
              <w:rPr>
                <w:sz w:val="24"/>
                <w:szCs w:val="24"/>
              </w:rPr>
            </w:pPr>
            <w:r w:rsidRPr="00634772">
              <w:rPr>
                <w:sz w:val="24"/>
                <w:szCs w:val="24"/>
              </w:rPr>
              <w:t>Тема 3.1. Развитие метапредметных умений на уроках химии: смысловое чтение, работа с информацией в различных формах</w:t>
            </w:r>
          </w:p>
        </w:tc>
        <w:tc>
          <w:tcPr>
            <w:tcW w:w="2540" w:type="dxa"/>
            <w:tcMar>
              <w:top w:w="150" w:type="dxa"/>
              <w:left w:w="240" w:type="dxa"/>
              <w:bottom w:w="150" w:type="dxa"/>
              <w:right w:w="240" w:type="dxa"/>
            </w:tcMar>
            <w:vAlign w:val="center"/>
            <w:hideMark/>
          </w:tcPr>
          <w:p w14:paraId="51034CEB" w14:textId="77777777" w:rsidR="00634772" w:rsidRPr="00634772" w:rsidRDefault="00634772" w:rsidP="00634772">
            <w:pPr>
              <w:spacing w:after="0" w:line="240" w:lineRule="auto"/>
              <w:rPr>
                <w:sz w:val="24"/>
                <w:szCs w:val="24"/>
              </w:rPr>
            </w:pPr>
            <w:r w:rsidRPr="00634772">
              <w:rPr>
                <w:sz w:val="24"/>
                <w:szCs w:val="24"/>
              </w:rPr>
              <w:t>Все учителя химии</w:t>
            </w:r>
          </w:p>
        </w:tc>
        <w:tc>
          <w:tcPr>
            <w:tcW w:w="6622" w:type="dxa"/>
            <w:tcMar>
              <w:top w:w="150" w:type="dxa"/>
              <w:left w:w="240" w:type="dxa"/>
              <w:bottom w:w="150" w:type="dxa"/>
              <w:right w:w="240" w:type="dxa"/>
            </w:tcMar>
            <w:vAlign w:val="center"/>
            <w:hideMark/>
          </w:tcPr>
          <w:p w14:paraId="06AABB73" w14:textId="77777777" w:rsidR="00634772" w:rsidRPr="00634772" w:rsidRDefault="00634772" w:rsidP="00634772">
            <w:pPr>
              <w:spacing w:after="0" w:line="240" w:lineRule="auto"/>
              <w:rPr>
                <w:sz w:val="24"/>
                <w:szCs w:val="24"/>
              </w:rPr>
            </w:pPr>
            <w:r w:rsidRPr="00634772">
              <w:rPr>
                <w:sz w:val="24"/>
                <w:szCs w:val="24"/>
              </w:rPr>
              <w:t>Как дефициты смыслового чтения и работы с информацией проявляются в заданиях ЕГЭ (особенно в заданиях №25, 28, 33, 34)? Приемы работы с химическим текстом: выделение ключевой информации, поиск ответов на вопросы, формулировка выводов. Обучение работе с таблицами и графиками: извлечение и интерпретация данных. Межпредметные связи: как навыки, формируемые на уроках русского языка, математики и физики, влияют на успешность выполнения заданий ЕГЭ по химии.</w:t>
            </w:r>
          </w:p>
        </w:tc>
        <w:tc>
          <w:tcPr>
            <w:tcW w:w="0" w:type="auto"/>
            <w:tcMar>
              <w:top w:w="150" w:type="dxa"/>
              <w:left w:w="240" w:type="dxa"/>
              <w:bottom w:w="150" w:type="dxa"/>
              <w:right w:w="0" w:type="dxa"/>
            </w:tcMar>
            <w:vAlign w:val="center"/>
            <w:hideMark/>
          </w:tcPr>
          <w:p w14:paraId="5EE5E9B7" w14:textId="77777777" w:rsidR="00634772" w:rsidRPr="00634772" w:rsidRDefault="00634772" w:rsidP="00634772">
            <w:pPr>
              <w:spacing w:after="0" w:line="240" w:lineRule="auto"/>
              <w:rPr>
                <w:sz w:val="24"/>
                <w:szCs w:val="24"/>
              </w:rPr>
            </w:pPr>
            <w:r w:rsidRPr="00634772">
              <w:rPr>
                <w:sz w:val="24"/>
                <w:szCs w:val="24"/>
              </w:rPr>
              <w:t>Обмен методическими приемами, демонстрация фрагментов уроков с акцентом на развитие метапредметных умений.</w:t>
            </w:r>
          </w:p>
        </w:tc>
      </w:tr>
      <w:tr w:rsidR="00A40A7E" w:rsidRPr="00634772" w14:paraId="0806643B" w14:textId="77777777" w:rsidTr="00237E79">
        <w:trPr>
          <w:gridAfter w:val="1"/>
          <w:wAfter w:w="40" w:type="dxa"/>
        </w:trPr>
        <w:tc>
          <w:tcPr>
            <w:tcW w:w="0" w:type="auto"/>
            <w:tcMar>
              <w:top w:w="150" w:type="dxa"/>
              <w:left w:w="0" w:type="dxa"/>
              <w:bottom w:w="150" w:type="dxa"/>
              <w:right w:w="240" w:type="dxa"/>
            </w:tcMar>
            <w:vAlign w:val="center"/>
            <w:hideMark/>
          </w:tcPr>
          <w:p w14:paraId="0CFA542F" w14:textId="77777777" w:rsidR="00634772" w:rsidRPr="00634772" w:rsidRDefault="00634772" w:rsidP="00634772">
            <w:pPr>
              <w:spacing w:after="0" w:line="240" w:lineRule="auto"/>
              <w:rPr>
                <w:sz w:val="24"/>
                <w:szCs w:val="24"/>
              </w:rPr>
            </w:pPr>
            <w:r w:rsidRPr="00634772">
              <w:rPr>
                <w:sz w:val="24"/>
                <w:szCs w:val="24"/>
              </w:rPr>
              <w:t>Тема 3.2. Формирование математической грамотности на уроках химии</w:t>
            </w:r>
          </w:p>
        </w:tc>
        <w:tc>
          <w:tcPr>
            <w:tcW w:w="2540" w:type="dxa"/>
            <w:tcMar>
              <w:top w:w="150" w:type="dxa"/>
              <w:left w:w="240" w:type="dxa"/>
              <w:bottom w:w="150" w:type="dxa"/>
              <w:right w:w="240" w:type="dxa"/>
            </w:tcMar>
            <w:vAlign w:val="center"/>
            <w:hideMark/>
          </w:tcPr>
          <w:p w14:paraId="7A7C49E4" w14:textId="77777777" w:rsidR="00634772" w:rsidRPr="00634772" w:rsidRDefault="00634772" w:rsidP="00634772">
            <w:pPr>
              <w:spacing w:after="0" w:line="240" w:lineRule="auto"/>
              <w:rPr>
                <w:sz w:val="24"/>
                <w:szCs w:val="24"/>
              </w:rPr>
            </w:pPr>
            <w:r w:rsidRPr="00634772">
              <w:rPr>
                <w:sz w:val="24"/>
                <w:szCs w:val="24"/>
              </w:rPr>
              <w:t>Учителя 8–11 классов</w:t>
            </w:r>
          </w:p>
        </w:tc>
        <w:tc>
          <w:tcPr>
            <w:tcW w:w="6622" w:type="dxa"/>
            <w:tcMar>
              <w:top w:w="150" w:type="dxa"/>
              <w:left w:w="240" w:type="dxa"/>
              <w:bottom w:w="150" w:type="dxa"/>
              <w:right w:w="240" w:type="dxa"/>
            </w:tcMar>
            <w:vAlign w:val="center"/>
            <w:hideMark/>
          </w:tcPr>
          <w:p w14:paraId="0D2BA039" w14:textId="77777777" w:rsidR="00634772" w:rsidRPr="00634772" w:rsidRDefault="00634772" w:rsidP="00634772">
            <w:pPr>
              <w:spacing w:after="0" w:line="240" w:lineRule="auto"/>
              <w:rPr>
                <w:sz w:val="24"/>
                <w:szCs w:val="24"/>
              </w:rPr>
            </w:pPr>
            <w:r w:rsidRPr="00634772">
              <w:rPr>
                <w:sz w:val="24"/>
                <w:szCs w:val="24"/>
              </w:rPr>
              <w:t>Почему слабая математическая подготовка является главным барьером при решении задач №28, 33, 34? Отработка навыков: решение пропорций, работа с процентами, перевод единиц, решение систем уравнений. Интеграция математических задач в уроки химии.</w:t>
            </w:r>
          </w:p>
        </w:tc>
        <w:tc>
          <w:tcPr>
            <w:tcW w:w="0" w:type="auto"/>
            <w:tcMar>
              <w:top w:w="150" w:type="dxa"/>
              <w:left w:w="240" w:type="dxa"/>
              <w:bottom w:w="150" w:type="dxa"/>
              <w:right w:w="0" w:type="dxa"/>
            </w:tcMar>
            <w:vAlign w:val="center"/>
            <w:hideMark/>
          </w:tcPr>
          <w:p w14:paraId="5DAE6FDD" w14:textId="77777777" w:rsidR="00634772" w:rsidRPr="00634772" w:rsidRDefault="00634772" w:rsidP="00634772">
            <w:pPr>
              <w:spacing w:after="0" w:line="240" w:lineRule="auto"/>
              <w:rPr>
                <w:sz w:val="24"/>
                <w:szCs w:val="24"/>
              </w:rPr>
            </w:pPr>
            <w:r w:rsidRPr="00634772">
              <w:rPr>
                <w:sz w:val="24"/>
                <w:szCs w:val="24"/>
              </w:rPr>
              <w:t>Практикум по решению «математических» задач, используемых в химии, разработка алгоритмов.</w:t>
            </w:r>
          </w:p>
        </w:tc>
      </w:tr>
      <w:tr w:rsidR="00A40A7E" w:rsidRPr="00634772" w14:paraId="57EC8F49" w14:textId="77777777" w:rsidTr="00237E79">
        <w:trPr>
          <w:gridAfter w:val="1"/>
          <w:wAfter w:w="40" w:type="dxa"/>
        </w:trPr>
        <w:tc>
          <w:tcPr>
            <w:tcW w:w="0" w:type="auto"/>
            <w:tcMar>
              <w:top w:w="150" w:type="dxa"/>
              <w:left w:w="0" w:type="dxa"/>
              <w:bottom w:w="150" w:type="dxa"/>
              <w:right w:w="240" w:type="dxa"/>
            </w:tcMar>
            <w:vAlign w:val="center"/>
            <w:hideMark/>
          </w:tcPr>
          <w:p w14:paraId="783FD0F8" w14:textId="77777777" w:rsidR="00634772" w:rsidRPr="00634772" w:rsidRDefault="00634772" w:rsidP="00634772">
            <w:pPr>
              <w:spacing w:after="0" w:line="240" w:lineRule="auto"/>
              <w:rPr>
                <w:sz w:val="24"/>
                <w:szCs w:val="24"/>
              </w:rPr>
            </w:pPr>
            <w:r w:rsidRPr="00634772">
              <w:rPr>
                <w:sz w:val="24"/>
                <w:szCs w:val="24"/>
              </w:rPr>
              <w:t xml:space="preserve">Тема 3.3. Эффективные стратегии подготовки к заданиям с развернутым </w:t>
            </w:r>
            <w:r w:rsidRPr="00634772">
              <w:rPr>
                <w:sz w:val="24"/>
                <w:szCs w:val="24"/>
              </w:rPr>
              <w:lastRenderedPageBreak/>
              <w:t>ответом (задания №29–34)</w:t>
            </w:r>
          </w:p>
        </w:tc>
        <w:tc>
          <w:tcPr>
            <w:tcW w:w="2540" w:type="dxa"/>
            <w:tcMar>
              <w:top w:w="150" w:type="dxa"/>
              <w:left w:w="240" w:type="dxa"/>
              <w:bottom w:w="150" w:type="dxa"/>
              <w:right w:w="240" w:type="dxa"/>
            </w:tcMar>
            <w:vAlign w:val="center"/>
            <w:hideMark/>
          </w:tcPr>
          <w:p w14:paraId="4340BA5F" w14:textId="77777777" w:rsidR="00634772" w:rsidRPr="00634772" w:rsidRDefault="00634772" w:rsidP="00634772">
            <w:pPr>
              <w:spacing w:after="0" w:line="240" w:lineRule="auto"/>
              <w:rPr>
                <w:sz w:val="24"/>
                <w:szCs w:val="24"/>
              </w:rPr>
            </w:pPr>
            <w:r w:rsidRPr="00634772">
              <w:rPr>
                <w:sz w:val="24"/>
                <w:szCs w:val="24"/>
              </w:rPr>
              <w:lastRenderedPageBreak/>
              <w:t>Учителя, работающие в 10–11 классах</w:t>
            </w:r>
          </w:p>
        </w:tc>
        <w:tc>
          <w:tcPr>
            <w:tcW w:w="6622" w:type="dxa"/>
            <w:tcMar>
              <w:top w:w="150" w:type="dxa"/>
              <w:left w:w="240" w:type="dxa"/>
              <w:bottom w:w="150" w:type="dxa"/>
              <w:right w:w="240" w:type="dxa"/>
            </w:tcMar>
            <w:vAlign w:val="center"/>
            <w:hideMark/>
          </w:tcPr>
          <w:p w14:paraId="253AA727" w14:textId="77777777" w:rsidR="00634772" w:rsidRPr="00634772" w:rsidRDefault="00634772" w:rsidP="00634772">
            <w:pPr>
              <w:spacing w:after="0" w:line="240" w:lineRule="auto"/>
              <w:rPr>
                <w:sz w:val="24"/>
                <w:szCs w:val="24"/>
              </w:rPr>
            </w:pPr>
            <w:r w:rsidRPr="00634772">
              <w:rPr>
                <w:sz w:val="24"/>
                <w:szCs w:val="24"/>
              </w:rPr>
              <w:t xml:space="preserve">Анализ критериев оценивания заданий с развернутым ответом. Типичные ошибки в оформлении: отсутствие пояснений, неполнота, неиспользование научной терминологии. Как формировать умение применять знания </w:t>
            </w:r>
            <w:r w:rsidRPr="00634772">
              <w:rPr>
                <w:sz w:val="24"/>
                <w:szCs w:val="24"/>
              </w:rPr>
              <w:lastRenderedPageBreak/>
              <w:t>в новой, нестандартной ситуации. Работа с дополнительной информацией: как избежать ошибок в ответе.</w:t>
            </w:r>
          </w:p>
        </w:tc>
        <w:tc>
          <w:tcPr>
            <w:tcW w:w="0" w:type="auto"/>
            <w:tcMar>
              <w:top w:w="150" w:type="dxa"/>
              <w:left w:w="240" w:type="dxa"/>
              <w:bottom w:w="150" w:type="dxa"/>
              <w:right w:w="0" w:type="dxa"/>
            </w:tcMar>
            <w:vAlign w:val="center"/>
            <w:hideMark/>
          </w:tcPr>
          <w:p w14:paraId="562B586F" w14:textId="77777777" w:rsidR="00634772" w:rsidRPr="00634772" w:rsidRDefault="00634772" w:rsidP="00634772">
            <w:pPr>
              <w:spacing w:after="0" w:line="240" w:lineRule="auto"/>
              <w:rPr>
                <w:sz w:val="24"/>
                <w:szCs w:val="24"/>
              </w:rPr>
            </w:pPr>
            <w:r w:rsidRPr="00634772">
              <w:rPr>
                <w:sz w:val="24"/>
                <w:szCs w:val="24"/>
              </w:rPr>
              <w:lastRenderedPageBreak/>
              <w:t>Совместный разбор заданий из открытого банка ФИПИ, разработка алгоритма-памятки для учащихся.</w:t>
            </w:r>
          </w:p>
        </w:tc>
      </w:tr>
      <w:tr w:rsidR="00A40A7E" w:rsidRPr="00634772" w14:paraId="67B8F404" w14:textId="77777777" w:rsidTr="00237E79">
        <w:trPr>
          <w:gridAfter w:val="1"/>
          <w:wAfter w:w="40" w:type="dxa"/>
        </w:trPr>
        <w:tc>
          <w:tcPr>
            <w:tcW w:w="0" w:type="auto"/>
            <w:tcMar>
              <w:top w:w="150" w:type="dxa"/>
              <w:left w:w="0" w:type="dxa"/>
              <w:bottom w:w="150" w:type="dxa"/>
              <w:right w:w="240" w:type="dxa"/>
            </w:tcMar>
            <w:vAlign w:val="center"/>
            <w:hideMark/>
          </w:tcPr>
          <w:p w14:paraId="2941D21E" w14:textId="77777777" w:rsidR="00634772" w:rsidRPr="00634772" w:rsidRDefault="00634772" w:rsidP="00634772">
            <w:pPr>
              <w:spacing w:after="0" w:line="240" w:lineRule="auto"/>
              <w:rPr>
                <w:sz w:val="24"/>
                <w:szCs w:val="24"/>
              </w:rPr>
            </w:pPr>
            <w:r w:rsidRPr="00634772">
              <w:rPr>
                <w:sz w:val="24"/>
                <w:szCs w:val="24"/>
              </w:rPr>
              <w:t>Тема 3.4. Компетентностный подход в ЕГЭ. Онлайн-подготовка к ЕГЭ. Сложные вопросы ЕГЭ по химии. Методические аспекты выполнения отдельных заданий КИМ по химии.</w:t>
            </w:r>
          </w:p>
        </w:tc>
        <w:tc>
          <w:tcPr>
            <w:tcW w:w="2540" w:type="dxa"/>
            <w:tcMar>
              <w:top w:w="150" w:type="dxa"/>
              <w:left w:w="240" w:type="dxa"/>
              <w:bottom w:w="150" w:type="dxa"/>
              <w:right w:w="240" w:type="dxa"/>
            </w:tcMar>
            <w:vAlign w:val="center"/>
            <w:hideMark/>
          </w:tcPr>
          <w:p w14:paraId="5D268045" w14:textId="77777777" w:rsidR="00634772" w:rsidRPr="00634772" w:rsidRDefault="00634772" w:rsidP="00634772">
            <w:pPr>
              <w:spacing w:after="0" w:line="240" w:lineRule="auto"/>
              <w:rPr>
                <w:sz w:val="24"/>
                <w:szCs w:val="24"/>
              </w:rPr>
            </w:pPr>
            <w:r w:rsidRPr="00634772">
              <w:rPr>
                <w:sz w:val="24"/>
                <w:szCs w:val="24"/>
              </w:rPr>
              <w:t>Все учителя химии</w:t>
            </w:r>
          </w:p>
        </w:tc>
        <w:tc>
          <w:tcPr>
            <w:tcW w:w="6622" w:type="dxa"/>
            <w:tcMar>
              <w:top w:w="150" w:type="dxa"/>
              <w:left w:w="240" w:type="dxa"/>
              <w:bottom w:w="150" w:type="dxa"/>
              <w:right w:w="240" w:type="dxa"/>
            </w:tcMar>
            <w:vAlign w:val="center"/>
            <w:hideMark/>
          </w:tcPr>
          <w:p w14:paraId="2913B9D3" w14:textId="77777777" w:rsidR="00634772" w:rsidRPr="00634772" w:rsidRDefault="00634772" w:rsidP="00634772">
            <w:pPr>
              <w:spacing w:after="0" w:line="240" w:lineRule="auto"/>
              <w:rPr>
                <w:sz w:val="24"/>
                <w:szCs w:val="24"/>
              </w:rPr>
            </w:pPr>
            <w:r w:rsidRPr="00634772">
              <w:rPr>
                <w:sz w:val="24"/>
                <w:szCs w:val="24"/>
              </w:rPr>
              <w:t>Обсуждение современных подходов к подготовке, использование онлайн-ресурсов, разбор наиболее сложных заданий.</w:t>
            </w:r>
          </w:p>
        </w:tc>
        <w:tc>
          <w:tcPr>
            <w:tcW w:w="0" w:type="auto"/>
            <w:tcMar>
              <w:top w:w="150" w:type="dxa"/>
              <w:left w:w="240" w:type="dxa"/>
              <w:bottom w:w="150" w:type="dxa"/>
              <w:right w:w="0" w:type="dxa"/>
            </w:tcMar>
            <w:vAlign w:val="center"/>
            <w:hideMark/>
          </w:tcPr>
          <w:p w14:paraId="74CC968F" w14:textId="77777777" w:rsidR="00634772" w:rsidRPr="00634772" w:rsidRDefault="00634772" w:rsidP="00634772">
            <w:pPr>
              <w:spacing w:after="0" w:line="240" w:lineRule="auto"/>
              <w:rPr>
                <w:sz w:val="24"/>
                <w:szCs w:val="24"/>
              </w:rPr>
            </w:pPr>
            <w:r w:rsidRPr="00634772">
              <w:rPr>
                <w:sz w:val="24"/>
                <w:szCs w:val="24"/>
              </w:rPr>
              <w:t>Круглый стол с обменом опытом.</w:t>
            </w:r>
          </w:p>
        </w:tc>
      </w:tr>
      <w:tr w:rsidR="00A40A7E" w:rsidRPr="00634772" w14:paraId="4C718A28" w14:textId="77777777" w:rsidTr="00237E79">
        <w:trPr>
          <w:gridAfter w:val="1"/>
          <w:wAfter w:w="26" w:type="dxa"/>
        </w:trPr>
        <w:tc>
          <w:tcPr>
            <w:tcW w:w="15249" w:type="dxa"/>
            <w:gridSpan w:val="4"/>
            <w:tcMar>
              <w:top w:w="150" w:type="dxa"/>
              <w:left w:w="0" w:type="dxa"/>
              <w:bottom w:w="150" w:type="dxa"/>
              <w:right w:w="240" w:type="dxa"/>
            </w:tcMar>
            <w:vAlign w:val="center"/>
            <w:hideMark/>
          </w:tcPr>
          <w:p w14:paraId="2DA9215C" w14:textId="2FE87CEF" w:rsidR="00A40A7E" w:rsidRPr="00634772" w:rsidRDefault="00A40A7E" w:rsidP="00A40A7E">
            <w:pPr>
              <w:spacing w:after="0" w:line="240" w:lineRule="auto"/>
              <w:jc w:val="center"/>
              <w:rPr>
                <w:b/>
                <w:bCs/>
                <w:sz w:val="24"/>
                <w:szCs w:val="24"/>
              </w:rPr>
            </w:pPr>
            <w:r w:rsidRPr="00634772">
              <w:rPr>
                <w:b/>
                <w:bCs/>
                <w:sz w:val="24"/>
                <w:szCs w:val="24"/>
              </w:rPr>
              <w:t>4. Трансляция эффективных педагогических практик</w:t>
            </w:r>
          </w:p>
        </w:tc>
      </w:tr>
      <w:tr w:rsidR="00A40A7E" w:rsidRPr="00634772" w14:paraId="16F16DA3" w14:textId="77777777" w:rsidTr="00237E79">
        <w:trPr>
          <w:gridAfter w:val="1"/>
          <w:wAfter w:w="40" w:type="dxa"/>
        </w:trPr>
        <w:tc>
          <w:tcPr>
            <w:tcW w:w="0" w:type="auto"/>
            <w:tcMar>
              <w:top w:w="150" w:type="dxa"/>
              <w:left w:w="0" w:type="dxa"/>
              <w:bottom w:w="150" w:type="dxa"/>
              <w:right w:w="240" w:type="dxa"/>
            </w:tcMar>
            <w:vAlign w:val="center"/>
            <w:hideMark/>
          </w:tcPr>
          <w:p w14:paraId="3ACE022A" w14:textId="77777777" w:rsidR="00634772" w:rsidRPr="00634772" w:rsidRDefault="00634772" w:rsidP="00634772">
            <w:pPr>
              <w:spacing w:after="0" w:line="240" w:lineRule="auto"/>
              <w:rPr>
                <w:sz w:val="24"/>
                <w:szCs w:val="24"/>
              </w:rPr>
            </w:pPr>
            <w:r w:rsidRPr="00634772">
              <w:rPr>
                <w:sz w:val="24"/>
                <w:szCs w:val="24"/>
              </w:rPr>
              <w:t>Формат «Панорама опыта»</w:t>
            </w:r>
          </w:p>
        </w:tc>
        <w:tc>
          <w:tcPr>
            <w:tcW w:w="2540" w:type="dxa"/>
            <w:tcMar>
              <w:top w:w="150" w:type="dxa"/>
              <w:left w:w="240" w:type="dxa"/>
              <w:bottom w:w="150" w:type="dxa"/>
              <w:right w:w="240" w:type="dxa"/>
            </w:tcMar>
            <w:vAlign w:val="center"/>
            <w:hideMark/>
          </w:tcPr>
          <w:p w14:paraId="0C35D2BD" w14:textId="77777777" w:rsidR="00634772" w:rsidRPr="00634772" w:rsidRDefault="00634772" w:rsidP="00634772">
            <w:pPr>
              <w:spacing w:after="0" w:line="240" w:lineRule="auto"/>
              <w:rPr>
                <w:sz w:val="24"/>
                <w:szCs w:val="24"/>
              </w:rPr>
            </w:pPr>
            <w:r w:rsidRPr="00634772">
              <w:rPr>
                <w:sz w:val="24"/>
                <w:szCs w:val="24"/>
              </w:rPr>
              <w:t xml:space="preserve">Участие учителей, чьи ученики показали стабильно высокие результаты на ЕГЭ (Многопрофильный лицей </w:t>
            </w:r>
            <w:proofErr w:type="spellStart"/>
            <w:r w:rsidRPr="00634772">
              <w:rPr>
                <w:sz w:val="24"/>
                <w:szCs w:val="24"/>
              </w:rPr>
              <w:t>ЗабГУ</w:t>
            </w:r>
            <w:proofErr w:type="spellEnd"/>
            <w:r w:rsidRPr="00634772">
              <w:rPr>
                <w:sz w:val="24"/>
                <w:szCs w:val="24"/>
              </w:rPr>
              <w:t xml:space="preserve">, </w:t>
            </w:r>
            <w:proofErr w:type="spellStart"/>
            <w:r w:rsidRPr="00634772">
              <w:rPr>
                <w:sz w:val="24"/>
                <w:szCs w:val="24"/>
              </w:rPr>
              <w:t>ЗабКЛИ</w:t>
            </w:r>
            <w:proofErr w:type="spellEnd"/>
            <w:r w:rsidRPr="00634772">
              <w:rPr>
                <w:sz w:val="24"/>
                <w:szCs w:val="24"/>
              </w:rPr>
              <w:t>, СОШ №49 и др.)</w:t>
            </w:r>
          </w:p>
        </w:tc>
        <w:tc>
          <w:tcPr>
            <w:tcW w:w="6622" w:type="dxa"/>
            <w:tcMar>
              <w:top w:w="150" w:type="dxa"/>
              <w:left w:w="240" w:type="dxa"/>
              <w:bottom w:w="150" w:type="dxa"/>
              <w:right w:w="240" w:type="dxa"/>
            </w:tcMar>
            <w:vAlign w:val="center"/>
            <w:hideMark/>
          </w:tcPr>
          <w:p w14:paraId="07E24919" w14:textId="77777777" w:rsidR="00634772" w:rsidRPr="00634772" w:rsidRDefault="00634772" w:rsidP="00634772">
            <w:pPr>
              <w:spacing w:after="0" w:line="240" w:lineRule="auto"/>
              <w:rPr>
                <w:sz w:val="24"/>
                <w:szCs w:val="24"/>
              </w:rPr>
            </w:pPr>
            <w:r w:rsidRPr="00634772">
              <w:rPr>
                <w:sz w:val="24"/>
                <w:szCs w:val="24"/>
              </w:rPr>
              <w:t>«Система работы учителя при подготовке к ГИА по химии» (опыт учителей-лидеров). «Методика обучения решению сложных задач по органической и неорганической химии». «Использование цифровых ресурсов и лабораторного оборудования для подготовки к ЕГЭ». «Как организовать эффективную работу с высокомотивированными учащимися».</w:t>
            </w:r>
          </w:p>
        </w:tc>
        <w:tc>
          <w:tcPr>
            <w:tcW w:w="0" w:type="auto"/>
            <w:tcMar>
              <w:top w:w="150" w:type="dxa"/>
              <w:left w:w="240" w:type="dxa"/>
              <w:bottom w:w="150" w:type="dxa"/>
              <w:right w:w="0" w:type="dxa"/>
            </w:tcMar>
            <w:vAlign w:val="center"/>
            <w:hideMark/>
          </w:tcPr>
          <w:p w14:paraId="0F1AEC8C" w14:textId="77777777" w:rsidR="00634772" w:rsidRPr="00634772" w:rsidRDefault="00634772" w:rsidP="00634772">
            <w:pPr>
              <w:spacing w:after="0" w:line="240" w:lineRule="auto"/>
              <w:rPr>
                <w:sz w:val="24"/>
                <w:szCs w:val="24"/>
              </w:rPr>
            </w:pPr>
            <w:r w:rsidRPr="00634772">
              <w:rPr>
                <w:sz w:val="24"/>
                <w:szCs w:val="24"/>
              </w:rPr>
              <w:t>Проведение открытых уроков, мастер-классов и вебинаров.</w:t>
            </w:r>
          </w:p>
        </w:tc>
      </w:tr>
      <w:tr w:rsidR="00A40A7E" w:rsidRPr="00634772" w14:paraId="72FA0E81" w14:textId="77777777" w:rsidTr="00237E79">
        <w:trPr>
          <w:gridAfter w:val="1"/>
          <w:wAfter w:w="40" w:type="dxa"/>
        </w:trPr>
        <w:tc>
          <w:tcPr>
            <w:tcW w:w="0" w:type="auto"/>
            <w:tcMar>
              <w:top w:w="150" w:type="dxa"/>
              <w:left w:w="0" w:type="dxa"/>
              <w:bottom w:w="150" w:type="dxa"/>
              <w:right w:w="240" w:type="dxa"/>
            </w:tcMar>
            <w:vAlign w:val="center"/>
            <w:hideMark/>
          </w:tcPr>
          <w:p w14:paraId="4707B139" w14:textId="77777777" w:rsidR="00634772" w:rsidRPr="00634772" w:rsidRDefault="00634772" w:rsidP="00634772">
            <w:pPr>
              <w:spacing w:after="0" w:line="240" w:lineRule="auto"/>
              <w:rPr>
                <w:sz w:val="24"/>
                <w:szCs w:val="24"/>
              </w:rPr>
            </w:pPr>
            <w:r w:rsidRPr="00634772">
              <w:rPr>
                <w:sz w:val="24"/>
                <w:szCs w:val="24"/>
              </w:rPr>
              <w:t>Формат «Наставничество»</w:t>
            </w:r>
          </w:p>
        </w:tc>
        <w:tc>
          <w:tcPr>
            <w:tcW w:w="2540" w:type="dxa"/>
            <w:tcMar>
              <w:top w:w="150" w:type="dxa"/>
              <w:left w:w="240" w:type="dxa"/>
              <w:bottom w:w="150" w:type="dxa"/>
              <w:right w:w="240" w:type="dxa"/>
            </w:tcMar>
            <w:vAlign w:val="center"/>
            <w:hideMark/>
          </w:tcPr>
          <w:p w14:paraId="0D26BB97" w14:textId="77777777" w:rsidR="00634772" w:rsidRPr="00634772" w:rsidRDefault="00634772" w:rsidP="00634772">
            <w:pPr>
              <w:spacing w:after="0" w:line="240" w:lineRule="auto"/>
              <w:rPr>
                <w:sz w:val="24"/>
                <w:szCs w:val="24"/>
              </w:rPr>
            </w:pPr>
            <w:r w:rsidRPr="00634772">
              <w:rPr>
                <w:sz w:val="24"/>
                <w:szCs w:val="24"/>
              </w:rPr>
              <w:t xml:space="preserve">Организация адресной методической помощи для учителей, чьи ученики </w:t>
            </w:r>
            <w:r w:rsidRPr="00634772">
              <w:rPr>
                <w:sz w:val="24"/>
                <w:szCs w:val="24"/>
              </w:rPr>
              <w:lastRenderedPageBreak/>
              <w:t>показывают стабильно низкие результаты</w:t>
            </w:r>
          </w:p>
        </w:tc>
        <w:tc>
          <w:tcPr>
            <w:tcW w:w="6622" w:type="dxa"/>
            <w:tcMar>
              <w:top w:w="150" w:type="dxa"/>
              <w:left w:w="240" w:type="dxa"/>
              <w:bottom w:w="150" w:type="dxa"/>
              <w:right w:w="240" w:type="dxa"/>
            </w:tcMar>
            <w:vAlign w:val="center"/>
            <w:hideMark/>
          </w:tcPr>
          <w:p w14:paraId="21F74834" w14:textId="77777777" w:rsidR="00634772" w:rsidRPr="00634772" w:rsidRDefault="00634772" w:rsidP="00634772">
            <w:pPr>
              <w:spacing w:after="0" w:line="240" w:lineRule="auto"/>
              <w:rPr>
                <w:sz w:val="24"/>
                <w:szCs w:val="24"/>
              </w:rPr>
            </w:pPr>
            <w:proofErr w:type="spellStart"/>
            <w:r w:rsidRPr="00634772">
              <w:rPr>
                <w:sz w:val="24"/>
                <w:szCs w:val="24"/>
              </w:rPr>
              <w:lastRenderedPageBreak/>
              <w:t>Взаимопосещение</w:t>
            </w:r>
            <w:proofErr w:type="spellEnd"/>
            <w:r w:rsidRPr="00634772">
              <w:rPr>
                <w:sz w:val="24"/>
                <w:szCs w:val="24"/>
              </w:rPr>
              <w:t xml:space="preserve"> уроков с последующим анализом. Совместное планирование и разработка уроков по сложным темам. Консультации по разбору типичных ошибок учащихся.</w:t>
            </w:r>
          </w:p>
        </w:tc>
        <w:tc>
          <w:tcPr>
            <w:tcW w:w="0" w:type="auto"/>
            <w:tcMar>
              <w:top w:w="150" w:type="dxa"/>
              <w:left w:w="240" w:type="dxa"/>
              <w:bottom w:w="150" w:type="dxa"/>
              <w:right w:w="0" w:type="dxa"/>
            </w:tcMar>
            <w:vAlign w:val="center"/>
            <w:hideMark/>
          </w:tcPr>
          <w:p w14:paraId="2699BD25" w14:textId="77777777" w:rsidR="00634772" w:rsidRPr="00634772" w:rsidRDefault="00634772" w:rsidP="00634772">
            <w:pPr>
              <w:spacing w:after="0" w:line="240" w:lineRule="auto"/>
              <w:rPr>
                <w:sz w:val="24"/>
                <w:szCs w:val="24"/>
              </w:rPr>
            </w:pPr>
            <w:r w:rsidRPr="00634772">
              <w:rPr>
                <w:sz w:val="24"/>
                <w:szCs w:val="24"/>
              </w:rPr>
              <w:t xml:space="preserve">В рамках ШМО можно закрепить наставников из числа наиболее опытных педагогов или учителей, подготовивших </w:t>
            </w:r>
            <w:proofErr w:type="spellStart"/>
            <w:r w:rsidRPr="00634772">
              <w:rPr>
                <w:sz w:val="24"/>
                <w:szCs w:val="24"/>
              </w:rPr>
              <w:t>высокобалльников</w:t>
            </w:r>
            <w:proofErr w:type="spellEnd"/>
            <w:r w:rsidRPr="00634772">
              <w:rPr>
                <w:sz w:val="24"/>
                <w:szCs w:val="24"/>
              </w:rPr>
              <w:t>.</w:t>
            </w:r>
          </w:p>
        </w:tc>
      </w:tr>
      <w:tr w:rsidR="00A40A7E" w:rsidRPr="00634772" w14:paraId="390D9079" w14:textId="77777777" w:rsidTr="00237E79">
        <w:trPr>
          <w:gridAfter w:val="1"/>
          <w:wAfter w:w="26" w:type="dxa"/>
        </w:trPr>
        <w:tc>
          <w:tcPr>
            <w:tcW w:w="15249" w:type="dxa"/>
            <w:gridSpan w:val="4"/>
            <w:tcMar>
              <w:top w:w="150" w:type="dxa"/>
              <w:left w:w="0" w:type="dxa"/>
              <w:bottom w:w="150" w:type="dxa"/>
              <w:right w:w="240" w:type="dxa"/>
            </w:tcMar>
            <w:vAlign w:val="center"/>
            <w:hideMark/>
          </w:tcPr>
          <w:p w14:paraId="4964BF59" w14:textId="7E351152" w:rsidR="00A40A7E" w:rsidRPr="00634772" w:rsidRDefault="00A40A7E" w:rsidP="00A40A7E">
            <w:pPr>
              <w:spacing w:after="0" w:line="240" w:lineRule="auto"/>
              <w:jc w:val="center"/>
              <w:rPr>
                <w:sz w:val="24"/>
                <w:szCs w:val="24"/>
              </w:rPr>
            </w:pPr>
            <w:r w:rsidRPr="00634772">
              <w:rPr>
                <w:b/>
                <w:bCs/>
                <w:sz w:val="24"/>
                <w:szCs w:val="24"/>
              </w:rPr>
              <w:t>5. Итоговые и организационные темы</w:t>
            </w:r>
          </w:p>
        </w:tc>
      </w:tr>
      <w:tr w:rsidR="00A40A7E" w:rsidRPr="00634772" w14:paraId="2C881C2F" w14:textId="77777777" w:rsidTr="00237E79">
        <w:trPr>
          <w:gridAfter w:val="1"/>
          <w:wAfter w:w="40" w:type="dxa"/>
        </w:trPr>
        <w:tc>
          <w:tcPr>
            <w:tcW w:w="0" w:type="auto"/>
            <w:tcMar>
              <w:top w:w="150" w:type="dxa"/>
              <w:left w:w="0" w:type="dxa"/>
              <w:bottom w:w="150" w:type="dxa"/>
              <w:right w:w="240" w:type="dxa"/>
            </w:tcMar>
            <w:vAlign w:val="center"/>
            <w:hideMark/>
          </w:tcPr>
          <w:p w14:paraId="586C5550" w14:textId="77777777" w:rsidR="00634772" w:rsidRPr="00634772" w:rsidRDefault="00634772" w:rsidP="00634772">
            <w:pPr>
              <w:spacing w:after="0" w:line="240" w:lineRule="auto"/>
              <w:rPr>
                <w:sz w:val="24"/>
                <w:szCs w:val="24"/>
              </w:rPr>
            </w:pPr>
            <w:r w:rsidRPr="00634772">
              <w:rPr>
                <w:sz w:val="24"/>
                <w:szCs w:val="24"/>
              </w:rPr>
              <w:t>Тема 5.1. Планирование работы ШМО на 2026–2027 учебный год с учетом результатов ЕГЭ</w:t>
            </w:r>
          </w:p>
        </w:tc>
        <w:tc>
          <w:tcPr>
            <w:tcW w:w="2540" w:type="dxa"/>
            <w:tcMar>
              <w:top w:w="150" w:type="dxa"/>
              <w:left w:w="240" w:type="dxa"/>
              <w:bottom w:w="150" w:type="dxa"/>
              <w:right w:w="240" w:type="dxa"/>
            </w:tcMar>
            <w:vAlign w:val="center"/>
            <w:hideMark/>
          </w:tcPr>
          <w:p w14:paraId="4F11B25B" w14:textId="77777777" w:rsidR="00634772" w:rsidRPr="00634772" w:rsidRDefault="00634772" w:rsidP="00634772">
            <w:pPr>
              <w:spacing w:after="0" w:line="240" w:lineRule="auto"/>
              <w:rPr>
                <w:sz w:val="24"/>
                <w:szCs w:val="24"/>
              </w:rPr>
            </w:pPr>
            <w:r w:rsidRPr="00634772">
              <w:rPr>
                <w:sz w:val="24"/>
                <w:szCs w:val="24"/>
              </w:rPr>
              <w:t>Руководители ШМО, все учителя химии</w:t>
            </w:r>
          </w:p>
        </w:tc>
        <w:tc>
          <w:tcPr>
            <w:tcW w:w="6622" w:type="dxa"/>
            <w:tcMar>
              <w:top w:w="150" w:type="dxa"/>
              <w:left w:w="240" w:type="dxa"/>
              <w:bottom w:w="150" w:type="dxa"/>
              <w:right w:w="240" w:type="dxa"/>
            </w:tcMar>
            <w:vAlign w:val="center"/>
            <w:hideMark/>
          </w:tcPr>
          <w:p w14:paraId="74F43428" w14:textId="77777777" w:rsidR="00634772" w:rsidRPr="00634772" w:rsidRDefault="00634772" w:rsidP="00634772">
            <w:pPr>
              <w:spacing w:after="0" w:line="240" w:lineRule="auto"/>
              <w:rPr>
                <w:sz w:val="24"/>
                <w:szCs w:val="24"/>
              </w:rPr>
            </w:pPr>
            <w:r w:rsidRPr="00634772">
              <w:rPr>
                <w:sz w:val="24"/>
                <w:szCs w:val="24"/>
              </w:rPr>
              <w:t>Корректировка рабочих программ и тематического планирования с акцентом на «проблемные» темы (органическая химия, расчетные задачи, качественные реакции). Планирование внутришкольных семинаров и мастер-классов по обмену эффективными педагогическими практиками. Организация систематического повторения и обобщения знаний по разделам «Общая химия», «Неорганическая химия», «Органическая химия».</w:t>
            </w:r>
          </w:p>
        </w:tc>
        <w:tc>
          <w:tcPr>
            <w:tcW w:w="0" w:type="auto"/>
            <w:tcMar>
              <w:top w:w="150" w:type="dxa"/>
              <w:left w:w="240" w:type="dxa"/>
              <w:bottom w:w="150" w:type="dxa"/>
              <w:right w:w="0" w:type="dxa"/>
            </w:tcMar>
            <w:vAlign w:val="center"/>
            <w:hideMark/>
          </w:tcPr>
          <w:p w14:paraId="5781E056" w14:textId="77777777" w:rsidR="00634772" w:rsidRPr="00634772" w:rsidRDefault="00634772" w:rsidP="00634772">
            <w:pPr>
              <w:spacing w:after="0" w:line="240" w:lineRule="auto"/>
              <w:rPr>
                <w:sz w:val="24"/>
                <w:szCs w:val="24"/>
              </w:rPr>
            </w:pPr>
          </w:p>
        </w:tc>
      </w:tr>
      <w:tr w:rsidR="00A40A7E" w:rsidRPr="00634772" w14:paraId="2F7B9476" w14:textId="77777777" w:rsidTr="00237E79">
        <w:trPr>
          <w:gridAfter w:val="1"/>
          <w:wAfter w:w="40" w:type="dxa"/>
        </w:trPr>
        <w:tc>
          <w:tcPr>
            <w:tcW w:w="0" w:type="auto"/>
            <w:tcMar>
              <w:top w:w="150" w:type="dxa"/>
              <w:left w:w="0" w:type="dxa"/>
              <w:bottom w:w="150" w:type="dxa"/>
              <w:right w:w="240" w:type="dxa"/>
            </w:tcMar>
            <w:vAlign w:val="center"/>
            <w:hideMark/>
          </w:tcPr>
          <w:p w14:paraId="7CAE01D9" w14:textId="77777777" w:rsidR="00634772" w:rsidRPr="00634772" w:rsidRDefault="00634772" w:rsidP="00634772">
            <w:pPr>
              <w:spacing w:after="0" w:line="240" w:lineRule="auto"/>
              <w:rPr>
                <w:sz w:val="24"/>
                <w:szCs w:val="24"/>
              </w:rPr>
            </w:pPr>
            <w:r w:rsidRPr="00634772">
              <w:rPr>
                <w:sz w:val="24"/>
                <w:szCs w:val="24"/>
              </w:rPr>
              <w:t>Тема 5.2. Критерии оценивания заданий второй части КИМ ЕГЭ по химии (углубленное изучение)</w:t>
            </w:r>
          </w:p>
        </w:tc>
        <w:tc>
          <w:tcPr>
            <w:tcW w:w="2540" w:type="dxa"/>
            <w:tcMar>
              <w:top w:w="150" w:type="dxa"/>
              <w:left w:w="240" w:type="dxa"/>
              <w:bottom w:w="150" w:type="dxa"/>
              <w:right w:w="240" w:type="dxa"/>
            </w:tcMar>
            <w:vAlign w:val="center"/>
            <w:hideMark/>
          </w:tcPr>
          <w:p w14:paraId="3A89ECAD" w14:textId="77777777" w:rsidR="00634772" w:rsidRPr="00634772" w:rsidRDefault="00634772" w:rsidP="00634772">
            <w:pPr>
              <w:spacing w:after="0" w:line="240" w:lineRule="auto"/>
              <w:rPr>
                <w:sz w:val="24"/>
                <w:szCs w:val="24"/>
              </w:rPr>
            </w:pPr>
            <w:r w:rsidRPr="00634772">
              <w:rPr>
                <w:sz w:val="24"/>
                <w:szCs w:val="24"/>
              </w:rPr>
              <w:t>Учителя-эксперты и все учителя старших классов</w:t>
            </w:r>
          </w:p>
        </w:tc>
        <w:tc>
          <w:tcPr>
            <w:tcW w:w="6622" w:type="dxa"/>
            <w:tcMar>
              <w:top w:w="150" w:type="dxa"/>
              <w:left w:w="240" w:type="dxa"/>
              <w:bottom w:w="150" w:type="dxa"/>
              <w:right w:w="240" w:type="dxa"/>
            </w:tcMar>
            <w:vAlign w:val="center"/>
            <w:hideMark/>
          </w:tcPr>
          <w:p w14:paraId="584972A7" w14:textId="77777777" w:rsidR="00634772" w:rsidRPr="00634772" w:rsidRDefault="00634772" w:rsidP="00634772">
            <w:pPr>
              <w:spacing w:after="0" w:line="240" w:lineRule="auto"/>
              <w:rPr>
                <w:sz w:val="24"/>
                <w:szCs w:val="24"/>
              </w:rPr>
            </w:pPr>
            <w:r w:rsidRPr="00634772">
              <w:rPr>
                <w:sz w:val="24"/>
                <w:szCs w:val="24"/>
              </w:rPr>
              <w:t>Детальный разбор критериев оценивания заданий 29–34. Как знание критериев помогает учителю правильно выстраивать подготовку учащихся.</w:t>
            </w:r>
          </w:p>
        </w:tc>
        <w:tc>
          <w:tcPr>
            <w:tcW w:w="0" w:type="auto"/>
            <w:tcMar>
              <w:top w:w="150" w:type="dxa"/>
              <w:left w:w="240" w:type="dxa"/>
              <w:bottom w:w="150" w:type="dxa"/>
              <w:right w:w="0" w:type="dxa"/>
            </w:tcMar>
            <w:vAlign w:val="center"/>
            <w:hideMark/>
          </w:tcPr>
          <w:p w14:paraId="14C0474A" w14:textId="77777777" w:rsidR="00634772" w:rsidRPr="00634772" w:rsidRDefault="00634772" w:rsidP="00634772">
            <w:pPr>
              <w:spacing w:after="0" w:line="240" w:lineRule="auto"/>
              <w:rPr>
                <w:sz w:val="24"/>
                <w:szCs w:val="24"/>
              </w:rPr>
            </w:pPr>
            <w:r w:rsidRPr="00634772">
              <w:rPr>
                <w:sz w:val="24"/>
                <w:szCs w:val="24"/>
              </w:rPr>
              <w:t>Практикум по оцениванию развернутых ответов.</w:t>
            </w:r>
          </w:p>
        </w:tc>
      </w:tr>
    </w:tbl>
    <w:p w14:paraId="32FB3DA6" w14:textId="77777777" w:rsidR="00634772" w:rsidRPr="00634772" w:rsidRDefault="00634772" w:rsidP="00A40A7E">
      <w:pPr>
        <w:shd w:val="clear" w:color="auto" w:fill="FFFFFF"/>
        <w:spacing w:after="0" w:line="240" w:lineRule="auto"/>
        <w:ind w:firstLine="708"/>
        <w:rPr>
          <w:color w:val="0F1115"/>
          <w:sz w:val="24"/>
          <w:szCs w:val="24"/>
        </w:rPr>
      </w:pPr>
      <w:r w:rsidRPr="00634772">
        <w:rPr>
          <w:color w:val="0F1115"/>
          <w:sz w:val="24"/>
          <w:szCs w:val="24"/>
        </w:rPr>
        <w:t>Предложенные темы позволяют выстроить системную работу ШМО на весь учебный год, обеспечивая преемственность между разными параллелями и адресную методическую помощь учителям. Акцент сделан на практическую направленность заседаний и обмен конкретными методическими приемами, а не на формальное обсуждение общих вопросов.</w:t>
      </w:r>
    </w:p>
    <w:p w14:paraId="2954B3D0" w14:textId="4907E8FB" w:rsidR="007142F7" w:rsidRDefault="007142F7" w:rsidP="00634772">
      <w:pPr>
        <w:pStyle w:val="a7"/>
        <w:spacing w:after="0" w:line="240" w:lineRule="auto"/>
        <w:jc w:val="both"/>
        <w:rPr>
          <w:bCs/>
          <w:iCs/>
          <w:sz w:val="24"/>
          <w:szCs w:val="24"/>
        </w:rPr>
      </w:pPr>
    </w:p>
    <w:p w14:paraId="4F81BF06" w14:textId="3F8A1ADA" w:rsidR="00237E79" w:rsidRDefault="00237E79" w:rsidP="00634772">
      <w:pPr>
        <w:pStyle w:val="a7"/>
        <w:spacing w:after="0" w:line="240" w:lineRule="auto"/>
        <w:jc w:val="both"/>
        <w:rPr>
          <w:bCs/>
          <w:iCs/>
          <w:sz w:val="24"/>
          <w:szCs w:val="24"/>
        </w:rPr>
      </w:pPr>
    </w:p>
    <w:p w14:paraId="3034F696" w14:textId="1CD635A3" w:rsidR="00237E79" w:rsidRDefault="00237E79" w:rsidP="00634772">
      <w:pPr>
        <w:pStyle w:val="a7"/>
        <w:spacing w:after="0" w:line="240" w:lineRule="auto"/>
        <w:jc w:val="both"/>
        <w:rPr>
          <w:bCs/>
          <w:iCs/>
          <w:sz w:val="24"/>
          <w:szCs w:val="24"/>
        </w:rPr>
      </w:pPr>
    </w:p>
    <w:p w14:paraId="60D46FB3" w14:textId="604701F9" w:rsidR="00237E79" w:rsidRDefault="00237E79" w:rsidP="00634772">
      <w:pPr>
        <w:pStyle w:val="a7"/>
        <w:spacing w:after="0" w:line="240" w:lineRule="auto"/>
        <w:jc w:val="both"/>
        <w:rPr>
          <w:bCs/>
          <w:iCs/>
          <w:sz w:val="24"/>
          <w:szCs w:val="24"/>
        </w:rPr>
      </w:pPr>
    </w:p>
    <w:p w14:paraId="1F239935" w14:textId="5B75208B" w:rsidR="00237E79" w:rsidRDefault="00237E79" w:rsidP="00634772">
      <w:pPr>
        <w:pStyle w:val="a7"/>
        <w:spacing w:after="0" w:line="240" w:lineRule="auto"/>
        <w:jc w:val="both"/>
        <w:rPr>
          <w:bCs/>
          <w:iCs/>
          <w:sz w:val="24"/>
          <w:szCs w:val="24"/>
        </w:rPr>
      </w:pPr>
    </w:p>
    <w:p w14:paraId="376E68EF" w14:textId="443D2B43" w:rsidR="00237E79" w:rsidRDefault="00237E79" w:rsidP="00634772">
      <w:pPr>
        <w:pStyle w:val="a7"/>
        <w:spacing w:after="0" w:line="240" w:lineRule="auto"/>
        <w:jc w:val="both"/>
        <w:rPr>
          <w:bCs/>
          <w:iCs/>
          <w:sz w:val="24"/>
          <w:szCs w:val="24"/>
        </w:rPr>
      </w:pPr>
    </w:p>
    <w:p w14:paraId="79B184E6" w14:textId="77E8D008" w:rsidR="00237E79" w:rsidRDefault="00237E79" w:rsidP="00634772">
      <w:pPr>
        <w:pStyle w:val="a7"/>
        <w:spacing w:after="0" w:line="240" w:lineRule="auto"/>
        <w:jc w:val="both"/>
        <w:rPr>
          <w:bCs/>
          <w:iCs/>
          <w:sz w:val="24"/>
          <w:szCs w:val="24"/>
        </w:rPr>
      </w:pPr>
    </w:p>
    <w:p w14:paraId="3981ACA1" w14:textId="07105836" w:rsidR="00237E79" w:rsidRDefault="00237E79" w:rsidP="00634772">
      <w:pPr>
        <w:pStyle w:val="a7"/>
        <w:spacing w:after="0" w:line="240" w:lineRule="auto"/>
        <w:jc w:val="both"/>
        <w:rPr>
          <w:bCs/>
          <w:iCs/>
          <w:sz w:val="24"/>
          <w:szCs w:val="24"/>
        </w:rPr>
      </w:pPr>
    </w:p>
    <w:p w14:paraId="1914CA10" w14:textId="77777777" w:rsidR="00237E79" w:rsidRPr="00634772" w:rsidRDefault="00237E79" w:rsidP="00634772">
      <w:pPr>
        <w:pStyle w:val="a7"/>
        <w:spacing w:after="0" w:line="240" w:lineRule="auto"/>
        <w:jc w:val="both"/>
        <w:rPr>
          <w:bCs/>
          <w:iCs/>
          <w:sz w:val="24"/>
          <w:szCs w:val="24"/>
        </w:rPr>
      </w:pPr>
    </w:p>
    <w:p w14:paraId="2A29F76E" w14:textId="77777777" w:rsidR="004B7F4D" w:rsidRDefault="0026264D" w:rsidP="00A40A7E">
      <w:pPr>
        <w:pStyle w:val="a7"/>
        <w:spacing w:after="0" w:line="240" w:lineRule="auto"/>
        <w:jc w:val="center"/>
        <w:rPr>
          <w:b/>
          <w:bCs/>
          <w:color w:val="0F1115"/>
          <w:sz w:val="24"/>
          <w:szCs w:val="24"/>
        </w:rPr>
      </w:pPr>
      <w:bookmarkStart w:id="12" w:name="_Hlk238773555"/>
      <w:r w:rsidRPr="00634772">
        <w:rPr>
          <w:b/>
          <w:bCs/>
          <w:iCs/>
          <w:sz w:val="24"/>
          <w:szCs w:val="24"/>
        </w:rPr>
        <w:lastRenderedPageBreak/>
        <w:t>3.3.</w:t>
      </w:r>
      <w:r w:rsidR="004B7F4D">
        <w:rPr>
          <w:b/>
          <w:bCs/>
          <w:iCs/>
          <w:sz w:val="24"/>
          <w:szCs w:val="24"/>
        </w:rPr>
        <w:t>2</w:t>
      </w:r>
      <w:r w:rsidRPr="00634772">
        <w:rPr>
          <w:b/>
          <w:bCs/>
          <w:iCs/>
          <w:sz w:val="24"/>
          <w:szCs w:val="24"/>
        </w:rPr>
        <w:t xml:space="preserve"> </w:t>
      </w:r>
      <w:r w:rsidR="00634772" w:rsidRPr="00A40A7E">
        <w:rPr>
          <w:b/>
          <w:bCs/>
          <w:color w:val="0F1115"/>
          <w:sz w:val="24"/>
          <w:szCs w:val="24"/>
        </w:rPr>
        <w:t xml:space="preserve">Рекомендуемые направления повышения квалификации </w:t>
      </w:r>
    </w:p>
    <w:p w14:paraId="1EE78C2E" w14:textId="04EA4371" w:rsidR="00634772" w:rsidRDefault="00634772" w:rsidP="00A40A7E">
      <w:pPr>
        <w:pStyle w:val="a7"/>
        <w:spacing w:after="0" w:line="240" w:lineRule="auto"/>
        <w:jc w:val="center"/>
        <w:rPr>
          <w:b/>
          <w:bCs/>
          <w:color w:val="0F1115"/>
          <w:sz w:val="24"/>
          <w:szCs w:val="24"/>
        </w:rPr>
      </w:pPr>
      <w:r w:rsidRPr="00A40A7E">
        <w:rPr>
          <w:b/>
          <w:bCs/>
          <w:color w:val="0F1115"/>
          <w:sz w:val="24"/>
          <w:szCs w:val="24"/>
        </w:rPr>
        <w:t>для ИПК / ИРО</w:t>
      </w:r>
      <w:r w:rsidR="004B7F4D">
        <w:rPr>
          <w:b/>
          <w:bCs/>
          <w:color w:val="0F1115"/>
          <w:sz w:val="24"/>
          <w:szCs w:val="24"/>
        </w:rPr>
        <w:t xml:space="preserve"> </w:t>
      </w:r>
      <w:r w:rsidRPr="00A40A7E">
        <w:rPr>
          <w:b/>
          <w:bCs/>
          <w:color w:val="0F1115"/>
          <w:sz w:val="24"/>
          <w:szCs w:val="24"/>
        </w:rPr>
        <w:t>с учетом выявленных дефицитов предметной подготовки</w:t>
      </w:r>
    </w:p>
    <w:p w14:paraId="080A8B45" w14:textId="77777777" w:rsidR="00A40A7E" w:rsidRPr="00A40A7E" w:rsidRDefault="00A40A7E" w:rsidP="00A40A7E">
      <w:pPr>
        <w:pStyle w:val="a7"/>
        <w:spacing w:after="0" w:line="240" w:lineRule="auto"/>
        <w:jc w:val="center"/>
        <w:rPr>
          <w:b/>
          <w:bCs/>
          <w:color w:val="0F1115"/>
          <w:sz w:val="24"/>
          <w:szCs w:val="24"/>
        </w:rPr>
      </w:pPr>
    </w:p>
    <w:p w14:paraId="0DE94955" w14:textId="77777777" w:rsidR="00A40A7E" w:rsidRDefault="00634772" w:rsidP="00A40A7E">
      <w:pPr>
        <w:pStyle w:val="ds-markdown-paragraph"/>
        <w:shd w:val="clear" w:color="auto" w:fill="FFFFFF"/>
        <w:spacing w:before="0" w:beforeAutospacing="0" w:after="0" w:afterAutospacing="0"/>
        <w:jc w:val="center"/>
        <w:rPr>
          <w:rStyle w:val="a4"/>
          <w:rFonts w:eastAsia="SimSun"/>
          <w:color w:val="0F1115"/>
        </w:rPr>
      </w:pPr>
      <w:r w:rsidRPr="00634772">
        <w:rPr>
          <w:rStyle w:val="a4"/>
          <w:rFonts w:eastAsia="SimSun"/>
          <w:color w:val="0F1115"/>
        </w:rPr>
        <w:t xml:space="preserve">Рекомендации для </w:t>
      </w:r>
    </w:p>
    <w:p w14:paraId="5663C89C" w14:textId="77777777" w:rsidR="00A40A7E" w:rsidRDefault="00634772" w:rsidP="00A40A7E">
      <w:pPr>
        <w:pStyle w:val="ds-markdown-paragraph"/>
        <w:shd w:val="clear" w:color="auto" w:fill="FFFFFF"/>
        <w:spacing w:before="0" w:beforeAutospacing="0" w:after="0" w:afterAutospacing="0"/>
        <w:jc w:val="center"/>
        <w:rPr>
          <w:rStyle w:val="a4"/>
          <w:rFonts w:eastAsia="SimSun"/>
          <w:color w:val="0F1115"/>
        </w:rPr>
      </w:pPr>
      <w:r w:rsidRPr="00634772">
        <w:rPr>
          <w:rStyle w:val="a4"/>
          <w:rFonts w:eastAsia="SimSun"/>
          <w:color w:val="0F1115"/>
        </w:rPr>
        <w:t xml:space="preserve">ГУ ДПО «Институт развития образования Забайкальского края», </w:t>
      </w:r>
    </w:p>
    <w:p w14:paraId="12C260C7" w14:textId="77777777" w:rsidR="00A40A7E" w:rsidRDefault="00634772" w:rsidP="00A40A7E">
      <w:pPr>
        <w:pStyle w:val="ds-markdown-paragraph"/>
        <w:shd w:val="clear" w:color="auto" w:fill="FFFFFF"/>
        <w:spacing w:before="0" w:beforeAutospacing="0" w:after="0" w:afterAutospacing="0"/>
        <w:jc w:val="center"/>
        <w:rPr>
          <w:rStyle w:val="a4"/>
          <w:rFonts w:eastAsia="SimSun"/>
          <w:color w:val="0F1115"/>
        </w:rPr>
      </w:pPr>
      <w:r w:rsidRPr="00634772">
        <w:rPr>
          <w:rStyle w:val="a4"/>
          <w:rFonts w:eastAsia="SimSun"/>
          <w:color w:val="0F1115"/>
        </w:rPr>
        <w:t xml:space="preserve">ГАУ ДПО «Агинский институт повышения квалификации работников социальной сферы Забайкальского края», </w:t>
      </w:r>
    </w:p>
    <w:p w14:paraId="250BC5EA" w14:textId="77777777" w:rsidR="00A40A7E" w:rsidRDefault="00634772" w:rsidP="00A40A7E">
      <w:pPr>
        <w:pStyle w:val="ds-markdown-paragraph"/>
        <w:shd w:val="clear" w:color="auto" w:fill="FFFFFF"/>
        <w:spacing w:before="0" w:beforeAutospacing="0" w:after="0" w:afterAutospacing="0"/>
        <w:jc w:val="center"/>
        <w:rPr>
          <w:rStyle w:val="a4"/>
          <w:rFonts w:eastAsia="SimSun"/>
          <w:color w:val="0F1115"/>
        </w:rPr>
      </w:pPr>
      <w:r w:rsidRPr="00634772">
        <w:rPr>
          <w:rStyle w:val="a4"/>
          <w:rFonts w:eastAsia="SimSun"/>
          <w:color w:val="0F1115"/>
        </w:rPr>
        <w:t>МАУ ДПО «Центр психолого-педагогической, медицинской и социальной помощи «Ресурс+»,</w:t>
      </w:r>
    </w:p>
    <w:p w14:paraId="33F9747D" w14:textId="178D7A2F" w:rsidR="00634772" w:rsidRDefault="00634772" w:rsidP="00A40A7E">
      <w:pPr>
        <w:pStyle w:val="ds-markdown-paragraph"/>
        <w:shd w:val="clear" w:color="auto" w:fill="FFFFFF"/>
        <w:spacing w:before="0" w:beforeAutospacing="0" w:after="0" w:afterAutospacing="0"/>
        <w:jc w:val="center"/>
        <w:rPr>
          <w:rStyle w:val="a4"/>
          <w:rFonts w:eastAsia="SimSun"/>
          <w:color w:val="0F1115"/>
        </w:rPr>
      </w:pPr>
      <w:r w:rsidRPr="00634772">
        <w:rPr>
          <w:rStyle w:val="a4"/>
          <w:rFonts w:eastAsia="SimSun"/>
          <w:color w:val="0F1115"/>
        </w:rPr>
        <w:t xml:space="preserve"> реализующих программы профессионального развития учителей</w:t>
      </w:r>
    </w:p>
    <w:p w14:paraId="299525AE" w14:textId="77777777" w:rsidR="00A40A7E" w:rsidRPr="00634772" w:rsidRDefault="00A40A7E" w:rsidP="00A40A7E">
      <w:pPr>
        <w:pStyle w:val="ds-markdown-paragraph"/>
        <w:shd w:val="clear" w:color="auto" w:fill="FFFFFF"/>
        <w:spacing w:before="0" w:beforeAutospacing="0" w:after="0" w:afterAutospacing="0"/>
        <w:jc w:val="center"/>
        <w:rPr>
          <w:color w:val="0F1115"/>
        </w:rPr>
      </w:pPr>
    </w:p>
    <w:bookmarkEnd w:id="12"/>
    <w:p w14:paraId="03F6A699" w14:textId="77777777" w:rsidR="00634772" w:rsidRPr="00634772" w:rsidRDefault="00634772" w:rsidP="00A40A7E">
      <w:pPr>
        <w:pStyle w:val="ds-markdown-paragraph"/>
        <w:shd w:val="clear" w:color="auto" w:fill="FFFFFF"/>
        <w:spacing w:before="0" w:beforeAutospacing="0" w:after="0" w:afterAutospacing="0"/>
        <w:ind w:left="-142" w:firstLine="709"/>
        <w:jc w:val="both"/>
        <w:rPr>
          <w:color w:val="0F1115"/>
        </w:rPr>
      </w:pPr>
      <w:r w:rsidRPr="00634772">
        <w:rPr>
          <w:color w:val="0F1115"/>
        </w:rPr>
        <w:t>По итогам анализа результатов ЕГЭ по химии в Забайкальском крае за 2026 год выявлены устойчивые предметные и метапредметные дефициты учащихся. Для их системного преодоления необходимо скорректировать содержание и формы повышения квалификации педагогов. Ниже представлены конкретные направления, сгруппированные по проблемным зонам.</w:t>
      </w:r>
    </w:p>
    <w:p w14:paraId="2861DE20" w14:textId="0FD79500" w:rsidR="00634772" w:rsidRPr="00634772" w:rsidRDefault="00634772" w:rsidP="00634772">
      <w:pPr>
        <w:pStyle w:val="ds-markdown-paragraph"/>
        <w:shd w:val="clear" w:color="auto" w:fill="FFFFFF"/>
        <w:spacing w:before="0" w:beforeAutospacing="0" w:after="0" w:afterAutospacing="0"/>
        <w:rPr>
          <w:color w:val="0F1115"/>
        </w:rPr>
      </w:pPr>
    </w:p>
    <w:tbl>
      <w:tblPr>
        <w:tblW w:w="15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2021"/>
        <w:gridCol w:w="10153"/>
        <w:gridCol w:w="6"/>
      </w:tblGrid>
      <w:tr w:rsidR="00634772" w:rsidRPr="00634772" w14:paraId="76D9618C" w14:textId="77777777" w:rsidTr="004B7F4D">
        <w:trPr>
          <w:gridAfter w:val="1"/>
          <w:wAfter w:w="6" w:type="dxa"/>
          <w:tblHeader/>
        </w:trPr>
        <w:tc>
          <w:tcPr>
            <w:tcW w:w="3256" w:type="dxa"/>
            <w:tcMar>
              <w:top w:w="150" w:type="dxa"/>
              <w:left w:w="0" w:type="dxa"/>
              <w:bottom w:w="150" w:type="dxa"/>
              <w:right w:w="240" w:type="dxa"/>
            </w:tcMar>
            <w:vAlign w:val="center"/>
            <w:hideMark/>
          </w:tcPr>
          <w:p w14:paraId="4D934159" w14:textId="77777777" w:rsidR="00634772" w:rsidRPr="00634772" w:rsidRDefault="00634772" w:rsidP="00A40A7E">
            <w:pPr>
              <w:spacing w:after="0" w:line="240" w:lineRule="auto"/>
              <w:jc w:val="center"/>
              <w:rPr>
                <w:sz w:val="24"/>
                <w:szCs w:val="24"/>
              </w:rPr>
            </w:pPr>
            <w:r w:rsidRPr="00634772">
              <w:rPr>
                <w:rStyle w:val="a4"/>
                <w:rFonts w:eastAsia="SimSun"/>
                <w:sz w:val="24"/>
                <w:szCs w:val="24"/>
              </w:rPr>
              <w:t>Направление КПК / мероприятия</w:t>
            </w:r>
          </w:p>
        </w:tc>
        <w:tc>
          <w:tcPr>
            <w:tcW w:w="0" w:type="auto"/>
            <w:tcMar>
              <w:top w:w="150" w:type="dxa"/>
              <w:left w:w="240" w:type="dxa"/>
              <w:bottom w:w="150" w:type="dxa"/>
              <w:right w:w="240" w:type="dxa"/>
            </w:tcMar>
            <w:vAlign w:val="center"/>
            <w:hideMark/>
          </w:tcPr>
          <w:p w14:paraId="253ED75D" w14:textId="77777777" w:rsidR="00634772" w:rsidRPr="00634772" w:rsidRDefault="00634772" w:rsidP="00A40A7E">
            <w:pPr>
              <w:spacing w:after="0" w:line="240" w:lineRule="auto"/>
              <w:jc w:val="center"/>
              <w:rPr>
                <w:sz w:val="24"/>
                <w:szCs w:val="24"/>
              </w:rPr>
            </w:pPr>
            <w:r w:rsidRPr="00634772">
              <w:rPr>
                <w:rStyle w:val="a4"/>
                <w:rFonts w:eastAsia="SimSun"/>
                <w:sz w:val="24"/>
                <w:szCs w:val="24"/>
              </w:rPr>
              <w:t>Целевая аудитория</w:t>
            </w:r>
          </w:p>
        </w:tc>
        <w:tc>
          <w:tcPr>
            <w:tcW w:w="10153" w:type="dxa"/>
            <w:tcMar>
              <w:top w:w="150" w:type="dxa"/>
              <w:left w:w="240" w:type="dxa"/>
              <w:bottom w:w="150" w:type="dxa"/>
              <w:right w:w="240" w:type="dxa"/>
            </w:tcMar>
            <w:vAlign w:val="center"/>
            <w:hideMark/>
          </w:tcPr>
          <w:p w14:paraId="76D8D111" w14:textId="77777777" w:rsidR="00634772" w:rsidRPr="00634772" w:rsidRDefault="00634772" w:rsidP="00A40A7E">
            <w:pPr>
              <w:spacing w:after="0" w:line="240" w:lineRule="auto"/>
              <w:jc w:val="center"/>
              <w:rPr>
                <w:sz w:val="24"/>
                <w:szCs w:val="24"/>
              </w:rPr>
            </w:pPr>
            <w:r w:rsidRPr="00634772">
              <w:rPr>
                <w:rStyle w:val="a4"/>
                <w:rFonts w:eastAsia="SimSun"/>
                <w:sz w:val="24"/>
                <w:szCs w:val="24"/>
              </w:rPr>
              <w:t>Описание / Форма</w:t>
            </w:r>
          </w:p>
        </w:tc>
      </w:tr>
      <w:tr w:rsidR="004B7F4D" w:rsidRPr="00634772" w14:paraId="521DA0A4" w14:textId="77777777" w:rsidTr="004B7F4D">
        <w:tc>
          <w:tcPr>
            <w:tcW w:w="15436" w:type="dxa"/>
            <w:gridSpan w:val="4"/>
            <w:tcMar>
              <w:top w:w="150" w:type="dxa"/>
              <w:left w:w="0" w:type="dxa"/>
              <w:bottom w:w="150" w:type="dxa"/>
              <w:right w:w="240" w:type="dxa"/>
            </w:tcMar>
            <w:vAlign w:val="center"/>
          </w:tcPr>
          <w:p w14:paraId="7BB10BC6" w14:textId="5C7BE57C" w:rsidR="004B7F4D" w:rsidRPr="004B7F4D" w:rsidRDefault="004B7F4D" w:rsidP="004B7F4D">
            <w:pPr>
              <w:spacing w:after="0" w:line="240" w:lineRule="auto"/>
              <w:jc w:val="center"/>
              <w:rPr>
                <w:sz w:val="24"/>
                <w:szCs w:val="24"/>
              </w:rPr>
            </w:pPr>
            <w:r w:rsidRPr="004B7F4D">
              <w:rPr>
                <w:rStyle w:val="a4"/>
                <w:rFonts w:eastAsia="SimSun"/>
                <w:color w:val="0F1115"/>
                <w:sz w:val="24"/>
                <w:szCs w:val="24"/>
              </w:rPr>
              <w:t>1. Углубленная предметная подготовка</w:t>
            </w:r>
          </w:p>
        </w:tc>
      </w:tr>
      <w:tr w:rsidR="004B7F4D" w:rsidRPr="00634772" w14:paraId="0D786C15" w14:textId="77777777" w:rsidTr="004B7F4D">
        <w:trPr>
          <w:gridAfter w:val="1"/>
          <w:wAfter w:w="6" w:type="dxa"/>
        </w:trPr>
        <w:tc>
          <w:tcPr>
            <w:tcW w:w="3256" w:type="dxa"/>
            <w:tcMar>
              <w:top w:w="150" w:type="dxa"/>
              <w:left w:w="0" w:type="dxa"/>
              <w:bottom w:w="150" w:type="dxa"/>
              <w:right w:w="240" w:type="dxa"/>
            </w:tcMar>
            <w:vAlign w:val="center"/>
          </w:tcPr>
          <w:p w14:paraId="4A92544C" w14:textId="2A8949D7" w:rsidR="004B7F4D" w:rsidRPr="00634772" w:rsidRDefault="004B7F4D" w:rsidP="004B7F4D">
            <w:pPr>
              <w:spacing w:after="0" w:line="240" w:lineRule="auto"/>
              <w:rPr>
                <w:sz w:val="24"/>
                <w:szCs w:val="24"/>
              </w:rPr>
            </w:pPr>
            <w:r w:rsidRPr="00634772">
              <w:rPr>
                <w:sz w:val="24"/>
                <w:szCs w:val="24"/>
              </w:rPr>
              <w:t>Методика решения расчетных задач по химии (задания №26–28, 33–34)</w:t>
            </w:r>
          </w:p>
        </w:tc>
        <w:tc>
          <w:tcPr>
            <w:tcW w:w="0" w:type="auto"/>
            <w:tcMar>
              <w:top w:w="150" w:type="dxa"/>
              <w:left w:w="240" w:type="dxa"/>
              <w:bottom w:w="150" w:type="dxa"/>
              <w:right w:w="240" w:type="dxa"/>
            </w:tcMar>
            <w:vAlign w:val="center"/>
          </w:tcPr>
          <w:p w14:paraId="6AB8CBC9" w14:textId="6FE286D5" w:rsidR="004B7F4D" w:rsidRPr="00634772" w:rsidRDefault="004B7F4D" w:rsidP="004B7F4D">
            <w:pPr>
              <w:spacing w:after="0" w:line="240" w:lineRule="auto"/>
              <w:rPr>
                <w:sz w:val="24"/>
                <w:szCs w:val="24"/>
              </w:rPr>
            </w:pPr>
            <w:r w:rsidRPr="00634772">
              <w:rPr>
                <w:sz w:val="24"/>
                <w:szCs w:val="24"/>
              </w:rPr>
              <w:t>Учителя 10–11 классов, руководители кружков</w:t>
            </w:r>
          </w:p>
        </w:tc>
        <w:tc>
          <w:tcPr>
            <w:tcW w:w="10153" w:type="dxa"/>
            <w:tcMar>
              <w:top w:w="150" w:type="dxa"/>
              <w:left w:w="240" w:type="dxa"/>
              <w:bottom w:w="150" w:type="dxa"/>
              <w:right w:w="0" w:type="dxa"/>
            </w:tcMar>
            <w:vAlign w:val="center"/>
          </w:tcPr>
          <w:p w14:paraId="4E6ED89A" w14:textId="605B8F64" w:rsidR="004B7F4D" w:rsidRPr="00634772" w:rsidRDefault="004B7F4D" w:rsidP="004B7F4D">
            <w:pPr>
              <w:spacing w:after="0" w:line="240" w:lineRule="auto"/>
              <w:rPr>
                <w:sz w:val="24"/>
                <w:szCs w:val="24"/>
              </w:rPr>
            </w:pPr>
            <w:r w:rsidRPr="00634772">
              <w:rPr>
                <w:sz w:val="24"/>
                <w:szCs w:val="24"/>
              </w:rPr>
              <w:t>Практико-ориентированный курс по отработке алгоритмов решения задач: нахождение массовой доли, теплового эффекта, определение избытка-недостатка, вывод молекулярной формулы органического вещества, комплексные расчетные задачи (задания 28, 33–34). С обязательным разбором типичных ошибок оформления решений.</w:t>
            </w:r>
          </w:p>
        </w:tc>
      </w:tr>
      <w:tr w:rsidR="004B7F4D" w:rsidRPr="00634772" w14:paraId="22FE3C00" w14:textId="77777777" w:rsidTr="004B7F4D">
        <w:trPr>
          <w:gridAfter w:val="1"/>
          <w:wAfter w:w="6" w:type="dxa"/>
        </w:trPr>
        <w:tc>
          <w:tcPr>
            <w:tcW w:w="3256" w:type="dxa"/>
            <w:tcMar>
              <w:top w:w="150" w:type="dxa"/>
              <w:left w:w="0" w:type="dxa"/>
              <w:bottom w:w="150" w:type="dxa"/>
              <w:right w:w="240" w:type="dxa"/>
            </w:tcMar>
            <w:vAlign w:val="center"/>
            <w:hideMark/>
          </w:tcPr>
          <w:p w14:paraId="55A89B34" w14:textId="77777777" w:rsidR="004B7F4D" w:rsidRPr="00634772" w:rsidRDefault="004B7F4D" w:rsidP="004B7F4D">
            <w:pPr>
              <w:spacing w:after="0" w:line="240" w:lineRule="auto"/>
              <w:rPr>
                <w:sz w:val="24"/>
                <w:szCs w:val="24"/>
              </w:rPr>
            </w:pPr>
            <w:r w:rsidRPr="00634772">
              <w:rPr>
                <w:sz w:val="24"/>
                <w:szCs w:val="24"/>
              </w:rPr>
              <w:t>Современные подходы к преподаванию органической химии</w:t>
            </w:r>
          </w:p>
        </w:tc>
        <w:tc>
          <w:tcPr>
            <w:tcW w:w="0" w:type="auto"/>
            <w:tcMar>
              <w:top w:w="150" w:type="dxa"/>
              <w:left w:w="240" w:type="dxa"/>
              <w:bottom w:w="150" w:type="dxa"/>
              <w:right w:w="240" w:type="dxa"/>
            </w:tcMar>
            <w:vAlign w:val="center"/>
            <w:hideMark/>
          </w:tcPr>
          <w:p w14:paraId="4056FBBF" w14:textId="77777777" w:rsidR="004B7F4D" w:rsidRPr="00634772" w:rsidRDefault="004B7F4D" w:rsidP="004B7F4D">
            <w:pPr>
              <w:spacing w:after="0" w:line="240" w:lineRule="auto"/>
              <w:rPr>
                <w:sz w:val="24"/>
                <w:szCs w:val="24"/>
              </w:rPr>
            </w:pPr>
            <w:r w:rsidRPr="00634772">
              <w:rPr>
                <w:sz w:val="24"/>
                <w:szCs w:val="24"/>
              </w:rPr>
              <w:t>Учителя 8–11 классов, молодые специалисты</w:t>
            </w:r>
          </w:p>
        </w:tc>
        <w:tc>
          <w:tcPr>
            <w:tcW w:w="10153" w:type="dxa"/>
            <w:tcMar>
              <w:top w:w="150" w:type="dxa"/>
              <w:left w:w="240" w:type="dxa"/>
              <w:bottom w:w="150" w:type="dxa"/>
              <w:right w:w="0" w:type="dxa"/>
            </w:tcMar>
            <w:vAlign w:val="center"/>
            <w:hideMark/>
          </w:tcPr>
          <w:p w14:paraId="6404B0C4" w14:textId="77777777" w:rsidR="004B7F4D" w:rsidRPr="00634772" w:rsidRDefault="004B7F4D" w:rsidP="004B7F4D">
            <w:pPr>
              <w:spacing w:after="0" w:line="240" w:lineRule="auto"/>
              <w:rPr>
                <w:sz w:val="24"/>
                <w:szCs w:val="24"/>
              </w:rPr>
            </w:pPr>
            <w:r w:rsidRPr="00634772">
              <w:rPr>
                <w:sz w:val="24"/>
                <w:szCs w:val="24"/>
              </w:rPr>
              <w:t>Курс-практикум по систематизации знаний в области органической химии: классификация и номенклатура, теория строения, генетическая связь между классами, механизмы реакций (правила Марковникова, Зайцева). Акцент на практику решения цепочек превращений с ОВР (задания 14, 15, 32).</w:t>
            </w:r>
          </w:p>
        </w:tc>
      </w:tr>
      <w:tr w:rsidR="004B7F4D" w:rsidRPr="00634772" w14:paraId="302C1609" w14:textId="77777777" w:rsidTr="004B7F4D">
        <w:trPr>
          <w:gridAfter w:val="1"/>
          <w:wAfter w:w="6" w:type="dxa"/>
        </w:trPr>
        <w:tc>
          <w:tcPr>
            <w:tcW w:w="3256" w:type="dxa"/>
            <w:tcMar>
              <w:top w:w="150" w:type="dxa"/>
              <w:left w:w="0" w:type="dxa"/>
              <w:bottom w:w="150" w:type="dxa"/>
              <w:right w:w="240" w:type="dxa"/>
            </w:tcMar>
            <w:vAlign w:val="center"/>
            <w:hideMark/>
          </w:tcPr>
          <w:p w14:paraId="0E509BF4" w14:textId="77777777" w:rsidR="004B7F4D" w:rsidRPr="00634772" w:rsidRDefault="004B7F4D" w:rsidP="004B7F4D">
            <w:pPr>
              <w:spacing w:after="0" w:line="240" w:lineRule="auto"/>
              <w:rPr>
                <w:sz w:val="24"/>
                <w:szCs w:val="24"/>
              </w:rPr>
            </w:pPr>
            <w:r w:rsidRPr="00634772">
              <w:rPr>
                <w:sz w:val="24"/>
                <w:szCs w:val="24"/>
              </w:rPr>
              <w:t>Актуальные вопросы неорганической химии</w:t>
            </w:r>
          </w:p>
        </w:tc>
        <w:tc>
          <w:tcPr>
            <w:tcW w:w="0" w:type="auto"/>
            <w:tcMar>
              <w:top w:w="150" w:type="dxa"/>
              <w:left w:w="240" w:type="dxa"/>
              <w:bottom w:w="150" w:type="dxa"/>
              <w:right w:w="240" w:type="dxa"/>
            </w:tcMar>
            <w:vAlign w:val="center"/>
            <w:hideMark/>
          </w:tcPr>
          <w:p w14:paraId="457B8BD9" w14:textId="77777777" w:rsidR="004B7F4D" w:rsidRPr="00634772" w:rsidRDefault="004B7F4D" w:rsidP="004B7F4D">
            <w:pPr>
              <w:spacing w:after="0" w:line="240" w:lineRule="auto"/>
              <w:rPr>
                <w:sz w:val="24"/>
                <w:szCs w:val="24"/>
              </w:rPr>
            </w:pPr>
            <w:r w:rsidRPr="00634772">
              <w:rPr>
                <w:sz w:val="24"/>
                <w:szCs w:val="24"/>
              </w:rPr>
              <w:t>Учителя 8–9 классов</w:t>
            </w:r>
          </w:p>
        </w:tc>
        <w:tc>
          <w:tcPr>
            <w:tcW w:w="10153" w:type="dxa"/>
            <w:tcMar>
              <w:top w:w="150" w:type="dxa"/>
              <w:left w:w="240" w:type="dxa"/>
              <w:bottom w:w="150" w:type="dxa"/>
              <w:right w:w="0" w:type="dxa"/>
            </w:tcMar>
            <w:vAlign w:val="center"/>
            <w:hideMark/>
          </w:tcPr>
          <w:p w14:paraId="2FB0E41E" w14:textId="77777777" w:rsidR="004B7F4D" w:rsidRPr="00634772" w:rsidRDefault="004B7F4D" w:rsidP="004B7F4D">
            <w:pPr>
              <w:spacing w:after="0" w:line="240" w:lineRule="auto"/>
              <w:rPr>
                <w:sz w:val="24"/>
                <w:szCs w:val="24"/>
              </w:rPr>
            </w:pPr>
            <w:r w:rsidRPr="00634772">
              <w:rPr>
                <w:sz w:val="24"/>
                <w:szCs w:val="24"/>
              </w:rPr>
              <w:t>Углубленное рассмотрение свойств d-элементов (</w:t>
            </w:r>
            <w:proofErr w:type="spellStart"/>
            <w:r w:rsidRPr="00634772">
              <w:rPr>
                <w:sz w:val="24"/>
                <w:szCs w:val="24"/>
              </w:rPr>
              <w:t>Cr</w:t>
            </w:r>
            <w:proofErr w:type="spellEnd"/>
            <w:r w:rsidRPr="00634772">
              <w:rPr>
                <w:sz w:val="24"/>
                <w:szCs w:val="24"/>
              </w:rPr>
              <w:t xml:space="preserve">, </w:t>
            </w:r>
            <w:proofErr w:type="spellStart"/>
            <w:r w:rsidRPr="00634772">
              <w:rPr>
                <w:sz w:val="24"/>
                <w:szCs w:val="24"/>
              </w:rPr>
              <w:t>Mn</w:t>
            </w:r>
            <w:proofErr w:type="spellEnd"/>
            <w:r w:rsidRPr="00634772">
              <w:rPr>
                <w:sz w:val="24"/>
                <w:szCs w:val="24"/>
              </w:rPr>
              <w:t xml:space="preserve">, Fe, </w:t>
            </w:r>
            <w:proofErr w:type="spellStart"/>
            <w:r w:rsidRPr="00634772">
              <w:rPr>
                <w:sz w:val="24"/>
                <w:szCs w:val="24"/>
              </w:rPr>
              <w:t>Cu</w:t>
            </w:r>
            <w:proofErr w:type="spellEnd"/>
            <w:r w:rsidRPr="00634772">
              <w:rPr>
                <w:sz w:val="24"/>
                <w:szCs w:val="24"/>
              </w:rPr>
              <w:t>) и их соединений, амфотерных оксидов и гидроксидов, окислительно-восстановительных реакций в разных средах (задания 7, 8, 31). Акцент на установление причинно-следственных связей между строением и функцией.</w:t>
            </w:r>
          </w:p>
        </w:tc>
      </w:tr>
      <w:tr w:rsidR="004B7F4D" w:rsidRPr="00634772" w14:paraId="1025F732" w14:textId="77777777" w:rsidTr="004B7F4D">
        <w:trPr>
          <w:gridAfter w:val="1"/>
          <w:wAfter w:w="6" w:type="dxa"/>
        </w:trPr>
        <w:tc>
          <w:tcPr>
            <w:tcW w:w="3256" w:type="dxa"/>
            <w:tcMar>
              <w:top w:w="150" w:type="dxa"/>
              <w:left w:w="0" w:type="dxa"/>
              <w:bottom w:w="150" w:type="dxa"/>
              <w:right w:w="240" w:type="dxa"/>
            </w:tcMar>
            <w:vAlign w:val="center"/>
            <w:hideMark/>
          </w:tcPr>
          <w:p w14:paraId="26562785" w14:textId="77777777" w:rsidR="004B7F4D" w:rsidRPr="00634772" w:rsidRDefault="004B7F4D" w:rsidP="004B7F4D">
            <w:pPr>
              <w:spacing w:after="0" w:line="240" w:lineRule="auto"/>
              <w:rPr>
                <w:sz w:val="24"/>
                <w:szCs w:val="24"/>
              </w:rPr>
            </w:pPr>
            <w:r w:rsidRPr="00634772">
              <w:rPr>
                <w:sz w:val="24"/>
                <w:szCs w:val="24"/>
              </w:rPr>
              <w:t>Качественные реакции и мысленный эксперимент в химии</w:t>
            </w:r>
          </w:p>
        </w:tc>
        <w:tc>
          <w:tcPr>
            <w:tcW w:w="0" w:type="auto"/>
            <w:tcMar>
              <w:top w:w="150" w:type="dxa"/>
              <w:left w:w="240" w:type="dxa"/>
              <w:bottom w:w="150" w:type="dxa"/>
              <w:right w:w="240" w:type="dxa"/>
            </w:tcMar>
            <w:vAlign w:val="center"/>
            <w:hideMark/>
          </w:tcPr>
          <w:p w14:paraId="5236E166" w14:textId="77777777" w:rsidR="004B7F4D" w:rsidRPr="00634772" w:rsidRDefault="004B7F4D" w:rsidP="004B7F4D">
            <w:pPr>
              <w:spacing w:after="0" w:line="240" w:lineRule="auto"/>
              <w:rPr>
                <w:sz w:val="24"/>
                <w:szCs w:val="24"/>
              </w:rPr>
            </w:pPr>
            <w:r w:rsidRPr="00634772">
              <w:rPr>
                <w:sz w:val="24"/>
                <w:szCs w:val="24"/>
              </w:rPr>
              <w:t>Все учителя химии</w:t>
            </w:r>
          </w:p>
        </w:tc>
        <w:tc>
          <w:tcPr>
            <w:tcW w:w="10153" w:type="dxa"/>
            <w:tcMar>
              <w:top w:w="150" w:type="dxa"/>
              <w:left w:w="240" w:type="dxa"/>
              <w:bottom w:w="150" w:type="dxa"/>
              <w:right w:w="0" w:type="dxa"/>
            </w:tcMar>
            <w:vAlign w:val="center"/>
            <w:hideMark/>
          </w:tcPr>
          <w:p w14:paraId="1E71D5DB" w14:textId="77777777" w:rsidR="004B7F4D" w:rsidRPr="00634772" w:rsidRDefault="004B7F4D" w:rsidP="004B7F4D">
            <w:pPr>
              <w:spacing w:after="0" w:line="240" w:lineRule="auto"/>
              <w:rPr>
                <w:sz w:val="24"/>
                <w:szCs w:val="24"/>
              </w:rPr>
            </w:pPr>
            <w:r w:rsidRPr="00634772">
              <w:rPr>
                <w:sz w:val="24"/>
                <w:szCs w:val="24"/>
              </w:rPr>
              <w:t>Семинар-практикум по методике решения заданий на качественные реакции (задание №24). Обучение планированию последовательности действий при распознавании веществ, учету маскировки ионов, описанию наблюдаемых признаков.</w:t>
            </w:r>
          </w:p>
        </w:tc>
      </w:tr>
      <w:tr w:rsidR="004B7F4D" w:rsidRPr="00634772" w14:paraId="2A373594" w14:textId="77777777" w:rsidTr="004B7F4D">
        <w:tc>
          <w:tcPr>
            <w:tcW w:w="15436" w:type="dxa"/>
            <w:gridSpan w:val="4"/>
            <w:tcMar>
              <w:top w:w="150" w:type="dxa"/>
              <w:left w:w="0" w:type="dxa"/>
              <w:bottom w:w="150" w:type="dxa"/>
              <w:right w:w="240" w:type="dxa"/>
            </w:tcMar>
            <w:vAlign w:val="center"/>
          </w:tcPr>
          <w:p w14:paraId="2002E5D1" w14:textId="28B4A73E" w:rsidR="004B7F4D" w:rsidRPr="004B7F4D" w:rsidRDefault="004B7F4D" w:rsidP="004B7F4D">
            <w:pPr>
              <w:spacing w:after="0" w:line="240" w:lineRule="auto"/>
              <w:jc w:val="center"/>
              <w:rPr>
                <w:sz w:val="24"/>
                <w:szCs w:val="24"/>
              </w:rPr>
            </w:pPr>
            <w:r w:rsidRPr="004B7F4D">
              <w:rPr>
                <w:rStyle w:val="a4"/>
                <w:rFonts w:eastAsia="SimSun"/>
                <w:color w:val="0F1115"/>
                <w:sz w:val="24"/>
                <w:szCs w:val="24"/>
              </w:rPr>
              <w:lastRenderedPageBreak/>
              <w:t>2. Методика преподавания и метапредметные навыки</w:t>
            </w:r>
          </w:p>
        </w:tc>
      </w:tr>
      <w:tr w:rsidR="00634772" w:rsidRPr="00634772" w14:paraId="575C2AEB" w14:textId="77777777" w:rsidTr="004B7F4D">
        <w:trPr>
          <w:gridAfter w:val="1"/>
          <w:wAfter w:w="6" w:type="dxa"/>
        </w:trPr>
        <w:tc>
          <w:tcPr>
            <w:tcW w:w="3256" w:type="dxa"/>
            <w:tcMar>
              <w:top w:w="150" w:type="dxa"/>
              <w:left w:w="0" w:type="dxa"/>
              <w:bottom w:w="150" w:type="dxa"/>
              <w:right w:w="240" w:type="dxa"/>
            </w:tcMar>
            <w:vAlign w:val="center"/>
            <w:hideMark/>
          </w:tcPr>
          <w:p w14:paraId="40F11C63" w14:textId="77777777" w:rsidR="00634772" w:rsidRPr="00634772" w:rsidRDefault="00634772" w:rsidP="00634772">
            <w:pPr>
              <w:spacing w:after="0" w:line="240" w:lineRule="auto"/>
              <w:rPr>
                <w:sz w:val="24"/>
                <w:szCs w:val="24"/>
              </w:rPr>
            </w:pPr>
            <w:r w:rsidRPr="00634772">
              <w:rPr>
                <w:sz w:val="24"/>
                <w:szCs w:val="24"/>
              </w:rPr>
              <w:t>Развитие метапредметных умений на уроках химии: смысловое чтение и работа с информацией</w:t>
            </w:r>
          </w:p>
        </w:tc>
        <w:tc>
          <w:tcPr>
            <w:tcW w:w="0" w:type="auto"/>
            <w:tcMar>
              <w:top w:w="150" w:type="dxa"/>
              <w:left w:w="240" w:type="dxa"/>
              <w:bottom w:w="150" w:type="dxa"/>
              <w:right w:w="240" w:type="dxa"/>
            </w:tcMar>
            <w:vAlign w:val="center"/>
            <w:hideMark/>
          </w:tcPr>
          <w:p w14:paraId="7CDAD2BC" w14:textId="77777777" w:rsidR="00634772" w:rsidRPr="00634772" w:rsidRDefault="00634772" w:rsidP="00634772">
            <w:pPr>
              <w:spacing w:after="0" w:line="240" w:lineRule="auto"/>
              <w:rPr>
                <w:sz w:val="24"/>
                <w:szCs w:val="24"/>
              </w:rPr>
            </w:pPr>
            <w:r w:rsidRPr="00634772">
              <w:rPr>
                <w:sz w:val="24"/>
                <w:szCs w:val="24"/>
              </w:rPr>
              <w:t>Все учителя химии</w:t>
            </w:r>
          </w:p>
        </w:tc>
        <w:tc>
          <w:tcPr>
            <w:tcW w:w="10153" w:type="dxa"/>
            <w:tcMar>
              <w:top w:w="150" w:type="dxa"/>
              <w:left w:w="240" w:type="dxa"/>
              <w:bottom w:w="150" w:type="dxa"/>
              <w:right w:w="0" w:type="dxa"/>
            </w:tcMar>
            <w:vAlign w:val="center"/>
            <w:hideMark/>
          </w:tcPr>
          <w:p w14:paraId="71D36F27" w14:textId="77777777" w:rsidR="00634772" w:rsidRPr="00634772" w:rsidRDefault="00634772" w:rsidP="00634772">
            <w:pPr>
              <w:spacing w:after="0" w:line="240" w:lineRule="auto"/>
              <w:rPr>
                <w:sz w:val="24"/>
                <w:szCs w:val="24"/>
              </w:rPr>
            </w:pPr>
            <w:r w:rsidRPr="00634772">
              <w:rPr>
                <w:sz w:val="24"/>
                <w:szCs w:val="24"/>
              </w:rPr>
              <w:t>Семинар по формированию навыков смыслового чтения химических текстов, работы с таблицами и графиками, извлечения и интерпретации информации (задания №25, 28, 33, 34). Обучение стратегиям работы с текстом: выделение ключевой информации, поиск ответов на вопросы.</w:t>
            </w:r>
          </w:p>
        </w:tc>
      </w:tr>
      <w:tr w:rsidR="00634772" w:rsidRPr="00634772" w14:paraId="66EE343E" w14:textId="77777777" w:rsidTr="004B7F4D">
        <w:trPr>
          <w:gridAfter w:val="1"/>
          <w:wAfter w:w="6" w:type="dxa"/>
        </w:trPr>
        <w:tc>
          <w:tcPr>
            <w:tcW w:w="3256" w:type="dxa"/>
            <w:tcMar>
              <w:top w:w="150" w:type="dxa"/>
              <w:left w:w="0" w:type="dxa"/>
              <w:bottom w:w="150" w:type="dxa"/>
              <w:right w:w="240" w:type="dxa"/>
            </w:tcMar>
            <w:vAlign w:val="center"/>
            <w:hideMark/>
          </w:tcPr>
          <w:p w14:paraId="05E76E0A" w14:textId="77777777" w:rsidR="00634772" w:rsidRPr="00634772" w:rsidRDefault="00634772" w:rsidP="00634772">
            <w:pPr>
              <w:spacing w:after="0" w:line="240" w:lineRule="auto"/>
              <w:rPr>
                <w:sz w:val="24"/>
                <w:szCs w:val="24"/>
              </w:rPr>
            </w:pPr>
            <w:r w:rsidRPr="00634772">
              <w:rPr>
                <w:sz w:val="24"/>
                <w:szCs w:val="24"/>
              </w:rPr>
              <w:t>Формирование математической грамотности на уроках химии</w:t>
            </w:r>
          </w:p>
        </w:tc>
        <w:tc>
          <w:tcPr>
            <w:tcW w:w="0" w:type="auto"/>
            <w:tcMar>
              <w:top w:w="150" w:type="dxa"/>
              <w:left w:w="240" w:type="dxa"/>
              <w:bottom w:w="150" w:type="dxa"/>
              <w:right w:w="240" w:type="dxa"/>
            </w:tcMar>
            <w:vAlign w:val="center"/>
            <w:hideMark/>
          </w:tcPr>
          <w:p w14:paraId="1A7521FE" w14:textId="77777777" w:rsidR="00634772" w:rsidRPr="00634772" w:rsidRDefault="00634772" w:rsidP="00634772">
            <w:pPr>
              <w:spacing w:after="0" w:line="240" w:lineRule="auto"/>
              <w:rPr>
                <w:sz w:val="24"/>
                <w:szCs w:val="24"/>
              </w:rPr>
            </w:pPr>
            <w:r w:rsidRPr="00634772">
              <w:rPr>
                <w:sz w:val="24"/>
                <w:szCs w:val="24"/>
              </w:rPr>
              <w:t>Все учителя химии</w:t>
            </w:r>
          </w:p>
        </w:tc>
        <w:tc>
          <w:tcPr>
            <w:tcW w:w="10153" w:type="dxa"/>
            <w:tcMar>
              <w:top w:w="150" w:type="dxa"/>
              <w:left w:w="240" w:type="dxa"/>
              <w:bottom w:w="150" w:type="dxa"/>
              <w:right w:w="0" w:type="dxa"/>
            </w:tcMar>
            <w:vAlign w:val="center"/>
            <w:hideMark/>
          </w:tcPr>
          <w:p w14:paraId="1AA5D522" w14:textId="77777777" w:rsidR="00634772" w:rsidRPr="00634772" w:rsidRDefault="00634772" w:rsidP="00634772">
            <w:pPr>
              <w:spacing w:after="0" w:line="240" w:lineRule="auto"/>
              <w:rPr>
                <w:sz w:val="24"/>
                <w:szCs w:val="24"/>
              </w:rPr>
            </w:pPr>
            <w:r w:rsidRPr="00634772">
              <w:rPr>
                <w:sz w:val="24"/>
                <w:szCs w:val="24"/>
              </w:rPr>
              <w:t>Практико-ориентированный курс по развитию математических навыков, необходимых для решения химических задач: решение пропорций, работа с процентами, перевод единиц, решение систем уравнений. Отработка алгоритмов на каждой расчетной задаче.</w:t>
            </w:r>
          </w:p>
        </w:tc>
      </w:tr>
      <w:tr w:rsidR="00634772" w:rsidRPr="00634772" w14:paraId="71837D4E" w14:textId="77777777" w:rsidTr="004B7F4D">
        <w:trPr>
          <w:gridAfter w:val="1"/>
          <w:wAfter w:w="6" w:type="dxa"/>
        </w:trPr>
        <w:tc>
          <w:tcPr>
            <w:tcW w:w="3256" w:type="dxa"/>
            <w:tcMar>
              <w:top w:w="150" w:type="dxa"/>
              <w:left w:w="0" w:type="dxa"/>
              <w:bottom w:w="150" w:type="dxa"/>
              <w:right w:w="240" w:type="dxa"/>
            </w:tcMar>
            <w:vAlign w:val="center"/>
            <w:hideMark/>
          </w:tcPr>
          <w:p w14:paraId="5B5725E2" w14:textId="77777777" w:rsidR="00634772" w:rsidRPr="00634772" w:rsidRDefault="00634772" w:rsidP="00634772">
            <w:pPr>
              <w:spacing w:after="0" w:line="240" w:lineRule="auto"/>
              <w:rPr>
                <w:sz w:val="24"/>
                <w:szCs w:val="24"/>
              </w:rPr>
            </w:pPr>
            <w:r w:rsidRPr="00634772">
              <w:rPr>
                <w:sz w:val="24"/>
                <w:szCs w:val="24"/>
              </w:rPr>
              <w:t>Дифференцированный подход в обучении химии: от слабых до высокомотивированных учащихся</w:t>
            </w:r>
          </w:p>
        </w:tc>
        <w:tc>
          <w:tcPr>
            <w:tcW w:w="0" w:type="auto"/>
            <w:tcMar>
              <w:top w:w="150" w:type="dxa"/>
              <w:left w:w="240" w:type="dxa"/>
              <w:bottom w:w="150" w:type="dxa"/>
              <w:right w:w="240" w:type="dxa"/>
            </w:tcMar>
            <w:vAlign w:val="center"/>
            <w:hideMark/>
          </w:tcPr>
          <w:p w14:paraId="39553681" w14:textId="77777777" w:rsidR="00634772" w:rsidRPr="00634772" w:rsidRDefault="00634772" w:rsidP="00634772">
            <w:pPr>
              <w:spacing w:after="0" w:line="240" w:lineRule="auto"/>
              <w:rPr>
                <w:sz w:val="24"/>
                <w:szCs w:val="24"/>
              </w:rPr>
            </w:pPr>
            <w:r w:rsidRPr="00634772">
              <w:rPr>
                <w:sz w:val="24"/>
                <w:szCs w:val="24"/>
              </w:rPr>
              <w:t>Все учителя химии</w:t>
            </w:r>
          </w:p>
        </w:tc>
        <w:tc>
          <w:tcPr>
            <w:tcW w:w="10153" w:type="dxa"/>
            <w:tcMar>
              <w:top w:w="150" w:type="dxa"/>
              <w:left w:w="240" w:type="dxa"/>
              <w:bottom w:w="150" w:type="dxa"/>
              <w:right w:w="0" w:type="dxa"/>
            </w:tcMar>
            <w:vAlign w:val="center"/>
            <w:hideMark/>
          </w:tcPr>
          <w:p w14:paraId="1518BFD1" w14:textId="77777777" w:rsidR="00634772" w:rsidRPr="00634772" w:rsidRDefault="00634772" w:rsidP="00634772">
            <w:pPr>
              <w:spacing w:after="0" w:line="240" w:lineRule="auto"/>
              <w:rPr>
                <w:sz w:val="24"/>
                <w:szCs w:val="24"/>
              </w:rPr>
            </w:pPr>
            <w:r w:rsidRPr="00634772">
              <w:rPr>
                <w:sz w:val="24"/>
                <w:szCs w:val="24"/>
              </w:rPr>
              <w:t>Курс по организации обучения с учетом уровня подготовки учащихся. Стратегии работы с группами: ликвидация пробелов в базовых знаниях (неорганическая химия, строение атома, простейшие расчеты), отработка заданий на установление соответствия и последовательности, подготовка к заданиям высокого уровня сложности (часть 2), работа с одаренными детьми.</w:t>
            </w:r>
          </w:p>
        </w:tc>
      </w:tr>
      <w:tr w:rsidR="004B7F4D" w:rsidRPr="00634772" w14:paraId="3048A328" w14:textId="77777777" w:rsidTr="004B7F4D">
        <w:tc>
          <w:tcPr>
            <w:tcW w:w="15436" w:type="dxa"/>
            <w:gridSpan w:val="4"/>
            <w:tcMar>
              <w:top w:w="150" w:type="dxa"/>
              <w:left w:w="0" w:type="dxa"/>
              <w:bottom w:w="150" w:type="dxa"/>
              <w:right w:w="240" w:type="dxa"/>
            </w:tcMar>
            <w:vAlign w:val="center"/>
          </w:tcPr>
          <w:p w14:paraId="37436A0F" w14:textId="7721F696" w:rsidR="004B7F4D" w:rsidRPr="004B7F4D" w:rsidRDefault="004B7F4D" w:rsidP="004B7F4D">
            <w:pPr>
              <w:spacing w:after="0" w:line="240" w:lineRule="auto"/>
              <w:jc w:val="center"/>
              <w:rPr>
                <w:sz w:val="24"/>
                <w:szCs w:val="24"/>
              </w:rPr>
            </w:pPr>
            <w:r w:rsidRPr="004B7F4D">
              <w:rPr>
                <w:rStyle w:val="a4"/>
                <w:rFonts w:eastAsia="SimSun"/>
                <w:color w:val="0F1115"/>
                <w:sz w:val="24"/>
                <w:szCs w:val="24"/>
              </w:rPr>
              <w:t>3. Подготовка к заданиям с развернутым ответом (часть 2)</w:t>
            </w:r>
          </w:p>
        </w:tc>
      </w:tr>
      <w:tr w:rsidR="004B7F4D" w:rsidRPr="00634772" w14:paraId="5B4DEB05" w14:textId="77777777" w:rsidTr="004B7F4D">
        <w:trPr>
          <w:gridAfter w:val="1"/>
          <w:wAfter w:w="6" w:type="dxa"/>
        </w:trPr>
        <w:tc>
          <w:tcPr>
            <w:tcW w:w="3256" w:type="dxa"/>
            <w:tcMar>
              <w:top w:w="150" w:type="dxa"/>
              <w:left w:w="0" w:type="dxa"/>
              <w:bottom w:w="150" w:type="dxa"/>
              <w:right w:w="240" w:type="dxa"/>
            </w:tcMar>
            <w:vAlign w:val="center"/>
          </w:tcPr>
          <w:p w14:paraId="49CC8D70" w14:textId="1BC89D4D" w:rsidR="004B7F4D" w:rsidRPr="00634772" w:rsidRDefault="004B7F4D" w:rsidP="004B7F4D">
            <w:pPr>
              <w:spacing w:after="0" w:line="240" w:lineRule="auto"/>
              <w:rPr>
                <w:sz w:val="24"/>
                <w:szCs w:val="24"/>
              </w:rPr>
            </w:pPr>
            <w:r w:rsidRPr="00634772">
              <w:rPr>
                <w:sz w:val="24"/>
                <w:szCs w:val="24"/>
              </w:rPr>
              <w:t>«Экспертная оценка заданий с развернутым ответом (часть 2)»</w:t>
            </w:r>
          </w:p>
        </w:tc>
        <w:tc>
          <w:tcPr>
            <w:tcW w:w="0" w:type="auto"/>
            <w:tcMar>
              <w:top w:w="150" w:type="dxa"/>
              <w:left w:w="240" w:type="dxa"/>
              <w:bottom w:w="150" w:type="dxa"/>
              <w:right w:w="240" w:type="dxa"/>
            </w:tcMar>
            <w:vAlign w:val="center"/>
          </w:tcPr>
          <w:p w14:paraId="475ACF17" w14:textId="7A475BCD" w:rsidR="004B7F4D" w:rsidRPr="00634772" w:rsidRDefault="004B7F4D" w:rsidP="004B7F4D">
            <w:pPr>
              <w:spacing w:after="0" w:line="240" w:lineRule="auto"/>
              <w:rPr>
                <w:sz w:val="24"/>
                <w:szCs w:val="24"/>
              </w:rPr>
            </w:pPr>
            <w:r w:rsidRPr="00634772">
              <w:rPr>
                <w:sz w:val="24"/>
                <w:szCs w:val="24"/>
              </w:rPr>
              <w:t>Учителя-эксперты, учителя 10–11 классов</w:t>
            </w:r>
          </w:p>
        </w:tc>
        <w:tc>
          <w:tcPr>
            <w:tcW w:w="10153" w:type="dxa"/>
            <w:tcMar>
              <w:top w:w="150" w:type="dxa"/>
              <w:left w:w="240" w:type="dxa"/>
              <w:bottom w:w="150" w:type="dxa"/>
              <w:right w:w="0" w:type="dxa"/>
            </w:tcMar>
            <w:vAlign w:val="center"/>
          </w:tcPr>
          <w:p w14:paraId="01C77130" w14:textId="1E99B698" w:rsidR="004B7F4D" w:rsidRPr="00634772" w:rsidRDefault="004B7F4D" w:rsidP="004B7F4D">
            <w:pPr>
              <w:spacing w:after="0" w:line="240" w:lineRule="auto"/>
              <w:rPr>
                <w:sz w:val="24"/>
                <w:szCs w:val="24"/>
              </w:rPr>
            </w:pPr>
            <w:r w:rsidRPr="00634772">
              <w:rPr>
                <w:sz w:val="24"/>
                <w:szCs w:val="24"/>
              </w:rPr>
              <w:t>Курс по детальному разбору критериев оценивания заданий 29–34. Практикум по проверке и оцениванию развернутых ответов с анализом типичных ошибок. Обучение структурированию ответа и использованию научной терминологии.</w:t>
            </w:r>
          </w:p>
        </w:tc>
      </w:tr>
      <w:tr w:rsidR="004B7F4D" w:rsidRPr="00634772" w14:paraId="6A3AE139" w14:textId="77777777" w:rsidTr="004B7F4D">
        <w:trPr>
          <w:gridAfter w:val="1"/>
          <w:wAfter w:w="6" w:type="dxa"/>
        </w:trPr>
        <w:tc>
          <w:tcPr>
            <w:tcW w:w="3256" w:type="dxa"/>
            <w:tcMar>
              <w:top w:w="150" w:type="dxa"/>
              <w:left w:w="0" w:type="dxa"/>
              <w:bottom w:w="150" w:type="dxa"/>
              <w:right w:w="240" w:type="dxa"/>
            </w:tcMar>
            <w:vAlign w:val="center"/>
          </w:tcPr>
          <w:p w14:paraId="016A2079" w14:textId="09FEA716" w:rsidR="004B7F4D" w:rsidRPr="00634772" w:rsidRDefault="004B7F4D" w:rsidP="004B7F4D">
            <w:pPr>
              <w:spacing w:after="0" w:line="240" w:lineRule="auto"/>
              <w:rPr>
                <w:sz w:val="24"/>
                <w:szCs w:val="24"/>
              </w:rPr>
            </w:pPr>
            <w:r w:rsidRPr="00634772">
              <w:rPr>
                <w:sz w:val="24"/>
                <w:szCs w:val="24"/>
              </w:rPr>
              <w:t>«Методика обучения решению генетических цепочек (задания №31–32)»</w:t>
            </w:r>
          </w:p>
        </w:tc>
        <w:tc>
          <w:tcPr>
            <w:tcW w:w="0" w:type="auto"/>
            <w:tcMar>
              <w:top w:w="150" w:type="dxa"/>
              <w:left w:w="240" w:type="dxa"/>
              <w:bottom w:w="150" w:type="dxa"/>
              <w:right w:w="240" w:type="dxa"/>
            </w:tcMar>
            <w:vAlign w:val="center"/>
          </w:tcPr>
          <w:p w14:paraId="5F6C785A" w14:textId="095C9D82" w:rsidR="004B7F4D" w:rsidRPr="00634772" w:rsidRDefault="004B7F4D" w:rsidP="004B7F4D">
            <w:pPr>
              <w:spacing w:after="0" w:line="240" w:lineRule="auto"/>
              <w:rPr>
                <w:sz w:val="24"/>
                <w:szCs w:val="24"/>
              </w:rPr>
            </w:pPr>
            <w:r w:rsidRPr="00634772">
              <w:rPr>
                <w:sz w:val="24"/>
                <w:szCs w:val="24"/>
              </w:rPr>
              <w:t>Учителя 10–11 классов</w:t>
            </w:r>
          </w:p>
        </w:tc>
        <w:tc>
          <w:tcPr>
            <w:tcW w:w="10153" w:type="dxa"/>
            <w:tcMar>
              <w:top w:w="150" w:type="dxa"/>
              <w:left w:w="240" w:type="dxa"/>
              <w:bottom w:w="150" w:type="dxa"/>
              <w:right w:w="0" w:type="dxa"/>
            </w:tcMar>
            <w:vAlign w:val="center"/>
          </w:tcPr>
          <w:p w14:paraId="5F520FF4" w14:textId="411345A4" w:rsidR="004B7F4D" w:rsidRPr="00634772" w:rsidRDefault="004B7F4D" w:rsidP="004B7F4D">
            <w:pPr>
              <w:spacing w:after="0" w:line="240" w:lineRule="auto"/>
              <w:rPr>
                <w:sz w:val="24"/>
                <w:szCs w:val="24"/>
              </w:rPr>
            </w:pPr>
            <w:r w:rsidRPr="00634772">
              <w:rPr>
                <w:sz w:val="24"/>
                <w:szCs w:val="24"/>
              </w:rPr>
              <w:t>Интенсив по отработке алгоритмов решения цепочек превращений в неорганической и органической химии с участием ОВР. Разбор сложных кейсов из открытого банка ФИПИ.</w:t>
            </w:r>
          </w:p>
        </w:tc>
      </w:tr>
      <w:tr w:rsidR="004B7F4D" w:rsidRPr="00634772" w14:paraId="41214212" w14:textId="77777777" w:rsidTr="00600C3D">
        <w:trPr>
          <w:gridAfter w:val="1"/>
          <w:wAfter w:w="6" w:type="dxa"/>
        </w:trPr>
        <w:tc>
          <w:tcPr>
            <w:tcW w:w="15430" w:type="dxa"/>
            <w:gridSpan w:val="3"/>
            <w:tcMar>
              <w:top w:w="150" w:type="dxa"/>
              <w:left w:w="0" w:type="dxa"/>
              <w:bottom w:w="150" w:type="dxa"/>
              <w:right w:w="240" w:type="dxa"/>
            </w:tcMar>
            <w:vAlign w:val="center"/>
          </w:tcPr>
          <w:p w14:paraId="4F2B09BC" w14:textId="65257768" w:rsidR="004B7F4D" w:rsidRPr="004B7F4D" w:rsidRDefault="004B7F4D" w:rsidP="004B7F4D">
            <w:pPr>
              <w:spacing w:after="0" w:line="240" w:lineRule="auto"/>
              <w:jc w:val="center"/>
              <w:rPr>
                <w:sz w:val="24"/>
                <w:szCs w:val="24"/>
              </w:rPr>
            </w:pPr>
            <w:r w:rsidRPr="004B7F4D">
              <w:rPr>
                <w:rStyle w:val="a4"/>
                <w:rFonts w:eastAsia="SimSun"/>
                <w:color w:val="0F1115"/>
                <w:sz w:val="24"/>
                <w:szCs w:val="24"/>
              </w:rPr>
              <w:t>4. Организационно-методические мероприятия</w:t>
            </w:r>
          </w:p>
        </w:tc>
      </w:tr>
      <w:tr w:rsidR="004B7F4D" w:rsidRPr="00634772" w14:paraId="7A97E576" w14:textId="77777777" w:rsidTr="004B7F4D">
        <w:trPr>
          <w:gridAfter w:val="1"/>
          <w:wAfter w:w="6" w:type="dxa"/>
        </w:trPr>
        <w:tc>
          <w:tcPr>
            <w:tcW w:w="3256" w:type="dxa"/>
            <w:tcMar>
              <w:top w:w="150" w:type="dxa"/>
              <w:left w:w="0" w:type="dxa"/>
              <w:bottom w:w="150" w:type="dxa"/>
              <w:right w:w="240" w:type="dxa"/>
            </w:tcMar>
            <w:vAlign w:val="center"/>
          </w:tcPr>
          <w:p w14:paraId="13AAF187" w14:textId="4AD7EC31" w:rsidR="004B7F4D" w:rsidRPr="00634772" w:rsidRDefault="004B7F4D" w:rsidP="004B7F4D">
            <w:pPr>
              <w:spacing w:after="0" w:line="240" w:lineRule="auto"/>
              <w:rPr>
                <w:sz w:val="24"/>
                <w:szCs w:val="24"/>
              </w:rPr>
            </w:pPr>
            <w:r w:rsidRPr="00634772">
              <w:rPr>
                <w:sz w:val="24"/>
                <w:szCs w:val="24"/>
              </w:rPr>
              <w:lastRenderedPageBreak/>
              <w:t>«Единый методический день учителя» (еженедельно)</w:t>
            </w:r>
          </w:p>
        </w:tc>
        <w:tc>
          <w:tcPr>
            <w:tcW w:w="0" w:type="auto"/>
            <w:tcMar>
              <w:top w:w="150" w:type="dxa"/>
              <w:left w:w="240" w:type="dxa"/>
              <w:bottom w:w="150" w:type="dxa"/>
              <w:right w:w="240" w:type="dxa"/>
            </w:tcMar>
            <w:vAlign w:val="center"/>
          </w:tcPr>
          <w:p w14:paraId="20008BDB" w14:textId="588CE326" w:rsidR="004B7F4D" w:rsidRPr="00634772" w:rsidRDefault="004B7F4D" w:rsidP="004B7F4D">
            <w:pPr>
              <w:spacing w:after="0" w:line="240" w:lineRule="auto"/>
              <w:rPr>
                <w:sz w:val="24"/>
                <w:szCs w:val="24"/>
              </w:rPr>
            </w:pPr>
            <w:r w:rsidRPr="00634772">
              <w:rPr>
                <w:sz w:val="24"/>
                <w:szCs w:val="24"/>
              </w:rPr>
              <w:t>Все учителя химии</w:t>
            </w:r>
          </w:p>
        </w:tc>
        <w:tc>
          <w:tcPr>
            <w:tcW w:w="10153" w:type="dxa"/>
            <w:tcMar>
              <w:top w:w="150" w:type="dxa"/>
              <w:left w:w="240" w:type="dxa"/>
              <w:bottom w:w="150" w:type="dxa"/>
              <w:right w:w="0" w:type="dxa"/>
            </w:tcMar>
            <w:vAlign w:val="center"/>
          </w:tcPr>
          <w:p w14:paraId="500212CB" w14:textId="2FF3105B" w:rsidR="004B7F4D" w:rsidRPr="00634772" w:rsidRDefault="004B7F4D" w:rsidP="004B7F4D">
            <w:pPr>
              <w:spacing w:after="0" w:line="240" w:lineRule="auto"/>
              <w:rPr>
                <w:sz w:val="24"/>
                <w:szCs w:val="24"/>
              </w:rPr>
            </w:pPr>
            <w:r w:rsidRPr="00634772">
              <w:rPr>
                <w:sz w:val="24"/>
                <w:szCs w:val="24"/>
              </w:rPr>
              <w:t>Постоянно действующий семинар с разбором конкретных педагогических кейсов и типичных ошибок учащихся по итогам диагностических работ и ЕГЭ. Обеспечение 100% охвата учителей, работающих в 10–11 классах, особенно в школах с низкими образовательными результатами.</w:t>
            </w:r>
          </w:p>
        </w:tc>
      </w:tr>
      <w:tr w:rsidR="004B7F4D" w:rsidRPr="00634772" w14:paraId="5617EEDE" w14:textId="77777777" w:rsidTr="004B7F4D">
        <w:trPr>
          <w:gridAfter w:val="1"/>
          <w:wAfter w:w="6" w:type="dxa"/>
        </w:trPr>
        <w:tc>
          <w:tcPr>
            <w:tcW w:w="3256" w:type="dxa"/>
            <w:tcMar>
              <w:top w:w="150" w:type="dxa"/>
              <w:left w:w="0" w:type="dxa"/>
              <w:bottom w:w="150" w:type="dxa"/>
              <w:right w:w="240" w:type="dxa"/>
            </w:tcMar>
            <w:vAlign w:val="center"/>
          </w:tcPr>
          <w:p w14:paraId="7DCAAF48" w14:textId="1AC74DF3" w:rsidR="004B7F4D" w:rsidRPr="00634772" w:rsidRDefault="004B7F4D" w:rsidP="004B7F4D">
            <w:pPr>
              <w:spacing w:after="0" w:line="240" w:lineRule="auto"/>
              <w:rPr>
                <w:sz w:val="24"/>
                <w:szCs w:val="24"/>
              </w:rPr>
            </w:pPr>
            <w:r w:rsidRPr="00634772">
              <w:rPr>
                <w:sz w:val="24"/>
                <w:szCs w:val="24"/>
              </w:rPr>
              <w:t>Предметные интенсивы по решению трудных заданий ЕГЭ (январь, март, ноябрь)</w:t>
            </w:r>
          </w:p>
        </w:tc>
        <w:tc>
          <w:tcPr>
            <w:tcW w:w="0" w:type="auto"/>
            <w:tcMar>
              <w:top w:w="150" w:type="dxa"/>
              <w:left w:w="240" w:type="dxa"/>
              <w:bottom w:w="150" w:type="dxa"/>
              <w:right w:w="240" w:type="dxa"/>
            </w:tcMar>
            <w:vAlign w:val="center"/>
          </w:tcPr>
          <w:p w14:paraId="63B3533E" w14:textId="6B06236A" w:rsidR="004B7F4D" w:rsidRPr="00634772" w:rsidRDefault="004B7F4D" w:rsidP="004B7F4D">
            <w:pPr>
              <w:spacing w:after="0" w:line="240" w:lineRule="auto"/>
              <w:rPr>
                <w:sz w:val="24"/>
                <w:szCs w:val="24"/>
              </w:rPr>
            </w:pPr>
            <w:r w:rsidRPr="00634772">
              <w:rPr>
                <w:sz w:val="24"/>
                <w:szCs w:val="24"/>
              </w:rPr>
              <w:t>Учителя 9–11 классов</w:t>
            </w:r>
          </w:p>
        </w:tc>
        <w:tc>
          <w:tcPr>
            <w:tcW w:w="10153" w:type="dxa"/>
            <w:tcMar>
              <w:top w:w="150" w:type="dxa"/>
              <w:left w:w="240" w:type="dxa"/>
              <w:bottom w:w="150" w:type="dxa"/>
              <w:right w:w="0" w:type="dxa"/>
            </w:tcMar>
            <w:vAlign w:val="center"/>
          </w:tcPr>
          <w:p w14:paraId="718D558D" w14:textId="658985ED" w:rsidR="004B7F4D" w:rsidRPr="00634772" w:rsidRDefault="004B7F4D" w:rsidP="004B7F4D">
            <w:pPr>
              <w:spacing w:after="0" w:line="240" w:lineRule="auto"/>
              <w:rPr>
                <w:sz w:val="24"/>
                <w:szCs w:val="24"/>
              </w:rPr>
            </w:pPr>
            <w:r w:rsidRPr="00634772">
              <w:rPr>
                <w:sz w:val="24"/>
                <w:szCs w:val="24"/>
              </w:rPr>
              <w:t>Очные и дистанционные интенсивы по решению заданий, вызвавших наибольшие затруднения (№4, 7, 10, 12, 13, 14, 15, 24, 25, 28, 33, 34). Практическая направленность с решением задач и разбором критериев оценивания. Не менее 3 интенсивов по каждому предмету ежегодно.</w:t>
            </w:r>
          </w:p>
        </w:tc>
      </w:tr>
      <w:tr w:rsidR="004B7F4D" w:rsidRPr="00634772" w14:paraId="38935FF1" w14:textId="77777777" w:rsidTr="004B7F4D">
        <w:trPr>
          <w:gridAfter w:val="1"/>
          <w:wAfter w:w="6" w:type="dxa"/>
        </w:trPr>
        <w:tc>
          <w:tcPr>
            <w:tcW w:w="3256" w:type="dxa"/>
            <w:tcMar>
              <w:top w:w="150" w:type="dxa"/>
              <w:left w:w="0" w:type="dxa"/>
              <w:bottom w:w="150" w:type="dxa"/>
              <w:right w:w="240" w:type="dxa"/>
            </w:tcMar>
            <w:vAlign w:val="center"/>
          </w:tcPr>
          <w:p w14:paraId="31B13D13" w14:textId="08D471ED" w:rsidR="004B7F4D" w:rsidRPr="00634772" w:rsidRDefault="004B7F4D" w:rsidP="004B7F4D">
            <w:pPr>
              <w:spacing w:after="0" w:line="240" w:lineRule="auto"/>
              <w:rPr>
                <w:sz w:val="24"/>
                <w:szCs w:val="24"/>
              </w:rPr>
            </w:pPr>
            <w:r w:rsidRPr="00634772">
              <w:rPr>
                <w:sz w:val="24"/>
                <w:szCs w:val="24"/>
              </w:rPr>
              <w:t>Выездные методические сессии</w:t>
            </w:r>
          </w:p>
        </w:tc>
        <w:tc>
          <w:tcPr>
            <w:tcW w:w="0" w:type="auto"/>
            <w:tcMar>
              <w:top w:w="150" w:type="dxa"/>
              <w:left w:w="240" w:type="dxa"/>
              <w:bottom w:w="150" w:type="dxa"/>
              <w:right w:w="240" w:type="dxa"/>
            </w:tcMar>
            <w:vAlign w:val="center"/>
          </w:tcPr>
          <w:p w14:paraId="7780C290" w14:textId="59234E9D" w:rsidR="004B7F4D" w:rsidRPr="00634772" w:rsidRDefault="004B7F4D" w:rsidP="004B7F4D">
            <w:pPr>
              <w:spacing w:after="0" w:line="240" w:lineRule="auto"/>
              <w:rPr>
                <w:sz w:val="24"/>
                <w:szCs w:val="24"/>
              </w:rPr>
            </w:pPr>
            <w:r w:rsidRPr="00634772">
              <w:rPr>
                <w:sz w:val="24"/>
                <w:szCs w:val="24"/>
              </w:rPr>
              <w:t>Учителя ШНОР</w:t>
            </w:r>
          </w:p>
        </w:tc>
        <w:tc>
          <w:tcPr>
            <w:tcW w:w="10153" w:type="dxa"/>
            <w:tcMar>
              <w:top w:w="150" w:type="dxa"/>
              <w:left w:w="240" w:type="dxa"/>
              <w:bottom w:w="150" w:type="dxa"/>
              <w:right w:w="0" w:type="dxa"/>
            </w:tcMar>
            <w:vAlign w:val="center"/>
          </w:tcPr>
          <w:p w14:paraId="21B50527" w14:textId="3A8BBBBF" w:rsidR="004B7F4D" w:rsidRPr="00634772" w:rsidRDefault="004B7F4D" w:rsidP="004B7F4D">
            <w:pPr>
              <w:spacing w:after="0" w:line="240" w:lineRule="auto"/>
              <w:rPr>
                <w:sz w:val="24"/>
                <w:szCs w:val="24"/>
              </w:rPr>
            </w:pPr>
            <w:r w:rsidRPr="00634772">
              <w:rPr>
                <w:sz w:val="24"/>
                <w:szCs w:val="24"/>
              </w:rPr>
              <w:t>Адресная помощь школам и муниципальным образованиям с устойчиво низкими результатами (Александрово-Заводский, Нерчинско-Заводский, Ононский, Шелопугинский, Хилокский районы и др.). Включает диагностику профессиональных дефицитов учителей, демонстрацию уроков и мастер-классы.</w:t>
            </w:r>
          </w:p>
        </w:tc>
      </w:tr>
      <w:tr w:rsidR="004B7F4D" w:rsidRPr="00634772" w14:paraId="23D035C9" w14:textId="77777777" w:rsidTr="004B7F4D">
        <w:trPr>
          <w:gridAfter w:val="1"/>
          <w:wAfter w:w="6" w:type="dxa"/>
        </w:trPr>
        <w:tc>
          <w:tcPr>
            <w:tcW w:w="3256" w:type="dxa"/>
            <w:tcMar>
              <w:top w:w="150" w:type="dxa"/>
              <w:left w:w="0" w:type="dxa"/>
              <w:bottom w:w="150" w:type="dxa"/>
              <w:right w:w="240" w:type="dxa"/>
            </w:tcMar>
            <w:vAlign w:val="center"/>
          </w:tcPr>
          <w:p w14:paraId="1DCF6A8F" w14:textId="05AC2029" w:rsidR="004B7F4D" w:rsidRPr="00634772" w:rsidRDefault="004B7F4D" w:rsidP="004B7F4D">
            <w:pPr>
              <w:spacing w:after="0" w:line="240" w:lineRule="auto"/>
              <w:rPr>
                <w:sz w:val="24"/>
                <w:szCs w:val="24"/>
              </w:rPr>
            </w:pPr>
            <w:r w:rsidRPr="00634772">
              <w:rPr>
                <w:sz w:val="24"/>
                <w:szCs w:val="24"/>
              </w:rPr>
              <w:t>Вебинары по разбору изменений в КИМ</w:t>
            </w:r>
          </w:p>
        </w:tc>
        <w:tc>
          <w:tcPr>
            <w:tcW w:w="0" w:type="auto"/>
            <w:tcMar>
              <w:top w:w="150" w:type="dxa"/>
              <w:left w:w="240" w:type="dxa"/>
              <w:bottom w:w="150" w:type="dxa"/>
              <w:right w:w="240" w:type="dxa"/>
            </w:tcMar>
            <w:vAlign w:val="center"/>
          </w:tcPr>
          <w:p w14:paraId="3937BF4D" w14:textId="375A8AF4" w:rsidR="004B7F4D" w:rsidRPr="00634772" w:rsidRDefault="004B7F4D" w:rsidP="004B7F4D">
            <w:pPr>
              <w:spacing w:after="0" w:line="240" w:lineRule="auto"/>
              <w:rPr>
                <w:sz w:val="24"/>
                <w:szCs w:val="24"/>
              </w:rPr>
            </w:pPr>
            <w:r w:rsidRPr="00634772">
              <w:rPr>
                <w:sz w:val="24"/>
                <w:szCs w:val="24"/>
              </w:rPr>
              <w:t>Все учителя химии</w:t>
            </w:r>
          </w:p>
        </w:tc>
        <w:tc>
          <w:tcPr>
            <w:tcW w:w="10153" w:type="dxa"/>
            <w:tcMar>
              <w:top w:w="150" w:type="dxa"/>
              <w:left w:w="240" w:type="dxa"/>
              <w:bottom w:w="150" w:type="dxa"/>
              <w:right w:w="0" w:type="dxa"/>
            </w:tcMar>
            <w:vAlign w:val="center"/>
          </w:tcPr>
          <w:p w14:paraId="2AB2AE29" w14:textId="2791861D" w:rsidR="004B7F4D" w:rsidRPr="00634772" w:rsidRDefault="004B7F4D" w:rsidP="004B7F4D">
            <w:pPr>
              <w:spacing w:after="0" w:line="240" w:lineRule="auto"/>
              <w:rPr>
                <w:sz w:val="24"/>
                <w:szCs w:val="24"/>
              </w:rPr>
            </w:pPr>
            <w:r w:rsidRPr="00634772">
              <w:rPr>
                <w:sz w:val="24"/>
                <w:szCs w:val="24"/>
              </w:rPr>
              <w:t>Оперативное информирование об изменениях в структуре и содержании КИМ ЕГЭ по химии, новых методических рекомендациях ФИПИ. Проведение вебинаров с участием председателя предметной комиссии.</w:t>
            </w:r>
          </w:p>
        </w:tc>
      </w:tr>
      <w:tr w:rsidR="004B7F4D" w:rsidRPr="00634772" w14:paraId="0AD28E3D" w14:textId="77777777" w:rsidTr="004B7F4D">
        <w:trPr>
          <w:gridAfter w:val="1"/>
          <w:wAfter w:w="6" w:type="dxa"/>
        </w:trPr>
        <w:tc>
          <w:tcPr>
            <w:tcW w:w="3256" w:type="dxa"/>
            <w:tcMar>
              <w:top w:w="150" w:type="dxa"/>
              <w:left w:w="0" w:type="dxa"/>
              <w:bottom w:w="150" w:type="dxa"/>
              <w:right w:w="240" w:type="dxa"/>
            </w:tcMar>
            <w:vAlign w:val="center"/>
          </w:tcPr>
          <w:p w14:paraId="1F25F9D4" w14:textId="4AA77055" w:rsidR="004B7F4D" w:rsidRPr="00634772" w:rsidRDefault="004B7F4D" w:rsidP="004B7F4D">
            <w:pPr>
              <w:spacing w:after="0" w:line="240" w:lineRule="auto"/>
              <w:rPr>
                <w:sz w:val="24"/>
                <w:szCs w:val="24"/>
              </w:rPr>
            </w:pPr>
            <w:r w:rsidRPr="00634772">
              <w:rPr>
                <w:sz w:val="24"/>
                <w:szCs w:val="24"/>
              </w:rPr>
              <w:t>Консультации для молодых специалистов</w:t>
            </w:r>
          </w:p>
        </w:tc>
        <w:tc>
          <w:tcPr>
            <w:tcW w:w="0" w:type="auto"/>
            <w:tcMar>
              <w:top w:w="150" w:type="dxa"/>
              <w:left w:w="240" w:type="dxa"/>
              <w:bottom w:w="150" w:type="dxa"/>
              <w:right w:w="240" w:type="dxa"/>
            </w:tcMar>
            <w:vAlign w:val="center"/>
          </w:tcPr>
          <w:p w14:paraId="0EEDFFB4" w14:textId="148D533C" w:rsidR="004B7F4D" w:rsidRPr="00634772" w:rsidRDefault="004B7F4D" w:rsidP="004B7F4D">
            <w:pPr>
              <w:spacing w:after="0" w:line="240" w:lineRule="auto"/>
              <w:rPr>
                <w:sz w:val="24"/>
                <w:szCs w:val="24"/>
              </w:rPr>
            </w:pPr>
            <w:r w:rsidRPr="00634772">
              <w:rPr>
                <w:sz w:val="24"/>
                <w:szCs w:val="24"/>
              </w:rPr>
              <w:t>Молодые учителя (до 35 лет)</w:t>
            </w:r>
          </w:p>
        </w:tc>
        <w:tc>
          <w:tcPr>
            <w:tcW w:w="10153" w:type="dxa"/>
            <w:tcMar>
              <w:top w:w="150" w:type="dxa"/>
              <w:left w:w="240" w:type="dxa"/>
              <w:bottom w:w="150" w:type="dxa"/>
              <w:right w:w="0" w:type="dxa"/>
            </w:tcMar>
            <w:vAlign w:val="center"/>
          </w:tcPr>
          <w:p w14:paraId="5B774D05" w14:textId="0CBEDCEC" w:rsidR="004B7F4D" w:rsidRPr="00634772" w:rsidRDefault="004B7F4D" w:rsidP="004B7F4D">
            <w:pPr>
              <w:spacing w:after="0" w:line="240" w:lineRule="auto"/>
              <w:rPr>
                <w:sz w:val="24"/>
                <w:szCs w:val="24"/>
              </w:rPr>
            </w:pPr>
            <w:r w:rsidRPr="00634772">
              <w:rPr>
                <w:sz w:val="24"/>
                <w:szCs w:val="24"/>
              </w:rPr>
              <w:t>Постоянно действующий канал обратной связи для получения консультаций по сложным вопросам содержания учебных предметов и методики подготовки к ЕГЭ.</w:t>
            </w:r>
          </w:p>
        </w:tc>
      </w:tr>
      <w:tr w:rsidR="004B7F4D" w:rsidRPr="00634772" w14:paraId="51216661" w14:textId="77777777" w:rsidTr="004B7F4D">
        <w:trPr>
          <w:gridAfter w:val="1"/>
          <w:wAfter w:w="6" w:type="dxa"/>
        </w:trPr>
        <w:tc>
          <w:tcPr>
            <w:tcW w:w="3256" w:type="dxa"/>
            <w:tcMar>
              <w:top w:w="150" w:type="dxa"/>
              <w:left w:w="0" w:type="dxa"/>
              <w:bottom w:w="150" w:type="dxa"/>
              <w:right w:w="240" w:type="dxa"/>
            </w:tcMar>
            <w:vAlign w:val="center"/>
          </w:tcPr>
          <w:p w14:paraId="27DB32BA" w14:textId="09618011" w:rsidR="004B7F4D" w:rsidRPr="00634772" w:rsidRDefault="004B7F4D" w:rsidP="004B7F4D">
            <w:pPr>
              <w:spacing w:after="0" w:line="240" w:lineRule="auto"/>
              <w:rPr>
                <w:sz w:val="24"/>
                <w:szCs w:val="24"/>
              </w:rPr>
            </w:pPr>
            <w:r w:rsidRPr="00634772">
              <w:rPr>
                <w:sz w:val="24"/>
                <w:szCs w:val="24"/>
              </w:rPr>
              <w:t>Трансляции эффективных педагогических практик ОО с высокими результатами ЕГЭ 2026 года</w:t>
            </w:r>
          </w:p>
        </w:tc>
        <w:tc>
          <w:tcPr>
            <w:tcW w:w="0" w:type="auto"/>
            <w:tcMar>
              <w:top w:w="150" w:type="dxa"/>
              <w:left w:w="240" w:type="dxa"/>
              <w:bottom w:w="150" w:type="dxa"/>
              <w:right w:w="240" w:type="dxa"/>
            </w:tcMar>
            <w:vAlign w:val="center"/>
          </w:tcPr>
          <w:p w14:paraId="1F35CA03" w14:textId="7C7AC412" w:rsidR="004B7F4D" w:rsidRPr="00634772" w:rsidRDefault="004B7F4D" w:rsidP="004B7F4D">
            <w:pPr>
              <w:spacing w:after="0" w:line="240" w:lineRule="auto"/>
              <w:rPr>
                <w:sz w:val="24"/>
                <w:szCs w:val="24"/>
              </w:rPr>
            </w:pPr>
            <w:r w:rsidRPr="00634772">
              <w:rPr>
                <w:sz w:val="24"/>
                <w:szCs w:val="24"/>
              </w:rPr>
              <w:t>Все учителя химии</w:t>
            </w:r>
          </w:p>
        </w:tc>
        <w:tc>
          <w:tcPr>
            <w:tcW w:w="10153" w:type="dxa"/>
            <w:tcMar>
              <w:top w:w="150" w:type="dxa"/>
              <w:left w:w="240" w:type="dxa"/>
              <w:bottom w:w="150" w:type="dxa"/>
              <w:right w:w="0" w:type="dxa"/>
            </w:tcMar>
            <w:vAlign w:val="center"/>
          </w:tcPr>
          <w:p w14:paraId="6D9390A8" w14:textId="0CC0D3B7" w:rsidR="004B7F4D" w:rsidRPr="00634772" w:rsidRDefault="004B7F4D" w:rsidP="004B7F4D">
            <w:pPr>
              <w:spacing w:after="0" w:line="240" w:lineRule="auto"/>
              <w:rPr>
                <w:sz w:val="24"/>
                <w:szCs w:val="24"/>
              </w:rPr>
            </w:pPr>
            <w:r w:rsidRPr="00634772">
              <w:rPr>
                <w:sz w:val="24"/>
                <w:szCs w:val="24"/>
              </w:rPr>
              <w:t>Педагогические конференции, ПДС, проведение и обсуждение открытых уроков, мастер-классов по актуальным темам преподавания учебного предмета «Химия» и дифференцированному подходу к подготовке обучающихся к ЕГЭ.</w:t>
            </w:r>
          </w:p>
        </w:tc>
      </w:tr>
    </w:tbl>
    <w:p w14:paraId="378BCDB2" w14:textId="77777777" w:rsidR="004B7F4D" w:rsidRDefault="004B7F4D" w:rsidP="00634772">
      <w:pPr>
        <w:pStyle w:val="ds-markdown-paragraph"/>
        <w:shd w:val="clear" w:color="auto" w:fill="FFFFFF"/>
        <w:spacing w:before="0" w:beforeAutospacing="0" w:after="0" w:afterAutospacing="0"/>
        <w:rPr>
          <w:rStyle w:val="a4"/>
          <w:rFonts w:eastAsia="SimSun"/>
          <w:color w:val="0F1115"/>
        </w:rPr>
      </w:pPr>
    </w:p>
    <w:p w14:paraId="357FE7A6" w14:textId="5C86B99E" w:rsidR="00634772" w:rsidRPr="00634772" w:rsidRDefault="00634772" w:rsidP="00634772">
      <w:pPr>
        <w:pStyle w:val="ds-markdown-paragraph"/>
        <w:shd w:val="clear" w:color="auto" w:fill="FFFFFF"/>
        <w:spacing w:before="0" w:beforeAutospacing="0" w:after="0" w:afterAutospacing="0"/>
        <w:rPr>
          <w:color w:val="0F1115"/>
        </w:rPr>
      </w:pPr>
      <w:r w:rsidRPr="00634772">
        <w:rPr>
          <w:rStyle w:val="a4"/>
          <w:rFonts w:eastAsia="SimSun"/>
          <w:color w:val="0F1115"/>
        </w:rPr>
        <w:t>5. Реализация дополнительных профессиональных программ</w:t>
      </w:r>
    </w:p>
    <w:p w14:paraId="06E69DBB" w14:textId="77777777" w:rsidR="00634772" w:rsidRPr="00634772" w:rsidRDefault="00634772" w:rsidP="00634772">
      <w:pPr>
        <w:pStyle w:val="ds-markdown-paragraph"/>
        <w:shd w:val="clear" w:color="auto" w:fill="FFFFFF"/>
        <w:spacing w:before="0" w:beforeAutospacing="0" w:after="0" w:afterAutospacing="0"/>
        <w:rPr>
          <w:color w:val="0F1115"/>
        </w:rPr>
      </w:pPr>
      <w:r w:rsidRPr="00634772">
        <w:rPr>
          <w:color w:val="0F1115"/>
        </w:rPr>
        <w:t>ГУ ДПО «Институт развития образования» Забайкальского края проводит следующие курсы для учителей химии:</w:t>
      </w:r>
    </w:p>
    <w:p w14:paraId="583DBAEA" w14:textId="77777777" w:rsidR="00634772" w:rsidRPr="00634772" w:rsidRDefault="00634772" w:rsidP="00E0120F">
      <w:pPr>
        <w:pStyle w:val="ds-markdown-paragraph"/>
        <w:numPr>
          <w:ilvl w:val="0"/>
          <w:numId w:val="127"/>
        </w:numPr>
        <w:shd w:val="clear" w:color="auto" w:fill="FFFFFF"/>
        <w:spacing w:before="0" w:beforeAutospacing="0" w:after="0" w:afterAutospacing="0"/>
        <w:rPr>
          <w:color w:val="0F1115"/>
        </w:rPr>
      </w:pPr>
      <w:r w:rsidRPr="00634772">
        <w:rPr>
          <w:color w:val="0F1115"/>
        </w:rPr>
        <w:t>Реализация требований ФГОС ООО, ФГОС СОО в работе учителя (химия);</w:t>
      </w:r>
    </w:p>
    <w:p w14:paraId="533894C0" w14:textId="77777777" w:rsidR="00634772" w:rsidRPr="00634772" w:rsidRDefault="00634772" w:rsidP="00E0120F">
      <w:pPr>
        <w:pStyle w:val="ds-markdown-paragraph"/>
        <w:numPr>
          <w:ilvl w:val="0"/>
          <w:numId w:val="127"/>
        </w:numPr>
        <w:shd w:val="clear" w:color="auto" w:fill="FFFFFF"/>
        <w:spacing w:before="0" w:beforeAutospacing="0" w:after="0" w:afterAutospacing="0"/>
        <w:rPr>
          <w:color w:val="0F1115"/>
        </w:rPr>
      </w:pPr>
      <w:r w:rsidRPr="00634772">
        <w:rPr>
          <w:color w:val="0F1115"/>
        </w:rPr>
        <w:t>Организация работы по подготовке обучающихся к государственной итоговой аттестации по химии в соответствии с ФГОС СОО;</w:t>
      </w:r>
    </w:p>
    <w:p w14:paraId="3CAF5940" w14:textId="77777777" w:rsidR="00634772" w:rsidRPr="00634772" w:rsidRDefault="00634772" w:rsidP="00E0120F">
      <w:pPr>
        <w:pStyle w:val="ds-markdown-paragraph"/>
        <w:numPr>
          <w:ilvl w:val="0"/>
          <w:numId w:val="127"/>
        </w:numPr>
        <w:shd w:val="clear" w:color="auto" w:fill="FFFFFF"/>
        <w:spacing w:before="0" w:beforeAutospacing="0" w:after="0" w:afterAutospacing="0"/>
        <w:rPr>
          <w:color w:val="0F1115"/>
        </w:rPr>
      </w:pPr>
      <w:r w:rsidRPr="00634772">
        <w:rPr>
          <w:color w:val="0F1115"/>
        </w:rPr>
        <w:t>Методика организации реального и виртуального эксперимента по предметам естественно-научной направленности;</w:t>
      </w:r>
    </w:p>
    <w:p w14:paraId="2DFFBB60" w14:textId="77777777" w:rsidR="00634772" w:rsidRPr="00634772" w:rsidRDefault="00634772" w:rsidP="00E0120F">
      <w:pPr>
        <w:pStyle w:val="ds-markdown-paragraph"/>
        <w:numPr>
          <w:ilvl w:val="0"/>
          <w:numId w:val="127"/>
        </w:numPr>
        <w:shd w:val="clear" w:color="auto" w:fill="FFFFFF"/>
        <w:spacing w:before="0" w:beforeAutospacing="0" w:after="0" w:afterAutospacing="0"/>
        <w:rPr>
          <w:color w:val="0F1115"/>
        </w:rPr>
      </w:pPr>
      <w:r w:rsidRPr="00634772">
        <w:rPr>
          <w:color w:val="0F1115"/>
        </w:rPr>
        <w:lastRenderedPageBreak/>
        <w:t>Реализация образовательных программ по предметам «Физика», «Химия» и «Биология» с использованием оборудования центров «Точка роста».</w:t>
      </w:r>
    </w:p>
    <w:p w14:paraId="46C42485" w14:textId="77777777" w:rsidR="00634772" w:rsidRPr="00634772" w:rsidRDefault="00634772" w:rsidP="00634772">
      <w:pPr>
        <w:pStyle w:val="ds-markdown-paragraph"/>
        <w:shd w:val="clear" w:color="auto" w:fill="FFFFFF"/>
        <w:spacing w:before="0" w:beforeAutospacing="0" w:after="0" w:afterAutospacing="0"/>
        <w:rPr>
          <w:color w:val="0F1115"/>
        </w:rPr>
      </w:pPr>
      <w:r w:rsidRPr="00634772">
        <w:rPr>
          <w:rStyle w:val="a4"/>
          <w:rFonts w:eastAsia="SimSun"/>
          <w:color w:val="0F1115"/>
        </w:rPr>
        <w:t>Рекомендуемый формат:</w:t>
      </w:r>
      <w:r w:rsidRPr="00634772">
        <w:rPr>
          <w:color w:val="0F1115"/>
        </w:rPr>
        <w:t> Проведение курсов и семинаров в гибридном формате (очно и дистанционно) с широким использованием ресурсов ИРО Забайкальского края, Агинского ИПК и Центра довузовской подготовки ЧГМА для охвата учителей из отдаленных районов Забайкальского края.</w:t>
      </w:r>
    </w:p>
    <w:p w14:paraId="6DB9E991" w14:textId="77777777" w:rsidR="00634772" w:rsidRPr="00634772" w:rsidRDefault="00634772" w:rsidP="00634772">
      <w:pPr>
        <w:pStyle w:val="ds-markdown-paragraph"/>
        <w:shd w:val="clear" w:color="auto" w:fill="FFFFFF"/>
        <w:spacing w:before="0" w:beforeAutospacing="0" w:after="0" w:afterAutospacing="0"/>
        <w:rPr>
          <w:color w:val="0F1115"/>
        </w:rPr>
      </w:pPr>
      <w:r w:rsidRPr="00634772">
        <w:rPr>
          <w:rStyle w:val="a4"/>
          <w:rFonts w:eastAsia="SimSun"/>
          <w:color w:val="0F1115"/>
        </w:rPr>
        <w:t>Дополнительные рекомендации:</w:t>
      </w:r>
    </w:p>
    <w:p w14:paraId="1042450F" w14:textId="77777777" w:rsidR="00634772" w:rsidRPr="00634772" w:rsidRDefault="00634772" w:rsidP="00E0120F">
      <w:pPr>
        <w:pStyle w:val="ds-markdown-paragraph"/>
        <w:numPr>
          <w:ilvl w:val="0"/>
          <w:numId w:val="128"/>
        </w:numPr>
        <w:shd w:val="clear" w:color="auto" w:fill="FFFFFF"/>
        <w:spacing w:before="0" w:beforeAutospacing="0" w:after="0" w:afterAutospacing="0"/>
        <w:rPr>
          <w:color w:val="0F1115"/>
        </w:rPr>
      </w:pPr>
      <w:r w:rsidRPr="00634772">
        <w:rPr>
          <w:color w:val="0F1115"/>
        </w:rPr>
        <w:t>Использовать материалы открытого банка заданий ФИПИ и региональные методические пособия, разработанные совместно с кафедрой химии ЧГМА.</w:t>
      </w:r>
    </w:p>
    <w:p w14:paraId="595FFAC8" w14:textId="77777777" w:rsidR="00634772" w:rsidRPr="00634772" w:rsidRDefault="00634772" w:rsidP="00E0120F">
      <w:pPr>
        <w:pStyle w:val="ds-markdown-paragraph"/>
        <w:numPr>
          <w:ilvl w:val="0"/>
          <w:numId w:val="128"/>
        </w:numPr>
        <w:shd w:val="clear" w:color="auto" w:fill="FFFFFF"/>
        <w:spacing w:before="0" w:beforeAutospacing="0" w:after="0" w:afterAutospacing="0"/>
        <w:rPr>
          <w:color w:val="0F1115"/>
        </w:rPr>
      </w:pPr>
      <w:r w:rsidRPr="00634772">
        <w:rPr>
          <w:color w:val="0F1115"/>
        </w:rPr>
        <w:t xml:space="preserve">Привлекать к проведению мероприятий членов региональной предметной комиссии по химии, учителей, подготовивших </w:t>
      </w:r>
      <w:proofErr w:type="spellStart"/>
      <w:r w:rsidRPr="00634772">
        <w:rPr>
          <w:color w:val="0F1115"/>
        </w:rPr>
        <w:t>высокобалльников</w:t>
      </w:r>
      <w:proofErr w:type="spellEnd"/>
      <w:r w:rsidRPr="00634772">
        <w:rPr>
          <w:color w:val="0F1115"/>
        </w:rPr>
        <w:t xml:space="preserve"> и </w:t>
      </w:r>
      <w:proofErr w:type="spellStart"/>
      <w:r w:rsidRPr="00634772">
        <w:rPr>
          <w:color w:val="0F1115"/>
        </w:rPr>
        <w:t>стобалльников</w:t>
      </w:r>
      <w:proofErr w:type="spellEnd"/>
      <w:r w:rsidRPr="00634772">
        <w:rPr>
          <w:color w:val="0F1115"/>
        </w:rPr>
        <w:t>, авторов учебно-методических пособий.</w:t>
      </w:r>
    </w:p>
    <w:p w14:paraId="5224BC8C" w14:textId="77777777" w:rsidR="00634772" w:rsidRPr="00634772" w:rsidRDefault="00634772" w:rsidP="00E0120F">
      <w:pPr>
        <w:pStyle w:val="ds-markdown-paragraph"/>
        <w:numPr>
          <w:ilvl w:val="0"/>
          <w:numId w:val="128"/>
        </w:numPr>
        <w:shd w:val="clear" w:color="auto" w:fill="FFFFFF"/>
        <w:spacing w:before="0" w:beforeAutospacing="0" w:after="0" w:afterAutospacing="0"/>
        <w:rPr>
          <w:color w:val="0F1115"/>
        </w:rPr>
      </w:pPr>
      <w:r w:rsidRPr="00634772">
        <w:rPr>
          <w:color w:val="0F1115"/>
        </w:rPr>
        <w:t xml:space="preserve">Организовать стажировки на базе школ-лидеров (Многопрофильный лицей </w:t>
      </w:r>
      <w:proofErr w:type="spellStart"/>
      <w:r w:rsidRPr="00634772">
        <w:rPr>
          <w:color w:val="0F1115"/>
        </w:rPr>
        <w:t>ЗабГУ</w:t>
      </w:r>
      <w:proofErr w:type="spellEnd"/>
      <w:r w:rsidRPr="00634772">
        <w:rPr>
          <w:color w:val="0F1115"/>
        </w:rPr>
        <w:t xml:space="preserve">, </w:t>
      </w:r>
      <w:proofErr w:type="spellStart"/>
      <w:r w:rsidRPr="00634772">
        <w:rPr>
          <w:color w:val="0F1115"/>
        </w:rPr>
        <w:t>ЗабКЛИ</w:t>
      </w:r>
      <w:proofErr w:type="spellEnd"/>
      <w:r w:rsidRPr="00634772">
        <w:rPr>
          <w:color w:val="0F1115"/>
        </w:rPr>
        <w:t>, СОШ №49 с углубленным изучением английского языка) для трансляции эффективных педагогических практик.</w:t>
      </w:r>
    </w:p>
    <w:p w14:paraId="6662244B" w14:textId="77777777" w:rsidR="00634772" w:rsidRPr="00634772" w:rsidRDefault="00634772" w:rsidP="00E0120F">
      <w:pPr>
        <w:pStyle w:val="ds-markdown-paragraph"/>
        <w:numPr>
          <w:ilvl w:val="0"/>
          <w:numId w:val="128"/>
        </w:numPr>
        <w:shd w:val="clear" w:color="auto" w:fill="FFFFFF"/>
        <w:spacing w:before="0" w:beforeAutospacing="0" w:after="0" w:afterAutospacing="0"/>
        <w:rPr>
          <w:color w:val="0F1115"/>
        </w:rPr>
      </w:pPr>
      <w:r w:rsidRPr="00634772">
        <w:rPr>
          <w:color w:val="0F1115"/>
        </w:rPr>
        <w:t>Создать региональный банк эффективных педагогических практик и методических материалов по подготовке к ЕГЭ по химии, включая пособия, разработанные совместно с кафедрой химии ЧГМА.</w:t>
      </w:r>
    </w:p>
    <w:p w14:paraId="5E173E7D" w14:textId="77777777" w:rsidR="00634772" w:rsidRPr="00634772" w:rsidRDefault="00634772" w:rsidP="00E0120F">
      <w:pPr>
        <w:pStyle w:val="ds-markdown-paragraph"/>
        <w:numPr>
          <w:ilvl w:val="0"/>
          <w:numId w:val="128"/>
        </w:numPr>
        <w:shd w:val="clear" w:color="auto" w:fill="FFFFFF"/>
        <w:spacing w:before="0" w:beforeAutospacing="0" w:after="0" w:afterAutospacing="0"/>
        <w:rPr>
          <w:color w:val="0F1115"/>
        </w:rPr>
      </w:pPr>
      <w:r w:rsidRPr="00634772">
        <w:rPr>
          <w:color w:val="0F1115"/>
        </w:rPr>
        <w:t>Создать профессиональное сообщество учителей химии (в социальных сетях, мессенджерах) для оперативного обмена информацией и методической взаимопомощи.</w:t>
      </w:r>
    </w:p>
    <w:p w14:paraId="3CC53B2B" w14:textId="77777777" w:rsidR="00634772" w:rsidRPr="00634772" w:rsidRDefault="00634772" w:rsidP="00E0120F">
      <w:pPr>
        <w:pStyle w:val="ds-markdown-paragraph"/>
        <w:numPr>
          <w:ilvl w:val="0"/>
          <w:numId w:val="128"/>
        </w:numPr>
        <w:shd w:val="clear" w:color="auto" w:fill="FFFFFF"/>
        <w:spacing w:before="0" w:beforeAutospacing="0" w:after="0" w:afterAutospacing="0"/>
        <w:rPr>
          <w:color w:val="0F1115"/>
        </w:rPr>
      </w:pPr>
      <w:r w:rsidRPr="00634772">
        <w:rPr>
          <w:color w:val="0F1115"/>
        </w:rPr>
        <w:t>Реализовать планы и программы наставничества, а также поддержку молодых учителей химии, испытывающих трудности в повышении качества образования.</w:t>
      </w:r>
    </w:p>
    <w:p w14:paraId="757BC0D3" w14:textId="77777777" w:rsidR="00634772" w:rsidRPr="00634772" w:rsidRDefault="00634772" w:rsidP="00E0120F">
      <w:pPr>
        <w:pStyle w:val="ds-markdown-paragraph"/>
        <w:numPr>
          <w:ilvl w:val="0"/>
          <w:numId w:val="128"/>
        </w:numPr>
        <w:shd w:val="clear" w:color="auto" w:fill="FFFFFF"/>
        <w:spacing w:before="0" w:beforeAutospacing="0" w:after="0" w:afterAutospacing="0"/>
        <w:rPr>
          <w:color w:val="0F1115"/>
        </w:rPr>
      </w:pPr>
      <w:r w:rsidRPr="00634772">
        <w:rPr>
          <w:color w:val="0F1115"/>
        </w:rPr>
        <w:t>Оказать методическую помощь общеобразовательным учреждениям, показавшим низкие образовательные результаты по химии (семинары, индивидуальные консультации).</w:t>
      </w:r>
    </w:p>
    <w:p w14:paraId="27A1678C" w14:textId="77777777" w:rsidR="00634772" w:rsidRPr="00634772" w:rsidRDefault="00634772" w:rsidP="00A40A7E">
      <w:pPr>
        <w:pStyle w:val="ds-markdown-paragraph"/>
        <w:shd w:val="clear" w:color="auto" w:fill="FFFFFF"/>
        <w:spacing w:before="0" w:beforeAutospacing="0" w:after="0" w:afterAutospacing="0"/>
        <w:ind w:firstLine="567"/>
        <w:rPr>
          <w:color w:val="0F1115"/>
        </w:rPr>
      </w:pPr>
      <w:r w:rsidRPr="00634772">
        <w:rPr>
          <w:color w:val="0F1115"/>
        </w:rPr>
        <w:t>Таким образом, реализация предложенных направлений позволит институтам повышения квалификации перейти от эпизодических мероприятий к системной работе, направленной на ликвидацию профессиональных дефицитов учителей и, как следствие, на повышение качества химического образования в крае. Акцент должен быть сделан на практико-ориентированном обучении, развитии метапредметных компетенций педагогов и адресной помощи школам с низкими результатами.</w:t>
      </w:r>
    </w:p>
    <w:p w14:paraId="760E3A4D" w14:textId="1FB7F4A3" w:rsidR="00634772" w:rsidRPr="00A40A7E" w:rsidRDefault="00634772" w:rsidP="00A40A7E">
      <w:pPr>
        <w:spacing w:after="0" w:line="240" w:lineRule="auto"/>
        <w:jc w:val="both"/>
        <w:rPr>
          <w:sz w:val="24"/>
          <w:szCs w:val="24"/>
        </w:rPr>
      </w:pPr>
    </w:p>
    <w:p w14:paraId="1ADF9103" w14:textId="77777777" w:rsidR="00634772" w:rsidRPr="00A40A7E" w:rsidRDefault="00634772" w:rsidP="00A40A7E">
      <w:pPr>
        <w:pStyle w:val="3"/>
        <w:shd w:val="clear" w:color="auto" w:fill="FFFFFF"/>
        <w:spacing w:before="0" w:beforeAutospacing="0" w:after="0" w:afterAutospacing="0"/>
        <w:jc w:val="both"/>
        <w:rPr>
          <w:color w:val="0F1115"/>
          <w:sz w:val="24"/>
          <w:szCs w:val="24"/>
        </w:rPr>
      </w:pPr>
      <w:r w:rsidRPr="00A40A7E">
        <w:rPr>
          <w:color w:val="0F1115"/>
          <w:sz w:val="24"/>
          <w:szCs w:val="24"/>
        </w:rPr>
        <w:t>3.3.4. Рекомендации по другим направлениям</w:t>
      </w:r>
    </w:p>
    <w:p w14:paraId="0DCAEF71"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color w:val="0F1115"/>
        </w:rPr>
        <w:t>На основе анализа результатов ЕГЭ по химии 2026 года в Забайкальском крае выявлены системные проблемы, требующие управленческих решений не только на уровне образовательных организаций и институтов повышения квалификации, но и на муниципальном, региональном и межведомственном уровнях. Представленные ниже рекомендации направлены на создание целостной системы мер, обеспечивающей устойчивое повышение качества химического образования в крае.</w:t>
      </w:r>
    </w:p>
    <w:p w14:paraId="3D50833D"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t>Реализация проекта «Я СДАМ ЕГЭ»:</w:t>
      </w:r>
      <w:r w:rsidRPr="00A40A7E">
        <w:rPr>
          <w:color w:val="0F1115"/>
        </w:rPr>
        <w:t> проведение онлайн-консультаций для выпускников по вопросам подготовки к экзамену.</w:t>
      </w:r>
    </w:p>
    <w:p w14:paraId="2103BB04" w14:textId="252C6425" w:rsidR="00634772" w:rsidRPr="00A40A7E" w:rsidRDefault="00634772" w:rsidP="00A40A7E">
      <w:pPr>
        <w:spacing w:after="0" w:line="240" w:lineRule="auto"/>
        <w:jc w:val="both"/>
        <w:rPr>
          <w:sz w:val="24"/>
          <w:szCs w:val="24"/>
        </w:rPr>
      </w:pPr>
    </w:p>
    <w:p w14:paraId="272A4E70" w14:textId="77777777" w:rsidR="00634772" w:rsidRPr="00A40A7E" w:rsidRDefault="00634772" w:rsidP="00A40A7E">
      <w:pPr>
        <w:pStyle w:val="3"/>
        <w:shd w:val="clear" w:color="auto" w:fill="FFFFFF"/>
        <w:spacing w:before="0" w:beforeAutospacing="0" w:after="0" w:afterAutospacing="0"/>
        <w:jc w:val="both"/>
        <w:rPr>
          <w:color w:val="0F1115"/>
          <w:sz w:val="24"/>
          <w:szCs w:val="24"/>
        </w:rPr>
      </w:pPr>
      <w:r w:rsidRPr="00A40A7E">
        <w:rPr>
          <w:color w:val="0F1115"/>
          <w:sz w:val="24"/>
          <w:szCs w:val="24"/>
        </w:rPr>
        <w:t>Рекомендации для Министерства образования Забайкальского края</w:t>
      </w:r>
    </w:p>
    <w:p w14:paraId="1D0FEB31"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color w:val="0F1115"/>
        </w:rPr>
        <w:t>На региональном уровне необходимо создать систему мер, направленных на повышение качества химического образования в целом, с учетом выявленных дефицитов и региональных приоритетов, зафиксированных в Комплексном плане мероприятий по развитию естественно-научного образования на период до 2030 года.</w:t>
      </w:r>
    </w:p>
    <w:p w14:paraId="06BE7BBD"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lastRenderedPageBreak/>
        <w:t>I. Организация мониторинга и анализа качества химического образования</w:t>
      </w:r>
    </w:p>
    <w:p w14:paraId="549DB955" w14:textId="77777777" w:rsidR="00634772" w:rsidRPr="00A40A7E" w:rsidRDefault="00634772" w:rsidP="00E0120F">
      <w:pPr>
        <w:pStyle w:val="ds-markdown-paragraph"/>
        <w:numPr>
          <w:ilvl w:val="0"/>
          <w:numId w:val="113"/>
        </w:numPr>
        <w:shd w:val="clear" w:color="auto" w:fill="FFFFFF"/>
        <w:tabs>
          <w:tab w:val="left" w:pos="993"/>
        </w:tabs>
        <w:spacing w:before="0" w:beforeAutospacing="0" w:after="0" w:afterAutospacing="0"/>
        <w:ind w:firstLine="0"/>
        <w:jc w:val="both"/>
        <w:rPr>
          <w:color w:val="0F1115"/>
        </w:rPr>
      </w:pPr>
      <w:r w:rsidRPr="00A40A7E">
        <w:rPr>
          <w:color w:val="0F1115"/>
        </w:rPr>
        <w:t>Обеспечить проведение регулярного мониторинга качества химического образования на всех уровнях (школьном, муниципальном, региональном) с использованием объективных измерительных материалов. Мониторинг должен включать не только результаты ЕГЭ, но и данные ВПР, диагностических работ, результаты олимпиад.</w:t>
      </w:r>
    </w:p>
    <w:p w14:paraId="41DBCA25" w14:textId="77777777" w:rsidR="00634772" w:rsidRPr="00A40A7E" w:rsidRDefault="00634772" w:rsidP="00E0120F">
      <w:pPr>
        <w:pStyle w:val="ds-markdown-paragraph"/>
        <w:numPr>
          <w:ilvl w:val="0"/>
          <w:numId w:val="113"/>
        </w:numPr>
        <w:shd w:val="clear" w:color="auto" w:fill="FFFFFF"/>
        <w:tabs>
          <w:tab w:val="left" w:pos="993"/>
        </w:tabs>
        <w:spacing w:before="0" w:beforeAutospacing="0" w:after="0" w:afterAutospacing="0"/>
        <w:ind w:firstLine="0"/>
        <w:jc w:val="both"/>
        <w:rPr>
          <w:color w:val="0F1115"/>
        </w:rPr>
      </w:pPr>
      <w:r w:rsidRPr="00A40A7E">
        <w:rPr>
          <w:color w:val="0F1115"/>
        </w:rPr>
        <w:t>Проводить ежегодный детальный анализ результатов ЕГЭ по химии с выделением проблемных зон и адресными рекомендациями для каждого муниципалитета и типа ОО. Анализ должен быть доступен для всех заинтересованных сторон.</w:t>
      </w:r>
    </w:p>
    <w:p w14:paraId="27E6C63C" w14:textId="77777777" w:rsidR="00634772" w:rsidRPr="00A40A7E" w:rsidRDefault="00634772" w:rsidP="00E0120F">
      <w:pPr>
        <w:pStyle w:val="ds-markdown-paragraph"/>
        <w:numPr>
          <w:ilvl w:val="0"/>
          <w:numId w:val="113"/>
        </w:numPr>
        <w:shd w:val="clear" w:color="auto" w:fill="FFFFFF"/>
        <w:tabs>
          <w:tab w:val="left" w:pos="993"/>
        </w:tabs>
        <w:spacing w:before="0" w:beforeAutospacing="0" w:after="0" w:afterAutospacing="0"/>
        <w:ind w:firstLine="0"/>
        <w:jc w:val="both"/>
        <w:rPr>
          <w:color w:val="0F1115"/>
        </w:rPr>
      </w:pPr>
      <w:r w:rsidRPr="00A40A7E">
        <w:rPr>
          <w:color w:val="0F1115"/>
        </w:rPr>
        <w:t>Создать региональную систему оценки качества химического образования, включающую: единые диагностические работы для 8–11 классов; банк заданий для текущего и итогового контроля; систему показателей для оценки динамики образовательных результатов.</w:t>
      </w:r>
    </w:p>
    <w:p w14:paraId="5B4FA8A3"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t>II. Стимулирование профессионального развития учителей</w:t>
      </w:r>
    </w:p>
    <w:p w14:paraId="1A0561F0" w14:textId="77777777" w:rsidR="00634772" w:rsidRPr="00A40A7E" w:rsidRDefault="00634772" w:rsidP="00E0120F">
      <w:pPr>
        <w:pStyle w:val="ds-markdown-paragraph"/>
        <w:numPr>
          <w:ilvl w:val="0"/>
          <w:numId w:val="114"/>
        </w:numPr>
        <w:shd w:val="clear" w:color="auto" w:fill="FFFFFF"/>
        <w:tabs>
          <w:tab w:val="left" w:pos="993"/>
        </w:tabs>
        <w:spacing w:before="0" w:beforeAutospacing="0" w:after="0" w:afterAutospacing="0"/>
        <w:ind w:firstLine="0"/>
        <w:jc w:val="both"/>
        <w:rPr>
          <w:color w:val="0F1115"/>
        </w:rPr>
      </w:pPr>
      <w:r w:rsidRPr="00A40A7E">
        <w:rPr>
          <w:color w:val="0F1115"/>
        </w:rPr>
        <w:t>Разработать систему стимулов для учителей химии, демонстрирующих высокие результаты (установление надбавок к заработной плате, присвоение квалификационной категории «педагог-наставник», «педагог-методист»).</w:t>
      </w:r>
    </w:p>
    <w:p w14:paraId="5B8AFD2B" w14:textId="77777777" w:rsidR="00634772" w:rsidRPr="00A40A7E" w:rsidRDefault="00634772" w:rsidP="00E0120F">
      <w:pPr>
        <w:pStyle w:val="ds-markdown-paragraph"/>
        <w:numPr>
          <w:ilvl w:val="0"/>
          <w:numId w:val="114"/>
        </w:numPr>
        <w:shd w:val="clear" w:color="auto" w:fill="FFFFFF"/>
        <w:tabs>
          <w:tab w:val="left" w:pos="993"/>
        </w:tabs>
        <w:spacing w:before="0" w:beforeAutospacing="0" w:after="0" w:afterAutospacing="0"/>
        <w:ind w:firstLine="0"/>
        <w:jc w:val="both"/>
        <w:rPr>
          <w:color w:val="0F1115"/>
        </w:rPr>
      </w:pPr>
      <w:r w:rsidRPr="00A40A7E">
        <w:rPr>
          <w:color w:val="0F1115"/>
        </w:rPr>
        <w:t>Организовать конкурсы профессионального мастерства для учителей химии с акцентом на эффективные методики подготовки к ГИА и развитие метапредметных компетенций.</w:t>
      </w:r>
    </w:p>
    <w:p w14:paraId="7E1F314F" w14:textId="77777777" w:rsidR="00634772" w:rsidRPr="00A40A7E" w:rsidRDefault="00634772" w:rsidP="00E0120F">
      <w:pPr>
        <w:pStyle w:val="ds-markdown-paragraph"/>
        <w:numPr>
          <w:ilvl w:val="0"/>
          <w:numId w:val="114"/>
        </w:numPr>
        <w:shd w:val="clear" w:color="auto" w:fill="FFFFFF"/>
        <w:tabs>
          <w:tab w:val="left" w:pos="993"/>
        </w:tabs>
        <w:spacing w:before="0" w:beforeAutospacing="0" w:after="0" w:afterAutospacing="0"/>
        <w:ind w:firstLine="0"/>
        <w:jc w:val="both"/>
        <w:rPr>
          <w:color w:val="0F1115"/>
        </w:rPr>
      </w:pPr>
      <w:r w:rsidRPr="00A40A7E">
        <w:rPr>
          <w:color w:val="0F1115"/>
        </w:rPr>
        <w:t>Содействовать участию учителей химии в региональных и всероссийских конференциях, семинарах, летних школах, программах повышения квалификации.</w:t>
      </w:r>
    </w:p>
    <w:p w14:paraId="0DB3A9F9" w14:textId="77777777" w:rsidR="00634772" w:rsidRPr="00A40A7E" w:rsidRDefault="00634772" w:rsidP="00E0120F">
      <w:pPr>
        <w:pStyle w:val="ds-markdown-paragraph"/>
        <w:numPr>
          <w:ilvl w:val="0"/>
          <w:numId w:val="114"/>
        </w:numPr>
        <w:shd w:val="clear" w:color="auto" w:fill="FFFFFF"/>
        <w:tabs>
          <w:tab w:val="left" w:pos="993"/>
        </w:tabs>
        <w:spacing w:before="0" w:beforeAutospacing="0" w:after="0" w:afterAutospacing="0"/>
        <w:ind w:firstLine="0"/>
        <w:jc w:val="both"/>
        <w:rPr>
          <w:color w:val="0F1115"/>
        </w:rPr>
      </w:pPr>
      <w:r w:rsidRPr="00A40A7E">
        <w:rPr>
          <w:color w:val="0F1115"/>
        </w:rPr>
        <w:t xml:space="preserve">Создать региональный реестр учителей-наставников из числа педагогов, подготовивших </w:t>
      </w:r>
      <w:proofErr w:type="spellStart"/>
      <w:r w:rsidRPr="00A40A7E">
        <w:rPr>
          <w:color w:val="0F1115"/>
        </w:rPr>
        <w:t>высокобалльников</w:t>
      </w:r>
      <w:proofErr w:type="spellEnd"/>
      <w:r w:rsidRPr="00A40A7E">
        <w:rPr>
          <w:color w:val="0F1115"/>
        </w:rPr>
        <w:t xml:space="preserve"> и </w:t>
      </w:r>
      <w:proofErr w:type="spellStart"/>
      <w:r w:rsidRPr="00A40A7E">
        <w:rPr>
          <w:color w:val="0F1115"/>
        </w:rPr>
        <w:t>стобалльников</w:t>
      </w:r>
      <w:proofErr w:type="spellEnd"/>
      <w:r w:rsidRPr="00A40A7E">
        <w:rPr>
          <w:color w:val="0F1115"/>
        </w:rPr>
        <w:t>, для организации адресной методической помощи.</w:t>
      </w:r>
    </w:p>
    <w:p w14:paraId="408C7C1D"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t xml:space="preserve">III. Укрепление межпредметных связей и </w:t>
      </w:r>
      <w:proofErr w:type="spellStart"/>
      <w:r w:rsidRPr="00A40A7E">
        <w:rPr>
          <w:rStyle w:val="a4"/>
          <w:rFonts w:eastAsia="SimSun"/>
          <w:color w:val="0F1115"/>
        </w:rPr>
        <w:t>внутрипредметной</w:t>
      </w:r>
      <w:proofErr w:type="spellEnd"/>
      <w:r w:rsidRPr="00A40A7E">
        <w:rPr>
          <w:rStyle w:val="a4"/>
          <w:rFonts w:eastAsia="SimSun"/>
          <w:color w:val="0F1115"/>
        </w:rPr>
        <w:t xml:space="preserve"> интеграции</w:t>
      </w:r>
    </w:p>
    <w:p w14:paraId="68824963" w14:textId="77777777" w:rsidR="00634772" w:rsidRPr="00A40A7E" w:rsidRDefault="00634772" w:rsidP="00E0120F">
      <w:pPr>
        <w:pStyle w:val="ds-markdown-paragraph"/>
        <w:numPr>
          <w:ilvl w:val="0"/>
          <w:numId w:val="115"/>
        </w:numPr>
        <w:shd w:val="clear" w:color="auto" w:fill="FFFFFF"/>
        <w:tabs>
          <w:tab w:val="left" w:pos="993"/>
        </w:tabs>
        <w:spacing w:before="0" w:beforeAutospacing="0" w:after="0" w:afterAutospacing="0"/>
        <w:ind w:firstLine="0"/>
        <w:jc w:val="both"/>
        <w:rPr>
          <w:color w:val="0F1115"/>
        </w:rPr>
      </w:pPr>
      <w:r w:rsidRPr="00A40A7E">
        <w:rPr>
          <w:color w:val="0F1115"/>
        </w:rPr>
        <w:t xml:space="preserve">Рекомендовать образовательным организациям усилить междисциплинарные связи курса химии с биологией, физикой, географией и математикой, а также развивать </w:t>
      </w:r>
      <w:proofErr w:type="spellStart"/>
      <w:r w:rsidRPr="00A40A7E">
        <w:rPr>
          <w:color w:val="0F1115"/>
        </w:rPr>
        <w:t>внутрипредметную</w:t>
      </w:r>
      <w:proofErr w:type="spellEnd"/>
      <w:r w:rsidRPr="00A40A7E">
        <w:rPr>
          <w:color w:val="0F1115"/>
        </w:rPr>
        <w:t xml:space="preserve"> интеграцию.</w:t>
      </w:r>
    </w:p>
    <w:p w14:paraId="69464789" w14:textId="77777777" w:rsidR="00634772" w:rsidRPr="00A40A7E" w:rsidRDefault="00634772" w:rsidP="00E0120F">
      <w:pPr>
        <w:pStyle w:val="ds-markdown-paragraph"/>
        <w:numPr>
          <w:ilvl w:val="0"/>
          <w:numId w:val="115"/>
        </w:numPr>
        <w:shd w:val="clear" w:color="auto" w:fill="FFFFFF"/>
        <w:tabs>
          <w:tab w:val="left" w:pos="993"/>
        </w:tabs>
        <w:spacing w:before="0" w:beforeAutospacing="0" w:after="0" w:afterAutospacing="0"/>
        <w:ind w:firstLine="0"/>
        <w:jc w:val="both"/>
        <w:rPr>
          <w:color w:val="0F1115"/>
        </w:rPr>
      </w:pPr>
      <w:r w:rsidRPr="00A40A7E">
        <w:rPr>
          <w:color w:val="0F1115"/>
        </w:rPr>
        <w:t>Организовать разработку и апробацию интегративных учебных модулей и элективных курсов, направленных на формирование целостной естественно-научной картины мира.</w:t>
      </w:r>
    </w:p>
    <w:p w14:paraId="4833342D" w14:textId="77777777" w:rsidR="00634772" w:rsidRPr="00A40A7E" w:rsidRDefault="00634772" w:rsidP="00E0120F">
      <w:pPr>
        <w:pStyle w:val="ds-markdown-paragraph"/>
        <w:numPr>
          <w:ilvl w:val="0"/>
          <w:numId w:val="115"/>
        </w:numPr>
        <w:shd w:val="clear" w:color="auto" w:fill="FFFFFF"/>
        <w:tabs>
          <w:tab w:val="left" w:pos="993"/>
        </w:tabs>
        <w:spacing w:before="0" w:beforeAutospacing="0" w:after="0" w:afterAutospacing="0"/>
        <w:ind w:firstLine="0"/>
        <w:jc w:val="both"/>
        <w:rPr>
          <w:color w:val="0F1115"/>
        </w:rPr>
      </w:pPr>
      <w:r w:rsidRPr="00A40A7E">
        <w:rPr>
          <w:color w:val="0F1115"/>
        </w:rPr>
        <w:t xml:space="preserve">Инициировать создание региональных инновационных площадок по естественно-научному образованию на базе школ, демонстрирующих высокие результаты (Многопрофильный лицей </w:t>
      </w:r>
      <w:proofErr w:type="spellStart"/>
      <w:r w:rsidRPr="00A40A7E">
        <w:rPr>
          <w:color w:val="0F1115"/>
        </w:rPr>
        <w:t>ЗабГУ</w:t>
      </w:r>
      <w:proofErr w:type="spellEnd"/>
      <w:r w:rsidRPr="00A40A7E">
        <w:rPr>
          <w:color w:val="0F1115"/>
        </w:rPr>
        <w:t xml:space="preserve">, </w:t>
      </w:r>
      <w:proofErr w:type="spellStart"/>
      <w:r w:rsidRPr="00A40A7E">
        <w:rPr>
          <w:color w:val="0F1115"/>
        </w:rPr>
        <w:t>ЗабКЛИ</w:t>
      </w:r>
      <w:proofErr w:type="spellEnd"/>
      <w:r w:rsidRPr="00A40A7E">
        <w:rPr>
          <w:color w:val="0F1115"/>
        </w:rPr>
        <w:t>).</w:t>
      </w:r>
    </w:p>
    <w:p w14:paraId="6F658147"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t>IV. Информационно-методическое обеспечение</w:t>
      </w:r>
    </w:p>
    <w:p w14:paraId="241D8651" w14:textId="77777777" w:rsidR="00634772" w:rsidRPr="00A40A7E" w:rsidRDefault="00634772" w:rsidP="00E0120F">
      <w:pPr>
        <w:pStyle w:val="ds-markdown-paragraph"/>
        <w:numPr>
          <w:ilvl w:val="0"/>
          <w:numId w:val="116"/>
        </w:numPr>
        <w:shd w:val="clear" w:color="auto" w:fill="FFFFFF"/>
        <w:tabs>
          <w:tab w:val="left" w:pos="993"/>
        </w:tabs>
        <w:spacing w:before="0" w:beforeAutospacing="0" w:after="0" w:afterAutospacing="0"/>
        <w:ind w:firstLine="0"/>
        <w:jc w:val="both"/>
        <w:rPr>
          <w:color w:val="0F1115"/>
        </w:rPr>
      </w:pPr>
      <w:r w:rsidRPr="00A40A7E">
        <w:rPr>
          <w:color w:val="0F1115"/>
        </w:rPr>
        <w:t>Обеспечить оперативное информирование педагогической общественности об изменениях в КИМ ЕГЭ по химии, новых методических рекомендациях и учебных пособиях через официальные каналы (сайт Министерства, портал ИРО, рассылки).</w:t>
      </w:r>
    </w:p>
    <w:p w14:paraId="1BB69F47" w14:textId="77777777" w:rsidR="00634772" w:rsidRPr="00A40A7E" w:rsidRDefault="00634772" w:rsidP="00E0120F">
      <w:pPr>
        <w:pStyle w:val="ds-markdown-paragraph"/>
        <w:numPr>
          <w:ilvl w:val="0"/>
          <w:numId w:val="116"/>
        </w:numPr>
        <w:shd w:val="clear" w:color="auto" w:fill="FFFFFF"/>
        <w:tabs>
          <w:tab w:val="left" w:pos="993"/>
        </w:tabs>
        <w:spacing w:before="0" w:beforeAutospacing="0" w:after="0" w:afterAutospacing="0"/>
        <w:ind w:firstLine="0"/>
        <w:jc w:val="both"/>
        <w:rPr>
          <w:color w:val="0F1115"/>
        </w:rPr>
      </w:pPr>
      <w:r w:rsidRPr="00A40A7E">
        <w:rPr>
          <w:color w:val="0F1115"/>
        </w:rPr>
        <w:t>Создать и поддерживать региональный информационно-методический портал по химии с доступом к актуальным материалам, вебинарам, записям семинаров и банку заданий.</w:t>
      </w:r>
    </w:p>
    <w:p w14:paraId="48093611" w14:textId="77777777" w:rsidR="00634772" w:rsidRPr="00A40A7E" w:rsidRDefault="00634772" w:rsidP="00E0120F">
      <w:pPr>
        <w:pStyle w:val="ds-markdown-paragraph"/>
        <w:numPr>
          <w:ilvl w:val="0"/>
          <w:numId w:val="116"/>
        </w:numPr>
        <w:shd w:val="clear" w:color="auto" w:fill="FFFFFF"/>
        <w:tabs>
          <w:tab w:val="left" w:pos="993"/>
        </w:tabs>
        <w:spacing w:before="0" w:beforeAutospacing="0" w:after="0" w:afterAutospacing="0"/>
        <w:ind w:firstLine="0"/>
        <w:jc w:val="both"/>
        <w:rPr>
          <w:color w:val="0F1115"/>
        </w:rPr>
      </w:pPr>
      <w:r w:rsidRPr="00A40A7E">
        <w:rPr>
          <w:color w:val="0F1115"/>
        </w:rPr>
        <w:t>Организовать выпуск методических рекомендаций и сборников по наиболее сложным темам курса химии и типичным ошибкам учащихся (серия «Готовимся к ЕГЭ по химии»).</w:t>
      </w:r>
    </w:p>
    <w:p w14:paraId="246C0AC3"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t>V. Кадровое обеспечение</w:t>
      </w:r>
    </w:p>
    <w:p w14:paraId="5FE5937C" w14:textId="77777777" w:rsidR="00634772" w:rsidRPr="00A40A7E" w:rsidRDefault="00634772" w:rsidP="00E0120F">
      <w:pPr>
        <w:pStyle w:val="ds-markdown-paragraph"/>
        <w:numPr>
          <w:ilvl w:val="0"/>
          <w:numId w:val="117"/>
        </w:numPr>
        <w:shd w:val="clear" w:color="auto" w:fill="FFFFFF"/>
        <w:tabs>
          <w:tab w:val="left" w:pos="993"/>
        </w:tabs>
        <w:spacing w:before="0" w:beforeAutospacing="0" w:after="0" w:afterAutospacing="0"/>
        <w:ind w:firstLine="0"/>
        <w:jc w:val="both"/>
        <w:rPr>
          <w:color w:val="0F1115"/>
        </w:rPr>
      </w:pPr>
      <w:r w:rsidRPr="00A40A7E">
        <w:rPr>
          <w:color w:val="0F1115"/>
        </w:rPr>
        <w:t>Разработать региональную программу привлечения и закрепления молодых учителей химии в образовательных организациях края, особенно в сельских и отдаленных территориях, включая меры социальной поддержки.</w:t>
      </w:r>
    </w:p>
    <w:p w14:paraId="0557E22E" w14:textId="77777777" w:rsidR="00634772" w:rsidRPr="00A40A7E" w:rsidRDefault="00634772" w:rsidP="00E0120F">
      <w:pPr>
        <w:pStyle w:val="ds-markdown-paragraph"/>
        <w:numPr>
          <w:ilvl w:val="0"/>
          <w:numId w:val="117"/>
        </w:numPr>
        <w:shd w:val="clear" w:color="auto" w:fill="FFFFFF"/>
        <w:tabs>
          <w:tab w:val="left" w:pos="993"/>
        </w:tabs>
        <w:spacing w:before="0" w:beforeAutospacing="0" w:after="0" w:afterAutospacing="0"/>
        <w:ind w:firstLine="0"/>
        <w:jc w:val="both"/>
        <w:rPr>
          <w:color w:val="0F1115"/>
        </w:rPr>
      </w:pPr>
      <w:r w:rsidRPr="00A40A7E">
        <w:rPr>
          <w:color w:val="0F1115"/>
        </w:rPr>
        <w:t>Организовать целевую подготовку учителей химии по программам бакалавриата и магистратуры с заключением договоров о целевом обучении.</w:t>
      </w:r>
    </w:p>
    <w:p w14:paraId="178CA1EE" w14:textId="77777777" w:rsidR="00634772" w:rsidRPr="00A40A7E" w:rsidRDefault="00634772" w:rsidP="00E0120F">
      <w:pPr>
        <w:pStyle w:val="ds-markdown-paragraph"/>
        <w:numPr>
          <w:ilvl w:val="0"/>
          <w:numId w:val="117"/>
        </w:numPr>
        <w:shd w:val="clear" w:color="auto" w:fill="FFFFFF"/>
        <w:tabs>
          <w:tab w:val="left" w:pos="993"/>
        </w:tabs>
        <w:spacing w:before="0" w:beforeAutospacing="0" w:after="0" w:afterAutospacing="0"/>
        <w:ind w:firstLine="0"/>
        <w:jc w:val="both"/>
        <w:rPr>
          <w:color w:val="0F1115"/>
        </w:rPr>
      </w:pPr>
      <w:r w:rsidRPr="00A40A7E">
        <w:rPr>
          <w:color w:val="0F1115"/>
        </w:rPr>
        <w:lastRenderedPageBreak/>
        <w:t>Провести анализ кадрового обеспечения образовательных организаций края учителями химии, выявить муниципалитеты и ОО с дефицитом квалифицированных кадров (особенно в Александрово-Заводском, Нерчинско-Заводском, Ононском, Шелопугинском, Хилокском районах) и разработать план их укомплектования.</w:t>
      </w:r>
    </w:p>
    <w:p w14:paraId="092CE92D" w14:textId="3F0F1BB3" w:rsidR="00634772" w:rsidRPr="00A40A7E" w:rsidRDefault="00634772" w:rsidP="00A40A7E">
      <w:pPr>
        <w:spacing w:after="0" w:line="240" w:lineRule="auto"/>
        <w:jc w:val="both"/>
        <w:rPr>
          <w:sz w:val="24"/>
          <w:szCs w:val="24"/>
        </w:rPr>
      </w:pPr>
    </w:p>
    <w:p w14:paraId="1AFA224A" w14:textId="5FF50217" w:rsidR="00634772" w:rsidRPr="00A40A7E" w:rsidRDefault="00634772" w:rsidP="00A40A7E">
      <w:pPr>
        <w:pStyle w:val="3"/>
        <w:shd w:val="clear" w:color="auto" w:fill="FFFFFF"/>
        <w:spacing w:before="0" w:beforeAutospacing="0" w:after="0" w:afterAutospacing="0"/>
        <w:jc w:val="both"/>
        <w:rPr>
          <w:color w:val="0F1115"/>
          <w:sz w:val="24"/>
          <w:szCs w:val="24"/>
        </w:rPr>
      </w:pPr>
      <w:r w:rsidRPr="00A40A7E">
        <w:rPr>
          <w:color w:val="0F1115"/>
          <w:sz w:val="24"/>
          <w:szCs w:val="24"/>
        </w:rPr>
        <w:t xml:space="preserve">Рекомендации для муниципальных органов управления образованием </w:t>
      </w:r>
    </w:p>
    <w:p w14:paraId="09023A8A"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color w:val="0F1115"/>
        </w:rPr>
        <w:t>На муниципальном уровне необходимо обеспечить координацию работы образовательных организаций и адресную поддержку школ с низкими результатами.</w:t>
      </w:r>
    </w:p>
    <w:p w14:paraId="358C88D0"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t>I. Организация муниципального анализа и планирования</w:t>
      </w:r>
    </w:p>
    <w:p w14:paraId="6B6974BE" w14:textId="77777777" w:rsidR="00634772" w:rsidRPr="00A40A7E" w:rsidRDefault="00634772" w:rsidP="00E0120F">
      <w:pPr>
        <w:pStyle w:val="ds-markdown-paragraph"/>
        <w:numPr>
          <w:ilvl w:val="0"/>
          <w:numId w:val="118"/>
        </w:numPr>
        <w:shd w:val="clear" w:color="auto" w:fill="FFFFFF"/>
        <w:tabs>
          <w:tab w:val="left" w:pos="993"/>
        </w:tabs>
        <w:spacing w:before="0" w:beforeAutospacing="0" w:after="0" w:afterAutospacing="0"/>
        <w:ind w:firstLine="0"/>
        <w:jc w:val="both"/>
        <w:rPr>
          <w:color w:val="0F1115"/>
        </w:rPr>
      </w:pPr>
      <w:r w:rsidRPr="00A40A7E">
        <w:rPr>
          <w:color w:val="0F1115"/>
        </w:rPr>
        <w:t>Провести анализ результатов ЕГЭ по химии на уровне муниципалитета, выделив школы с высокими и низкими результатами, а также школы с отрицательной динамикой.</w:t>
      </w:r>
    </w:p>
    <w:p w14:paraId="47B08D6A" w14:textId="77777777" w:rsidR="00634772" w:rsidRPr="00A40A7E" w:rsidRDefault="00634772" w:rsidP="00E0120F">
      <w:pPr>
        <w:pStyle w:val="ds-markdown-paragraph"/>
        <w:numPr>
          <w:ilvl w:val="0"/>
          <w:numId w:val="118"/>
        </w:numPr>
        <w:shd w:val="clear" w:color="auto" w:fill="FFFFFF"/>
        <w:tabs>
          <w:tab w:val="left" w:pos="993"/>
        </w:tabs>
        <w:spacing w:before="0" w:beforeAutospacing="0" w:after="0" w:afterAutospacing="0"/>
        <w:ind w:firstLine="0"/>
        <w:jc w:val="both"/>
        <w:rPr>
          <w:color w:val="0F1115"/>
        </w:rPr>
      </w:pPr>
      <w:r w:rsidRPr="00A40A7E">
        <w:rPr>
          <w:color w:val="0F1115"/>
        </w:rPr>
        <w:t>Разработать и утвердить муниципальный план мероприятий по повышению качества химического образования, включив в него: адресную методическую помощь школам с низкими результатами; организацию муниципальных семинаров и мастер-классов; контроль за участием учителей в региональных мероприятиях; систему мер по привлечению и закреплению молодых учителей.</w:t>
      </w:r>
    </w:p>
    <w:p w14:paraId="5B2E0707"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t>II. Методическая поддержка школ и учителей</w:t>
      </w:r>
    </w:p>
    <w:p w14:paraId="0FD08A7C" w14:textId="77777777" w:rsidR="00634772" w:rsidRPr="00A40A7E" w:rsidRDefault="00634772" w:rsidP="00E0120F">
      <w:pPr>
        <w:pStyle w:val="ds-markdown-paragraph"/>
        <w:numPr>
          <w:ilvl w:val="0"/>
          <w:numId w:val="119"/>
        </w:numPr>
        <w:shd w:val="clear" w:color="auto" w:fill="FFFFFF"/>
        <w:tabs>
          <w:tab w:val="left" w:pos="993"/>
        </w:tabs>
        <w:spacing w:before="0" w:beforeAutospacing="0" w:after="0" w:afterAutospacing="0"/>
        <w:ind w:firstLine="0"/>
        <w:jc w:val="both"/>
        <w:rPr>
          <w:color w:val="0F1115"/>
        </w:rPr>
      </w:pPr>
      <w:r w:rsidRPr="00A40A7E">
        <w:rPr>
          <w:color w:val="0F1115"/>
        </w:rPr>
        <w:t>Организовать системную работу муниципальных методических объединений учителей химии по темам, вытекающим из анализа результатов ЕГЭ: «Анализ результатов ЕГЭ по химии в муниципалитете»; «Эффективные практики работы с учащимися с разным уровнем подготовки»; «Методика решения заданий повышенного и высокого уровня сложности».</w:t>
      </w:r>
    </w:p>
    <w:p w14:paraId="4E5D82F3" w14:textId="77777777" w:rsidR="00634772" w:rsidRPr="00A40A7E" w:rsidRDefault="00634772" w:rsidP="00E0120F">
      <w:pPr>
        <w:pStyle w:val="ds-markdown-paragraph"/>
        <w:numPr>
          <w:ilvl w:val="0"/>
          <w:numId w:val="119"/>
        </w:numPr>
        <w:shd w:val="clear" w:color="auto" w:fill="FFFFFF"/>
        <w:tabs>
          <w:tab w:val="left" w:pos="993"/>
        </w:tabs>
        <w:spacing w:before="0" w:beforeAutospacing="0" w:after="0" w:afterAutospacing="0"/>
        <w:ind w:firstLine="0"/>
        <w:jc w:val="both"/>
        <w:rPr>
          <w:color w:val="0F1115"/>
        </w:rPr>
      </w:pPr>
      <w:r w:rsidRPr="00A40A7E">
        <w:rPr>
          <w:color w:val="0F1115"/>
        </w:rPr>
        <w:t>Обеспечить участие учителей химии в региональных семинарах, вебинарах и интенсивах (контроль подключения к «Единому методическому дню учителя»).</w:t>
      </w:r>
    </w:p>
    <w:p w14:paraId="74757E30" w14:textId="77777777" w:rsidR="00634772" w:rsidRPr="00A40A7E" w:rsidRDefault="00634772" w:rsidP="00E0120F">
      <w:pPr>
        <w:pStyle w:val="ds-markdown-paragraph"/>
        <w:numPr>
          <w:ilvl w:val="0"/>
          <w:numId w:val="119"/>
        </w:numPr>
        <w:shd w:val="clear" w:color="auto" w:fill="FFFFFF"/>
        <w:tabs>
          <w:tab w:val="left" w:pos="993"/>
        </w:tabs>
        <w:spacing w:before="0" w:beforeAutospacing="0" w:after="0" w:afterAutospacing="0"/>
        <w:ind w:firstLine="0"/>
        <w:jc w:val="both"/>
        <w:rPr>
          <w:color w:val="0F1115"/>
        </w:rPr>
      </w:pPr>
      <w:r w:rsidRPr="00A40A7E">
        <w:rPr>
          <w:color w:val="0F1115"/>
        </w:rPr>
        <w:t>Организовать стажировки для учителей из школ с низкими результатами на базе школ-лидеров муниципалитета или края.</w:t>
      </w:r>
    </w:p>
    <w:p w14:paraId="5A76F671"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t>III. Работа с образовательными организациями</w:t>
      </w:r>
    </w:p>
    <w:p w14:paraId="20D92265" w14:textId="77777777" w:rsidR="00634772" w:rsidRPr="00A40A7E" w:rsidRDefault="00634772" w:rsidP="00E0120F">
      <w:pPr>
        <w:pStyle w:val="ds-markdown-paragraph"/>
        <w:numPr>
          <w:ilvl w:val="0"/>
          <w:numId w:val="120"/>
        </w:numPr>
        <w:shd w:val="clear" w:color="auto" w:fill="FFFFFF"/>
        <w:tabs>
          <w:tab w:val="left" w:pos="993"/>
        </w:tabs>
        <w:spacing w:before="0" w:beforeAutospacing="0" w:after="0" w:afterAutospacing="0"/>
        <w:ind w:firstLine="0"/>
        <w:jc w:val="both"/>
        <w:rPr>
          <w:color w:val="0F1115"/>
        </w:rPr>
      </w:pPr>
      <w:r w:rsidRPr="00A40A7E">
        <w:rPr>
          <w:color w:val="0F1115"/>
        </w:rPr>
        <w:t>Организовать сетевое взаимодействие между школами с высокими и низкими результатами (шефство, наставничество, совместные мероприятия).</w:t>
      </w:r>
    </w:p>
    <w:p w14:paraId="45095242" w14:textId="77777777" w:rsidR="00634772" w:rsidRPr="00A40A7E" w:rsidRDefault="00634772" w:rsidP="00E0120F">
      <w:pPr>
        <w:pStyle w:val="ds-markdown-paragraph"/>
        <w:numPr>
          <w:ilvl w:val="0"/>
          <w:numId w:val="120"/>
        </w:numPr>
        <w:shd w:val="clear" w:color="auto" w:fill="FFFFFF"/>
        <w:tabs>
          <w:tab w:val="left" w:pos="993"/>
        </w:tabs>
        <w:spacing w:before="0" w:beforeAutospacing="0" w:after="0" w:afterAutospacing="0"/>
        <w:ind w:firstLine="0"/>
        <w:jc w:val="both"/>
        <w:rPr>
          <w:color w:val="0F1115"/>
        </w:rPr>
      </w:pPr>
      <w:r w:rsidRPr="00A40A7E">
        <w:rPr>
          <w:color w:val="0F1115"/>
        </w:rPr>
        <w:t>Внедрить систему внутреннего мониторинга качества химического образования на уровне муниципалитета (диагностические работы, анализ ВПР, пробных ЕГЭ).</w:t>
      </w:r>
    </w:p>
    <w:p w14:paraId="11A59874" w14:textId="77777777" w:rsidR="00634772" w:rsidRPr="00A40A7E" w:rsidRDefault="00634772" w:rsidP="00E0120F">
      <w:pPr>
        <w:pStyle w:val="ds-markdown-paragraph"/>
        <w:numPr>
          <w:ilvl w:val="0"/>
          <w:numId w:val="120"/>
        </w:numPr>
        <w:shd w:val="clear" w:color="auto" w:fill="FFFFFF"/>
        <w:tabs>
          <w:tab w:val="left" w:pos="993"/>
        </w:tabs>
        <w:spacing w:before="0" w:beforeAutospacing="0" w:after="0" w:afterAutospacing="0"/>
        <w:ind w:firstLine="0"/>
        <w:jc w:val="both"/>
        <w:rPr>
          <w:color w:val="0F1115"/>
        </w:rPr>
      </w:pPr>
      <w:r w:rsidRPr="00A40A7E">
        <w:rPr>
          <w:color w:val="0F1115"/>
        </w:rPr>
        <w:t>Обеспечить контроль за выполнением школьных планов мероприятий по повышению качества химического образования.</w:t>
      </w:r>
    </w:p>
    <w:p w14:paraId="18D651E4"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t>IV. Профориентационная работа</w:t>
      </w:r>
    </w:p>
    <w:p w14:paraId="711050B2" w14:textId="77777777" w:rsidR="00634772" w:rsidRPr="00A40A7E" w:rsidRDefault="00634772" w:rsidP="00E0120F">
      <w:pPr>
        <w:pStyle w:val="ds-markdown-paragraph"/>
        <w:numPr>
          <w:ilvl w:val="0"/>
          <w:numId w:val="121"/>
        </w:numPr>
        <w:shd w:val="clear" w:color="auto" w:fill="FFFFFF"/>
        <w:tabs>
          <w:tab w:val="left" w:pos="993"/>
        </w:tabs>
        <w:spacing w:before="0" w:beforeAutospacing="0" w:after="0" w:afterAutospacing="0"/>
        <w:ind w:firstLine="0"/>
        <w:jc w:val="both"/>
        <w:rPr>
          <w:color w:val="0F1115"/>
        </w:rPr>
      </w:pPr>
      <w:r w:rsidRPr="00A40A7E">
        <w:rPr>
          <w:color w:val="0F1115"/>
        </w:rPr>
        <w:t>Организовать профориентационные мероприятия для учащихся основной школы по популяризации естественно-научных специальностей (экскурсии в вузы, встречи с представителями медицинских и химических специальностей).</w:t>
      </w:r>
    </w:p>
    <w:p w14:paraId="19F4B7B3" w14:textId="77777777" w:rsidR="00634772" w:rsidRPr="00A40A7E" w:rsidRDefault="00634772" w:rsidP="00E0120F">
      <w:pPr>
        <w:pStyle w:val="ds-markdown-paragraph"/>
        <w:numPr>
          <w:ilvl w:val="0"/>
          <w:numId w:val="121"/>
        </w:numPr>
        <w:shd w:val="clear" w:color="auto" w:fill="FFFFFF"/>
        <w:tabs>
          <w:tab w:val="left" w:pos="993"/>
        </w:tabs>
        <w:spacing w:before="0" w:beforeAutospacing="0" w:after="0" w:afterAutospacing="0"/>
        <w:ind w:firstLine="0"/>
        <w:jc w:val="both"/>
        <w:rPr>
          <w:color w:val="0F1115"/>
        </w:rPr>
      </w:pPr>
      <w:r w:rsidRPr="00A40A7E">
        <w:rPr>
          <w:color w:val="0F1115"/>
        </w:rPr>
        <w:t>Содействовать созданию профильных классов химико-биологической направленности в школах муниципалитета.</w:t>
      </w:r>
    </w:p>
    <w:p w14:paraId="5C380B64" w14:textId="77777777" w:rsidR="00634772" w:rsidRPr="00A40A7E" w:rsidRDefault="00634772" w:rsidP="00E0120F">
      <w:pPr>
        <w:pStyle w:val="ds-markdown-paragraph"/>
        <w:numPr>
          <w:ilvl w:val="0"/>
          <w:numId w:val="121"/>
        </w:numPr>
        <w:shd w:val="clear" w:color="auto" w:fill="FFFFFF"/>
        <w:tabs>
          <w:tab w:val="left" w:pos="993"/>
        </w:tabs>
        <w:spacing w:before="0" w:beforeAutospacing="0" w:after="0" w:afterAutospacing="0"/>
        <w:ind w:firstLine="0"/>
        <w:jc w:val="both"/>
        <w:rPr>
          <w:color w:val="0F1115"/>
        </w:rPr>
      </w:pPr>
      <w:r w:rsidRPr="00A40A7E">
        <w:rPr>
          <w:color w:val="0F1115"/>
        </w:rPr>
        <w:t>Использовать ресурсы «Точек роста» и других центров естественно-научного образования для проведения практических и лабораторных работ.</w:t>
      </w:r>
    </w:p>
    <w:p w14:paraId="6D19F276" w14:textId="3CB2A011" w:rsidR="00634772" w:rsidRPr="00A40A7E" w:rsidRDefault="00634772" w:rsidP="00A40A7E">
      <w:pPr>
        <w:spacing w:after="0" w:line="240" w:lineRule="auto"/>
        <w:jc w:val="both"/>
        <w:rPr>
          <w:sz w:val="24"/>
          <w:szCs w:val="24"/>
        </w:rPr>
      </w:pPr>
    </w:p>
    <w:p w14:paraId="177791BB" w14:textId="77777777" w:rsidR="00634772" w:rsidRPr="00A40A7E" w:rsidRDefault="00634772" w:rsidP="00A40A7E">
      <w:pPr>
        <w:pStyle w:val="3"/>
        <w:shd w:val="clear" w:color="auto" w:fill="FFFFFF"/>
        <w:spacing w:before="0" w:beforeAutospacing="0" w:after="0" w:afterAutospacing="0"/>
        <w:jc w:val="both"/>
        <w:rPr>
          <w:color w:val="0F1115"/>
          <w:sz w:val="24"/>
          <w:szCs w:val="24"/>
        </w:rPr>
      </w:pPr>
      <w:r w:rsidRPr="00A40A7E">
        <w:rPr>
          <w:color w:val="0F1115"/>
          <w:sz w:val="24"/>
          <w:szCs w:val="24"/>
        </w:rPr>
        <w:t>Рекомендации по укреплению межпредметных связей</w:t>
      </w:r>
    </w:p>
    <w:p w14:paraId="611E65F5"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color w:val="0F1115"/>
        </w:rPr>
        <w:t>Анализ результатов ЕГЭ показал, что одной из причин низких результатов является недостаточная сформированность у учащихся метапредметных умений и неумение применять знания из разных дисциплин. Для решения этой проблемы необходимо:</w:t>
      </w:r>
    </w:p>
    <w:p w14:paraId="663A5C97"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lastRenderedPageBreak/>
        <w:t>I. На уровне образовательной организации:</w:t>
      </w:r>
    </w:p>
    <w:p w14:paraId="67FEFEF8" w14:textId="77777777" w:rsidR="00634772" w:rsidRPr="00A40A7E" w:rsidRDefault="00634772" w:rsidP="00E0120F">
      <w:pPr>
        <w:pStyle w:val="ds-markdown-paragraph"/>
        <w:numPr>
          <w:ilvl w:val="0"/>
          <w:numId w:val="122"/>
        </w:numPr>
        <w:shd w:val="clear" w:color="auto" w:fill="FFFFFF"/>
        <w:tabs>
          <w:tab w:val="left" w:pos="1134"/>
        </w:tabs>
        <w:spacing w:before="0" w:beforeAutospacing="0" w:after="0" w:afterAutospacing="0"/>
        <w:ind w:firstLine="0"/>
        <w:jc w:val="both"/>
        <w:rPr>
          <w:color w:val="0F1115"/>
        </w:rPr>
      </w:pPr>
      <w:r w:rsidRPr="00A40A7E">
        <w:rPr>
          <w:color w:val="0F1115"/>
        </w:rPr>
        <w:t>Проводить совместные заседания ШМО учителей химии, биологии, физики, географии и математики для выработки единых подходов к формированию естественно-научной грамотности.</w:t>
      </w:r>
    </w:p>
    <w:p w14:paraId="3C88626F" w14:textId="77777777" w:rsidR="00634772" w:rsidRPr="00A40A7E" w:rsidRDefault="00634772" w:rsidP="00E0120F">
      <w:pPr>
        <w:pStyle w:val="ds-markdown-paragraph"/>
        <w:numPr>
          <w:ilvl w:val="0"/>
          <w:numId w:val="122"/>
        </w:numPr>
        <w:shd w:val="clear" w:color="auto" w:fill="FFFFFF"/>
        <w:tabs>
          <w:tab w:val="left" w:pos="1134"/>
        </w:tabs>
        <w:spacing w:before="0" w:beforeAutospacing="0" w:after="0" w:afterAutospacing="0"/>
        <w:ind w:firstLine="0"/>
        <w:jc w:val="both"/>
        <w:rPr>
          <w:color w:val="0F1115"/>
        </w:rPr>
      </w:pPr>
      <w:r w:rsidRPr="00A40A7E">
        <w:rPr>
          <w:color w:val="0F1115"/>
        </w:rPr>
        <w:t>Разработать и реализовать интегративные учебные модули (например, «Молекулярные основы жизни» — химия + биология, «Биофизика» — химия + физика, «Экология и география»).</w:t>
      </w:r>
    </w:p>
    <w:p w14:paraId="57351D35" w14:textId="77777777" w:rsidR="00634772" w:rsidRPr="00A40A7E" w:rsidRDefault="00634772" w:rsidP="00E0120F">
      <w:pPr>
        <w:pStyle w:val="ds-markdown-paragraph"/>
        <w:numPr>
          <w:ilvl w:val="0"/>
          <w:numId w:val="122"/>
        </w:numPr>
        <w:shd w:val="clear" w:color="auto" w:fill="FFFFFF"/>
        <w:tabs>
          <w:tab w:val="left" w:pos="1134"/>
        </w:tabs>
        <w:spacing w:before="0" w:beforeAutospacing="0" w:after="0" w:afterAutospacing="0"/>
        <w:ind w:firstLine="0"/>
        <w:jc w:val="both"/>
        <w:rPr>
          <w:color w:val="0F1115"/>
        </w:rPr>
      </w:pPr>
      <w:r w:rsidRPr="00A40A7E">
        <w:rPr>
          <w:color w:val="0F1115"/>
        </w:rPr>
        <w:t>Использовать межпредметные задачи на уроках химии (например, расчеты по экологии с использованием математического аппарата, анализ физических процессов в химических реакциях).</w:t>
      </w:r>
    </w:p>
    <w:p w14:paraId="2BAE4EC6"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rStyle w:val="a4"/>
          <w:rFonts w:eastAsia="SimSun"/>
          <w:color w:val="0F1115"/>
        </w:rPr>
        <w:t>II. На муниципальном и региональном уровне:</w:t>
      </w:r>
    </w:p>
    <w:p w14:paraId="5910D792" w14:textId="77777777" w:rsidR="00634772" w:rsidRPr="00A40A7E" w:rsidRDefault="00634772" w:rsidP="00E0120F">
      <w:pPr>
        <w:pStyle w:val="ds-markdown-paragraph"/>
        <w:numPr>
          <w:ilvl w:val="0"/>
          <w:numId w:val="123"/>
        </w:numPr>
        <w:shd w:val="clear" w:color="auto" w:fill="FFFFFF"/>
        <w:tabs>
          <w:tab w:val="left" w:pos="1134"/>
        </w:tabs>
        <w:spacing w:before="0" w:beforeAutospacing="0" w:after="0" w:afterAutospacing="0"/>
        <w:ind w:firstLine="0"/>
        <w:jc w:val="both"/>
        <w:rPr>
          <w:color w:val="0F1115"/>
        </w:rPr>
      </w:pPr>
      <w:r w:rsidRPr="00A40A7E">
        <w:rPr>
          <w:color w:val="0F1115"/>
        </w:rPr>
        <w:t>Организовать конкурсы и олимпиады с межпредметным содержанием (естественно-научные олимпиады, турниры).</w:t>
      </w:r>
    </w:p>
    <w:p w14:paraId="762AED7A" w14:textId="77777777" w:rsidR="00634772" w:rsidRPr="00A40A7E" w:rsidRDefault="00634772" w:rsidP="00E0120F">
      <w:pPr>
        <w:pStyle w:val="ds-markdown-paragraph"/>
        <w:numPr>
          <w:ilvl w:val="0"/>
          <w:numId w:val="123"/>
        </w:numPr>
        <w:shd w:val="clear" w:color="auto" w:fill="FFFFFF"/>
        <w:tabs>
          <w:tab w:val="left" w:pos="1134"/>
        </w:tabs>
        <w:spacing w:before="0" w:beforeAutospacing="0" w:after="0" w:afterAutospacing="0"/>
        <w:ind w:firstLine="0"/>
        <w:jc w:val="both"/>
        <w:rPr>
          <w:color w:val="0F1115"/>
        </w:rPr>
      </w:pPr>
      <w:r w:rsidRPr="00A40A7E">
        <w:rPr>
          <w:color w:val="0F1115"/>
        </w:rPr>
        <w:t>Проводить семинары по формированию естественно-научной грамотности для учителей разных предметов.</w:t>
      </w:r>
    </w:p>
    <w:p w14:paraId="67E561AC" w14:textId="77777777" w:rsidR="00634772" w:rsidRPr="00A40A7E" w:rsidRDefault="00634772" w:rsidP="00E0120F">
      <w:pPr>
        <w:pStyle w:val="ds-markdown-paragraph"/>
        <w:numPr>
          <w:ilvl w:val="0"/>
          <w:numId w:val="123"/>
        </w:numPr>
        <w:shd w:val="clear" w:color="auto" w:fill="FFFFFF"/>
        <w:tabs>
          <w:tab w:val="left" w:pos="1134"/>
        </w:tabs>
        <w:spacing w:before="0" w:beforeAutospacing="0" w:after="0" w:afterAutospacing="0"/>
        <w:ind w:firstLine="0"/>
        <w:jc w:val="both"/>
        <w:rPr>
          <w:color w:val="0F1115"/>
        </w:rPr>
      </w:pPr>
      <w:r w:rsidRPr="00A40A7E">
        <w:rPr>
          <w:color w:val="0F1115"/>
        </w:rPr>
        <w:t>Разработать методические рекомендации по реализации межпредметных связей в урочной и внеурочной деятельности.</w:t>
      </w:r>
    </w:p>
    <w:p w14:paraId="49A204F3" w14:textId="77777777" w:rsidR="00A40A7E" w:rsidRDefault="00A40A7E" w:rsidP="00A40A7E">
      <w:pPr>
        <w:pStyle w:val="3"/>
        <w:shd w:val="clear" w:color="auto" w:fill="FFFFFF"/>
        <w:spacing w:before="0" w:beforeAutospacing="0" w:after="0" w:afterAutospacing="0"/>
        <w:jc w:val="both"/>
        <w:rPr>
          <w:color w:val="0F1115"/>
          <w:sz w:val="24"/>
          <w:szCs w:val="24"/>
        </w:rPr>
      </w:pPr>
    </w:p>
    <w:p w14:paraId="7F77C0BC" w14:textId="25911366" w:rsidR="00634772" w:rsidRPr="00A40A7E" w:rsidRDefault="00634772" w:rsidP="00A40A7E">
      <w:pPr>
        <w:pStyle w:val="3"/>
        <w:shd w:val="clear" w:color="auto" w:fill="FFFFFF"/>
        <w:spacing w:before="0" w:beforeAutospacing="0" w:after="0" w:afterAutospacing="0"/>
        <w:jc w:val="both"/>
        <w:rPr>
          <w:color w:val="0F1115"/>
          <w:sz w:val="24"/>
          <w:szCs w:val="24"/>
        </w:rPr>
      </w:pPr>
      <w:r w:rsidRPr="00A40A7E">
        <w:rPr>
          <w:color w:val="0F1115"/>
          <w:sz w:val="24"/>
          <w:szCs w:val="24"/>
        </w:rPr>
        <w:t>Рекомендации по работе с родителями и общественностью</w:t>
      </w:r>
    </w:p>
    <w:p w14:paraId="3029DD84"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color w:val="0F1115"/>
        </w:rPr>
        <w:t>Низкая учебная мотивация части учащихся, особенно в школах с низкими результатами, является одной из причин неуспешности на экзамене. Для повышения мотивации и вовлеченности родителей необходимо:</w:t>
      </w:r>
    </w:p>
    <w:p w14:paraId="5123D61C"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Проводить родительские собрания по вопросам выбора предметов для сдачи ЕГЭ и организации подготовки, разъясняя специфику экзамена по химии и перспективы профессионального развития.</w:t>
      </w:r>
    </w:p>
    <w:p w14:paraId="66D9E31C"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Организовать информационные кампании по популяризации химии и естественно-научных профессий (публикации в СМИ, социальных сетях, школьных сайтах).</w:t>
      </w:r>
    </w:p>
    <w:p w14:paraId="4FEA9B70"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Привлекать родителей к участию в профориентационных мероприятиях (экскурсии на предприятия, встречи с представителями медицинских и химических специальностей).</w:t>
      </w:r>
    </w:p>
    <w:p w14:paraId="7659F199" w14:textId="2273AA41" w:rsidR="00634772" w:rsidRPr="00A40A7E" w:rsidRDefault="00634772" w:rsidP="00A40A7E">
      <w:pPr>
        <w:spacing w:after="0" w:line="240" w:lineRule="auto"/>
        <w:jc w:val="both"/>
        <w:rPr>
          <w:sz w:val="24"/>
          <w:szCs w:val="24"/>
        </w:rPr>
      </w:pPr>
    </w:p>
    <w:p w14:paraId="73967995" w14:textId="77777777" w:rsidR="00634772" w:rsidRPr="00A40A7E" w:rsidRDefault="00634772" w:rsidP="00A40A7E">
      <w:pPr>
        <w:pStyle w:val="3"/>
        <w:shd w:val="clear" w:color="auto" w:fill="FFFFFF"/>
        <w:spacing w:before="0" w:beforeAutospacing="0" w:after="0" w:afterAutospacing="0"/>
        <w:jc w:val="both"/>
        <w:rPr>
          <w:color w:val="0F1115"/>
          <w:sz w:val="24"/>
          <w:szCs w:val="24"/>
        </w:rPr>
      </w:pPr>
      <w:r w:rsidRPr="00A40A7E">
        <w:rPr>
          <w:color w:val="0F1115"/>
          <w:sz w:val="24"/>
          <w:szCs w:val="24"/>
        </w:rPr>
        <w:t>Рекомендации по использованию цифровых образовательных ресурсов</w:t>
      </w:r>
    </w:p>
    <w:p w14:paraId="6EC344D5"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color w:val="0F1115"/>
        </w:rPr>
        <w:t>Современные цифровые ресурсы предоставляют широкие возможности для повышения качества химического образования, особенно в отдаленных территориях.</w:t>
      </w:r>
    </w:p>
    <w:p w14:paraId="54349B62"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Рекомендовать образовательным организациям использование ФГИС «Моя школа», Российской электронной школы, виртуальных лабораторий и интерактивных моделей для проведения лабораторных и практических работ.</w:t>
      </w:r>
    </w:p>
    <w:p w14:paraId="0139F01F"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Организовать обучение учителей работе с цифровыми образовательными ресурсами (в рамках повышения квалификации).</w:t>
      </w:r>
    </w:p>
    <w:p w14:paraId="26BD8FDC"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Создать региональный каталог цифровых образовательных ресурсов по химии, включающий проверенные материалы для подготовки к ЕГЭ.</w:t>
      </w:r>
    </w:p>
    <w:p w14:paraId="5144A00C"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Использовать платформу «Цифровой помощник» для проведения диагностических работ и выявления индивидуальных дефицитов учащихся.</w:t>
      </w:r>
    </w:p>
    <w:p w14:paraId="50BCC962"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Обеспечить доступ к онлайн-консультациям и вебинарам для учащихся из отдаленных районов края.</w:t>
      </w:r>
    </w:p>
    <w:p w14:paraId="75868EAA" w14:textId="2B80EDEE" w:rsidR="00634772" w:rsidRDefault="00634772" w:rsidP="00A40A7E">
      <w:pPr>
        <w:spacing w:after="0" w:line="240" w:lineRule="auto"/>
        <w:jc w:val="both"/>
        <w:rPr>
          <w:sz w:val="24"/>
          <w:szCs w:val="24"/>
        </w:rPr>
      </w:pPr>
    </w:p>
    <w:p w14:paraId="0C347AB0" w14:textId="7CD6B86C" w:rsidR="00237E79" w:rsidRDefault="00237E79" w:rsidP="00A40A7E">
      <w:pPr>
        <w:spacing w:after="0" w:line="240" w:lineRule="auto"/>
        <w:jc w:val="both"/>
        <w:rPr>
          <w:sz w:val="24"/>
          <w:szCs w:val="24"/>
        </w:rPr>
      </w:pPr>
    </w:p>
    <w:p w14:paraId="546E0916" w14:textId="77777777" w:rsidR="00237E79" w:rsidRPr="00A40A7E" w:rsidRDefault="00237E79" w:rsidP="00A40A7E">
      <w:pPr>
        <w:spacing w:after="0" w:line="240" w:lineRule="auto"/>
        <w:jc w:val="both"/>
        <w:rPr>
          <w:sz w:val="24"/>
          <w:szCs w:val="24"/>
        </w:rPr>
      </w:pPr>
    </w:p>
    <w:p w14:paraId="461BF656" w14:textId="77777777" w:rsidR="00634772" w:rsidRPr="00A40A7E" w:rsidRDefault="00634772" w:rsidP="00A40A7E">
      <w:pPr>
        <w:pStyle w:val="3"/>
        <w:shd w:val="clear" w:color="auto" w:fill="FFFFFF"/>
        <w:spacing w:before="0" w:beforeAutospacing="0" w:after="0" w:afterAutospacing="0"/>
        <w:jc w:val="both"/>
        <w:rPr>
          <w:color w:val="0F1115"/>
          <w:sz w:val="24"/>
          <w:szCs w:val="24"/>
        </w:rPr>
      </w:pPr>
      <w:r w:rsidRPr="00A40A7E">
        <w:rPr>
          <w:color w:val="0F1115"/>
          <w:sz w:val="24"/>
          <w:szCs w:val="24"/>
        </w:rPr>
        <w:lastRenderedPageBreak/>
        <w:t>Рекомендации по организации сетевого взаимодействия</w:t>
      </w:r>
    </w:p>
    <w:p w14:paraId="39C60E58"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color w:val="0F1115"/>
        </w:rPr>
        <w:t>Сетевое взаимодействие образовательных организаций позволяет эффективно использовать кадровые и материально-технические ресурсы, особенно в условиях кадрового дефицита.</w:t>
      </w:r>
    </w:p>
    <w:p w14:paraId="7E211C48"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Организовать сетевые методические объединения учителей химии (в том числе дистанционные) для обмена опытом и взаимопомощи.</w:t>
      </w:r>
    </w:p>
    <w:p w14:paraId="5746FFF3"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Развивать систему сетевого наставничества, закрепляя учителей-наставников из школ-лидеров за учителями из школ с низкими результатами.</w:t>
      </w:r>
    </w:p>
    <w:p w14:paraId="59D5E89D"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Организовать сетевые лабораторные и практические работы на базе школ, имеющих современное оборудование («Точки роста», центр «Эврика» и др.).</w:t>
      </w:r>
    </w:p>
    <w:p w14:paraId="7E49B8FB" w14:textId="77777777" w:rsidR="00634772" w:rsidRPr="00A40A7E" w:rsidRDefault="00634772" w:rsidP="00E0120F">
      <w:pPr>
        <w:pStyle w:val="ds-markdown-paragraph"/>
        <w:numPr>
          <w:ilvl w:val="0"/>
          <w:numId w:val="129"/>
        </w:numPr>
        <w:shd w:val="clear" w:color="auto" w:fill="FFFFFF"/>
        <w:tabs>
          <w:tab w:val="left" w:pos="993"/>
        </w:tabs>
        <w:spacing w:before="0" w:beforeAutospacing="0" w:after="0" w:afterAutospacing="0"/>
        <w:jc w:val="both"/>
        <w:rPr>
          <w:color w:val="0F1115"/>
        </w:rPr>
      </w:pPr>
      <w:r w:rsidRPr="00A40A7E">
        <w:rPr>
          <w:color w:val="0F1115"/>
        </w:rPr>
        <w:t>Использовать ресурсы вузов (</w:t>
      </w:r>
      <w:proofErr w:type="spellStart"/>
      <w:r w:rsidRPr="00A40A7E">
        <w:rPr>
          <w:color w:val="0F1115"/>
        </w:rPr>
        <w:t>ЗабГУ</w:t>
      </w:r>
      <w:proofErr w:type="spellEnd"/>
      <w:r w:rsidRPr="00A40A7E">
        <w:rPr>
          <w:color w:val="0F1115"/>
        </w:rPr>
        <w:t xml:space="preserve">, ЧГМА, </w:t>
      </w:r>
      <w:proofErr w:type="spellStart"/>
      <w:r w:rsidRPr="00A40A7E">
        <w:rPr>
          <w:color w:val="0F1115"/>
        </w:rPr>
        <w:t>ЗабИИЖТ</w:t>
      </w:r>
      <w:proofErr w:type="spellEnd"/>
      <w:r w:rsidRPr="00A40A7E">
        <w:rPr>
          <w:color w:val="0F1115"/>
        </w:rPr>
        <w:t>) для организации профильных классов, дополнительного образования и методической поддержки учителей.</w:t>
      </w:r>
    </w:p>
    <w:p w14:paraId="6D4A6F3D" w14:textId="08B03AC8" w:rsidR="00634772" w:rsidRPr="00A40A7E" w:rsidRDefault="00634772" w:rsidP="00A40A7E">
      <w:pPr>
        <w:spacing w:after="0" w:line="240" w:lineRule="auto"/>
        <w:jc w:val="both"/>
        <w:rPr>
          <w:sz w:val="24"/>
          <w:szCs w:val="24"/>
        </w:rPr>
      </w:pPr>
    </w:p>
    <w:p w14:paraId="5B9A7351" w14:textId="77777777" w:rsidR="00634772" w:rsidRPr="00A40A7E" w:rsidRDefault="00634772" w:rsidP="00A40A7E">
      <w:pPr>
        <w:pStyle w:val="3"/>
        <w:shd w:val="clear" w:color="auto" w:fill="FFFFFF"/>
        <w:spacing w:before="0" w:beforeAutospacing="0" w:after="0" w:afterAutospacing="0"/>
        <w:jc w:val="both"/>
        <w:rPr>
          <w:color w:val="0F1115"/>
          <w:sz w:val="24"/>
          <w:szCs w:val="24"/>
        </w:rPr>
      </w:pPr>
      <w:r w:rsidRPr="00A40A7E">
        <w:rPr>
          <w:color w:val="0F1115"/>
          <w:sz w:val="24"/>
          <w:szCs w:val="24"/>
        </w:rPr>
        <w:t>Рекомендации по работе с высокомотивированными учащимися</w:t>
      </w:r>
    </w:p>
    <w:p w14:paraId="4F46C384" w14:textId="77777777" w:rsidR="00634772" w:rsidRPr="00A40A7E" w:rsidRDefault="00634772" w:rsidP="00A40A7E">
      <w:pPr>
        <w:pStyle w:val="ds-markdown-paragraph"/>
        <w:shd w:val="clear" w:color="auto" w:fill="FFFFFF"/>
        <w:spacing w:before="0" w:beforeAutospacing="0" w:after="0" w:afterAutospacing="0"/>
        <w:jc w:val="both"/>
        <w:rPr>
          <w:color w:val="0F1115"/>
        </w:rPr>
      </w:pPr>
      <w:r w:rsidRPr="00A40A7E">
        <w:rPr>
          <w:color w:val="0F1115"/>
        </w:rPr>
        <w:t xml:space="preserve">Для подготовки </w:t>
      </w:r>
      <w:proofErr w:type="spellStart"/>
      <w:r w:rsidRPr="00A40A7E">
        <w:rPr>
          <w:color w:val="0F1115"/>
        </w:rPr>
        <w:t>высокобалльников</w:t>
      </w:r>
      <w:proofErr w:type="spellEnd"/>
      <w:r w:rsidRPr="00A40A7E">
        <w:rPr>
          <w:color w:val="0F1115"/>
        </w:rPr>
        <w:t xml:space="preserve"> и победителей олимпиад необходимо создать систему работы с одаренными детьми:</w:t>
      </w:r>
    </w:p>
    <w:p w14:paraId="68C777AB" w14:textId="77777777" w:rsidR="00634772" w:rsidRPr="00A40A7E" w:rsidRDefault="00634772" w:rsidP="00E0120F">
      <w:pPr>
        <w:pStyle w:val="ds-markdown-paragraph"/>
        <w:numPr>
          <w:ilvl w:val="0"/>
          <w:numId w:val="129"/>
        </w:numPr>
        <w:shd w:val="clear" w:color="auto" w:fill="FFFFFF"/>
        <w:spacing w:before="0" w:beforeAutospacing="0" w:after="0" w:afterAutospacing="0"/>
        <w:jc w:val="both"/>
        <w:rPr>
          <w:color w:val="0F1115"/>
        </w:rPr>
      </w:pPr>
      <w:r w:rsidRPr="00A40A7E">
        <w:rPr>
          <w:color w:val="0F1115"/>
        </w:rPr>
        <w:t>Организовать профильные смены химико-биологической направленности для обучающихся профильных классов и высокомотивированных детей.</w:t>
      </w:r>
    </w:p>
    <w:p w14:paraId="4746B75C" w14:textId="77777777" w:rsidR="00634772" w:rsidRPr="00A40A7E" w:rsidRDefault="00634772" w:rsidP="00E0120F">
      <w:pPr>
        <w:pStyle w:val="ds-markdown-paragraph"/>
        <w:numPr>
          <w:ilvl w:val="0"/>
          <w:numId w:val="129"/>
        </w:numPr>
        <w:shd w:val="clear" w:color="auto" w:fill="FFFFFF"/>
        <w:spacing w:before="0" w:beforeAutospacing="0" w:after="0" w:afterAutospacing="0"/>
        <w:jc w:val="both"/>
        <w:rPr>
          <w:color w:val="0F1115"/>
        </w:rPr>
      </w:pPr>
      <w:r w:rsidRPr="00A40A7E">
        <w:rPr>
          <w:color w:val="0F1115"/>
        </w:rPr>
        <w:t>Проводить индивидуальные консультации для учащихся, претендующих на высокие баллы (в том числе с привлечением преподавателей вузов).</w:t>
      </w:r>
    </w:p>
    <w:p w14:paraId="7EF50EE6" w14:textId="77777777" w:rsidR="00634772" w:rsidRPr="00A40A7E" w:rsidRDefault="00634772" w:rsidP="00E0120F">
      <w:pPr>
        <w:pStyle w:val="ds-markdown-paragraph"/>
        <w:numPr>
          <w:ilvl w:val="0"/>
          <w:numId w:val="129"/>
        </w:numPr>
        <w:shd w:val="clear" w:color="auto" w:fill="FFFFFF"/>
        <w:spacing w:before="0" w:beforeAutospacing="0" w:after="0" w:afterAutospacing="0"/>
        <w:jc w:val="both"/>
        <w:rPr>
          <w:color w:val="0F1115"/>
        </w:rPr>
      </w:pPr>
      <w:r w:rsidRPr="00A40A7E">
        <w:rPr>
          <w:color w:val="0F1115"/>
        </w:rPr>
        <w:t xml:space="preserve">Активно вовлекать учащихся в участие в школьном и муниципальном этапах </w:t>
      </w:r>
      <w:proofErr w:type="spellStart"/>
      <w:r w:rsidRPr="00A40A7E">
        <w:rPr>
          <w:color w:val="0F1115"/>
        </w:rPr>
        <w:t>ВсОШ</w:t>
      </w:r>
      <w:proofErr w:type="spellEnd"/>
      <w:r w:rsidRPr="00A40A7E">
        <w:rPr>
          <w:color w:val="0F1115"/>
        </w:rPr>
        <w:t xml:space="preserve"> по химии и экологии, а также в конкурсах и конференциях.</w:t>
      </w:r>
    </w:p>
    <w:p w14:paraId="1A497C87" w14:textId="77777777" w:rsidR="00634772" w:rsidRPr="00A40A7E" w:rsidRDefault="00634772" w:rsidP="00E0120F">
      <w:pPr>
        <w:pStyle w:val="ds-markdown-paragraph"/>
        <w:numPr>
          <w:ilvl w:val="0"/>
          <w:numId w:val="129"/>
        </w:numPr>
        <w:shd w:val="clear" w:color="auto" w:fill="FFFFFF"/>
        <w:spacing w:before="0" w:beforeAutospacing="0" w:after="0" w:afterAutospacing="0"/>
        <w:jc w:val="both"/>
        <w:rPr>
          <w:color w:val="0F1115"/>
        </w:rPr>
      </w:pPr>
      <w:r w:rsidRPr="00A40A7E">
        <w:rPr>
          <w:color w:val="0F1115"/>
        </w:rPr>
        <w:t>Организовать подготовку к олимпиадам на базе центров дополнительного образования и онлайн-школ при вузах.</w:t>
      </w:r>
    </w:p>
    <w:p w14:paraId="103AFAF9" w14:textId="26759A61" w:rsidR="00634772" w:rsidRPr="00A40A7E" w:rsidRDefault="00634772" w:rsidP="00A40A7E">
      <w:pPr>
        <w:spacing w:after="0" w:line="240" w:lineRule="auto"/>
        <w:jc w:val="both"/>
        <w:rPr>
          <w:sz w:val="24"/>
          <w:szCs w:val="24"/>
        </w:rPr>
      </w:pPr>
    </w:p>
    <w:p w14:paraId="41BAD136" w14:textId="77777777" w:rsidR="00634772" w:rsidRPr="00A40A7E" w:rsidRDefault="00634772" w:rsidP="00A40A7E">
      <w:pPr>
        <w:pStyle w:val="ds-markdown-paragraph"/>
        <w:shd w:val="clear" w:color="auto" w:fill="FFFFFF"/>
        <w:spacing w:before="0" w:beforeAutospacing="0" w:after="0" w:afterAutospacing="0"/>
        <w:ind w:firstLine="567"/>
        <w:jc w:val="both"/>
        <w:rPr>
          <w:color w:val="0F1115"/>
        </w:rPr>
      </w:pPr>
      <w:r w:rsidRPr="00A40A7E">
        <w:rPr>
          <w:color w:val="0F1115"/>
        </w:rPr>
        <w:t>Представленные рекомендации позволяют выстроить целостную региональную систему мер, направленных на повышение качества химического образования. Реализация этих мер требует межведомственного взаимодействия, адресного подхода к проблемным муниципалитетам и ОО, а также систематического мониторинга и корректировки управленческих решений. Только комплексный подход, охватывающий все уровни системы образования, позволит сократить разрыв между разными категориями ОО и обеспечить устойчивый рост образовательных результатов учащихся по химии в Забайкальском крае.</w:t>
      </w:r>
    </w:p>
    <w:p w14:paraId="180B0BD1" w14:textId="77777777" w:rsidR="00634772" w:rsidRDefault="00634772" w:rsidP="00634772">
      <w:pPr>
        <w:spacing w:after="0" w:line="240" w:lineRule="auto"/>
        <w:ind w:firstLine="567"/>
        <w:jc w:val="both"/>
        <w:rPr>
          <w:color w:val="000000" w:themeColor="text1"/>
          <w:sz w:val="24"/>
          <w:szCs w:val="24"/>
        </w:rPr>
        <w:sectPr w:rsidR="00634772" w:rsidSect="00A40A7E">
          <w:pgSz w:w="16838" w:h="11906" w:orient="landscape" w:code="9"/>
          <w:pgMar w:top="709" w:right="820" w:bottom="993" w:left="993" w:header="0" w:footer="0" w:gutter="0"/>
          <w:cols w:space="720"/>
          <w:docGrid w:linePitch="272"/>
        </w:sectPr>
      </w:pPr>
    </w:p>
    <w:p w14:paraId="1DD3374E" w14:textId="7AD10167" w:rsidR="0026264D" w:rsidRPr="00634772" w:rsidRDefault="0026264D" w:rsidP="00634772">
      <w:pPr>
        <w:spacing w:after="0" w:line="240" w:lineRule="auto"/>
        <w:jc w:val="center"/>
        <w:rPr>
          <w:b/>
          <w:bCs/>
          <w:color w:val="000000" w:themeColor="text1"/>
          <w:sz w:val="24"/>
          <w:szCs w:val="24"/>
        </w:rPr>
      </w:pPr>
      <w:r w:rsidRPr="00634772">
        <w:rPr>
          <w:b/>
          <w:bCs/>
          <w:color w:val="000000" w:themeColor="text1"/>
          <w:sz w:val="24"/>
          <w:szCs w:val="24"/>
        </w:rPr>
        <w:lastRenderedPageBreak/>
        <w:t>СОСТАВИТЕЛИ ОТЧЕТА</w:t>
      </w:r>
    </w:p>
    <w:p w14:paraId="4AFD7D9B" w14:textId="77777777" w:rsidR="0026264D" w:rsidRPr="00576123" w:rsidRDefault="0026264D" w:rsidP="00576123">
      <w:pPr>
        <w:pStyle w:val="1"/>
        <w:spacing w:before="0"/>
        <w:rPr>
          <w:rFonts w:ascii="Times New Roman" w:hAnsi="Times New Roman"/>
          <w:color w:val="000000" w:themeColor="text1"/>
          <w:sz w:val="24"/>
          <w:szCs w:val="24"/>
        </w:rPr>
      </w:pPr>
      <w:r w:rsidRPr="00576123">
        <w:rPr>
          <w:rFonts w:ascii="Times New Roman" w:hAnsi="Times New Roman"/>
          <w:color w:val="000000" w:themeColor="text1"/>
          <w:sz w:val="24"/>
          <w:szCs w:val="24"/>
        </w:rPr>
        <w:t>по учебному предмету</w:t>
      </w:r>
    </w:p>
    <w:p w14:paraId="79C88E14" w14:textId="77777777" w:rsidR="0026264D" w:rsidRPr="00576123" w:rsidRDefault="0026264D" w:rsidP="00576123">
      <w:pPr>
        <w:spacing w:after="0" w:line="240" w:lineRule="auto"/>
        <w:jc w:val="center"/>
        <w:rPr>
          <w:b/>
          <w:color w:val="000000" w:themeColor="text1"/>
          <w:sz w:val="24"/>
          <w:szCs w:val="24"/>
        </w:rPr>
      </w:pPr>
      <w:r w:rsidRPr="00576123">
        <w:rPr>
          <w:b/>
          <w:color w:val="000000" w:themeColor="text1"/>
          <w:sz w:val="24"/>
          <w:szCs w:val="24"/>
        </w:rPr>
        <w:t>ХИМИЯ</w:t>
      </w:r>
    </w:p>
    <w:p w14:paraId="1DFF8F40" w14:textId="77777777" w:rsidR="0026264D" w:rsidRPr="00576123" w:rsidRDefault="0026264D" w:rsidP="00576123">
      <w:pPr>
        <w:spacing w:after="0" w:line="240" w:lineRule="auto"/>
        <w:jc w:val="center"/>
        <w:rPr>
          <w:b/>
          <w:color w:val="000000" w:themeColor="text1"/>
          <w:sz w:val="24"/>
          <w:szCs w:val="24"/>
        </w:rPr>
      </w:pPr>
    </w:p>
    <w:p w14:paraId="3D1FABE4" w14:textId="77777777" w:rsidR="0026264D" w:rsidRPr="00576123" w:rsidRDefault="0026264D" w:rsidP="00576123">
      <w:pPr>
        <w:spacing w:after="0" w:line="240" w:lineRule="auto"/>
        <w:jc w:val="both"/>
        <w:rPr>
          <w:i/>
          <w:iCs/>
          <w:sz w:val="24"/>
          <w:szCs w:val="24"/>
        </w:rPr>
      </w:pPr>
      <w:r w:rsidRPr="00576123">
        <w:rPr>
          <w:i/>
          <w:iCs/>
          <w:sz w:val="24"/>
          <w:szCs w:val="24"/>
        </w:rPr>
        <w:t>Специалисты, привлекаемые к анализу результатов ЕГЭ по учебному предмету</w:t>
      </w:r>
    </w:p>
    <w:p w14:paraId="03121450" w14:textId="77777777" w:rsidR="0026264D" w:rsidRPr="00576123" w:rsidRDefault="0026264D" w:rsidP="00576123">
      <w:pPr>
        <w:spacing w:after="0" w:line="240" w:lineRule="auto"/>
        <w:jc w:val="both"/>
        <w:rPr>
          <w:i/>
          <w:iCs/>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9326"/>
      </w:tblGrid>
      <w:tr w:rsidR="0026264D" w:rsidRPr="00576123" w14:paraId="3D49AB7A" w14:textId="77777777" w:rsidTr="00600C3D">
        <w:trPr>
          <w:tblHeader/>
        </w:trPr>
        <w:tc>
          <w:tcPr>
            <w:tcW w:w="6267" w:type="dxa"/>
            <w:vAlign w:val="center"/>
          </w:tcPr>
          <w:p w14:paraId="67A1F0F1" w14:textId="77777777" w:rsidR="0026264D" w:rsidRPr="00576123" w:rsidRDefault="0026264D" w:rsidP="00576123">
            <w:pPr>
              <w:spacing w:after="0" w:line="240" w:lineRule="auto"/>
              <w:rPr>
                <w:i/>
                <w:iCs/>
                <w:sz w:val="24"/>
                <w:szCs w:val="24"/>
              </w:rPr>
            </w:pPr>
            <w:r w:rsidRPr="00576123">
              <w:rPr>
                <w:i/>
                <w:iCs/>
                <w:sz w:val="24"/>
                <w:szCs w:val="24"/>
              </w:rPr>
              <w:t>Фамилия, имя, отчество</w:t>
            </w:r>
          </w:p>
        </w:tc>
        <w:tc>
          <w:tcPr>
            <w:tcW w:w="9326" w:type="dxa"/>
            <w:shd w:val="clear" w:color="auto" w:fill="auto"/>
            <w:vAlign w:val="center"/>
          </w:tcPr>
          <w:p w14:paraId="4AA52A04" w14:textId="77777777" w:rsidR="0026264D" w:rsidRPr="00576123" w:rsidRDefault="0026264D" w:rsidP="00576123">
            <w:pPr>
              <w:spacing w:after="0" w:line="240" w:lineRule="auto"/>
              <w:jc w:val="both"/>
              <w:rPr>
                <w:i/>
                <w:iCs/>
                <w:sz w:val="24"/>
                <w:szCs w:val="24"/>
              </w:rPr>
            </w:pPr>
            <w:r w:rsidRPr="00576123">
              <w:rPr>
                <w:i/>
                <w:iCs/>
                <w:sz w:val="24"/>
                <w:szCs w:val="24"/>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26264D" w:rsidRPr="00576123" w14:paraId="5F045380" w14:textId="77777777" w:rsidTr="00600C3D">
        <w:trPr>
          <w:trHeight w:val="381"/>
        </w:trPr>
        <w:tc>
          <w:tcPr>
            <w:tcW w:w="6267" w:type="dxa"/>
            <w:vAlign w:val="center"/>
          </w:tcPr>
          <w:p w14:paraId="4E4440DC" w14:textId="77777777" w:rsidR="0026264D" w:rsidRPr="00576123" w:rsidRDefault="0026264D" w:rsidP="00576123">
            <w:pPr>
              <w:spacing w:after="0" w:line="240" w:lineRule="auto"/>
              <w:rPr>
                <w:i/>
                <w:iCs/>
                <w:sz w:val="24"/>
                <w:szCs w:val="24"/>
              </w:rPr>
            </w:pPr>
            <w:r w:rsidRPr="00576123">
              <w:rPr>
                <w:iCs/>
                <w:sz w:val="24"/>
                <w:szCs w:val="24"/>
              </w:rPr>
              <w:t>Салтанова Наталья Вячеславовна</w:t>
            </w:r>
          </w:p>
        </w:tc>
        <w:tc>
          <w:tcPr>
            <w:tcW w:w="9326" w:type="dxa"/>
            <w:shd w:val="clear" w:color="auto" w:fill="auto"/>
            <w:vAlign w:val="center"/>
          </w:tcPr>
          <w:p w14:paraId="2B791416" w14:textId="18ACAFCA" w:rsidR="0026264D" w:rsidRPr="00576123" w:rsidRDefault="0026264D" w:rsidP="00576123">
            <w:pPr>
              <w:spacing w:after="0" w:line="240" w:lineRule="auto"/>
              <w:rPr>
                <w:i/>
                <w:iCs/>
                <w:sz w:val="24"/>
                <w:szCs w:val="24"/>
              </w:rPr>
            </w:pPr>
            <w:r w:rsidRPr="00576123">
              <w:rPr>
                <w:iCs/>
                <w:sz w:val="24"/>
                <w:szCs w:val="24"/>
              </w:rPr>
              <w:t>к.б.н., председатель предметной комиссии</w:t>
            </w:r>
          </w:p>
        </w:tc>
      </w:tr>
    </w:tbl>
    <w:p w14:paraId="44044897" w14:textId="77777777" w:rsidR="0026264D" w:rsidRPr="00576123" w:rsidRDefault="0026264D" w:rsidP="00576123">
      <w:pPr>
        <w:spacing w:after="0" w:line="240" w:lineRule="auto"/>
        <w:rPr>
          <w:i/>
          <w:iCs/>
          <w:sz w:val="24"/>
          <w:szCs w:val="24"/>
        </w:rPr>
      </w:pPr>
    </w:p>
    <w:p w14:paraId="7361A2B1" w14:textId="77777777" w:rsidR="0026264D" w:rsidRPr="00576123" w:rsidRDefault="0026264D" w:rsidP="00576123">
      <w:pPr>
        <w:spacing w:after="0" w:line="240" w:lineRule="auto"/>
        <w:jc w:val="both"/>
        <w:rPr>
          <w:i/>
          <w:iCs/>
          <w:sz w:val="24"/>
          <w:szCs w:val="24"/>
        </w:rPr>
      </w:pPr>
      <w:r w:rsidRPr="00576123">
        <w:rPr>
          <w:i/>
          <w:iCs/>
          <w:sz w:val="24"/>
          <w:szCs w:val="24"/>
        </w:rPr>
        <w:t>Специалисты, привлекаемые к подготовке методических рекомендаций на основе результатов ЕГЭ по учебному предмету</w:t>
      </w:r>
    </w:p>
    <w:p w14:paraId="03AB5857" w14:textId="77777777" w:rsidR="0026264D" w:rsidRPr="00576123" w:rsidRDefault="0026264D" w:rsidP="00576123">
      <w:pPr>
        <w:spacing w:after="0" w:line="240" w:lineRule="auto"/>
        <w:jc w:val="both"/>
        <w:rPr>
          <w:i/>
          <w:iCs/>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9326"/>
      </w:tblGrid>
      <w:tr w:rsidR="0026264D" w:rsidRPr="00576123" w14:paraId="574C93CC" w14:textId="77777777" w:rsidTr="00600C3D">
        <w:trPr>
          <w:tblHeader/>
        </w:trPr>
        <w:tc>
          <w:tcPr>
            <w:tcW w:w="6267" w:type="dxa"/>
            <w:vAlign w:val="center"/>
          </w:tcPr>
          <w:p w14:paraId="5F68B4C8" w14:textId="77777777" w:rsidR="0026264D" w:rsidRPr="00576123" w:rsidRDefault="0026264D" w:rsidP="00576123">
            <w:pPr>
              <w:spacing w:after="0" w:line="240" w:lineRule="auto"/>
              <w:rPr>
                <w:i/>
                <w:iCs/>
                <w:sz w:val="24"/>
                <w:szCs w:val="24"/>
              </w:rPr>
            </w:pPr>
            <w:r w:rsidRPr="00576123">
              <w:rPr>
                <w:i/>
                <w:iCs/>
                <w:sz w:val="24"/>
                <w:szCs w:val="24"/>
              </w:rPr>
              <w:t>Фамилия, имя, отчество</w:t>
            </w:r>
          </w:p>
        </w:tc>
        <w:tc>
          <w:tcPr>
            <w:tcW w:w="9326" w:type="dxa"/>
            <w:shd w:val="clear" w:color="auto" w:fill="auto"/>
            <w:vAlign w:val="center"/>
          </w:tcPr>
          <w:p w14:paraId="4EEC38D1" w14:textId="77777777" w:rsidR="0026264D" w:rsidRPr="00576123" w:rsidRDefault="0026264D" w:rsidP="00576123">
            <w:pPr>
              <w:spacing w:after="0" w:line="240" w:lineRule="auto"/>
              <w:jc w:val="both"/>
              <w:rPr>
                <w:i/>
                <w:iCs/>
                <w:sz w:val="24"/>
                <w:szCs w:val="24"/>
              </w:rPr>
            </w:pPr>
            <w:r w:rsidRPr="00576123">
              <w:rPr>
                <w:i/>
                <w:iCs/>
                <w:sz w:val="24"/>
                <w:szCs w:val="24"/>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26264D" w:rsidRPr="00576123" w14:paraId="5DF3F9D2" w14:textId="77777777" w:rsidTr="00600C3D">
        <w:trPr>
          <w:trHeight w:val="381"/>
        </w:trPr>
        <w:tc>
          <w:tcPr>
            <w:tcW w:w="6267" w:type="dxa"/>
            <w:vAlign w:val="center"/>
          </w:tcPr>
          <w:p w14:paraId="2FCEEC33" w14:textId="77777777" w:rsidR="0026264D" w:rsidRPr="00576123" w:rsidRDefault="0026264D" w:rsidP="00576123">
            <w:pPr>
              <w:spacing w:after="0" w:line="240" w:lineRule="auto"/>
              <w:rPr>
                <w:i/>
                <w:iCs/>
                <w:sz w:val="24"/>
                <w:szCs w:val="24"/>
              </w:rPr>
            </w:pPr>
            <w:r w:rsidRPr="00576123">
              <w:rPr>
                <w:iCs/>
                <w:sz w:val="24"/>
                <w:szCs w:val="24"/>
              </w:rPr>
              <w:t>Соколова Татьяна Анатольевна</w:t>
            </w:r>
          </w:p>
        </w:tc>
        <w:tc>
          <w:tcPr>
            <w:tcW w:w="9326" w:type="dxa"/>
            <w:shd w:val="clear" w:color="auto" w:fill="auto"/>
            <w:vAlign w:val="center"/>
          </w:tcPr>
          <w:p w14:paraId="30483A5E" w14:textId="77777777" w:rsidR="0026264D" w:rsidRPr="00576123" w:rsidRDefault="0026264D" w:rsidP="00576123">
            <w:pPr>
              <w:spacing w:after="0" w:line="240" w:lineRule="auto"/>
              <w:rPr>
                <w:i/>
                <w:iCs/>
                <w:sz w:val="24"/>
                <w:szCs w:val="24"/>
              </w:rPr>
            </w:pPr>
            <w:r w:rsidRPr="00576123">
              <w:rPr>
                <w:iCs/>
                <w:sz w:val="24"/>
                <w:szCs w:val="24"/>
              </w:rPr>
              <w:t>ГОУ «Забайкальский центр специального образования и развития «Открытый мир», учитель химии, эксперт предметной комиссии</w:t>
            </w:r>
            <w:r w:rsidR="002C3ADB" w:rsidRPr="00576123">
              <w:rPr>
                <w:iCs/>
                <w:sz w:val="24"/>
                <w:szCs w:val="24"/>
              </w:rPr>
              <w:t xml:space="preserve"> по химии ЕГЭ</w:t>
            </w:r>
          </w:p>
        </w:tc>
      </w:tr>
      <w:tr w:rsidR="00237E79" w:rsidRPr="00576123" w14:paraId="1239AF02" w14:textId="77777777" w:rsidTr="00600C3D">
        <w:trPr>
          <w:trHeight w:val="381"/>
        </w:trPr>
        <w:tc>
          <w:tcPr>
            <w:tcW w:w="6267" w:type="dxa"/>
            <w:vAlign w:val="center"/>
          </w:tcPr>
          <w:p w14:paraId="0A482F25" w14:textId="04EF24E1" w:rsidR="00237E79" w:rsidRPr="00576123" w:rsidRDefault="00237E79" w:rsidP="00237E79">
            <w:pPr>
              <w:spacing w:after="0" w:line="240" w:lineRule="auto"/>
              <w:rPr>
                <w:iCs/>
                <w:sz w:val="24"/>
                <w:szCs w:val="24"/>
              </w:rPr>
            </w:pPr>
            <w:r w:rsidRPr="00576123">
              <w:rPr>
                <w:iCs/>
                <w:sz w:val="24"/>
                <w:szCs w:val="24"/>
              </w:rPr>
              <w:t>Козлова Виктория Алексеевна</w:t>
            </w:r>
          </w:p>
        </w:tc>
        <w:tc>
          <w:tcPr>
            <w:tcW w:w="9326" w:type="dxa"/>
            <w:shd w:val="clear" w:color="auto" w:fill="auto"/>
            <w:vAlign w:val="center"/>
          </w:tcPr>
          <w:p w14:paraId="0E454376" w14:textId="6566770B" w:rsidR="00237E79" w:rsidRPr="00576123" w:rsidRDefault="00237E79" w:rsidP="00237E79">
            <w:pPr>
              <w:spacing w:after="0" w:line="240" w:lineRule="auto"/>
              <w:rPr>
                <w:iCs/>
                <w:sz w:val="24"/>
                <w:szCs w:val="24"/>
              </w:rPr>
            </w:pPr>
            <w:r w:rsidRPr="00576123">
              <w:rPr>
                <w:iCs/>
                <w:sz w:val="24"/>
                <w:szCs w:val="24"/>
              </w:rPr>
              <w:t>Заместитель директора, ГУ «</w:t>
            </w:r>
            <w:proofErr w:type="spellStart"/>
            <w:r w:rsidRPr="00576123">
              <w:rPr>
                <w:iCs/>
                <w:sz w:val="24"/>
                <w:szCs w:val="24"/>
              </w:rPr>
              <w:t>РЦОИиЦТ</w:t>
            </w:r>
            <w:proofErr w:type="spellEnd"/>
            <w:r w:rsidRPr="00576123">
              <w:rPr>
                <w:iCs/>
                <w:sz w:val="24"/>
                <w:szCs w:val="24"/>
              </w:rPr>
              <w:t xml:space="preserve"> Забайкальского края»</w:t>
            </w:r>
          </w:p>
        </w:tc>
      </w:tr>
    </w:tbl>
    <w:p w14:paraId="73C3C6AD" w14:textId="77777777" w:rsidR="0026264D" w:rsidRPr="00576123" w:rsidRDefault="0026264D" w:rsidP="00576123">
      <w:pPr>
        <w:spacing w:after="0" w:line="240" w:lineRule="auto"/>
        <w:rPr>
          <w:i/>
          <w:iCs/>
          <w:sz w:val="24"/>
          <w:szCs w:val="24"/>
        </w:rPr>
      </w:pPr>
    </w:p>
    <w:p w14:paraId="07BCAC5B" w14:textId="77777777" w:rsidR="004B7F4D" w:rsidRPr="00576123" w:rsidRDefault="004B7F4D" w:rsidP="004B7F4D">
      <w:pPr>
        <w:spacing w:after="0" w:line="240" w:lineRule="auto"/>
        <w:jc w:val="both"/>
        <w:rPr>
          <w:i/>
          <w:iCs/>
          <w:sz w:val="24"/>
          <w:szCs w:val="24"/>
        </w:rPr>
      </w:pPr>
      <w:r w:rsidRPr="00576123">
        <w:rPr>
          <w:i/>
          <w:iCs/>
          <w:sz w:val="24"/>
          <w:szCs w:val="24"/>
        </w:rPr>
        <w:t>Специалисты, привлекаемые к формированию результатов ЕГЭ по учебному предмету</w:t>
      </w:r>
    </w:p>
    <w:p w14:paraId="6C2CDA79" w14:textId="77777777" w:rsidR="004B7F4D" w:rsidRPr="00576123" w:rsidRDefault="004B7F4D" w:rsidP="004B7F4D">
      <w:pPr>
        <w:spacing w:after="0" w:line="240" w:lineRule="auto"/>
        <w:jc w:val="both"/>
        <w:rPr>
          <w:i/>
          <w:iCs/>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9326"/>
      </w:tblGrid>
      <w:tr w:rsidR="004B7F4D" w:rsidRPr="00576123" w14:paraId="480C95C5" w14:textId="77777777" w:rsidTr="00600C3D">
        <w:trPr>
          <w:tblHeader/>
        </w:trPr>
        <w:tc>
          <w:tcPr>
            <w:tcW w:w="6267" w:type="dxa"/>
            <w:vAlign w:val="center"/>
          </w:tcPr>
          <w:p w14:paraId="0FC655BC" w14:textId="77777777" w:rsidR="004B7F4D" w:rsidRPr="00576123" w:rsidRDefault="004B7F4D" w:rsidP="00600C3D">
            <w:pPr>
              <w:spacing w:after="0" w:line="240" w:lineRule="auto"/>
              <w:rPr>
                <w:i/>
                <w:iCs/>
                <w:sz w:val="24"/>
                <w:szCs w:val="24"/>
              </w:rPr>
            </w:pPr>
            <w:r w:rsidRPr="00576123">
              <w:rPr>
                <w:i/>
                <w:iCs/>
                <w:sz w:val="24"/>
                <w:szCs w:val="24"/>
              </w:rPr>
              <w:t>Фамилия, имя, отчество</w:t>
            </w:r>
          </w:p>
        </w:tc>
        <w:tc>
          <w:tcPr>
            <w:tcW w:w="9326" w:type="dxa"/>
            <w:shd w:val="clear" w:color="auto" w:fill="auto"/>
            <w:vAlign w:val="center"/>
          </w:tcPr>
          <w:p w14:paraId="46D3D7DA" w14:textId="77777777" w:rsidR="004B7F4D" w:rsidRPr="00576123" w:rsidRDefault="004B7F4D" w:rsidP="00600C3D">
            <w:pPr>
              <w:spacing w:after="0" w:line="240" w:lineRule="auto"/>
              <w:jc w:val="both"/>
              <w:rPr>
                <w:i/>
                <w:iCs/>
                <w:sz w:val="24"/>
                <w:szCs w:val="24"/>
              </w:rPr>
            </w:pPr>
            <w:r w:rsidRPr="00576123">
              <w:rPr>
                <w:i/>
                <w:iCs/>
                <w:sz w:val="24"/>
                <w:szCs w:val="24"/>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4B7F4D" w:rsidRPr="00576123" w14:paraId="2B077800" w14:textId="77777777" w:rsidTr="00600C3D">
        <w:trPr>
          <w:trHeight w:val="381"/>
        </w:trPr>
        <w:tc>
          <w:tcPr>
            <w:tcW w:w="6267" w:type="dxa"/>
            <w:vAlign w:val="center"/>
          </w:tcPr>
          <w:p w14:paraId="25DA7CA9" w14:textId="77777777" w:rsidR="004B7F4D" w:rsidRPr="00576123" w:rsidRDefault="004B7F4D" w:rsidP="00600C3D">
            <w:pPr>
              <w:spacing w:after="0" w:line="240" w:lineRule="auto"/>
              <w:rPr>
                <w:i/>
                <w:iCs/>
                <w:sz w:val="24"/>
                <w:szCs w:val="24"/>
              </w:rPr>
            </w:pPr>
            <w:r w:rsidRPr="00576123">
              <w:rPr>
                <w:iCs/>
                <w:sz w:val="24"/>
                <w:szCs w:val="24"/>
              </w:rPr>
              <w:t>Козлова Виктория Алексеевна</w:t>
            </w:r>
          </w:p>
        </w:tc>
        <w:tc>
          <w:tcPr>
            <w:tcW w:w="9326" w:type="dxa"/>
            <w:shd w:val="clear" w:color="auto" w:fill="auto"/>
            <w:vAlign w:val="center"/>
          </w:tcPr>
          <w:p w14:paraId="49ED2DEB" w14:textId="77777777" w:rsidR="004B7F4D" w:rsidRPr="00576123" w:rsidRDefault="004B7F4D" w:rsidP="00600C3D">
            <w:pPr>
              <w:spacing w:after="0" w:line="240" w:lineRule="auto"/>
              <w:rPr>
                <w:i/>
                <w:iCs/>
                <w:sz w:val="24"/>
                <w:szCs w:val="24"/>
              </w:rPr>
            </w:pPr>
            <w:r w:rsidRPr="00576123">
              <w:rPr>
                <w:iCs/>
                <w:sz w:val="24"/>
                <w:szCs w:val="24"/>
              </w:rPr>
              <w:t>Заместитель директора, ГУ «</w:t>
            </w:r>
            <w:proofErr w:type="spellStart"/>
            <w:r w:rsidRPr="00576123">
              <w:rPr>
                <w:iCs/>
                <w:sz w:val="24"/>
                <w:szCs w:val="24"/>
              </w:rPr>
              <w:t>РЦОИиЦТ</w:t>
            </w:r>
            <w:proofErr w:type="spellEnd"/>
            <w:r w:rsidRPr="00576123">
              <w:rPr>
                <w:iCs/>
                <w:sz w:val="24"/>
                <w:szCs w:val="24"/>
              </w:rPr>
              <w:t xml:space="preserve"> Забайкальского края»</w:t>
            </w:r>
          </w:p>
        </w:tc>
      </w:tr>
      <w:tr w:rsidR="004B7F4D" w:rsidRPr="00576123" w14:paraId="69A823F6" w14:textId="77777777" w:rsidTr="00600C3D">
        <w:trPr>
          <w:trHeight w:val="381"/>
        </w:trPr>
        <w:tc>
          <w:tcPr>
            <w:tcW w:w="6267" w:type="dxa"/>
            <w:vAlign w:val="center"/>
          </w:tcPr>
          <w:p w14:paraId="5893537E" w14:textId="77777777" w:rsidR="004B7F4D" w:rsidRPr="00576123" w:rsidRDefault="004B7F4D" w:rsidP="00600C3D">
            <w:pPr>
              <w:spacing w:after="0" w:line="240" w:lineRule="auto"/>
              <w:rPr>
                <w:iCs/>
                <w:sz w:val="24"/>
                <w:szCs w:val="24"/>
              </w:rPr>
            </w:pPr>
            <w:r w:rsidRPr="00576123">
              <w:rPr>
                <w:iCs/>
                <w:sz w:val="24"/>
                <w:szCs w:val="24"/>
              </w:rPr>
              <w:t>Сычев Антон Александрович</w:t>
            </w:r>
          </w:p>
        </w:tc>
        <w:tc>
          <w:tcPr>
            <w:tcW w:w="9326" w:type="dxa"/>
            <w:shd w:val="clear" w:color="auto" w:fill="auto"/>
            <w:vAlign w:val="center"/>
          </w:tcPr>
          <w:p w14:paraId="26F6EB28" w14:textId="77777777" w:rsidR="004B7F4D" w:rsidRPr="00576123" w:rsidRDefault="004B7F4D" w:rsidP="00600C3D">
            <w:pPr>
              <w:spacing w:after="0" w:line="240" w:lineRule="auto"/>
              <w:rPr>
                <w:iCs/>
                <w:sz w:val="24"/>
                <w:szCs w:val="24"/>
              </w:rPr>
            </w:pPr>
            <w:r w:rsidRPr="00576123">
              <w:rPr>
                <w:iCs/>
                <w:sz w:val="24"/>
                <w:szCs w:val="24"/>
              </w:rPr>
              <w:t>Инженер-программист, ГУ «</w:t>
            </w:r>
            <w:proofErr w:type="spellStart"/>
            <w:r w:rsidRPr="00576123">
              <w:rPr>
                <w:iCs/>
                <w:sz w:val="24"/>
                <w:szCs w:val="24"/>
              </w:rPr>
              <w:t>РЦОИиЦТ</w:t>
            </w:r>
            <w:proofErr w:type="spellEnd"/>
            <w:r w:rsidRPr="00576123">
              <w:rPr>
                <w:iCs/>
                <w:sz w:val="24"/>
                <w:szCs w:val="24"/>
              </w:rPr>
              <w:t xml:space="preserve"> Забайкальского края»</w:t>
            </w:r>
          </w:p>
        </w:tc>
      </w:tr>
    </w:tbl>
    <w:p w14:paraId="72788AAD" w14:textId="77777777" w:rsidR="004B7F4D" w:rsidRPr="00576123" w:rsidRDefault="004B7F4D" w:rsidP="004B7F4D">
      <w:pPr>
        <w:spacing w:after="0" w:line="240" w:lineRule="auto"/>
        <w:rPr>
          <w:i/>
          <w:iCs/>
          <w:sz w:val="24"/>
          <w:szCs w:val="24"/>
        </w:rPr>
      </w:pPr>
    </w:p>
    <w:p w14:paraId="38A9CF70" w14:textId="77777777" w:rsidR="006745BE" w:rsidRPr="00576123" w:rsidRDefault="006745BE" w:rsidP="00576123">
      <w:pPr>
        <w:spacing w:after="0" w:line="240" w:lineRule="auto"/>
        <w:rPr>
          <w:sz w:val="24"/>
          <w:szCs w:val="24"/>
        </w:rPr>
      </w:pPr>
    </w:p>
    <w:p w14:paraId="6587C770" w14:textId="77777777" w:rsidR="006745BE" w:rsidRPr="00576123" w:rsidRDefault="006745BE" w:rsidP="00576123">
      <w:pPr>
        <w:spacing w:after="0" w:line="240" w:lineRule="auto"/>
        <w:rPr>
          <w:sz w:val="24"/>
          <w:szCs w:val="24"/>
        </w:rPr>
      </w:pPr>
    </w:p>
    <w:p w14:paraId="24FB0608" w14:textId="77777777" w:rsidR="006F61C0" w:rsidRPr="00F93E87" w:rsidRDefault="006F61C0" w:rsidP="00576123">
      <w:pPr>
        <w:spacing w:after="0" w:line="240" w:lineRule="auto"/>
        <w:ind w:firstLine="567"/>
        <w:jc w:val="both"/>
        <w:rPr>
          <w:sz w:val="24"/>
          <w:szCs w:val="24"/>
        </w:rPr>
      </w:pPr>
    </w:p>
    <w:sectPr w:rsidR="006F61C0" w:rsidRPr="00F93E87" w:rsidSect="00C14C19">
      <w:pgSz w:w="16838" w:h="11906" w:orient="landscape" w:code="9"/>
      <w:pgMar w:top="709" w:right="820" w:bottom="993" w:left="1133"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72B1" w14:textId="77777777" w:rsidR="00843B10" w:rsidRDefault="00843B10">
      <w:pPr>
        <w:spacing w:after="0" w:line="240" w:lineRule="auto"/>
      </w:pPr>
      <w:r>
        <w:separator/>
      </w:r>
    </w:p>
  </w:endnote>
  <w:endnote w:type="continuationSeparator" w:id="0">
    <w:p w14:paraId="6CE9AF82" w14:textId="77777777" w:rsidR="00843B10" w:rsidRDefault="0084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4570" w14:textId="77777777" w:rsidR="0062315E" w:rsidRDefault="0062315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44EE3" w14:textId="77777777" w:rsidR="00843B10" w:rsidRDefault="00843B10">
      <w:pPr>
        <w:spacing w:after="0" w:line="240" w:lineRule="auto"/>
      </w:pPr>
      <w:r>
        <w:separator/>
      </w:r>
    </w:p>
  </w:footnote>
  <w:footnote w:type="continuationSeparator" w:id="0">
    <w:p w14:paraId="4C08239F" w14:textId="77777777" w:rsidR="00843B10" w:rsidRDefault="00843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927" w:hanging="360"/>
      </w:pPr>
    </w:lvl>
    <w:lvl w:ilvl="1">
      <w:start w:val="1"/>
      <w:numFmt w:val="decimal"/>
      <w:lvlText w:val="%1.%2."/>
      <w:lvlJc w:val="left"/>
      <w:pPr>
        <w:tabs>
          <w:tab w:val="num" w:pos="0"/>
        </w:tabs>
        <w:ind w:left="999" w:hanging="432"/>
      </w:pPr>
      <w:rPr>
        <w:b/>
        <w:bCs/>
        <w:i w:val="0"/>
        <w:iCs w:val="0"/>
        <w:sz w:val="28"/>
        <w:szCs w:val="28"/>
        <w:lang w:val="ru-RU"/>
      </w:rPr>
    </w:lvl>
    <w:lvl w:ilvl="2">
      <w:start w:val="1"/>
      <w:numFmt w:val="decimal"/>
      <w:lvlText w:val="%1.%2.%3."/>
      <w:lvlJc w:val="left"/>
      <w:pPr>
        <w:tabs>
          <w:tab w:val="num" w:pos="0"/>
        </w:tabs>
        <w:ind w:left="1639" w:hanging="504"/>
      </w:pPr>
      <w:rPr>
        <w:b/>
      </w:rPr>
    </w:lvl>
    <w:lvl w:ilvl="3">
      <w:start w:val="1"/>
      <w:numFmt w:val="decimal"/>
      <w:lvlText w:val="%1.%2.%3.%4."/>
      <w:lvlJc w:val="left"/>
      <w:pPr>
        <w:tabs>
          <w:tab w:val="num" w:pos="0"/>
        </w:tabs>
        <w:ind w:left="2350" w:hanging="648"/>
      </w:pPr>
    </w:lvl>
    <w:lvl w:ilvl="4">
      <w:start w:val="1"/>
      <w:numFmt w:val="decimal"/>
      <w:lvlText w:val="%1.%2.%3.%4.%5."/>
      <w:lvlJc w:val="left"/>
      <w:pPr>
        <w:tabs>
          <w:tab w:val="num" w:pos="0"/>
        </w:tabs>
        <w:ind w:left="2799" w:hanging="792"/>
      </w:pPr>
    </w:lvl>
    <w:lvl w:ilvl="5">
      <w:start w:val="1"/>
      <w:numFmt w:val="decimal"/>
      <w:lvlText w:val="%1.%2.%3.%4.%5.%6."/>
      <w:lvlJc w:val="left"/>
      <w:pPr>
        <w:tabs>
          <w:tab w:val="num" w:pos="0"/>
        </w:tabs>
        <w:ind w:left="3303" w:hanging="936"/>
      </w:pPr>
    </w:lvl>
    <w:lvl w:ilvl="6">
      <w:start w:val="1"/>
      <w:numFmt w:val="decimal"/>
      <w:lvlText w:val="%1.%2.%3.%4.%5.%6.%7."/>
      <w:lvlJc w:val="left"/>
      <w:pPr>
        <w:tabs>
          <w:tab w:val="num" w:pos="0"/>
        </w:tabs>
        <w:ind w:left="3807" w:hanging="1080"/>
      </w:pPr>
    </w:lvl>
    <w:lvl w:ilvl="7">
      <w:start w:val="1"/>
      <w:numFmt w:val="decimal"/>
      <w:lvlText w:val="%1.%2.%3.%4.%5.%6.%7.%8."/>
      <w:lvlJc w:val="left"/>
      <w:pPr>
        <w:tabs>
          <w:tab w:val="num" w:pos="0"/>
        </w:tabs>
        <w:ind w:left="4311" w:hanging="1224"/>
      </w:pPr>
    </w:lvl>
    <w:lvl w:ilvl="8">
      <w:start w:val="1"/>
      <w:numFmt w:val="decimal"/>
      <w:lvlText w:val="%1.%2.%3.%4.%5.%6.%7.%8.%9."/>
      <w:lvlJc w:val="left"/>
      <w:pPr>
        <w:tabs>
          <w:tab w:val="num" w:pos="0"/>
        </w:tabs>
        <w:ind w:left="4887" w:hanging="1440"/>
      </w:pPr>
    </w:lvl>
  </w:abstractNum>
  <w:abstractNum w:abstractNumId="1" w15:restartNumberingAfterBreak="0">
    <w:nsid w:val="008059FF"/>
    <w:multiLevelType w:val="multilevel"/>
    <w:tmpl w:val="925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B1CBF"/>
    <w:multiLevelType w:val="multilevel"/>
    <w:tmpl w:val="1D0A5B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F4487"/>
    <w:multiLevelType w:val="multilevel"/>
    <w:tmpl w:val="6716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552E15"/>
    <w:multiLevelType w:val="multilevel"/>
    <w:tmpl w:val="090A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BE6D3F"/>
    <w:multiLevelType w:val="hybridMultilevel"/>
    <w:tmpl w:val="97F870CE"/>
    <w:lvl w:ilvl="0" w:tplc="896EBE3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5E55A6C"/>
    <w:multiLevelType w:val="multilevel"/>
    <w:tmpl w:val="4D46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6A1BDB"/>
    <w:multiLevelType w:val="multilevel"/>
    <w:tmpl w:val="C99A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4037C8"/>
    <w:multiLevelType w:val="multilevel"/>
    <w:tmpl w:val="40E88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CA66B4"/>
    <w:multiLevelType w:val="multilevel"/>
    <w:tmpl w:val="6B82E4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CB604E"/>
    <w:multiLevelType w:val="hybridMultilevel"/>
    <w:tmpl w:val="BD4CB268"/>
    <w:lvl w:ilvl="0" w:tplc="1E0CF60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BA03B10"/>
    <w:multiLevelType w:val="multilevel"/>
    <w:tmpl w:val="0FEC1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BC6B13"/>
    <w:multiLevelType w:val="multilevel"/>
    <w:tmpl w:val="1A488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4F5A6C"/>
    <w:multiLevelType w:val="multilevel"/>
    <w:tmpl w:val="6490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2F706E"/>
    <w:multiLevelType w:val="multilevel"/>
    <w:tmpl w:val="049E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CB2B2A"/>
    <w:multiLevelType w:val="multilevel"/>
    <w:tmpl w:val="391C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584ABB"/>
    <w:multiLevelType w:val="hybridMultilevel"/>
    <w:tmpl w:val="E65CFF8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F8760BB"/>
    <w:multiLevelType w:val="multilevel"/>
    <w:tmpl w:val="810C0F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CE0F0D"/>
    <w:multiLevelType w:val="multilevel"/>
    <w:tmpl w:val="232E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F84988"/>
    <w:multiLevelType w:val="hybridMultilevel"/>
    <w:tmpl w:val="48F688B6"/>
    <w:lvl w:ilvl="0" w:tplc="04190003">
      <w:start w:val="1"/>
      <w:numFmt w:val="bullet"/>
      <w:lvlText w:val="o"/>
      <w:lvlJc w:val="left"/>
      <w:pPr>
        <w:ind w:left="2136" w:hanging="360"/>
      </w:pPr>
      <w:rPr>
        <w:rFonts w:ascii="Courier New" w:hAnsi="Courier New" w:cs="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0" w15:restartNumberingAfterBreak="0">
    <w:nsid w:val="103D35A8"/>
    <w:multiLevelType w:val="multilevel"/>
    <w:tmpl w:val="4FF6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9006AD"/>
    <w:multiLevelType w:val="multilevel"/>
    <w:tmpl w:val="927AE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B10AD5"/>
    <w:multiLevelType w:val="multilevel"/>
    <w:tmpl w:val="979A8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CC0EA3"/>
    <w:multiLevelType w:val="multilevel"/>
    <w:tmpl w:val="4A620FD4"/>
    <w:lvl w:ilvl="0">
      <w:start w:val="3"/>
      <w:numFmt w:val="decimal"/>
      <w:lvlText w:val="%1."/>
      <w:lvlJc w:val="left"/>
      <w:pPr>
        <w:ind w:left="540" w:hanging="540"/>
      </w:pPr>
      <w:rPr>
        <w:rFonts w:hint="default"/>
      </w:rPr>
    </w:lvl>
    <w:lvl w:ilvl="1">
      <w:start w:val="1"/>
      <w:numFmt w:val="decimal"/>
      <w:lvlText w:val="%1.%2."/>
      <w:lvlJc w:val="left"/>
      <w:pPr>
        <w:ind w:left="1392" w:hanging="540"/>
      </w:pPr>
      <w:rPr>
        <w:rFonts w:hint="default"/>
        <w:b/>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114E0D38"/>
    <w:multiLevelType w:val="multilevel"/>
    <w:tmpl w:val="C18E1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18710BF"/>
    <w:multiLevelType w:val="multilevel"/>
    <w:tmpl w:val="38AC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3C4D1D"/>
    <w:multiLevelType w:val="multilevel"/>
    <w:tmpl w:val="24A4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84107A"/>
    <w:multiLevelType w:val="multilevel"/>
    <w:tmpl w:val="9BB02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8817C6"/>
    <w:multiLevelType w:val="multilevel"/>
    <w:tmpl w:val="6CB2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1410B8"/>
    <w:multiLevelType w:val="multilevel"/>
    <w:tmpl w:val="3566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8975D8"/>
    <w:multiLevelType w:val="multilevel"/>
    <w:tmpl w:val="721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AE708F"/>
    <w:multiLevelType w:val="multilevel"/>
    <w:tmpl w:val="FEF6A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63C2F2E"/>
    <w:multiLevelType w:val="hybridMultilevel"/>
    <w:tmpl w:val="42949FCA"/>
    <w:lvl w:ilvl="0" w:tplc="896EBE3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16BB3B2C"/>
    <w:multiLevelType w:val="multilevel"/>
    <w:tmpl w:val="B1EEA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1D6314"/>
    <w:multiLevelType w:val="multilevel"/>
    <w:tmpl w:val="7EC6D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7A70ED7"/>
    <w:multiLevelType w:val="multilevel"/>
    <w:tmpl w:val="ED44D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A0B53C6"/>
    <w:multiLevelType w:val="multilevel"/>
    <w:tmpl w:val="1910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8350E6"/>
    <w:multiLevelType w:val="multilevel"/>
    <w:tmpl w:val="7B4695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ACD5ED6"/>
    <w:multiLevelType w:val="multilevel"/>
    <w:tmpl w:val="09D6D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AD464FD"/>
    <w:multiLevelType w:val="multilevel"/>
    <w:tmpl w:val="21A2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233640"/>
    <w:multiLevelType w:val="multilevel"/>
    <w:tmpl w:val="F468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6243EC"/>
    <w:multiLevelType w:val="multilevel"/>
    <w:tmpl w:val="09985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B942FBB"/>
    <w:multiLevelType w:val="multilevel"/>
    <w:tmpl w:val="99FAB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BC101BE"/>
    <w:multiLevelType w:val="multilevel"/>
    <w:tmpl w:val="01AE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BE3058D"/>
    <w:multiLevelType w:val="multilevel"/>
    <w:tmpl w:val="644C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DC43106"/>
    <w:multiLevelType w:val="multilevel"/>
    <w:tmpl w:val="DD06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E76406C"/>
    <w:multiLevelType w:val="multilevel"/>
    <w:tmpl w:val="5E8A6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EB40AA1"/>
    <w:multiLevelType w:val="multilevel"/>
    <w:tmpl w:val="E726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11024A4"/>
    <w:multiLevelType w:val="multilevel"/>
    <w:tmpl w:val="D60C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20D7E3B"/>
    <w:multiLevelType w:val="multilevel"/>
    <w:tmpl w:val="E6DC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3286CA2"/>
    <w:multiLevelType w:val="multilevel"/>
    <w:tmpl w:val="BAD8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5C355DD"/>
    <w:multiLevelType w:val="multilevel"/>
    <w:tmpl w:val="B3927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A4A01A1"/>
    <w:multiLevelType w:val="multilevel"/>
    <w:tmpl w:val="584816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A5672F1"/>
    <w:multiLevelType w:val="multilevel"/>
    <w:tmpl w:val="AEE4E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B504E50"/>
    <w:multiLevelType w:val="multilevel"/>
    <w:tmpl w:val="1B722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0A57A5"/>
    <w:multiLevelType w:val="multilevel"/>
    <w:tmpl w:val="4DA6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F602142"/>
    <w:multiLevelType w:val="multilevel"/>
    <w:tmpl w:val="4D16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F8B23C2"/>
    <w:multiLevelType w:val="multilevel"/>
    <w:tmpl w:val="E150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FED5BDD"/>
    <w:multiLevelType w:val="multilevel"/>
    <w:tmpl w:val="C8CC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05A3507"/>
    <w:multiLevelType w:val="multilevel"/>
    <w:tmpl w:val="F3A82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0765FF6"/>
    <w:multiLevelType w:val="multilevel"/>
    <w:tmpl w:val="7320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11060FE"/>
    <w:multiLevelType w:val="multilevel"/>
    <w:tmpl w:val="9620BCCC"/>
    <w:lvl w:ilvl="0">
      <w:start w:val="3"/>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1"/>
      <w:numFmt w:val="decimal"/>
      <w:lvlText w:val="%1.%2.%3."/>
      <w:lvlJc w:val="left"/>
      <w:pPr>
        <w:ind w:left="908"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62" w15:restartNumberingAfterBreak="0">
    <w:nsid w:val="321B6C37"/>
    <w:multiLevelType w:val="multilevel"/>
    <w:tmpl w:val="6CDA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6A10E24"/>
    <w:multiLevelType w:val="multilevel"/>
    <w:tmpl w:val="6E94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7880888"/>
    <w:multiLevelType w:val="multilevel"/>
    <w:tmpl w:val="E6CE1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79A54C8"/>
    <w:multiLevelType w:val="multilevel"/>
    <w:tmpl w:val="90884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84454B8"/>
    <w:multiLevelType w:val="multilevel"/>
    <w:tmpl w:val="9D9E2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8490189"/>
    <w:multiLevelType w:val="multilevel"/>
    <w:tmpl w:val="3AC62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8704F22"/>
    <w:multiLevelType w:val="multilevel"/>
    <w:tmpl w:val="445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8986CDD"/>
    <w:multiLevelType w:val="multilevel"/>
    <w:tmpl w:val="4D067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2140CC"/>
    <w:multiLevelType w:val="hybridMultilevel"/>
    <w:tmpl w:val="2B98F1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F015021"/>
    <w:multiLevelType w:val="multilevel"/>
    <w:tmpl w:val="96885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F88092F"/>
    <w:multiLevelType w:val="multilevel"/>
    <w:tmpl w:val="DDC2F0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FC07A20"/>
    <w:multiLevelType w:val="multilevel"/>
    <w:tmpl w:val="DACA2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01A787B"/>
    <w:multiLevelType w:val="multilevel"/>
    <w:tmpl w:val="D6286D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1CB5127"/>
    <w:multiLevelType w:val="multilevel"/>
    <w:tmpl w:val="F162E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1F633AD"/>
    <w:multiLevelType w:val="multilevel"/>
    <w:tmpl w:val="77C8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2627BEF"/>
    <w:multiLevelType w:val="multilevel"/>
    <w:tmpl w:val="CA2C85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3181F0F"/>
    <w:multiLevelType w:val="multilevel"/>
    <w:tmpl w:val="73CC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7071761"/>
    <w:multiLevelType w:val="multilevel"/>
    <w:tmpl w:val="194E09E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47E2612B"/>
    <w:multiLevelType w:val="multilevel"/>
    <w:tmpl w:val="D540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851049D"/>
    <w:multiLevelType w:val="multilevel"/>
    <w:tmpl w:val="337C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9396490"/>
    <w:multiLevelType w:val="multilevel"/>
    <w:tmpl w:val="8490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B6765AF"/>
    <w:multiLevelType w:val="multilevel"/>
    <w:tmpl w:val="8BFA5A2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4" w15:restartNumberingAfterBreak="0">
    <w:nsid w:val="4C6D26FE"/>
    <w:multiLevelType w:val="multilevel"/>
    <w:tmpl w:val="2930917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DD93884"/>
    <w:multiLevelType w:val="multilevel"/>
    <w:tmpl w:val="D2C4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EB119DA"/>
    <w:multiLevelType w:val="multilevel"/>
    <w:tmpl w:val="001C9F36"/>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F10552C"/>
    <w:multiLevelType w:val="hybridMultilevel"/>
    <w:tmpl w:val="EBAA88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0004710"/>
    <w:multiLevelType w:val="hybridMultilevel"/>
    <w:tmpl w:val="A1F81100"/>
    <w:lvl w:ilvl="0" w:tplc="896EB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0505BB4"/>
    <w:multiLevelType w:val="multilevel"/>
    <w:tmpl w:val="913AE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0841979"/>
    <w:multiLevelType w:val="multilevel"/>
    <w:tmpl w:val="B966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1015E91"/>
    <w:multiLevelType w:val="multilevel"/>
    <w:tmpl w:val="549A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12E19EF"/>
    <w:multiLevelType w:val="multilevel"/>
    <w:tmpl w:val="15F6E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1526AC6"/>
    <w:multiLevelType w:val="hybridMultilevel"/>
    <w:tmpl w:val="FF9E1F6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54045B93"/>
    <w:multiLevelType w:val="multilevel"/>
    <w:tmpl w:val="B77C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4576167"/>
    <w:multiLevelType w:val="multilevel"/>
    <w:tmpl w:val="10FE3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4713F74"/>
    <w:multiLevelType w:val="multilevel"/>
    <w:tmpl w:val="20F6F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5892FBE"/>
    <w:multiLevelType w:val="multilevel"/>
    <w:tmpl w:val="7A14B0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5F0286C"/>
    <w:multiLevelType w:val="multilevel"/>
    <w:tmpl w:val="CCA4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612320D"/>
    <w:multiLevelType w:val="multilevel"/>
    <w:tmpl w:val="9DF8D6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57115D41"/>
    <w:multiLevelType w:val="multilevel"/>
    <w:tmpl w:val="A0DA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87D6AAB"/>
    <w:multiLevelType w:val="hybridMultilevel"/>
    <w:tmpl w:val="5776BD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5A3B5456"/>
    <w:multiLevelType w:val="multilevel"/>
    <w:tmpl w:val="4852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A8D1709"/>
    <w:multiLevelType w:val="hybridMultilevel"/>
    <w:tmpl w:val="B71C4718"/>
    <w:lvl w:ilvl="0" w:tplc="896EBE3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15:restartNumberingAfterBreak="0">
    <w:nsid w:val="5B465E66"/>
    <w:multiLevelType w:val="multilevel"/>
    <w:tmpl w:val="7700C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B5B7776"/>
    <w:multiLevelType w:val="multilevel"/>
    <w:tmpl w:val="64080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C190486"/>
    <w:multiLevelType w:val="multilevel"/>
    <w:tmpl w:val="669A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CB72BE3"/>
    <w:multiLevelType w:val="multilevel"/>
    <w:tmpl w:val="A3C656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D777B2A"/>
    <w:multiLevelType w:val="multilevel"/>
    <w:tmpl w:val="8A021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F201B52"/>
    <w:multiLevelType w:val="multilevel"/>
    <w:tmpl w:val="7B0C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F434865"/>
    <w:multiLevelType w:val="multilevel"/>
    <w:tmpl w:val="1DF6ED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1" w15:restartNumberingAfterBreak="0">
    <w:nsid w:val="604D47E0"/>
    <w:multiLevelType w:val="multilevel"/>
    <w:tmpl w:val="BD804EEC"/>
    <w:lvl w:ilvl="0">
      <w:start w:val="3"/>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2"/>
      <w:numFmt w:val="decimal"/>
      <w:lvlText w:val="%1.%2.%3."/>
      <w:lvlJc w:val="left"/>
      <w:pPr>
        <w:ind w:left="908" w:hanging="720"/>
      </w:pPr>
      <w:rPr>
        <w:rFonts w:hint="default"/>
      </w:rPr>
    </w:lvl>
    <w:lvl w:ilvl="3">
      <w:start w:val="1"/>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12" w15:restartNumberingAfterBreak="0">
    <w:nsid w:val="62F50D1B"/>
    <w:multiLevelType w:val="multilevel"/>
    <w:tmpl w:val="CB8C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3870250"/>
    <w:multiLevelType w:val="multilevel"/>
    <w:tmpl w:val="E3A0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3910284"/>
    <w:multiLevelType w:val="multilevel"/>
    <w:tmpl w:val="783AC2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46B293A"/>
    <w:multiLevelType w:val="multilevel"/>
    <w:tmpl w:val="64A811F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6940011"/>
    <w:multiLevelType w:val="multilevel"/>
    <w:tmpl w:val="5318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70923BD"/>
    <w:multiLevelType w:val="hybridMultilevel"/>
    <w:tmpl w:val="B1BAC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76267E5"/>
    <w:multiLevelType w:val="multilevel"/>
    <w:tmpl w:val="303C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8B4169A"/>
    <w:multiLevelType w:val="multilevel"/>
    <w:tmpl w:val="8F461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9EF3465"/>
    <w:multiLevelType w:val="multilevel"/>
    <w:tmpl w:val="6B4A5B50"/>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6BFD1741"/>
    <w:multiLevelType w:val="multilevel"/>
    <w:tmpl w:val="8E40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D3605DF"/>
    <w:multiLevelType w:val="multilevel"/>
    <w:tmpl w:val="330E2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1256DA9"/>
    <w:multiLevelType w:val="multilevel"/>
    <w:tmpl w:val="6E0E8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1563AD3"/>
    <w:multiLevelType w:val="multilevel"/>
    <w:tmpl w:val="BDC4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56A28FF"/>
    <w:multiLevelType w:val="multilevel"/>
    <w:tmpl w:val="FF08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7CC1B97"/>
    <w:multiLevelType w:val="multilevel"/>
    <w:tmpl w:val="2C181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85E7E9A"/>
    <w:multiLevelType w:val="multilevel"/>
    <w:tmpl w:val="5B56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8B5140E"/>
    <w:multiLevelType w:val="multilevel"/>
    <w:tmpl w:val="2A881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905140F"/>
    <w:multiLevelType w:val="multilevel"/>
    <w:tmpl w:val="91480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31" w15:restartNumberingAfterBreak="0">
    <w:nsid w:val="7E265518"/>
    <w:multiLevelType w:val="multilevel"/>
    <w:tmpl w:val="7FD24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EE9053E"/>
    <w:multiLevelType w:val="multilevel"/>
    <w:tmpl w:val="AD0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3"/>
  </w:num>
  <w:num w:numId="3">
    <w:abstractNumId w:val="101"/>
  </w:num>
  <w:num w:numId="4">
    <w:abstractNumId w:val="61"/>
  </w:num>
  <w:num w:numId="5">
    <w:abstractNumId w:val="111"/>
  </w:num>
  <w:num w:numId="6">
    <w:abstractNumId w:val="130"/>
  </w:num>
  <w:num w:numId="7">
    <w:abstractNumId w:val="99"/>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5"/>
  </w:num>
  <w:num w:numId="10">
    <w:abstractNumId w:val="42"/>
  </w:num>
  <w:num w:numId="11">
    <w:abstractNumId w:val="24"/>
  </w:num>
  <w:num w:numId="12">
    <w:abstractNumId w:val="46"/>
  </w:num>
  <w:num w:numId="13">
    <w:abstractNumId w:val="38"/>
  </w:num>
  <w:num w:numId="14">
    <w:abstractNumId w:val="4"/>
  </w:num>
  <w:num w:numId="15">
    <w:abstractNumId w:val="0"/>
  </w:num>
  <w:num w:numId="16">
    <w:abstractNumId w:val="19"/>
  </w:num>
  <w:num w:numId="17">
    <w:abstractNumId w:val="84"/>
  </w:num>
  <w:num w:numId="18">
    <w:abstractNumId w:val="86"/>
  </w:num>
  <w:num w:numId="19">
    <w:abstractNumId w:val="70"/>
  </w:num>
  <w:num w:numId="20">
    <w:abstractNumId w:val="88"/>
  </w:num>
  <w:num w:numId="21">
    <w:abstractNumId w:val="120"/>
  </w:num>
  <w:num w:numId="22">
    <w:abstractNumId w:val="55"/>
  </w:num>
  <w:num w:numId="23">
    <w:abstractNumId w:val="125"/>
  </w:num>
  <w:num w:numId="24">
    <w:abstractNumId w:val="119"/>
  </w:num>
  <w:num w:numId="25">
    <w:abstractNumId w:val="107"/>
  </w:num>
  <w:num w:numId="26">
    <w:abstractNumId w:val="37"/>
  </w:num>
  <w:num w:numId="27">
    <w:abstractNumId w:val="97"/>
  </w:num>
  <w:num w:numId="28">
    <w:abstractNumId w:val="25"/>
  </w:num>
  <w:num w:numId="29">
    <w:abstractNumId w:val="7"/>
  </w:num>
  <w:num w:numId="30">
    <w:abstractNumId w:val="80"/>
  </w:num>
  <w:num w:numId="31">
    <w:abstractNumId w:val="127"/>
  </w:num>
  <w:num w:numId="32">
    <w:abstractNumId w:val="41"/>
  </w:num>
  <w:num w:numId="33">
    <w:abstractNumId w:val="14"/>
  </w:num>
  <w:num w:numId="34">
    <w:abstractNumId w:val="45"/>
  </w:num>
  <w:num w:numId="35">
    <w:abstractNumId w:val="51"/>
  </w:num>
  <w:num w:numId="36">
    <w:abstractNumId w:val="21"/>
  </w:num>
  <w:num w:numId="37">
    <w:abstractNumId w:val="31"/>
  </w:num>
  <w:num w:numId="38">
    <w:abstractNumId w:val="108"/>
  </w:num>
  <w:num w:numId="39">
    <w:abstractNumId w:val="96"/>
  </w:num>
  <w:num w:numId="40">
    <w:abstractNumId w:val="116"/>
  </w:num>
  <w:num w:numId="41">
    <w:abstractNumId w:val="94"/>
  </w:num>
  <w:num w:numId="42">
    <w:abstractNumId w:val="59"/>
  </w:num>
  <w:num w:numId="43">
    <w:abstractNumId w:val="52"/>
  </w:num>
  <w:num w:numId="44">
    <w:abstractNumId w:val="109"/>
  </w:num>
  <w:num w:numId="45">
    <w:abstractNumId w:val="132"/>
  </w:num>
  <w:num w:numId="46">
    <w:abstractNumId w:val="30"/>
  </w:num>
  <w:num w:numId="47">
    <w:abstractNumId w:val="56"/>
  </w:num>
  <w:num w:numId="48">
    <w:abstractNumId w:val="54"/>
  </w:num>
  <w:num w:numId="49">
    <w:abstractNumId w:val="95"/>
  </w:num>
  <w:num w:numId="50">
    <w:abstractNumId w:val="73"/>
  </w:num>
  <w:num w:numId="51">
    <w:abstractNumId w:val="60"/>
  </w:num>
  <w:num w:numId="52">
    <w:abstractNumId w:val="129"/>
  </w:num>
  <w:num w:numId="53">
    <w:abstractNumId w:val="104"/>
  </w:num>
  <w:num w:numId="54">
    <w:abstractNumId w:val="11"/>
  </w:num>
  <w:num w:numId="55">
    <w:abstractNumId w:val="75"/>
  </w:num>
  <w:num w:numId="56">
    <w:abstractNumId w:val="71"/>
  </w:num>
  <w:num w:numId="57">
    <w:abstractNumId w:val="89"/>
  </w:num>
  <w:num w:numId="58">
    <w:abstractNumId w:val="34"/>
  </w:num>
  <w:num w:numId="59">
    <w:abstractNumId w:val="3"/>
  </w:num>
  <w:num w:numId="60">
    <w:abstractNumId w:val="49"/>
  </w:num>
  <w:num w:numId="61">
    <w:abstractNumId w:val="1"/>
  </w:num>
  <w:num w:numId="62">
    <w:abstractNumId w:val="20"/>
  </w:num>
  <w:num w:numId="63">
    <w:abstractNumId w:val="39"/>
  </w:num>
  <w:num w:numId="64">
    <w:abstractNumId w:val="114"/>
  </w:num>
  <w:num w:numId="65">
    <w:abstractNumId w:val="64"/>
  </w:num>
  <w:num w:numId="66">
    <w:abstractNumId w:val="50"/>
  </w:num>
  <w:num w:numId="67">
    <w:abstractNumId w:val="124"/>
  </w:num>
  <w:num w:numId="68">
    <w:abstractNumId w:val="76"/>
  </w:num>
  <w:num w:numId="69">
    <w:abstractNumId w:val="102"/>
  </w:num>
  <w:num w:numId="70">
    <w:abstractNumId w:val="106"/>
  </w:num>
  <w:num w:numId="71">
    <w:abstractNumId w:val="74"/>
  </w:num>
  <w:num w:numId="72">
    <w:abstractNumId w:val="93"/>
  </w:num>
  <w:num w:numId="73">
    <w:abstractNumId w:val="22"/>
  </w:num>
  <w:num w:numId="74">
    <w:abstractNumId w:val="68"/>
  </w:num>
  <w:num w:numId="75">
    <w:abstractNumId w:val="32"/>
  </w:num>
  <w:num w:numId="76">
    <w:abstractNumId w:val="90"/>
  </w:num>
  <w:num w:numId="77">
    <w:abstractNumId w:val="28"/>
  </w:num>
  <w:num w:numId="78">
    <w:abstractNumId w:val="44"/>
  </w:num>
  <w:num w:numId="79">
    <w:abstractNumId w:val="122"/>
  </w:num>
  <w:num w:numId="80">
    <w:abstractNumId w:val="121"/>
  </w:num>
  <w:num w:numId="81">
    <w:abstractNumId w:val="131"/>
  </w:num>
  <w:num w:numId="82">
    <w:abstractNumId w:val="36"/>
  </w:num>
  <w:num w:numId="83">
    <w:abstractNumId w:val="92"/>
  </w:num>
  <w:num w:numId="84">
    <w:abstractNumId w:val="15"/>
  </w:num>
  <w:num w:numId="85">
    <w:abstractNumId w:val="128"/>
  </w:num>
  <w:num w:numId="86">
    <w:abstractNumId w:val="8"/>
  </w:num>
  <w:num w:numId="87">
    <w:abstractNumId w:val="87"/>
  </w:num>
  <w:num w:numId="88">
    <w:abstractNumId w:val="117"/>
  </w:num>
  <w:num w:numId="89">
    <w:abstractNumId w:val="100"/>
  </w:num>
  <w:num w:numId="90">
    <w:abstractNumId w:val="53"/>
  </w:num>
  <w:num w:numId="91">
    <w:abstractNumId w:val="91"/>
  </w:num>
  <w:num w:numId="92">
    <w:abstractNumId w:val="78"/>
  </w:num>
  <w:num w:numId="93">
    <w:abstractNumId w:val="17"/>
  </w:num>
  <w:num w:numId="94">
    <w:abstractNumId w:val="82"/>
  </w:num>
  <w:num w:numId="95">
    <w:abstractNumId w:val="69"/>
  </w:num>
  <w:num w:numId="96">
    <w:abstractNumId w:val="40"/>
  </w:num>
  <w:num w:numId="97">
    <w:abstractNumId w:val="9"/>
  </w:num>
  <w:num w:numId="98">
    <w:abstractNumId w:val="2"/>
  </w:num>
  <w:num w:numId="99">
    <w:abstractNumId w:val="66"/>
  </w:num>
  <w:num w:numId="100">
    <w:abstractNumId w:val="113"/>
  </w:num>
  <w:num w:numId="101">
    <w:abstractNumId w:val="43"/>
  </w:num>
  <w:num w:numId="102">
    <w:abstractNumId w:val="105"/>
  </w:num>
  <w:num w:numId="103">
    <w:abstractNumId w:val="5"/>
  </w:num>
  <w:num w:numId="104">
    <w:abstractNumId w:val="85"/>
  </w:num>
  <w:num w:numId="105">
    <w:abstractNumId w:val="77"/>
  </w:num>
  <w:num w:numId="106">
    <w:abstractNumId w:val="72"/>
  </w:num>
  <w:num w:numId="107">
    <w:abstractNumId w:val="118"/>
  </w:num>
  <w:num w:numId="108">
    <w:abstractNumId w:val="98"/>
  </w:num>
  <w:num w:numId="109">
    <w:abstractNumId w:val="112"/>
  </w:num>
  <w:num w:numId="110">
    <w:abstractNumId w:val="26"/>
  </w:num>
  <w:num w:numId="111">
    <w:abstractNumId w:val="13"/>
  </w:num>
  <w:num w:numId="112">
    <w:abstractNumId w:val="81"/>
  </w:num>
  <w:num w:numId="113">
    <w:abstractNumId w:val="27"/>
  </w:num>
  <w:num w:numId="114">
    <w:abstractNumId w:val="63"/>
  </w:num>
  <w:num w:numId="115">
    <w:abstractNumId w:val="123"/>
  </w:num>
  <w:num w:numId="116">
    <w:abstractNumId w:val="33"/>
  </w:num>
  <w:num w:numId="117">
    <w:abstractNumId w:val="65"/>
  </w:num>
  <w:num w:numId="118">
    <w:abstractNumId w:val="6"/>
  </w:num>
  <w:num w:numId="119">
    <w:abstractNumId w:val="58"/>
  </w:num>
  <w:num w:numId="120">
    <w:abstractNumId w:val="12"/>
  </w:num>
  <w:num w:numId="121">
    <w:abstractNumId w:val="126"/>
  </w:num>
  <w:num w:numId="122">
    <w:abstractNumId w:val="35"/>
  </w:num>
  <w:num w:numId="123">
    <w:abstractNumId w:val="67"/>
  </w:num>
  <w:num w:numId="124">
    <w:abstractNumId w:val="62"/>
  </w:num>
  <w:num w:numId="125">
    <w:abstractNumId w:val="29"/>
  </w:num>
  <w:num w:numId="126">
    <w:abstractNumId w:val="47"/>
  </w:num>
  <w:num w:numId="127">
    <w:abstractNumId w:val="18"/>
  </w:num>
  <w:num w:numId="128">
    <w:abstractNumId w:val="57"/>
  </w:num>
  <w:num w:numId="129">
    <w:abstractNumId w:val="48"/>
  </w:num>
  <w:num w:numId="130">
    <w:abstractNumId w:val="103"/>
  </w:num>
  <w:num w:numId="131">
    <w:abstractNumId w:val="79"/>
  </w:num>
  <w:num w:numId="132">
    <w:abstractNumId w:val="110"/>
  </w:num>
  <w:num w:numId="133">
    <w:abstractNumId w:val="83"/>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D6E"/>
    <w:rsid w:val="00004B27"/>
    <w:rsid w:val="0002514A"/>
    <w:rsid w:val="00026BF2"/>
    <w:rsid w:val="00026D3C"/>
    <w:rsid w:val="000533E1"/>
    <w:rsid w:val="00060DC0"/>
    <w:rsid w:val="000654E6"/>
    <w:rsid w:val="0006584B"/>
    <w:rsid w:val="00071ADE"/>
    <w:rsid w:val="0008438E"/>
    <w:rsid w:val="00086AA0"/>
    <w:rsid w:val="000A0386"/>
    <w:rsid w:val="000A70DB"/>
    <w:rsid w:val="000C4F4B"/>
    <w:rsid w:val="000D3EE3"/>
    <w:rsid w:val="000D6C09"/>
    <w:rsid w:val="000E5C2A"/>
    <w:rsid w:val="000F0DFE"/>
    <w:rsid w:val="00107BC2"/>
    <w:rsid w:val="00136B4F"/>
    <w:rsid w:val="00136BAA"/>
    <w:rsid w:val="00143A4A"/>
    <w:rsid w:val="001512BC"/>
    <w:rsid w:val="0015263A"/>
    <w:rsid w:val="00180D68"/>
    <w:rsid w:val="0018560C"/>
    <w:rsid w:val="00190CA5"/>
    <w:rsid w:val="00196CF6"/>
    <w:rsid w:val="001B7C08"/>
    <w:rsid w:val="001C69CD"/>
    <w:rsid w:val="001F115B"/>
    <w:rsid w:val="001F48F5"/>
    <w:rsid w:val="001F5626"/>
    <w:rsid w:val="002038B4"/>
    <w:rsid w:val="00227F68"/>
    <w:rsid w:val="00237D03"/>
    <w:rsid w:val="00237E79"/>
    <w:rsid w:val="00250F5D"/>
    <w:rsid w:val="00251B6C"/>
    <w:rsid w:val="002562F2"/>
    <w:rsid w:val="0026264D"/>
    <w:rsid w:val="00270E7A"/>
    <w:rsid w:val="00290B28"/>
    <w:rsid w:val="002B0FB9"/>
    <w:rsid w:val="002C06D7"/>
    <w:rsid w:val="002C3ADB"/>
    <w:rsid w:val="002C76E0"/>
    <w:rsid w:val="002E5068"/>
    <w:rsid w:val="002E7D65"/>
    <w:rsid w:val="002F2A7E"/>
    <w:rsid w:val="00301CAA"/>
    <w:rsid w:val="00304E01"/>
    <w:rsid w:val="00323797"/>
    <w:rsid w:val="003270B7"/>
    <w:rsid w:val="00337BE7"/>
    <w:rsid w:val="00345616"/>
    <w:rsid w:val="003601D9"/>
    <w:rsid w:val="00371F43"/>
    <w:rsid w:val="003724AD"/>
    <w:rsid w:val="00377A74"/>
    <w:rsid w:val="00381D54"/>
    <w:rsid w:val="00382784"/>
    <w:rsid w:val="00382B81"/>
    <w:rsid w:val="00392CC5"/>
    <w:rsid w:val="00394921"/>
    <w:rsid w:val="00395ABB"/>
    <w:rsid w:val="003D0924"/>
    <w:rsid w:val="003D4B98"/>
    <w:rsid w:val="003E212C"/>
    <w:rsid w:val="003E4547"/>
    <w:rsid w:val="00435D02"/>
    <w:rsid w:val="00454200"/>
    <w:rsid w:val="00465943"/>
    <w:rsid w:val="00470856"/>
    <w:rsid w:val="00483F61"/>
    <w:rsid w:val="004A0FE7"/>
    <w:rsid w:val="004A2A54"/>
    <w:rsid w:val="004A7548"/>
    <w:rsid w:val="004B56E3"/>
    <w:rsid w:val="004B7F4D"/>
    <w:rsid w:val="004C3290"/>
    <w:rsid w:val="004C3A86"/>
    <w:rsid w:val="004E221D"/>
    <w:rsid w:val="004F1CB2"/>
    <w:rsid w:val="004F337B"/>
    <w:rsid w:val="0050785E"/>
    <w:rsid w:val="00526514"/>
    <w:rsid w:val="00530387"/>
    <w:rsid w:val="005340EA"/>
    <w:rsid w:val="0054011E"/>
    <w:rsid w:val="005540C8"/>
    <w:rsid w:val="0055544B"/>
    <w:rsid w:val="005619D1"/>
    <w:rsid w:val="005627ED"/>
    <w:rsid w:val="00576123"/>
    <w:rsid w:val="005770BC"/>
    <w:rsid w:val="005816CF"/>
    <w:rsid w:val="00583A89"/>
    <w:rsid w:val="005A7555"/>
    <w:rsid w:val="005B1951"/>
    <w:rsid w:val="005C4A45"/>
    <w:rsid w:val="005D1D60"/>
    <w:rsid w:val="005D5CAC"/>
    <w:rsid w:val="005D7444"/>
    <w:rsid w:val="005E00EB"/>
    <w:rsid w:val="005E4306"/>
    <w:rsid w:val="005F5ECC"/>
    <w:rsid w:val="00600C3D"/>
    <w:rsid w:val="00610B0A"/>
    <w:rsid w:val="00613FAE"/>
    <w:rsid w:val="00622936"/>
    <w:rsid w:val="0062315E"/>
    <w:rsid w:val="00630DFE"/>
    <w:rsid w:val="00634772"/>
    <w:rsid w:val="006416AC"/>
    <w:rsid w:val="006543D2"/>
    <w:rsid w:val="00665D6E"/>
    <w:rsid w:val="00670833"/>
    <w:rsid w:val="00670D3C"/>
    <w:rsid w:val="006745BE"/>
    <w:rsid w:val="00685FC8"/>
    <w:rsid w:val="00695596"/>
    <w:rsid w:val="006A4418"/>
    <w:rsid w:val="006B025D"/>
    <w:rsid w:val="006C3F70"/>
    <w:rsid w:val="006D0FFF"/>
    <w:rsid w:val="006D45DF"/>
    <w:rsid w:val="006D6204"/>
    <w:rsid w:val="006D6C90"/>
    <w:rsid w:val="006E156B"/>
    <w:rsid w:val="006F0704"/>
    <w:rsid w:val="006F61C0"/>
    <w:rsid w:val="007046B9"/>
    <w:rsid w:val="007142F7"/>
    <w:rsid w:val="00724703"/>
    <w:rsid w:val="007256F7"/>
    <w:rsid w:val="007266F4"/>
    <w:rsid w:val="007346B5"/>
    <w:rsid w:val="00742918"/>
    <w:rsid w:val="00747CD2"/>
    <w:rsid w:val="00750258"/>
    <w:rsid w:val="00753440"/>
    <w:rsid w:val="00754E2A"/>
    <w:rsid w:val="00764B8B"/>
    <w:rsid w:val="007847EA"/>
    <w:rsid w:val="00793DA3"/>
    <w:rsid w:val="0079681C"/>
    <w:rsid w:val="007A712C"/>
    <w:rsid w:val="007B0337"/>
    <w:rsid w:val="007C04C7"/>
    <w:rsid w:val="007C4163"/>
    <w:rsid w:val="007C5012"/>
    <w:rsid w:val="007E1D36"/>
    <w:rsid w:val="007E3167"/>
    <w:rsid w:val="007E5F0D"/>
    <w:rsid w:val="007F73D7"/>
    <w:rsid w:val="00817962"/>
    <w:rsid w:val="00817C79"/>
    <w:rsid w:val="008228CF"/>
    <w:rsid w:val="00825C5D"/>
    <w:rsid w:val="00826658"/>
    <w:rsid w:val="00835DF4"/>
    <w:rsid w:val="00843B10"/>
    <w:rsid w:val="00846C41"/>
    <w:rsid w:val="0084773D"/>
    <w:rsid w:val="0085446A"/>
    <w:rsid w:val="00860659"/>
    <w:rsid w:val="00861833"/>
    <w:rsid w:val="008750DA"/>
    <w:rsid w:val="00881563"/>
    <w:rsid w:val="0088175F"/>
    <w:rsid w:val="008A4180"/>
    <w:rsid w:val="008A68A2"/>
    <w:rsid w:val="008C0A7C"/>
    <w:rsid w:val="008F61DF"/>
    <w:rsid w:val="008F6542"/>
    <w:rsid w:val="00920B9D"/>
    <w:rsid w:val="009546F1"/>
    <w:rsid w:val="009672D0"/>
    <w:rsid w:val="009746EB"/>
    <w:rsid w:val="0097698A"/>
    <w:rsid w:val="0097704C"/>
    <w:rsid w:val="0098566D"/>
    <w:rsid w:val="00994CCB"/>
    <w:rsid w:val="009B31F0"/>
    <w:rsid w:val="009C633F"/>
    <w:rsid w:val="009D7755"/>
    <w:rsid w:val="009E00E9"/>
    <w:rsid w:val="009F02A0"/>
    <w:rsid w:val="00A123A2"/>
    <w:rsid w:val="00A13C99"/>
    <w:rsid w:val="00A1459B"/>
    <w:rsid w:val="00A155AC"/>
    <w:rsid w:val="00A34248"/>
    <w:rsid w:val="00A34A99"/>
    <w:rsid w:val="00A40A7E"/>
    <w:rsid w:val="00A472CD"/>
    <w:rsid w:val="00A57DB4"/>
    <w:rsid w:val="00A66949"/>
    <w:rsid w:val="00A7383C"/>
    <w:rsid w:val="00A94E94"/>
    <w:rsid w:val="00AA251B"/>
    <w:rsid w:val="00AB057D"/>
    <w:rsid w:val="00AD71F3"/>
    <w:rsid w:val="00AF5D3A"/>
    <w:rsid w:val="00B04E84"/>
    <w:rsid w:val="00B12B06"/>
    <w:rsid w:val="00B153BC"/>
    <w:rsid w:val="00B172D0"/>
    <w:rsid w:val="00B32E87"/>
    <w:rsid w:val="00B35941"/>
    <w:rsid w:val="00B41761"/>
    <w:rsid w:val="00B45C1A"/>
    <w:rsid w:val="00B5374C"/>
    <w:rsid w:val="00B57599"/>
    <w:rsid w:val="00B63069"/>
    <w:rsid w:val="00B64270"/>
    <w:rsid w:val="00B71624"/>
    <w:rsid w:val="00B71724"/>
    <w:rsid w:val="00B721A4"/>
    <w:rsid w:val="00B72B1A"/>
    <w:rsid w:val="00B7632E"/>
    <w:rsid w:val="00B95E7F"/>
    <w:rsid w:val="00BA2A7B"/>
    <w:rsid w:val="00BA6317"/>
    <w:rsid w:val="00BB3478"/>
    <w:rsid w:val="00BE27DC"/>
    <w:rsid w:val="00C00B27"/>
    <w:rsid w:val="00C062B6"/>
    <w:rsid w:val="00C079C0"/>
    <w:rsid w:val="00C1292F"/>
    <w:rsid w:val="00C14C19"/>
    <w:rsid w:val="00C34D99"/>
    <w:rsid w:val="00C43D37"/>
    <w:rsid w:val="00C5204D"/>
    <w:rsid w:val="00C55EB1"/>
    <w:rsid w:val="00C56EDC"/>
    <w:rsid w:val="00C717D8"/>
    <w:rsid w:val="00C728DB"/>
    <w:rsid w:val="00C83F71"/>
    <w:rsid w:val="00C857E8"/>
    <w:rsid w:val="00C9113A"/>
    <w:rsid w:val="00C93742"/>
    <w:rsid w:val="00C94E93"/>
    <w:rsid w:val="00CA0ABB"/>
    <w:rsid w:val="00CA7259"/>
    <w:rsid w:val="00CB0D07"/>
    <w:rsid w:val="00CB4FA1"/>
    <w:rsid w:val="00CB536C"/>
    <w:rsid w:val="00CB5572"/>
    <w:rsid w:val="00CC0E5C"/>
    <w:rsid w:val="00CD60A2"/>
    <w:rsid w:val="00CE0131"/>
    <w:rsid w:val="00CE3061"/>
    <w:rsid w:val="00CF0059"/>
    <w:rsid w:val="00D233CE"/>
    <w:rsid w:val="00D30F97"/>
    <w:rsid w:val="00D318F0"/>
    <w:rsid w:val="00D4176F"/>
    <w:rsid w:val="00D456D4"/>
    <w:rsid w:val="00D60449"/>
    <w:rsid w:val="00D61C30"/>
    <w:rsid w:val="00D65196"/>
    <w:rsid w:val="00D65788"/>
    <w:rsid w:val="00D70D7E"/>
    <w:rsid w:val="00D919CF"/>
    <w:rsid w:val="00D958E5"/>
    <w:rsid w:val="00DA4217"/>
    <w:rsid w:val="00DA5E43"/>
    <w:rsid w:val="00DB4C79"/>
    <w:rsid w:val="00DB58D6"/>
    <w:rsid w:val="00DB664D"/>
    <w:rsid w:val="00DB7E35"/>
    <w:rsid w:val="00DC73F1"/>
    <w:rsid w:val="00DC7B48"/>
    <w:rsid w:val="00DE2213"/>
    <w:rsid w:val="00DE31FC"/>
    <w:rsid w:val="00DF1624"/>
    <w:rsid w:val="00DF5DDB"/>
    <w:rsid w:val="00DF7B75"/>
    <w:rsid w:val="00E0120F"/>
    <w:rsid w:val="00E032C4"/>
    <w:rsid w:val="00E0634E"/>
    <w:rsid w:val="00E068EA"/>
    <w:rsid w:val="00E10959"/>
    <w:rsid w:val="00E23067"/>
    <w:rsid w:val="00E2448E"/>
    <w:rsid w:val="00E84AC1"/>
    <w:rsid w:val="00EB2F6D"/>
    <w:rsid w:val="00EB3897"/>
    <w:rsid w:val="00EB3A53"/>
    <w:rsid w:val="00EB58F7"/>
    <w:rsid w:val="00ED496D"/>
    <w:rsid w:val="00EE1046"/>
    <w:rsid w:val="00EE2A09"/>
    <w:rsid w:val="00EE551F"/>
    <w:rsid w:val="00EE6D5D"/>
    <w:rsid w:val="00EF27B9"/>
    <w:rsid w:val="00EF4302"/>
    <w:rsid w:val="00EF7CF1"/>
    <w:rsid w:val="00F01C80"/>
    <w:rsid w:val="00F04D0F"/>
    <w:rsid w:val="00F06E2E"/>
    <w:rsid w:val="00F268F9"/>
    <w:rsid w:val="00F30A8D"/>
    <w:rsid w:val="00F322E3"/>
    <w:rsid w:val="00F34EAC"/>
    <w:rsid w:val="00F36AAE"/>
    <w:rsid w:val="00F551FE"/>
    <w:rsid w:val="00F625C5"/>
    <w:rsid w:val="00F66189"/>
    <w:rsid w:val="00F72736"/>
    <w:rsid w:val="00F8367D"/>
    <w:rsid w:val="00F93945"/>
    <w:rsid w:val="00F93E87"/>
    <w:rsid w:val="00F9590A"/>
    <w:rsid w:val="00FA15A7"/>
    <w:rsid w:val="00FA19D3"/>
    <w:rsid w:val="00FB1E25"/>
    <w:rsid w:val="00FC4A03"/>
    <w:rsid w:val="00FD348A"/>
    <w:rsid w:val="00FD7F3A"/>
    <w:rsid w:val="00FD7F77"/>
    <w:rsid w:val="00FE327E"/>
    <w:rsid w:val="00FE400B"/>
    <w:rsid w:val="00FE4091"/>
    <w:rsid w:val="00FF2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C3D7"/>
  <w15:docId w15:val="{1CA83C4E-F0F4-4B39-AB4F-58640CFA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6B5"/>
  </w:style>
  <w:style w:type="paragraph" w:styleId="1">
    <w:name w:val="heading 1"/>
    <w:basedOn w:val="a"/>
    <w:next w:val="a"/>
    <w:link w:val="10"/>
    <w:autoRedefine/>
    <w:uiPriority w:val="9"/>
    <w:qFormat/>
    <w:rsid w:val="008A68A2"/>
    <w:pPr>
      <w:keepNext/>
      <w:keepLines/>
      <w:spacing w:before="480" w:after="0" w:line="240" w:lineRule="auto"/>
      <w:jc w:val="center"/>
      <w:outlineLvl w:val="0"/>
    </w:pPr>
    <w:rPr>
      <w:rFonts w:ascii="Cambria" w:eastAsia="SimSun" w:hAnsi="Cambria"/>
      <w:b/>
      <w:bCs/>
      <w:sz w:val="28"/>
      <w:szCs w:val="28"/>
    </w:rPr>
  </w:style>
  <w:style w:type="paragraph" w:styleId="2">
    <w:name w:val="heading 2"/>
    <w:basedOn w:val="a"/>
    <w:link w:val="20"/>
    <w:uiPriority w:val="9"/>
    <w:qFormat/>
    <w:rsid w:val="00826658"/>
    <w:pPr>
      <w:spacing w:before="100" w:beforeAutospacing="1" w:after="100" w:afterAutospacing="1" w:line="240" w:lineRule="auto"/>
      <w:outlineLvl w:val="1"/>
    </w:pPr>
    <w:rPr>
      <w:b/>
      <w:bCs/>
      <w:sz w:val="36"/>
      <w:szCs w:val="36"/>
    </w:rPr>
  </w:style>
  <w:style w:type="paragraph" w:styleId="3">
    <w:name w:val="heading 3"/>
    <w:basedOn w:val="a"/>
    <w:link w:val="30"/>
    <w:uiPriority w:val="9"/>
    <w:qFormat/>
    <w:rsid w:val="00826658"/>
    <w:pPr>
      <w:spacing w:before="100" w:beforeAutospacing="1" w:after="100" w:afterAutospacing="1" w:line="240" w:lineRule="auto"/>
      <w:outlineLvl w:val="2"/>
    </w:pPr>
    <w:rPr>
      <w:b/>
      <w:bCs/>
      <w:sz w:val="27"/>
      <w:szCs w:val="27"/>
    </w:rPr>
  </w:style>
  <w:style w:type="paragraph" w:styleId="4">
    <w:name w:val="heading 4"/>
    <w:basedOn w:val="a"/>
    <w:next w:val="a"/>
    <w:link w:val="40"/>
    <w:uiPriority w:val="9"/>
    <w:unhideWhenUsed/>
    <w:qFormat/>
    <w:rsid w:val="008A68A2"/>
    <w:pPr>
      <w:keepNext/>
      <w:keepLines/>
      <w:spacing w:before="40" w:after="0" w:line="240" w:lineRule="auto"/>
      <w:outlineLvl w:val="3"/>
    </w:pPr>
    <w:rPr>
      <w:rFonts w:ascii="Cambria" w:eastAsia="SimSun" w:hAnsi="Cambria"/>
      <w:i/>
      <w:iCs/>
      <w:color w:val="365F91"/>
      <w:sz w:val="24"/>
      <w:szCs w:val="24"/>
    </w:rPr>
  </w:style>
  <w:style w:type="paragraph" w:styleId="5">
    <w:name w:val="heading 5"/>
    <w:basedOn w:val="a"/>
    <w:next w:val="a"/>
    <w:link w:val="50"/>
    <w:uiPriority w:val="9"/>
    <w:semiHidden/>
    <w:unhideWhenUsed/>
    <w:qFormat/>
    <w:rsid w:val="008A68A2"/>
    <w:pPr>
      <w:keepNext/>
      <w:keepLines/>
      <w:spacing w:before="40" w:after="0" w:line="240" w:lineRule="auto"/>
      <w:outlineLvl w:val="4"/>
    </w:pPr>
    <w:rPr>
      <w:rFonts w:ascii="Cambria" w:eastAsia="SimSun" w:hAnsi="Cambria"/>
      <w:color w:val="365F91"/>
      <w:sz w:val="24"/>
      <w:szCs w:val="24"/>
    </w:rPr>
  </w:style>
  <w:style w:type="paragraph" w:styleId="6">
    <w:name w:val="heading 6"/>
    <w:basedOn w:val="a"/>
    <w:next w:val="a"/>
    <w:link w:val="60"/>
    <w:uiPriority w:val="9"/>
    <w:semiHidden/>
    <w:unhideWhenUsed/>
    <w:qFormat/>
    <w:rsid w:val="008A68A2"/>
    <w:pPr>
      <w:keepNext/>
      <w:keepLines/>
      <w:spacing w:before="40" w:after="0" w:line="240" w:lineRule="auto"/>
      <w:outlineLvl w:val="5"/>
    </w:pPr>
    <w:rPr>
      <w:rFonts w:ascii="Cambria" w:eastAsia="SimSun" w:hAnsi="Cambria"/>
      <w:color w:val="243F60"/>
      <w:sz w:val="24"/>
      <w:szCs w:val="24"/>
    </w:rPr>
  </w:style>
  <w:style w:type="paragraph" w:styleId="7">
    <w:name w:val="heading 7"/>
    <w:basedOn w:val="a"/>
    <w:next w:val="a"/>
    <w:link w:val="70"/>
    <w:uiPriority w:val="9"/>
    <w:semiHidden/>
    <w:unhideWhenUsed/>
    <w:qFormat/>
    <w:rsid w:val="008A68A2"/>
    <w:pPr>
      <w:keepNext/>
      <w:keepLines/>
      <w:spacing w:before="40" w:after="0" w:line="240" w:lineRule="auto"/>
      <w:outlineLvl w:val="6"/>
    </w:pPr>
    <w:rPr>
      <w:rFonts w:ascii="Cambria" w:eastAsia="SimSun" w:hAnsi="Cambria"/>
      <w:i/>
      <w:iCs/>
      <w:color w:val="243F60"/>
      <w:sz w:val="24"/>
      <w:szCs w:val="24"/>
    </w:rPr>
  </w:style>
  <w:style w:type="paragraph" w:styleId="8">
    <w:name w:val="heading 8"/>
    <w:basedOn w:val="a"/>
    <w:next w:val="a"/>
    <w:link w:val="80"/>
    <w:uiPriority w:val="9"/>
    <w:semiHidden/>
    <w:unhideWhenUsed/>
    <w:qFormat/>
    <w:rsid w:val="008A68A2"/>
    <w:pPr>
      <w:keepNext/>
      <w:keepLines/>
      <w:spacing w:before="40" w:after="0" w:line="240" w:lineRule="auto"/>
      <w:outlineLvl w:val="7"/>
    </w:pPr>
    <w:rPr>
      <w:rFonts w:ascii="Cambria" w:eastAsia="SimSun" w:hAnsi="Cambria"/>
      <w:color w:val="272727"/>
      <w:sz w:val="21"/>
      <w:szCs w:val="21"/>
    </w:rPr>
  </w:style>
  <w:style w:type="paragraph" w:styleId="9">
    <w:name w:val="heading 9"/>
    <w:basedOn w:val="a"/>
    <w:next w:val="a"/>
    <w:link w:val="90"/>
    <w:uiPriority w:val="9"/>
    <w:semiHidden/>
    <w:unhideWhenUsed/>
    <w:qFormat/>
    <w:rsid w:val="008A68A2"/>
    <w:pPr>
      <w:keepNext/>
      <w:keepLines/>
      <w:spacing w:before="40" w:after="0" w:line="240" w:lineRule="auto"/>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8A2"/>
    <w:rPr>
      <w:rFonts w:ascii="Cambria" w:eastAsia="SimSun" w:hAnsi="Cambria"/>
      <w:b/>
      <w:bCs/>
      <w:sz w:val="28"/>
      <w:szCs w:val="28"/>
    </w:rPr>
  </w:style>
  <w:style w:type="character" w:customStyle="1" w:styleId="20">
    <w:name w:val="Заголовок 2 Знак"/>
    <w:basedOn w:val="a0"/>
    <w:link w:val="2"/>
    <w:uiPriority w:val="9"/>
    <w:rsid w:val="00826658"/>
    <w:rPr>
      <w:b/>
      <w:bCs/>
      <w:sz w:val="36"/>
      <w:szCs w:val="36"/>
    </w:rPr>
  </w:style>
  <w:style w:type="character" w:customStyle="1" w:styleId="30">
    <w:name w:val="Заголовок 3 Знак"/>
    <w:basedOn w:val="a0"/>
    <w:link w:val="3"/>
    <w:uiPriority w:val="9"/>
    <w:rsid w:val="00826658"/>
    <w:rPr>
      <w:b/>
      <w:bCs/>
      <w:sz w:val="27"/>
      <w:szCs w:val="27"/>
    </w:rPr>
  </w:style>
  <w:style w:type="character" w:customStyle="1" w:styleId="40">
    <w:name w:val="Заголовок 4 Знак"/>
    <w:basedOn w:val="a0"/>
    <w:link w:val="4"/>
    <w:uiPriority w:val="9"/>
    <w:rsid w:val="008A68A2"/>
    <w:rPr>
      <w:rFonts w:ascii="Cambria" w:eastAsia="SimSun" w:hAnsi="Cambria"/>
      <w:i/>
      <w:iCs/>
      <w:color w:val="365F91"/>
      <w:sz w:val="24"/>
      <w:szCs w:val="24"/>
    </w:rPr>
  </w:style>
  <w:style w:type="character" w:customStyle="1" w:styleId="50">
    <w:name w:val="Заголовок 5 Знак"/>
    <w:basedOn w:val="a0"/>
    <w:link w:val="5"/>
    <w:uiPriority w:val="9"/>
    <w:semiHidden/>
    <w:rsid w:val="008A68A2"/>
    <w:rPr>
      <w:rFonts w:ascii="Cambria" w:eastAsia="SimSun" w:hAnsi="Cambria"/>
      <w:color w:val="365F91"/>
      <w:sz w:val="24"/>
      <w:szCs w:val="24"/>
    </w:rPr>
  </w:style>
  <w:style w:type="character" w:customStyle="1" w:styleId="60">
    <w:name w:val="Заголовок 6 Знак"/>
    <w:basedOn w:val="a0"/>
    <w:link w:val="6"/>
    <w:uiPriority w:val="9"/>
    <w:semiHidden/>
    <w:rsid w:val="008A68A2"/>
    <w:rPr>
      <w:rFonts w:ascii="Cambria" w:eastAsia="SimSun" w:hAnsi="Cambria"/>
      <w:color w:val="243F60"/>
      <w:sz w:val="24"/>
      <w:szCs w:val="24"/>
    </w:rPr>
  </w:style>
  <w:style w:type="character" w:customStyle="1" w:styleId="70">
    <w:name w:val="Заголовок 7 Знак"/>
    <w:basedOn w:val="a0"/>
    <w:link w:val="7"/>
    <w:uiPriority w:val="9"/>
    <w:semiHidden/>
    <w:rsid w:val="008A68A2"/>
    <w:rPr>
      <w:rFonts w:ascii="Cambria" w:eastAsia="SimSun" w:hAnsi="Cambria"/>
      <w:i/>
      <w:iCs/>
      <w:color w:val="243F60"/>
      <w:sz w:val="24"/>
      <w:szCs w:val="24"/>
    </w:rPr>
  </w:style>
  <w:style w:type="character" w:customStyle="1" w:styleId="80">
    <w:name w:val="Заголовок 8 Знак"/>
    <w:basedOn w:val="a0"/>
    <w:link w:val="8"/>
    <w:uiPriority w:val="9"/>
    <w:semiHidden/>
    <w:rsid w:val="008A68A2"/>
    <w:rPr>
      <w:rFonts w:ascii="Cambria" w:eastAsia="SimSun" w:hAnsi="Cambria"/>
      <w:color w:val="272727"/>
      <w:sz w:val="21"/>
      <w:szCs w:val="21"/>
    </w:rPr>
  </w:style>
  <w:style w:type="character" w:customStyle="1" w:styleId="90">
    <w:name w:val="Заголовок 9 Знак"/>
    <w:basedOn w:val="a0"/>
    <w:link w:val="9"/>
    <w:uiPriority w:val="9"/>
    <w:semiHidden/>
    <w:rsid w:val="008A68A2"/>
    <w:rPr>
      <w:rFonts w:ascii="Cambria" w:eastAsia="SimSun" w:hAnsi="Cambria"/>
      <w:i/>
      <w:iCs/>
      <w:color w:val="272727"/>
      <w:sz w:val="21"/>
      <w:szCs w:val="21"/>
    </w:rPr>
  </w:style>
  <w:style w:type="paragraph" w:customStyle="1" w:styleId="EmptyCellLayoutStyle">
    <w:name w:val="EmptyCellLayoutStyle"/>
    <w:rsid w:val="007256F7"/>
    <w:rPr>
      <w:sz w:val="2"/>
    </w:rPr>
  </w:style>
  <w:style w:type="character" w:styleId="a3">
    <w:name w:val="Emphasis"/>
    <w:basedOn w:val="a0"/>
    <w:uiPriority w:val="20"/>
    <w:qFormat/>
    <w:rsid w:val="00B63069"/>
    <w:rPr>
      <w:i/>
      <w:iCs/>
    </w:rPr>
  </w:style>
  <w:style w:type="character" w:styleId="a4">
    <w:name w:val="Strong"/>
    <w:basedOn w:val="a0"/>
    <w:uiPriority w:val="22"/>
    <w:qFormat/>
    <w:rsid w:val="00753440"/>
    <w:rPr>
      <w:b/>
      <w:bCs/>
    </w:rPr>
  </w:style>
  <w:style w:type="paragraph" w:styleId="a5">
    <w:name w:val="Normal (Web)"/>
    <w:basedOn w:val="a"/>
    <w:uiPriority w:val="99"/>
    <w:unhideWhenUsed/>
    <w:rsid w:val="00753440"/>
    <w:pPr>
      <w:spacing w:before="100" w:beforeAutospacing="1" w:after="100" w:afterAutospacing="1" w:line="240" w:lineRule="auto"/>
    </w:pPr>
    <w:rPr>
      <w:sz w:val="24"/>
      <w:szCs w:val="24"/>
    </w:rPr>
  </w:style>
  <w:style w:type="character" w:customStyle="1" w:styleId="futurismarkdown-word">
    <w:name w:val="futurismarkdown-word"/>
    <w:basedOn w:val="a0"/>
    <w:rsid w:val="00753440"/>
  </w:style>
  <w:style w:type="paragraph" w:styleId="a6">
    <w:name w:val="caption"/>
    <w:basedOn w:val="a"/>
    <w:next w:val="a"/>
    <w:uiPriority w:val="35"/>
    <w:unhideWhenUsed/>
    <w:qFormat/>
    <w:rsid w:val="00FE4091"/>
    <w:pPr>
      <w:spacing w:after="200" w:line="240" w:lineRule="auto"/>
      <w:jc w:val="right"/>
    </w:pPr>
    <w:rPr>
      <w:rFonts w:eastAsia="Calibri"/>
      <w:bCs/>
      <w:i/>
      <w:sz w:val="18"/>
      <w:szCs w:val="18"/>
    </w:rPr>
  </w:style>
  <w:style w:type="paragraph" w:styleId="a7">
    <w:name w:val="List Paragraph"/>
    <w:basedOn w:val="a"/>
    <w:link w:val="a8"/>
    <w:uiPriority w:val="34"/>
    <w:qFormat/>
    <w:rsid w:val="008A68A2"/>
    <w:pPr>
      <w:ind w:left="720"/>
      <w:contextualSpacing/>
    </w:pPr>
  </w:style>
  <w:style w:type="paragraph" w:styleId="a9">
    <w:name w:val="footnote text"/>
    <w:basedOn w:val="a"/>
    <w:link w:val="aa"/>
    <w:uiPriority w:val="99"/>
    <w:unhideWhenUsed/>
    <w:rsid w:val="008A68A2"/>
    <w:pPr>
      <w:spacing w:after="0" w:line="240" w:lineRule="auto"/>
    </w:pPr>
    <w:rPr>
      <w:rFonts w:ascii="Calibri" w:eastAsia="Calibri" w:hAnsi="Calibri"/>
    </w:rPr>
  </w:style>
  <w:style w:type="character" w:customStyle="1" w:styleId="aa">
    <w:name w:val="Текст сноски Знак"/>
    <w:basedOn w:val="a0"/>
    <w:link w:val="a9"/>
    <w:uiPriority w:val="99"/>
    <w:rsid w:val="008A68A2"/>
    <w:rPr>
      <w:rFonts w:ascii="Calibri" w:eastAsia="Calibri" w:hAnsi="Calibri"/>
    </w:rPr>
  </w:style>
  <w:style w:type="character" w:styleId="ab">
    <w:name w:val="footnote reference"/>
    <w:uiPriority w:val="99"/>
    <w:semiHidden/>
    <w:unhideWhenUsed/>
    <w:rsid w:val="008A68A2"/>
    <w:rPr>
      <w:vertAlign w:val="superscript"/>
    </w:rPr>
  </w:style>
  <w:style w:type="table" w:styleId="ac">
    <w:name w:val="Table Grid"/>
    <w:basedOn w:val="a1"/>
    <w:uiPriority w:val="99"/>
    <w:rsid w:val="008A68A2"/>
    <w:pPr>
      <w:spacing w:after="0" w:line="240" w:lineRule="auto"/>
    </w:pPr>
    <w:rPr>
      <w:rFonts w:ascii="Calibri" w:eastAsia="Calibri"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link w:val="ae"/>
    <w:uiPriority w:val="10"/>
    <w:qFormat/>
    <w:rsid w:val="008A68A2"/>
    <w:pPr>
      <w:pBdr>
        <w:bottom w:val="single" w:sz="8" w:space="4" w:color="4F81BD"/>
      </w:pBdr>
      <w:spacing w:after="300" w:line="240" w:lineRule="auto"/>
      <w:contextualSpacing/>
    </w:pPr>
    <w:rPr>
      <w:rFonts w:ascii="Cambria" w:eastAsia="PMingLiU" w:hAnsi="Cambria"/>
      <w:color w:val="17365D"/>
      <w:spacing w:val="5"/>
      <w:kern w:val="28"/>
      <w:sz w:val="52"/>
      <w:szCs w:val="52"/>
    </w:rPr>
  </w:style>
  <w:style w:type="character" w:customStyle="1" w:styleId="ae">
    <w:name w:val="Заголовок Знак"/>
    <w:basedOn w:val="a0"/>
    <w:link w:val="ad"/>
    <w:uiPriority w:val="10"/>
    <w:rsid w:val="008A68A2"/>
    <w:rPr>
      <w:rFonts w:ascii="Cambria" w:eastAsia="PMingLiU" w:hAnsi="Cambria"/>
      <w:color w:val="17365D"/>
      <w:spacing w:val="5"/>
      <w:kern w:val="28"/>
      <w:sz w:val="52"/>
      <w:szCs w:val="52"/>
    </w:rPr>
  </w:style>
  <w:style w:type="paragraph" w:styleId="af">
    <w:name w:val="footer"/>
    <w:basedOn w:val="a"/>
    <w:link w:val="af0"/>
    <w:uiPriority w:val="99"/>
    <w:unhideWhenUsed/>
    <w:rsid w:val="008A68A2"/>
    <w:pPr>
      <w:tabs>
        <w:tab w:val="center" w:pos="4677"/>
        <w:tab w:val="right" w:pos="9355"/>
      </w:tabs>
      <w:spacing w:after="0" w:line="240" w:lineRule="auto"/>
    </w:pPr>
    <w:rPr>
      <w:rFonts w:ascii="Calibri" w:eastAsia="Calibri" w:hAnsi="Calibri"/>
    </w:rPr>
  </w:style>
  <w:style w:type="character" w:customStyle="1" w:styleId="af0">
    <w:name w:val="Нижний колонтитул Знак"/>
    <w:basedOn w:val="a0"/>
    <w:link w:val="af"/>
    <w:uiPriority w:val="99"/>
    <w:rsid w:val="008A68A2"/>
    <w:rPr>
      <w:rFonts w:ascii="Calibri" w:eastAsia="Calibri" w:hAnsi="Calibri"/>
    </w:rPr>
  </w:style>
  <w:style w:type="paragraph" w:styleId="af1">
    <w:name w:val="Balloon Text"/>
    <w:basedOn w:val="a"/>
    <w:link w:val="af2"/>
    <w:uiPriority w:val="99"/>
    <w:semiHidden/>
    <w:unhideWhenUsed/>
    <w:rsid w:val="008A68A2"/>
    <w:pPr>
      <w:spacing w:after="0" w:line="240" w:lineRule="auto"/>
    </w:pPr>
    <w:rPr>
      <w:rFonts w:ascii="Tahoma" w:eastAsia="Calibri" w:hAnsi="Tahoma"/>
      <w:sz w:val="16"/>
      <w:szCs w:val="16"/>
    </w:rPr>
  </w:style>
  <w:style w:type="character" w:customStyle="1" w:styleId="af2">
    <w:name w:val="Текст выноски Знак"/>
    <w:basedOn w:val="a0"/>
    <w:link w:val="af1"/>
    <w:uiPriority w:val="99"/>
    <w:semiHidden/>
    <w:rsid w:val="008A68A2"/>
    <w:rPr>
      <w:rFonts w:ascii="Tahoma" w:eastAsia="Calibri" w:hAnsi="Tahoma"/>
      <w:sz w:val="16"/>
      <w:szCs w:val="16"/>
    </w:rPr>
  </w:style>
  <w:style w:type="paragraph" w:styleId="af3">
    <w:name w:val="header"/>
    <w:basedOn w:val="a"/>
    <w:link w:val="af4"/>
    <w:uiPriority w:val="99"/>
    <w:unhideWhenUsed/>
    <w:rsid w:val="008A68A2"/>
    <w:pPr>
      <w:tabs>
        <w:tab w:val="center" w:pos="4677"/>
        <w:tab w:val="right" w:pos="9355"/>
      </w:tabs>
      <w:spacing w:after="0" w:line="240" w:lineRule="auto"/>
    </w:pPr>
    <w:rPr>
      <w:rFonts w:eastAsia="Calibri"/>
      <w:sz w:val="24"/>
      <w:szCs w:val="24"/>
    </w:rPr>
  </w:style>
  <w:style w:type="character" w:customStyle="1" w:styleId="af4">
    <w:name w:val="Верхний колонтитул Знак"/>
    <w:basedOn w:val="a0"/>
    <w:link w:val="af3"/>
    <w:uiPriority w:val="99"/>
    <w:rsid w:val="008A68A2"/>
    <w:rPr>
      <w:rFonts w:eastAsia="Calibri"/>
      <w:sz w:val="24"/>
      <w:szCs w:val="24"/>
    </w:rPr>
  </w:style>
  <w:style w:type="character" w:styleId="af5">
    <w:name w:val="annotation reference"/>
    <w:uiPriority w:val="99"/>
    <w:semiHidden/>
    <w:unhideWhenUsed/>
    <w:rsid w:val="008A68A2"/>
    <w:rPr>
      <w:sz w:val="16"/>
      <w:szCs w:val="16"/>
    </w:rPr>
  </w:style>
  <w:style w:type="paragraph" w:styleId="af6">
    <w:name w:val="annotation text"/>
    <w:basedOn w:val="a"/>
    <w:link w:val="af7"/>
    <w:uiPriority w:val="99"/>
    <w:semiHidden/>
    <w:unhideWhenUsed/>
    <w:rsid w:val="008A68A2"/>
    <w:pPr>
      <w:spacing w:after="0" w:line="240" w:lineRule="auto"/>
    </w:pPr>
    <w:rPr>
      <w:rFonts w:eastAsia="Calibri"/>
    </w:rPr>
  </w:style>
  <w:style w:type="character" w:customStyle="1" w:styleId="af7">
    <w:name w:val="Текст примечания Знак"/>
    <w:basedOn w:val="a0"/>
    <w:link w:val="af6"/>
    <w:uiPriority w:val="99"/>
    <w:semiHidden/>
    <w:rsid w:val="008A68A2"/>
    <w:rPr>
      <w:rFonts w:eastAsia="Calibri"/>
    </w:rPr>
  </w:style>
  <w:style w:type="paragraph" w:styleId="af8">
    <w:name w:val="annotation subject"/>
    <w:basedOn w:val="af6"/>
    <w:next w:val="af6"/>
    <w:link w:val="af9"/>
    <w:uiPriority w:val="99"/>
    <w:semiHidden/>
    <w:unhideWhenUsed/>
    <w:rsid w:val="008A68A2"/>
    <w:rPr>
      <w:b/>
      <w:bCs/>
    </w:rPr>
  </w:style>
  <w:style w:type="character" w:customStyle="1" w:styleId="af9">
    <w:name w:val="Тема примечания Знак"/>
    <w:basedOn w:val="af7"/>
    <w:link w:val="af8"/>
    <w:uiPriority w:val="99"/>
    <w:semiHidden/>
    <w:rsid w:val="008A68A2"/>
    <w:rPr>
      <w:rFonts w:eastAsia="Calibri"/>
      <w:b/>
      <w:bCs/>
    </w:rPr>
  </w:style>
  <w:style w:type="character" w:customStyle="1" w:styleId="ilfuvd">
    <w:name w:val="ilfuvd"/>
    <w:basedOn w:val="a0"/>
    <w:rsid w:val="008A68A2"/>
  </w:style>
  <w:style w:type="paragraph" w:styleId="afa">
    <w:name w:val="Revision"/>
    <w:hidden/>
    <w:uiPriority w:val="99"/>
    <w:semiHidden/>
    <w:rsid w:val="008A68A2"/>
    <w:pPr>
      <w:spacing w:after="0" w:line="240" w:lineRule="auto"/>
    </w:pPr>
    <w:rPr>
      <w:rFonts w:eastAsia="Calibri"/>
      <w:sz w:val="24"/>
      <w:szCs w:val="24"/>
    </w:rPr>
  </w:style>
  <w:style w:type="character" w:styleId="afb">
    <w:name w:val="Placeholder Text"/>
    <w:uiPriority w:val="99"/>
    <w:semiHidden/>
    <w:rsid w:val="008A68A2"/>
    <w:rPr>
      <w:color w:val="808080"/>
    </w:rPr>
  </w:style>
  <w:style w:type="paragraph" w:customStyle="1" w:styleId="s1">
    <w:name w:val="s_1"/>
    <w:basedOn w:val="a"/>
    <w:rsid w:val="008A68A2"/>
    <w:pPr>
      <w:spacing w:before="100" w:beforeAutospacing="1" w:after="100" w:afterAutospacing="1" w:line="240" w:lineRule="auto"/>
    </w:pPr>
    <w:rPr>
      <w:sz w:val="24"/>
      <w:szCs w:val="24"/>
    </w:rPr>
  </w:style>
  <w:style w:type="character" w:styleId="afc">
    <w:name w:val="Hyperlink"/>
    <w:uiPriority w:val="99"/>
    <w:unhideWhenUsed/>
    <w:rsid w:val="008A68A2"/>
    <w:rPr>
      <w:color w:val="0563C1"/>
      <w:u w:val="single"/>
    </w:rPr>
  </w:style>
  <w:style w:type="paragraph" w:customStyle="1" w:styleId="Default">
    <w:name w:val="Default"/>
    <w:rsid w:val="008A68A2"/>
    <w:pPr>
      <w:autoSpaceDE w:val="0"/>
      <w:autoSpaceDN w:val="0"/>
      <w:adjustRightInd w:val="0"/>
      <w:spacing w:after="0" w:line="240" w:lineRule="auto"/>
    </w:pPr>
    <w:rPr>
      <w:rFonts w:eastAsia="DengXian"/>
      <w:color w:val="000000"/>
      <w:sz w:val="24"/>
      <w:szCs w:val="24"/>
      <w:lang w:eastAsia="zh-CN"/>
    </w:rPr>
  </w:style>
  <w:style w:type="character" w:customStyle="1" w:styleId="katex-mathml">
    <w:name w:val="katex-mathml"/>
    <w:basedOn w:val="a0"/>
    <w:rsid w:val="008A68A2"/>
  </w:style>
  <w:style w:type="character" w:customStyle="1" w:styleId="mord">
    <w:name w:val="mord"/>
    <w:basedOn w:val="a0"/>
    <w:rsid w:val="008A68A2"/>
  </w:style>
  <w:style w:type="character" w:customStyle="1" w:styleId="vlist-s">
    <w:name w:val="vlist-s"/>
    <w:basedOn w:val="a0"/>
    <w:rsid w:val="008A68A2"/>
  </w:style>
  <w:style w:type="character" w:customStyle="1" w:styleId="futurisfootnotegroup">
    <w:name w:val="futurisfootnotegroup"/>
    <w:basedOn w:val="a0"/>
    <w:rsid w:val="00C5204D"/>
  </w:style>
  <w:style w:type="paragraph" w:customStyle="1" w:styleId="ds-markdown-paragraph">
    <w:name w:val="ds-markdown-paragraph"/>
    <w:basedOn w:val="a"/>
    <w:rsid w:val="00670D3C"/>
    <w:pPr>
      <w:spacing w:before="100" w:beforeAutospacing="1" w:after="100" w:afterAutospacing="1" w:line="240" w:lineRule="auto"/>
    </w:pPr>
    <w:rPr>
      <w:sz w:val="24"/>
      <w:szCs w:val="24"/>
    </w:rPr>
  </w:style>
  <w:style w:type="character" w:customStyle="1" w:styleId="a8">
    <w:name w:val="Абзац списка Знак"/>
    <w:link w:val="a7"/>
    <w:uiPriority w:val="34"/>
    <w:locked/>
    <w:rsid w:val="00747CD2"/>
  </w:style>
  <w:style w:type="paragraph" w:customStyle="1" w:styleId="11">
    <w:name w:val="Название объекта1"/>
    <w:basedOn w:val="a"/>
    <w:next w:val="a"/>
    <w:rsid w:val="002038B4"/>
    <w:pPr>
      <w:suppressAutoHyphens/>
      <w:spacing w:after="200" w:line="240" w:lineRule="auto"/>
      <w:jc w:val="right"/>
    </w:pPr>
    <w:rPr>
      <w:rFonts w:eastAsia="Calibri"/>
      <w:bCs/>
      <w:i/>
      <w:sz w:val="18"/>
      <w:szCs w:val="18"/>
      <w:lang w:eastAsia="zh-CN"/>
    </w:rPr>
  </w:style>
  <w:style w:type="character" w:styleId="HTML">
    <w:name w:val="HTML Code"/>
    <w:basedOn w:val="a0"/>
    <w:uiPriority w:val="99"/>
    <w:semiHidden/>
    <w:unhideWhenUsed/>
    <w:rsid w:val="00AF5D3A"/>
    <w:rPr>
      <w:rFonts w:ascii="Courier New" w:eastAsia="Times New Roman" w:hAnsi="Courier New" w:cs="Courier New"/>
      <w:sz w:val="20"/>
      <w:szCs w:val="20"/>
    </w:rPr>
  </w:style>
  <w:style w:type="character" w:customStyle="1" w:styleId="d813de27">
    <w:name w:val="d813de27"/>
    <w:basedOn w:val="a0"/>
    <w:rsid w:val="007C4163"/>
  </w:style>
  <w:style w:type="paragraph" w:styleId="HTML0">
    <w:name w:val="HTML Preformatted"/>
    <w:basedOn w:val="a"/>
    <w:link w:val="HTML1"/>
    <w:uiPriority w:val="99"/>
    <w:semiHidden/>
    <w:unhideWhenUsed/>
    <w:rsid w:val="007C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
    <w:basedOn w:val="a0"/>
    <w:link w:val="HTML0"/>
    <w:uiPriority w:val="99"/>
    <w:semiHidden/>
    <w:rsid w:val="007C4163"/>
    <w:rPr>
      <w:rFonts w:ascii="Courier New" w:hAnsi="Courier New" w:cs="Courier New"/>
    </w:rPr>
  </w:style>
  <w:style w:type="paragraph" w:customStyle="1" w:styleId="ds-markdown-task-list-item">
    <w:name w:val="ds-markdown-task-list-item"/>
    <w:basedOn w:val="a"/>
    <w:rsid w:val="00C717D8"/>
    <w:pPr>
      <w:spacing w:before="100" w:beforeAutospacing="1" w:after="100" w:afterAutospacing="1" w:line="240" w:lineRule="auto"/>
    </w:pPr>
    <w:rPr>
      <w:sz w:val="24"/>
      <w:szCs w:val="24"/>
    </w:rPr>
  </w:style>
  <w:style w:type="character" w:customStyle="1" w:styleId="ds-markdown-task-checkbox">
    <w:name w:val="ds-markdown-task-checkbox"/>
    <w:basedOn w:val="a0"/>
    <w:rsid w:val="00C71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049">
      <w:bodyDiv w:val="1"/>
      <w:marLeft w:val="0"/>
      <w:marRight w:val="0"/>
      <w:marTop w:val="0"/>
      <w:marBottom w:val="0"/>
      <w:divBdr>
        <w:top w:val="none" w:sz="0" w:space="0" w:color="auto"/>
        <w:left w:val="none" w:sz="0" w:space="0" w:color="auto"/>
        <w:bottom w:val="none" w:sz="0" w:space="0" w:color="auto"/>
        <w:right w:val="none" w:sz="0" w:space="0" w:color="auto"/>
      </w:divBdr>
      <w:divsChild>
        <w:div w:id="897086512">
          <w:marLeft w:val="660"/>
          <w:marRight w:val="660"/>
          <w:marTop w:val="0"/>
          <w:marBottom w:val="0"/>
          <w:divBdr>
            <w:top w:val="none" w:sz="0" w:space="0" w:color="auto"/>
            <w:left w:val="none" w:sz="0" w:space="0" w:color="auto"/>
            <w:bottom w:val="none" w:sz="0" w:space="0" w:color="auto"/>
            <w:right w:val="none" w:sz="0" w:space="0" w:color="auto"/>
          </w:divBdr>
          <w:divsChild>
            <w:div w:id="281768963">
              <w:marLeft w:val="0"/>
              <w:marRight w:val="0"/>
              <w:marTop w:val="0"/>
              <w:marBottom w:val="0"/>
              <w:divBdr>
                <w:top w:val="none" w:sz="0" w:space="0" w:color="auto"/>
                <w:left w:val="none" w:sz="0" w:space="0" w:color="auto"/>
                <w:bottom w:val="none" w:sz="0" w:space="0" w:color="auto"/>
                <w:right w:val="none" w:sz="0" w:space="0" w:color="auto"/>
              </w:divBdr>
              <w:divsChild>
                <w:div w:id="1429698068">
                  <w:marLeft w:val="0"/>
                  <w:marRight w:val="0"/>
                  <w:marTop w:val="0"/>
                  <w:marBottom w:val="0"/>
                  <w:divBdr>
                    <w:top w:val="none" w:sz="0" w:space="0" w:color="auto"/>
                    <w:left w:val="none" w:sz="0" w:space="0" w:color="auto"/>
                    <w:bottom w:val="none" w:sz="0" w:space="0" w:color="auto"/>
                    <w:right w:val="none" w:sz="0" w:space="0" w:color="auto"/>
                  </w:divBdr>
                  <w:divsChild>
                    <w:div w:id="1184244467">
                      <w:marLeft w:val="0"/>
                      <w:marRight w:val="0"/>
                      <w:marTop w:val="0"/>
                      <w:marBottom w:val="0"/>
                      <w:divBdr>
                        <w:top w:val="none" w:sz="0" w:space="0" w:color="auto"/>
                        <w:left w:val="none" w:sz="0" w:space="0" w:color="auto"/>
                        <w:bottom w:val="none" w:sz="0" w:space="0" w:color="auto"/>
                        <w:right w:val="none" w:sz="0" w:space="0" w:color="auto"/>
                      </w:divBdr>
                      <w:divsChild>
                        <w:div w:id="1255474261">
                          <w:marLeft w:val="0"/>
                          <w:marRight w:val="0"/>
                          <w:marTop w:val="150"/>
                          <w:marBottom w:val="0"/>
                          <w:divBdr>
                            <w:top w:val="none" w:sz="0" w:space="0" w:color="auto"/>
                            <w:left w:val="none" w:sz="0" w:space="0" w:color="auto"/>
                            <w:bottom w:val="none" w:sz="0" w:space="0" w:color="auto"/>
                            <w:right w:val="none" w:sz="0" w:space="0" w:color="auto"/>
                          </w:divBdr>
                          <w:divsChild>
                            <w:div w:id="6905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167">
      <w:bodyDiv w:val="1"/>
      <w:marLeft w:val="0"/>
      <w:marRight w:val="0"/>
      <w:marTop w:val="0"/>
      <w:marBottom w:val="0"/>
      <w:divBdr>
        <w:top w:val="none" w:sz="0" w:space="0" w:color="auto"/>
        <w:left w:val="none" w:sz="0" w:space="0" w:color="auto"/>
        <w:bottom w:val="none" w:sz="0" w:space="0" w:color="auto"/>
        <w:right w:val="none" w:sz="0" w:space="0" w:color="auto"/>
      </w:divBdr>
      <w:divsChild>
        <w:div w:id="1818952754">
          <w:marLeft w:val="0"/>
          <w:marRight w:val="0"/>
          <w:marTop w:val="0"/>
          <w:marBottom w:val="0"/>
          <w:divBdr>
            <w:top w:val="none" w:sz="0" w:space="0" w:color="auto"/>
            <w:left w:val="none" w:sz="0" w:space="0" w:color="auto"/>
            <w:bottom w:val="none" w:sz="0" w:space="0" w:color="auto"/>
            <w:right w:val="none" w:sz="0" w:space="0" w:color="auto"/>
          </w:divBdr>
        </w:div>
      </w:divsChild>
    </w:div>
    <w:div w:id="10765814">
      <w:bodyDiv w:val="1"/>
      <w:marLeft w:val="0"/>
      <w:marRight w:val="0"/>
      <w:marTop w:val="0"/>
      <w:marBottom w:val="0"/>
      <w:divBdr>
        <w:top w:val="none" w:sz="0" w:space="0" w:color="auto"/>
        <w:left w:val="none" w:sz="0" w:space="0" w:color="auto"/>
        <w:bottom w:val="none" w:sz="0" w:space="0" w:color="auto"/>
        <w:right w:val="none" w:sz="0" w:space="0" w:color="auto"/>
      </w:divBdr>
      <w:divsChild>
        <w:div w:id="259605649">
          <w:marLeft w:val="0"/>
          <w:marRight w:val="0"/>
          <w:marTop w:val="0"/>
          <w:marBottom w:val="0"/>
          <w:divBdr>
            <w:top w:val="none" w:sz="0" w:space="0" w:color="auto"/>
            <w:left w:val="none" w:sz="0" w:space="0" w:color="auto"/>
            <w:bottom w:val="none" w:sz="0" w:space="0" w:color="auto"/>
            <w:right w:val="none" w:sz="0" w:space="0" w:color="auto"/>
          </w:divBdr>
        </w:div>
      </w:divsChild>
    </w:div>
    <w:div w:id="19549793">
      <w:bodyDiv w:val="1"/>
      <w:marLeft w:val="0"/>
      <w:marRight w:val="0"/>
      <w:marTop w:val="0"/>
      <w:marBottom w:val="0"/>
      <w:divBdr>
        <w:top w:val="none" w:sz="0" w:space="0" w:color="auto"/>
        <w:left w:val="none" w:sz="0" w:space="0" w:color="auto"/>
        <w:bottom w:val="none" w:sz="0" w:space="0" w:color="auto"/>
        <w:right w:val="none" w:sz="0" w:space="0" w:color="auto"/>
      </w:divBdr>
    </w:div>
    <w:div w:id="21980240">
      <w:bodyDiv w:val="1"/>
      <w:marLeft w:val="0"/>
      <w:marRight w:val="0"/>
      <w:marTop w:val="0"/>
      <w:marBottom w:val="0"/>
      <w:divBdr>
        <w:top w:val="none" w:sz="0" w:space="0" w:color="auto"/>
        <w:left w:val="none" w:sz="0" w:space="0" w:color="auto"/>
        <w:bottom w:val="none" w:sz="0" w:space="0" w:color="auto"/>
        <w:right w:val="none" w:sz="0" w:space="0" w:color="auto"/>
      </w:divBdr>
    </w:div>
    <w:div w:id="25566761">
      <w:bodyDiv w:val="1"/>
      <w:marLeft w:val="0"/>
      <w:marRight w:val="0"/>
      <w:marTop w:val="0"/>
      <w:marBottom w:val="0"/>
      <w:divBdr>
        <w:top w:val="none" w:sz="0" w:space="0" w:color="auto"/>
        <w:left w:val="none" w:sz="0" w:space="0" w:color="auto"/>
        <w:bottom w:val="none" w:sz="0" w:space="0" w:color="auto"/>
        <w:right w:val="none" w:sz="0" w:space="0" w:color="auto"/>
      </w:divBdr>
    </w:div>
    <w:div w:id="68696302">
      <w:bodyDiv w:val="1"/>
      <w:marLeft w:val="0"/>
      <w:marRight w:val="0"/>
      <w:marTop w:val="0"/>
      <w:marBottom w:val="0"/>
      <w:divBdr>
        <w:top w:val="none" w:sz="0" w:space="0" w:color="auto"/>
        <w:left w:val="none" w:sz="0" w:space="0" w:color="auto"/>
        <w:bottom w:val="none" w:sz="0" w:space="0" w:color="auto"/>
        <w:right w:val="none" w:sz="0" w:space="0" w:color="auto"/>
      </w:divBdr>
    </w:div>
    <w:div w:id="68775524">
      <w:bodyDiv w:val="1"/>
      <w:marLeft w:val="0"/>
      <w:marRight w:val="0"/>
      <w:marTop w:val="0"/>
      <w:marBottom w:val="0"/>
      <w:divBdr>
        <w:top w:val="none" w:sz="0" w:space="0" w:color="auto"/>
        <w:left w:val="none" w:sz="0" w:space="0" w:color="auto"/>
        <w:bottom w:val="none" w:sz="0" w:space="0" w:color="auto"/>
        <w:right w:val="none" w:sz="0" w:space="0" w:color="auto"/>
      </w:divBdr>
      <w:divsChild>
        <w:div w:id="976375930">
          <w:marLeft w:val="660"/>
          <w:marRight w:val="660"/>
          <w:marTop w:val="0"/>
          <w:marBottom w:val="0"/>
          <w:divBdr>
            <w:top w:val="none" w:sz="0" w:space="0" w:color="auto"/>
            <w:left w:val="none" w:sz="0" w:space="0" w:color="auto"/>
            <w:bottom w:val="none" w:sz="0" w:space="0" w:color="auto"/>
            <w:right w:val="none" w:sz="0" w:space="0" w:color="auto"/>
          </w:divBdr>
          <w:divsChild>
            <w:div w:id="1573395519">
              <w:marLeft w:val="0"/>
              <w:marRight w:val="0"/>
              <w:marTop w:val="0"/>
              <w:marBottom w:val="0"/>
              <w:divBdr>
                <w:top w:val="none" w:sz="0" w:space="0" w:color="auto"/>
                <w:left w:val="none" w:sz="0" w:space="0" w:color="auto"/>
                <w:bottom w:val="none" w:sz="0" w:space="0" w:color="auto"/>
                <w:right w:val="none" w:sz="0" w:space="0" w:color="auto"/>
              </w:divBdr>
              <w:divsChild>
                <w:div w:id="675498372">
                  <w:marLeft w:val="0"/>
                  <w:marRight w:val="0"/>
                  <w:marTop w:val="0"/>
                  <w:marBottom w:val="0"/>
                  <w:divBdr>
                    <w:top w:val="none" w:sz="0" w:space="0" w:color="auto"/>
                    <w:left w:val="none" w:sz="0" w:space="0" w:color="auto"/>
                    <w:bottom w:val="none" w:sz="0" w:space="0" w:color="auto"/>
                    <w:right w:val="none" w:sz="0" w:space="0" w:color="auto"/>
                  </w:divBdr>
                  <w:divsChild>
                    <w:div w:id="222985906">
                      <w:marLeft w:val="0"/>
                      <w:marRight w:val="0"/>
                      <w:marTop w:val="0"/>
                      <w:marBottom w:val="0"/>
                      <w:divBdr>
                        <w:top w:val="none" w:sz="0" w:space="0" w:color="auto"/>
                        <w:left w:val="none" w:sz="0" w:space="0" w:color="auto"/>
                        <w:bottom w:val="none" w:sz="0" w:space="0" w:color="auto"/>
                        <w:right w:val="none" w:sz="0" w:space="0" w:color="auto"/>
                      </w:divBdr>
                      <w:divsChild>
                        <w:div w:id="1153638943">
                          <w:marLeft w:val="0"/>
                          <w:marRight w:val="0"/>
                          <w:marTop w:val="150"/>
                          <w:marBottom w:val="0"/>
                          <w:divBdr>
                            <w:top w:val="none" w:sz="0" w:space="0" w:color="auto"/>
                            <w:left w:val="none" w:sz="0" w:space="0" w:color="auto"/>
                            <w:bottom w:val="none" w:sz="0" w:space="0" w:color="auto"/>
                            <w:right w:val="none" w:sz="0" w:space="0" w:color="auto"/>
                          </w:divBdr>
                          <w:divsChild>
                            <w:div w:id="52783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84033">
      <w:bodyDiv w:val="1"/>
      <w:marLeft w:val="0"/>
      <w:marRight w:val="0"/>
      <w:marTop w:val="0"/>
      <w:marBottom w:val="0"/>
      <w:divBdr>
        <w:top w:val="none" w:sz="0" w:space="0" w:color="auto"/>
        <w:left w:val="none" w:sz="0" w:space="0" w:color="auto"/>
        <w:bottom w:val="none" w:sz="0" w:space="0" w:color="auto"/>
        <w:right w:val="none" w:sz="0" w:space="0" w:color="auto"/>
      </w:divBdr>
    </w:div>
    <w:div w:id="91126145">
      <w:bodyDiv w:val="1"/>
      <w:marLeft w:val="0"/>
      <w:marRight w:val="0"/>
      <w:marTop w:val="0"/>
      <w:marBottom w:val="0"/>
      <w:divBdr>
        <w:top w:val="none" w:sz="0" w:space="0" w:color="auto"/>
        <w:left w:val="none" w:sz="0" w:space="0" w:color="auto"/>
        <w:bottom w:val="none" w:sz="0" w:space="0" w:color="auto"/>
        <w:right w:val="none" w:sz="0" w:space="0" w:color="auto"/>
      </w:divBdr>
      <w:divsChild>
        <w:div w:id="1187058130">
          <w:marLeft w:val="0"/>
          <w:marRight w:val="0"/>
          <w:marTop w:val="0"/>
          <w:marBottom w:val="0"/>
          <w:divBdr>
            <w:top w:val="none" w:sz="0" w:space="0" w:color="auto"/>
            <w:left w:val="none" w:sz="0" w:space="0" w:color="auto"/>
            <w:bottom w:val="none" w:sz="0" w:space="0" w:color="auto"/>
            <w:right w:val="none" w:sz="0" w:space="0" w:color="auto"/>
          </w:divBdr>
        </w:div>
      </w:divsChild>
    </w:div>
    <w:div w:id="140080292">
      <w:bodyDiv w:val="1"/>
      <w:marLeft w:val="0"/>
      <w:marRight w:val="0"/>
      <w:marTop w:val="0"/>
      <w:marBottom w:val="0"/>
      <w:divBdr>
        <w:top w:val="none" w:sz="0" w:space="0" w:color="auto"/>
        <w:left w:val="none" w:sz="0" w:space="0" w:color="auto"/>
        <w:bottom w:val="none" w:sz="0" w:space="0" w:color="auto"/>
        <w:right w:val="none" w:sz="0" w:space="0" w:color="auto"/>
      </w:divBdr>
    </w:div>
    <w:div w:id="147408707">
      <w:bodyDiv w:val="1"/>
      <w:marLeft w:val="0"/>
      <w:marRight w:val="0"/>
      <w:marTop w:val="0"/>
      <w:marBottom w:val="0"/>
      <w:divBdr>
        <w:top w:val="none" w:sz="0" w:space="0" w:color="auto"/>
        <w:left w:val="none" w:sz="0" w:space="0" w:color="auto"/>
        <w:bottom w:val="none" w:sz="0" w:space="0" w:color="auto"/>
        <w:right w:val="none" w:sz="0" w:space="0" w:color="auto"/>
      </w:divBdr>
    </w:div>
    <w:div w:id="202598401">
      <w:bodyDiv w:val="1"/>
      <w:marLeft w:val="0"/>
      <w:marRight w:val="0"/>
      <w:marTop w:val="0"/>
      <w:marBottom w:val="0"/>
      <w:divBdr>
        <w:top w:val="none" w:sz="0" w:space="0" w:color="auto"/>
        <w:left w:val="none" w:sz="0" w:space="0" w:color="auto"/>
        <w:bottom w:val="none" w:sz="0" w:space="0" w:color="auto"/>
        <w:right w:val="none" w:sz="0" w:space="0" w:color="auto"/>
      </w:divBdr>
      <w:divsChild>
        <w:div w:id="51852752">
          <w:marLeft w:val="0"/>
          <w:marRight w:val="0"/>
          <w:marTop w:val="0"/>
          <w:marBottom w:val="0"/>
          <w:divBdr>
            <w:top w:val="none" w:sz="0" w:space="0" w:color="auto"/>
            <w:left w:val="none" w:sz="0" w:space="0" w:color="auto"/>
            <w:bottom w:val="none" w:sz="0" w:space="0" w:color="auto"/>
            <w:right w:val="none" w:sz="0" w:space="0" w:color="auto"/>
          </w:divBdr>
        </w:div>
        <w:div w:id="1510753198">
          <w:marLeft w:val="0"/>
          <w:marRight w:val="0"/>
          <w:marTop w:val="240"/>
          <w:marBottom w:val="165"/>
          <w:divBdr>
            <w:top w:val="none" w:sz="0" w:space="0" w:color="auto"/>
            <w:left w:val="none" w:sz="0" w:space="0" w:color="auto"/>
            <w:bottom w:val="none" w:sz="0" w:space="0" w:color="auto"/>
            <w:right w:val="none" w:sz="0" w:space="0" w:color="auto"/>
          </w:divBdr>
          <w:divsChild>
            <w:div w:id="1813018828">
              <w:marLeft w:val="0"/>
              <w:marRight w:val="0"/>
              <w:marTop w:val="0"/>
              <w:marBottom w:val="0"/>
              <w:divBdr>
                <w:top w:val="none" w:sz="0" w:space="0" w:color="auto"/>
                <w:left w:val="none" w:sz="0" w:space="0" w:color="auto"/>
                <w:bottom w:val="none" w:sz="0" w:space="0" w:color="auto"/>
                <w:right w:val="none" w:sz="0" w:space="0" w:color="auto"/>
              </w:divBdr>
              <w:divsChild>
                <w:div w:id="1214004608">
                  <w:marLeft w:val="0"/>
                  <w:marRight w:val="0"/>
                  <w:marTop w:val="0"/>
                  <w:marBottom w:val="0"/>
                  <w:divBdr>
                    <w:top w:val="none" w:sz="0" w:space="0" w:color="auto"/>
                    <w:left w:val="none" w:sz="0" w:space="0" w:color="auto"/>
                    <w:bottom w:val="none" w:sz="0" w:space="0" w:color="auto"/>
                    <w:right w:val="none" w:sz="0" w:space="0" w:color="auto"/>
                  </w:divBdr>
                  <w:divsChild>
                    <w:div w:id="2064327004">
                      <w:marLeft w:val="0"/>
                      <w:marRight w:val="0"/>
                      <w:marTop w:val="0"/>
                      <w:marBottom w:val="0"/>
                      <w:divBdr>
                        <w:top w:val="none" w:sz="0" w:space="0" w:color="auto"/>
                        <w:left w:val="none" w:sz="0" w:space="0" w:color="auto"/>
                        <w:bottom w:val="none" w:sz="0" w:space="0" w:color="auto"/>
                        <w:right w:val="none" w:sz="0" w:space="0" w:color="auto"/>
                      </w:divBdr>
                      <w:divsChild>
                        <w:div w:id="173915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290524">
          <w:marLeft w:val="0"/>
          <w:marRight w:val="0"/>
          <w:marTop w:val="0"/>
          <w:marBottom w:val="0"/>
          <w:divBdr>
            <w:top w:val="none" w:sz="0" w:space="0" w:color="auto"/>
            <w:left w:val="none" w:sz="0" w:space="0" w:color="auto"/>
            <w:bottom w:val="none" w:sz="0" w:space="0" w:color="auto"/>
            <w:right w:val="none" w:sz="0" w:space="0" w:color="auto"/>
          </w:divBdr>
        </w:div>
      </w:divsChild>
    </w:div>
    <w:div w:id="211698736">
      <w:bodyDiv w:val="1"/>
      <w:marLeft w:val="0"/>
      <w:marRight w:val="0"/>
      <w:marTop w:val="0"/>
      <w:marBottom w:val="0"/>
      <w:divBdr>
        <w:top w:val="none" w:sz="0" w:space="0" w:color="auto"/>
        <w:left w:val="none" w:sz="0" w:space="0" w:color="auto"/>
        <w:bottom w:val="none" w:sz="0" w:space="0" w:color="auto"/>
        <w:right w:val="none" w:sz="0" w:space="0" w:color="auto"/>
      </w:divBdr>
    </w:div>
    <w:div w:id="220677561">
      <w:bodyDiv w:val="1"/>
      <w:marLeft w:val="0"/>
      <w:marRight w:val="0"/>
      <w:marTop w:val="0"/>
      <w:marBottom w:val="0"/>
      <w:divBdr>
        <w:top w:val="none" w:sz="0" w:space="0" w:color="auto"/>
        <w:left w:val="none" w:sz="0" w:space="0" w:color="auto"/>
        <w:bottom w:val="none" w:sz="0" w:space="0" w:color="auto"/>
        <w:right w:val="none" w:sz="0" w:space="0" w:color="auto"/>
      </w:divBdr>
    </w:div>
    <w:div w:id="223105278">
      <w:bodyDiv w:val="1"/>
      <w:marLeft w:val="0"/>
      <w:marRight w:val="0"/>
      <w:marTop w:val="0"/>
      <w:marBottom w:val="0"/>
      <w:divBdr>
        <w:top w:val="none" w:sz="0" w:space="0" w:color="auto"/>
        <w:left w:val="none" w:sz="0" w:space="0" w:color="auto"/>
        <w:bottom w:val="none" w:sz="0" w:space="0" w:color="auto"/>
        <w:right w:val="none" w:sz="0" w:space="0" w:color="auto"/>
      </w:divBdr>
      <w:divsChild>
        <w:div w:id="511452992">
          <w:marLeft w:val="0"/>
          <w:marRight w:val="0"/>
          <w:marTop w:val="0"/>
          <w:marBottom w:val="0"/>
          <w:divBdr>
            <w:top w:val="none" w:sz="0" w:space="0" w:color="auto"/>
            <w:left w:val="none" w:sz="0" w:space="0" w:color="auto"/>
            <w:bottom w:val="none" w:sz="0" w:space="0" w:color="auto"/>
            <w:right w:val="none" w:sz="0" w:space="0" w:color="auto"/>
          </w:divBdr>
        </w:div>
      </w:divsChild>
    </w:div>
    <w:div w:id="236281615">
      <w:bodyDiv w:val="1"/>
      <w:marLeft w:val="0"/>
      <w:marRight w:val="0"/>
      <w:marTop w:val="0"/>
      <w:marBottom w:val="0"/>
      <w:divBdr>
        <w:top w:val="none" w:sz="0" w:space="0" w:color="auto"/>
        <w:left w:val="none" w:sz="0" w:space="0" w:color="auto"/>
        <w:bottom w:val="none" w:sz="0" w:space="0" w:color="auto"/>
        <w:right w:val="none" w:sz="0" w:space="0" w:color="auto"/>
      </w:divBdr>
      <w:divsChild>
        <w:div w:id="404377244">
          <w:marLeft w:val="0"/>
          <w:marRight w:val="0"/>
          <w:marTop w:val="240"/>
          <w:marBottom w:val="165"/>
          <w:divBdr>
            <w:top w:val="none" w:sz="0" w:space="0" w:color="auto"/>
            <w:left w:val="none" w:sz="0" w:space="0" w:color="auto"/>
            <w:bottom w:val="none" w:sz="0" w:space="0" w:color="auto"/>
            <w:right w:val="none" w:sz="0" w:space="0" w:color="auto"/>
          </w:divBdr>
          <w:divsChild>
            <w:div w:id="1214389054">
              <w:marLeft w:val="0"/>
              <w:marRight w:val="0"/>
              <w:marTop w:val="0"/>
              <w:marBottom w:val="0"/>
              <w:divBdr>
                <w:top w:val="none" w:sz="0" w:space="0" w:color="auto"/>
                <w:left w:val="none" w:sz="0" w:space="0" w:color="auto"/>
                <w:bottom w:val="none" w:sz="0" w:space="0" w:color="auto"/>
                <w:right w:val="none" w:sz="0" w:space="0" w:color="auto"/>
              </w:divBdr>
              <w:divsChild>
                <w:div w:id="618342945">
                  <w:marLeft w:val="0"/>
                  <w:marRight w:val="0"/>
                  <w:marTop w:val="0"/>
                  <w:marBottom w:val="0"/>
                  <w:divBdr>
                    <w:top w:val="none" w:sz="0" w:space="0" w:color="auto"/>
                    <w:left w:val="none" w:sz="0" w:space="0" w:color="auto"/>
                    <w:bottom w:val="none" w:sz="0" w:space="0" w:color="auto"/>
                    <w:right w:val="none" w:sz="0" w:space="0" w:color="auto"/>
                  </w:divBdr>
                  <w:divsChild>
                    <w:div w:id="563569638">
                      <w:marLeft w:val="0"/>
                      <w:marRight w:val="0"/>
                      <w:marTop w:val="0"/>
                      <w:marBottom w:val="0"/>
                      <w:divBdr>
                        <w:top w:val="none" w:sz="0" w:space="0" w:color="auto"/>
                        <w:left w:val="none" w:sz="0" w:space="0" w:color="auto"/>
                        <w:bottom w:val="none" w:sz="0" w:space="0" w:color="auto"/>
                        <w:right w:val="none" w:sz="0" w:space="0" w:color="auto"/>
                      </w:divBdr>
                      <w:divsChild>
                        <w:div w:id="76102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767604">
          <w:marLeft w:val="0"/>
          <w:marRight w:val="0"/>
          <w:marTop w:val="240"/>
          <w:marBottom w:val="165"/>
          <w:divBdr>
            <w:top w:val="none" w:sz="0" w:space="0" w:color="auto"/>
            <w:left w:val="none" w:sz="0" w:space="0" w:color="auto"/>
            <w:bottom w:val="none" w:sz="0" w:space="0" w:color="auto"/>
            <w:right w:val="none" w:sz="0" w:space="0" w:color="auto"/>
          </w:divBdr>
          <w:divsChild>
            <w:div w:id="2040233981">
              <w:marLeft w:val="0"/>
              <w:marRight w:val="0"/>
              <w:marTop w:val="0"/>
              <w:marBottom w:val="0"/>
              <w:divBdr>
                <w:top w:val="none" w:sz="0" w:space="0" w:color="auto"/>
                <w:left w:val="none" w:sz="0" w:space="0" w:color="auto"/>
                <w:bottom w:val="none" w:sz="0" w:space="0" w:color="auto"/>
                <w:right w:val="none" w:sz="0" w:space="0" w:color="auto"/>
              </w:divBdr>
              <w:divsChild>
                <w:div w:id="1358002154">
                  <w:marLeft w:val="0"/>
                  <w:marRight w:val="0"/>
                  <w:marTop w:val="0"/>
                  <w:marBottom w:val="0"/>
                  <w:divBdr>
                    <w:top w:val="none" w:sz="0" w:space="0" w:color="auto"/>
                    <w:left w:val="none" w:sz="0" w:space="0" w:color="auto"/>
                    <w:bottom w:val="none" w:sz="0" w:space="0" w:color="auto"/>
                    <w:right w:val="none" w:sz="0" w:space="0" w:color="auto"/>
                  </w:divBdr>
                  <w:divsChild>
                    <w:div w:id="326440383">
                      <w:marLeft w:val="0"/>
                      <w:marRight w:val="0"/>
                      <w:marTop w:val="0"/>
                      <w:marBottom w:val="0"/>
                      <w:divBdr>
                        <w:top w:val="none" w:sz="0" w:space="0" w:color="auto"/>
                        <w:left w:val="none" w:sz="0" w:space="0" w:color="auto"/>
                        <w:bottom w:val="none" w:sz="0" w:space="0" w:color="auto"/>
                        <w:right w:val="none" w:sz="0" w:space="0" w:color="auto"/>
                      </w:divBdr>
                      <w:divsChild>
                        <w:div w:id="190494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322966">
      <w:bodyDiv w:val="1"/>
      <w:marLeft w:val="0"/>
      <w:marRight w:val="0"/>
      <w:marTop w:val="0"/>
      <w:marBottom w:val="0"/>
      <w:divBdr>
        <w:top w:val="none" w:sz="0" w:space="0" w:color="auto"/>
        <w:left w:val="none" w:sz="0" w:space="0" w:color="auto"/>
        <w:bottom w:val="none" w:sz="0" w:space="0" w:color="auto"/>
        <w:right w:val="none" w:sz="0" w:space="0" w:color="auto"/>
      </w:divBdr>
      <w:divsChild>
        <w:div w:id="1018317106">
          <w:marLeft w:val="660"/>
          <w:marRight w:val="660"/>
          <w:marTop w:val="0"/>
          <w:marBottom w:val="0"/>
          <w:divBdr>
            <w:top w:val="none" w:sz="0" w:space="0" w:color="auto"/>
            <w:left w:val="none" w:sz="0" w:space="0" w:color="auto"/>
            <w:bottom w:val="none" w:sz="0" w:space="0" w:color="auto"/>
            <w:right w:val="none" w:sz="0" w:space="0" w:color="auto"/>
          </w:divBdr>
          <w:divsChild>
            <w:div w:id="888346730">
              <w:marLeft w:val="0"/>
              <w:marRight w:val="0"/>
              <w:marTop w:val="0"/>
              <w:marBottom w:val="0"/>
              <w:divBdr>
                <w:top w:val="none" w:sz="0" w:space="0" w:color="auto"/>
                <w:left w:val="none" w:sz="0" w:space="0" w:color="auto"/>
                <w:bottom w:val="none" w:sz="0" w:space="0" w:color="auto"/>
                <w:right w:val="none" w:sz="0" w:space="0" w:color="auto"/>
              </w:divBdr>
              <w:divsChild>
                <w:div w:id="406195366">
                  <w:marLeft w:val="0"/>
                  <w:marRight w:val="0"/>
                  <w:marTop w:val="0"/>
                  <w:marBottom w:val="0"/>
                  <w:divBdr>
                    <w:top w:val="none" w:sz="0" w:space="0" w:color="auto"/>
                    <w:left w:val="none" w:sz="0" w:space="0" w:color="auto"/>
                    <w:bottom w:val="none" w:sz="0" w:space="0" w:color="auto"/>
                    <w:right w:val="none" w:sz="0" w:space="0" w:color="auto"/>
                  </w:divBdr>
                  <w:divsChild>
                    <w:div w:id="1253125013">
                      <w:marLeft w:val="0"/>
                      <w:marRight w:val="0"/>
                      <w:marTop w:val="0"/>
                      <w:marBottom w:val="0"/>
                      <w:divBdr>
                        <w:top w:val="none" w:sz="0" w:space="0" w:color="auto"/>
                        <w:left w:val="none" w:sz="0" w:space="0" w:color="auto"/>
                        <w:bottom w:val="none" w:sz="0" w:space="0" w:color="auto"/>
                        <w:right w:val="none" w:sz="0" w:space="0" w:color="auto"/>
                      </w:divBdr>
                      <w:divsChild>
                        <w:div w:id="45344499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120075">
      <w:bodyDiv w:val="1"/>
      <w:marLeft w:val="0"/>
      <w:marRight w:val="0"/>
      <w:marTop w:val="0"/>
      <w:marBottom w:val="0"/>
      <w:divBdr>
        <w:top w:val="none" w:sz="0" w:space="0" w:color="auto"/>
        <w:left w:val="none" w:sz="0" w:space="0" w:color="auto"/>
        <w:bottom w:val="none" w:sz="0" w:space="0" w:color="auto"/>
        <w:right w:val="none" w:sz="0" w:space="0" w:color="auto"/>
      </w:divBdr>
    </w:div>
    <w:div w:id="350886875">
      <w:bodyDiv w:val="1"/>
      <w:marLeft w:val="0"/>
      <w:marRight w:val="0"/>
      <w:marTop w:val="0"/>
      <w:marBottom w:val="0"/>
      <w:divBdr>
        <w:top w:val="none" w:sz="0" w:space="0" w:color="auto"/>
        <w:left w:val="none" w:sz="0" w:space="0" w:color="auto"/>
        <w:bottom w:val="none" w:sz="0" w:space="0" w:color="auto"/>
        <w:right w:val="none" w:sz="0" w:space="0" w:color="auto"/>
      </w:divBdr>
      <w:divsChild>
        <w:div w:id="1477726264">
          <w:marLeft w:val="660"/>
          <w:marRight w:val="660"/>
          <w:marTop w:val="0"/>
          <w:marBottom w:val="0"/>
          <w:divBdr>
            <w:top w:val="none" w:sz="0" w:space="0" w:color="auto"/>
            <w:left w:val="none" w:sz="0" w:space="0" w:color="auto"/>
            <w:bottom w:val="none" w:sz="0" w:space="0" w:color="auto"/>
            <w:right w:val="none" w:sz="0" w:space="0" w:color="auto"/>
          </w:divBdr>
          <w:divsChild>
            <w:div w:id="2103915873">
              <w:marLeft w:val="0"/>
              <w:marRight w:val="0"/>
              <w:marTop w:val="0"/>
              <w:marBottom w:val="0"/>
              <w:divBdr>
                <w:top w:val="none" w:sz="0" w:space="0" w:color="auto"/>
                <w:left w:val="none" w:sz="0" w:space="0" w:color="auto"/>
                <w:bottom w:val="none" w:sz="0" w:space="0" w:color="auto"/>
                <w:right w:val="none" w:sz="0" w:space="0" w:color="auto"/>
              </w:divBdr>
              <w:divsChild>
                <w:div w:id="842276759">
                  <w:marLeft w:val="0"/>
                  <w:marRight w:val="0"/>
                  <w:marTop w:val="0"/>
                  <w:marBottom w:val="0"/>
                  <w:divBdr>
                    <w:top w:val="none" w:sz="0" w:space="0" w:color="auto"/>
                    <w:left w:val="none" w:sz="0" w:space="0" w:color="auto"/>
                    <w:bottom w:val="none" w:sz="0" w:space="0" w:color="auto"/>
                    <w:right w:val="none" w:sz="0" w:space="0" w:color="auto"/>
                  </w:divBdr>
                  <w:divsChild>
                    <w:div w:id="1676222344">
                      <w:marLeft w:val="0"/>
                      <w:marRight w:val="0"/>
                      <w:marTop w:val="0"/>
                      <w:marBottom w:val="0"/>
                      <w:divBdr>
                        <w:top w:val="none" w:sz="0" w:space="0" w:color="auto"/>
                        <w:left w:val="none" w:sz="0" w:space="0" w:color="auto"/>
                        <w:bottom w:val="none" w:sz="0" w:space="0" w:color="auto"/>
                        <w:right w:val="none" w:sz="0" w:space="0" w:color="auto"/>
                      </w:divBdr>
                      <w:divsChild>
                        <w:div w:id="188258914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532428">
      <w:bodyDiv w:val="1"/>
      <w:marLeft w:val="0"/>
      <w:marRight w:val="0"/>
      <w:marTop w:val="0"/>
      <w:marBottom w:val="0"/>
      <w:divBdr>
        <w:top w:val="none" w:sz="0" w:space="0" w:color="auto"/>
        <w:left w:val="none" w:sz="0" w:space="0" w:color="auto"/>
        <w:bottom w:val="none" w:sz="0" w:space="0" w:color="auto"/>
        <w:right w:val="none" w:sz="0" w:space="0" w:color="auto"/>
      </w:divBdr>
    </w:div>
    <w:div w:id="390925453">
      <w:bodyDiv w:val="1"/>
      <w:marLeft w:val="0"/>
      <w:marRight w:val="0"/>
      <w:marTop w:val="0"/>
      <w:marBottom w:val="0"/>
      <w:divBdr>
        <w:top w:val="none" w:sz="0" w:space="0" w:color="auto"/>
        <w:left w:val="none" w:sz="0" w:space="0" w:color="auto"/>
        <w:bottom w:val="none" w:sz="0" w:space="0" w:color="auto"/>
        <w:right w:val="none" w:sz="0" w:space="0" w:color="auto"/>
      </w:divBdr>
    </w:div>
    <w:div w:id="423721117">
      <w:bodyDiv w:val="1"/>
      <w:marLeft w:val="0"/>
      <w:marRight w:val="0"/>
      <w:marTop w:val="0"/>
      <w:marBottom w:val="0"/>
      <w:divBdr>
        <w:top w:val="none" w:sz="0" w:space="0" w:color="auto"/>
        <w:left w:val="none" w:sz="0" w:space="0" w:color="auto"/>
        <w:bottom w:val="none" w:sz="0" w:space="0" w:color="auto"/>
        <w:right w:val="none" w:sz="0" w:space="0" w:color="auto"/>
      </w:divBdr>
      <w:divsChild>
        <w:div w:id="1715546398">
          <w:marLeft w:val="0"/>
          <w:marRight w:val="0"/>
          <w:marTop w:val="0"/>
          <w:marBottom w:val="0"/>
          <w:divBdr>
            <w:top w:val="none" w:sz="0" w:space="0" w:color="auto"/>
            <w:left w:val="none" w:sz="0" w:space="0" w:color="auto"/>
            <w:bottom w:val="none" w:sz="0" w:space="0" w:color="auto"/>
            <w:right w:val="none" w:sz="0" w:space="0" w:color="auto"/>
          </w:divBdr>
        </w:div>
      </w:divsChild>
    </w:div>
    <w:div w:id="437919885">
      <w:bodyDiv w:val="1"/>
      <w:marLeft w:val="0"/>
      <w:marRight w:val="0"/>
      <w:marTop w:val="0"/>
      <w:marBottom w:val="0"/>
      <w:divBdr>
        <w:top w:val="none" w:sz="0" w:space="0" w:color="auto"/>
        <w:left w:val="none" w:sz="0" w:space="0" w:color="auto"/>
        <w:bottom w:val="none" w:sz="0" w:space="0" w:color="auto"/>
        <w:right w:val="none" w:sz="0" w:space="0" w:color="auto"/>
      </w:divBdr>
      <w:divsChild>
        <w:div w:id="1346514324">
          <w:marLeft w:val="660"/>
          <w:marRight w:val="660"/>
          <w:marTop w:val="0"/>
          <w:marBottom w:val="0"/>
          <w:divBdr>
            <w:top w:val="none" w:sz="0" w:space="0" w:color="auto"/>
            <w:left w:val="none" w:sz="0" w:space="0" w:color="auto"/>
            <w:bottom w:val="none" w:sz="0" w:space="0" w:color="auto"/>
            <w:right w:val="none" w:sz="0" w:space="0" w:color="auto"/>
          </w:divBdr>
          <w:divsChild>
            <w:div w:id="341666188">
              <w:marLeft w:val="0"/>
              <w:marRight w:val="0"/>
              <w:marTop w:val="0"/>
              <w:marBottom w:val="0"/>
              <w:divBdr>
                <w:top w:val="none" w:sz="0" w:space="0" w:color="auto"/>
                <w:left w:val="none" w:sz="0" w:space="0" w:color="auto"/>
                <w:bottom w:val="none" w:sz="0" w:space="0" w:color="auto"/>
                <w:right w:val="none" w:sz="0" w:space="0" w:color="auto"/>
              </w:divBdr>
              <w:divsChild>
                <w:div w:id="1680614820">
                  <w:marLeft w:val="0"/>
                  <w:marRight w:val="0"/>
                  <w:marTop w:val="0"/>
                  <w:marBottom w:val="0"/>
                  <w:divBdr>
                    <w:top w:val="none" w:sz="0" w:space="0" w:color="auto"/>
                    <w:left w:val="none" w:sz="0" w:space="0" w:color="auto"/>
                    <w:bottom w:val="none" w:sz="0" w:space="0" w:color="auto"/>
                    <w:right w:val="none" w:sz="0" w:space="0" w:color="auto"/>
                  </w:divBdr>
                  <w:divsChild>
                    <w:div w:id="64763690">
                      <w:marLeft w:val="0"/>
                      <w:marRight w:val="0"/>
                      <w:marTop w:val="0"/>
                      <w:marBottom w:val="0"/>
                      <w:divBdr>
                        <w:top w:val="none" w:sz="0" w:space="0" w:color="auto"/>
                        <w:left w:val="none" w:sz="0" w:space="0" w:color="auto"/>
                        <w:bottom w:val="none" w:sz="0" w:space="0" w:color="auto"/>
                        <w:right w:val="none" w:sz="0" w:space="0" w:color="auto"/>
                      </w:divBdr>
                      <w:divsChild>
                        <w:div w:id="9725590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317868">
      <w:bodyDiv w:val="1"/>
      <w:marLeft w:val="0"/>
      <w:marRight w:val="0"/>
      <w:marTop w:val="0"/>
      <w:marBottom w:val="0"/>
      <w:divBdr>
        <w:top w:val="none" w:sz="0" w:space="0" w:color="auto"/>
        <w:left w:val="none" w:sz="0" w:space="0" w:color="auto"/>
        <w:bottom w:val="none" w:sz="0" w:space="0" w:color="auto"/>
        <w:right w:val="none" w:sz="0" w:space="0" w:color="auto"/>
      </w:divBdr>
      <w:divsChild>
        <w:div w:id="1023897792">
          <w:marLeft w:val="0"/>
          <w:marRight w:val="0"/>
          <w:marTop w:val="0"/>
          <w:marBottom w:val="0"/>
          <w:divBdr>
            <w:top w:val="none" w:sz="0" w:space="0" w:color="auto"/>
            <w:left w:val="none" w:sz="0" w:space="0" w:color="auto"/>
            <w:bottom w:val="none" w:sz="0" w:space="0" w:color="auto"/>
            <w:right w:val="none" w:sz="0" w:space="0" w:color="auto"/>
          </w:divBdr>
        </w:div>
      </w:divsChild>
    </w:div>
    <w:div w:id="483863693">
      <w:bodyDiv w:val="1"/>
      <w:marLeft w:val="0"/>
      <w:marRight w:val="0"/>
      <w:marTop w:val="0"/>
      <w:marBottom w:val="0"/>
      <w:divBdr>
        <w:top w:val="none" w:sz="0" w:space="0" w:color="auto"/>
        <w:left w:val="none" w:sz="0" w:space="0" w:color="auto"/>
        <w:bottom w:val="none" w:sz="0" w:space="0" w:color="auto"/>
        <w:right w:val="none" w:sz="0" w:space="0" w:color="auto"/>
      </w:divBdr>
    </w:div>
    <w:div w:id="504055144">
      <w:bodyDiv w:val="1"/>
      <w:marLeft w:val="0"/>
      <w:marRight w:val="0"/>
      <w:marTop w:val="0"/>
      <w:marBottom w:val="0"/>
      <w:divBdr>
        <w:top w:val="none" w:sz="0" w:space="0" w:color="auto"/>
        <w:left w:val="none" w:sz="0" w:space="0" w:color="auto"/>
        <w:bottom w:val="none" w:sz="0" w:space="0" w:color="auto"/>
        <w:right w:val="none" w:sz="0" w:space="0" w:color="auto"/>
      </w:divBdr>
      <w:divsChild>
        <w:div w:id="178398944">
          <w:marLeft w:val="0"/>
          <w:marRight w:val="0"/>
          <w:marTop w:val="0"/>
          <w:marBottom w:val="0"/>
          <w:divBdr>
            <w:top w:val="none" w:sz="0" w:space="0" w:color="auto"/>
            <w:left w:val="none" w:sz="0" w:space="0" w:color="auto"/>
            <w:bottom w:val="none" w:sz="0" w:space="0" w:color="auto"/>
            <w:right w:val="none" w:sz="0" w:space="0" w:color="auto"/>
          </w:divBdr>
        </w:div>
        <w:div w:id="935406090">
          <w:marLeft w:val="0"/>
          <w:marRight w:val="0"/>
          <w:marTop w:val="0"/>
          <w:marBottom w:val="0"/>
          <w:divBdr>
            <w:top w:val="none" w:sz="0" w:space="0" w:color="auto"/>
            <w:left w:val="none" w:sz="0" w:space="0" w:color="auto"/>
            <w:bottom w:val="none" w:sz="0" w:space="0" w:color="auto"/>
            <w:right w:val="none" w:sz="0" w:space="0" w:color="auto"/>
          </w:divBdr>
        </w:div>
        <w:div w:id="951743270">
          <w:marLeft w:val="0"/>
          <w:marRight w:val="0"/>
          <w:marTop w:val="0"/>
          <w:marBottom w:val="0"/>
          <w:divBdr>
            <w:top w:val="none" w:sz="0" w:space="0" w:color="auto"/>
            <w:left w:val="none" w:sz="0" w:space="0" w:color="auto"/>
            <w:bottom w:val="none" w:sz="0" w:space="0" w:color="auto"/>
            <w:right w:val="none" w:sz="0" w:space="0" w:color="auto"/>
          </w:divBdr>
        </w:div>
        <w:div w:id="977608347">
          <w:marLeft w:val="0"/>
          <w:marRight w:val="0"/>
          <w:marTop w:val="0"/>
          <w:marBottom w:val="0"/>
          <w:divBdr>
            <w:top w:val="none" w:sz="0" w:space="0" w:color="auto"/>
            <w:left w:val="none" w:sz="0" w:space="0" w:color="auto"/>
            <w:bottom w:val="none" w:sz="0" w:space="0" w:color="auto"/>
            <w:right w:val="none" w:sz="0" w:space="0" w:color="auto"/>
          </w:divBdr>
        </w:div>
        <w:div w:id="1203784923">
          <w:marLeft w:val="0"/>
          <w:marRight w:val="0"/>
          <w:marTop w:val="0"/>
          <w:marBottom w:val="0"/>
          <w:divBdr>
            <w:top w:val="none" w:sz="0" w:space="0" w:color="auto"/>
            <w:left w:val="none" w:sz="0" w:space="0" w:color="auto"/>
            <w:bottom w:val="none" w:sz="0" w:space="0" w:color="auto"/>
            <w:right w:val="none" w:sz="0" w:space="0" w:color="auto"/>
          </w:divBdr>
        </w:div>
        <w:div w:id="1345399438">
          <w:marLeft w:val="0"/>
          <w:marRight w:val="0"/>
          <w:marTop w:val="0"/>
          <w:marBottom w:val="0"/>
          <w:divBdr>
            <w:top w:val="none" w:sz="0" w:space="0" w:color="auto"/>
            <w:left w:val="none" w:sz="0" w:space="0" w:color="auto"/>
            <w:bottom w:val="none" w:sz="0" w:space="0" w:color="auto"/>
            <w:right w:val="none" w:sz="0" w:space="0" w:color="auto"/>
          </w:divBdr>
        </w:div>
        <w:div w:id="1525434936">
          <w:marLeft w:val="0"/>
          <w:marRight w:val="0"/>
          <w:marTop w:val="0"/>
          <w:marBottom w:val="0"/>
          <w:divBdr>
            <w:top w:val="none" w:sz="0" w:space="0" w:color="auto"/>
            <w:left w:val="none" w:sz="0" w:space="0" w:color="auto"/>
            <w:bottom w:val="none" w:sz="0" w:space="0" w:color="auto"/>
            <w:right w:val="none" w:sz="0" w:space="0" w:color="auto"/>
          </w:divBdr>
        </w:div>
        <w:div w:id="1751195852">
          <w:marLeft w:val="0"/>
          <w:marRight w:val="0"/>
          <w:marTop w:val="0"/>
          <w:marBottom w:val="0"/>
          <w:divBdr>
            <w:top w:val="none" w:sz="0" w:space="0" w:color="auto"/>
            <w:left w:val="none" w:sz="0" w:space="0" w:color="auto"/>
            <w:bottom w:val="none" w:sz="0" w:space="0" w:color="auto"/>
            <w:right w:val="none" w:sz="0" w:space="0" w:color="auto"/>
          </w:divBdr>
        </w:div>
        <w:div w:id="2056467491">
          <w:marLeft w:val="0"/>
          <w:marRight w:val="0"/>
          <w:marTop w:val="0"/>
          <w:marBottom w:val="0"/>
          <w:divBdr>
            <w:top w:val="none" w:sz="0" w:space="0" w:color="auto"/>
            <w:left w:val="none" w:sz="0" w:space="0" w:color="auto"/>
            <w:bottom w:val="none" w:sz="0" w:space="0" w:color="auto"/>
            <w:right w:val="none" w:sz="0" w:space="0" w:color="auto"/>
          </w:divBdr>
        </w:div>
        <w:div w:id="2107844911">
          <w:marLeft w:val="0"/>
          <w:marRight w:val="0"/>
          <w:marTop w:val="0"/>
          <w:marBottom w:val="0"/>
          <w:divBdr>
            <w:top w:val="none" w:sz="0" w:space="0" w:color="auto"/>
            <w:left w:val="none" w:sz="0" w:space="0" w:color="auto"/>
            <w:bottom w:val="none" w:sz="0" w:space="0" w:color="auto"/>
            <w:right w:val="none" w:sz="0" w:space="0" w:color="auto"/>
          </w:divBdr>
        </w:div>
      </w:divsChild>
    </w:div>
    <w:div w:id="508645347">
      <w:bodyDiv w:val="1"/>
      <w:marLeft w:val="0"/>
      <w:marRight w:val="0"/>
      <w:marTop w:val="0"/>
      <w:marBottom w:val="0"/>
      <w:divBdr>
        <w:top w:val="none" w:sz="0" w:space="0" w:color="auto"/>
        <w:left w:val="none" w:sz="0" w:space="0" w:color="auto"/>
        <w:bottom w:val="none" w:sz="0" w:space="0" w:color="auto"/>
        <w:right w:val="none" w:sz="0" w:space="0" w:color="auto"/>
      </w:divBdr>
    </w:div>
    <w:div w:id="556164936">
      <w:bodyDiv w:val="1"/>
      <w:marLeft w:val="0"/>
      <w:marRight w:val="0"/>
      <w:marTop w:val="0"/>
      <w:marBottom w:val="0"/>
      <w:divBdr>
        <w:top w:val="none" w:sz="0" w:space="0" w:color="auto"/>
        <w:left w:val="none" w:sz="0" w:space="0" w:color="auto"/>
        <w:bottom w:val="none" w:sz="0" w:space="0" w:color="auto"/>
        <w:right w:val="none" w:sz="0" w:space="0" w:color="auto"/>
      </w:divBdr>
      <w:divsChild>
        <w:div w:id="514151114">
          <w:marLeft w:val="660"/>
          <w:marRight w:val="660"/>
          <w:marTop w:val="0"/>
          <w:marBottom w:val="0"/>
          <w:divBdr>
            <w:top w:val="none" w:sz="0" w:space="0" w:color="auto"/>
            <w:left w:val="none" w:sz="0" w:space="0" w:color="auto"/>
            <w:bottom w:val="none" w:sz="0" w:space="0" w:color="auto"/>
            <w:right w:val="none" w:sz="0" w:space="0" w:color="auto"/>
          </w:divBdr>
          <w:divsChild>
            <w:div w:id="1314681181">
              <w:marLeft w:val="0"/>
              <w:marRight w:val="0"/>
              <w:marTop w:val="0"/>
              <w:marBottom w:val="0"/>
              <w:divBdr>
                <w:top w:val="none" w:sz="0" w:space="0" w:color="auto"/>
                <w:left w:val="none" w:sz="0" w:space="0" w:color="auto"/>
                <w:bottom w:val="none" w:sz="0" w:space="0" w:color="auto"/>
                <w:right w:val="none" w:sz="0" w:space="0" w:color="auto"/>
              </w:divBdr>
              <w:divsChild>
                <w:div w:id="1796632242">
                  <w:marLeft w:val="0"/>
                  <w:marRight w:val="0"/>
                  <w:marTop w:val="0"/>
                  <w:marBottom w:val="0"/>
                  <w:divBdr>
                    <w:top w:val="none" w:sz="0" w:space="0" w:color="auto"/>
                    <w:left w:val="none" w:sz="0" w:space="0" w:color="auto"/>
                    <w:bottom w:val="none" w:sz="0" w:space="0" w:color="auto"/>
                    <w:right w:val="none" w:sz="0" w:space="0" w:color="auto"/>
                  </w:divBdr>
                  <w:divsChild>
                    <w:div w:id="1087309504">
                      <w:marLeft w:val="0"/>
                      <w:marRight w:val="0"/>
                      <w:marTop w:val="0"/>
                      <w:marBottom w:val="0"/>
                      <w:divBdr>
                        <w:top w:val="none" w:sz="0" w:space="0" w:color="auto"/>
                        <w:left w:val="none" w:sz="0" w:space="0" w:color="auto"/>
                        <w:bottom w:val="none" w:sz="0" w:space="0" w:color="auto"/>
                        <w:right w:val="none" w:sz="0" w:space="0" w:color="auto"/>
                      </w:divBdr>
                      <w:divsChild>
                        <w:div w:id="472253765">
                          <w:marLeft w:val="0"/>
                          <w:marRight w:val="0"/>
                          <w:marTop w:val="150"/>
                          <w:marBottom w:val="0"/>
                          <w:divBdr>
                            <w:top w:val="none" w:sz="0" w:space="0" w:color="auto"/>
                            <w:left w:val="none" w:sz="0" w:space="0" w:color="auto"/>
                            <w:bottom w:val="none" w:sz="0" w:space="0" w:color="auto"/>
                            <w:right w:val="none" w:sz="0" w:space="0" w:color="auto"/>
                          </w:divBdr>
                          <w:divsChild>
                            <w:div w:id="4372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215621">
      <w:bodyDiv w:val="1"/>
      <w:marLeft w:val="0"/>
      <w:marRight w:val="0"/>
      <w:marTop w:val="0"/>
      <w:marBottom w:val="0"/>
      <w:divBdr>
        <w:top w:val="none" w:sz="0" w:space="0" w:color="auto"/>
        <w:left w:val="none" w:sz="0" w:space="0" w:color="auto"/>
        <w:bottom w:val="none" w:sz="0" w:space="0" w:color="auto"/>
        <w:right w:val="none" w:sz="0" w:space="0" w:color="auto"/>
      </w:divBdr>
    </w:div>
    <w:div w:id="584844231">
      <w:bodyDiv w:val="1"/>
      <w:marLeft w:val="0"/>
      <w:marRight w:val="0"/>
      <w:marTop w:val="0"/>
      <w:marBottom w:val="0"/>
      <w:divBdr>
        <w:top w:val="none" w:sz="0" w:space="0" w:color="auto"/>
        <w:left w:val="none" w:sz="0" w:space="0" w:color="auto"/>
        <w:bottom w:val="none" w:sz="0" w:space="0" w:color="auto"/>
        <w:right w:val="none" w:sz="0" w:space="0" w:color="auto"/>
      </w:divBdr>
    </w:div>
    <w:div w:id="586184967">
      <w:bodyDiv w:val="1"/>
      <w:marLeft w:val="0"/>
      <w:marRight w:val="0"/>
      <w:marTop w:val="0"/>
      <w:marBottom w:val="0"/>
      <w:divBdr>
        <w:top w:val="none" w:sz="0" w:space="0" w:color="auto"/>
        <w:left w:val="none" w:sz="0" w:space="0" w:color="auto"/>
        <w:bottom w:val="none" w:sz="0" w:space="0" w:color="auto"/>
        <w:right w:val="none" w:sz="0" w:space="0" w:color="auto"/>
      </w:divBdr>
    </w:div>
    <w:div w:id="594557982">
      <w:bodyDiv w:val="1"/>
      <w:marLeft w:val="0"/>
      <w:marRight w:val="0"/>
      <w:marTop w:val="0"/>
      <w:marBottom w:val="0"/>
      <w:divBdr>
        <w:top w:val="none" w:sz="0" w:space="0" w:color="auto"/>
        <w:left w:val="none" w:sz="0" w:space="0" w:color="auto"/>
        <w:bottom w:val="none" w:sz="0" w:space="0" w:color="auto"/>
        <w:right w:val="none" w:sz="0" w:space="0" w:color="auto"/>
      </w:divBdr>
      <w:divsChild>
        <w:div w:id="973873982">
          <w:marLeft w:val="0"/>
          <w:marRight w:val="0"/>
          <w:marTop w:val="0"/>
          <w:marBottom w:val="0"/>
          <w:divBdr>
            <w:top w:val="none" w:sz="0" w:space="0" w:color="auto"/>
            <w:left w:val="none" w:sz="0" w:space="0" w:color="auto"/>
            <w:bottom w:val="none" w:sz="0" w:space="0" w:color="auto"/>
            <w:right w:val="none" w:sz="0" w:space="0" w:color="auto"/>
          </w:divBdr>
        </w:div>
      </w:divsChild>
    </w:div>
    <w:div w:id="647783129">
      <w:bodyDiv w:val="1"/>
      <w:marLeft w:val="0"/>
      <w:marRight w:val="0"/>
      <w:marTop w:val="0"/>
      <w:marBottom w:val="0"/>
      <w:divBdr>
        <w:top w:val="none" w:sz="0" w:space="0" w:color="auto"/>
        <w:left w:val="none" w:sz="0" w:space="0" w:color="auto"/>
        <w:bottom w:val="none" w:sz="0" w:space="0" w:color="auto"/>
        <w:right w:val="none" w:sz="0" w:space="0" w:color="auto"/>
      </w:divBdr>
      <w:divsChild>
        <w:div w:id="1214316625">
          <w:marLeft w:val="660"/>
          <w:marRight w:val="660"/>
          <w:marTop w:val="0"/>
          <w:marBottom w:val="0"/>
          <w:divBdr>
            <w:top w:val="none" w:sz="0" w:space="0" w:color="auto"/>
            <w:left w:val="none" w:sz="0" w:space="0" w:color="auto"/>
            <w:bottom w:val="none" w:sz="0" w:space="0" w:color="auto"/>
            <w:right w:val="none" w:sz="0" w:space="0" w:color="auto"/>
          </w:divBdr>
          <w:divsChild>
            <w:div w:id="1690377453">
              <w:marLeft w:val="0"/>
              <w:marRight w:val="0"/>
              <w:marTop w:val="0"/>
              <w:marBottom w:val="0"/>
              <w:divBdr>
                <w:top w:val="none" w:sz="0" w:space="0" w:color="auto"/>
                <w:left w:val="none" w:sz="0" w:space="0" w:color="auto"/>
                <w:bottom w:val="none" w:sz="0" w:space="0" w:color="auto"/>
                <w:right w:val="none" w:sz="0" w:space="0" w:color="auto"/>
              </w:divBdr>
              <w:divsChild>
                <w:div w:id="1024593290">
                  <w:marLeft w:val="0"/>
                  <w:marRight w:val="0"/>
                  <w:marTop w:val="0"/>
                  <w:marBottom w:val="0"/>
                  <w:divBdr>
                    <w:top w:val="none" w:sz="0" w:space="0" w:color="auto"/>
                    <w:left w:val="none" w:sz="0" w:space="0" w:color="auto"/>
                    <w:bottom w:val="none" w:sz="0" w:space="0" w:color="auto"/>
                    <w:right w:val="none" w:sz="0" w:space="0" w:color="auto"/>
                  </w:divBdr>
                  <w:divsChild>
                    <w:div w:id="1218280261">
                      <w:marLeft w:val="0"/>
                      <w:marRight w:val="0"/>
                      <w:marTop w:val="0"/>
                      <w:marBottom w:val="0"/>
                      <w:divBdr>
                        <w:top w:val="none" w:sz="0" w:space="0" w:color="auto"/>
                        <w:left w:val="none" w:sz="0" w:space="0" w:color="auto"/>
                        <w:bottom w:val="none" w:sz="0" w:space="0" w:color="auto"/>
                        <w:right w:val="none" w:sz="0" w:space="0" w:color="auto"/>
                      </w:divBdr>
                      <w:divsChild>
                        <w:div w:id="85807975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912074">
      <w:bodyDiv w:val="1"/>
      <w:marLeft w:val="0"/>
      <w:marRight w:val="0"/>
      <w:marTop w:val="0"/>
      <w:marBottom w:val="0"/>
      <w:divBdr>
        <w:top w:val="none" w:sz="0" w:space="0" w:color="auto"/>
        <w:left w:val="none" w:sz="0" w:space="0" w:color="auto"/>
        <w:bottom w:val="none" w:sz="0" w:space="0" w:color="auto"/>
        <w:right w:val="none" w:sz="0" w:space="0" w:color="auto"/>
      </w:divBdr>
      <w:divsChild>
        <w:div w:id="1969585188">
          <w:marLeft w:val="660"/>
          <w:marRight w:val="660"/>
          <w:marTop w:val="0"/>
          <w:marBottom w:val="0"/>
          <w:divBdr>
            <w:top w:val="none" w:sz="0" w:space="0" w:color="auto"/>
            <w:left w:val="none" w:sz="0" w:space="0" w:color="auto"/>
            <w:bottom w:val="none" w:sz="0" w:space="0" w:color="auto"/>
            <w:right w:val="none" w:sz="0" w:space="0" w:color="auto"/>
          </w:divBdr>
          <w:divsChild>
            <w:div w:id="1314211588">
              <w:marLeft w:val="0"/>
              <w:marRight w:val="0"/>
              <w:marTop w:val="0"/>
              <w:marBottom w:val="0"/>
              <w:divBdr>
                <w:top w:val="none" w:sz="0" w:space="0" w:color="auto"/>
                <w:left w:val="none" w:sz="0" w:space="0" w:color="auto"/>
                <w:bottom w:val="none" w:sz="0" w:space="0" w:color="auto"/>
                <w:right w:val="none" w:sz="0" w:space="0" w:color="auto"/>
              </w:divBdr>
              <w:divsChild>
                <w:div w:id="1952199635">
                  <w:marLeft w:val="0"/>
                  <w:marRight w:val="0"/>
                  <w:marTop w:val="0"/>
                  <w:marBottom w:val="0"/>
                  <w:divBdr>
                    <w:top w:val="none" w:sz="0" w:space="0" w:color="auto"/>
                    <w:left w:val="none" w:sz="0" w:space="0" w:color="auto"/>
                    <w:bottom w:val="none" w:sz="0" w:space="0" w:color="auto"/>
                    <w:right w:val="none" w:sz="0" w:space="0" w:color="auto"/>
                  </w:divBdr>
                  <w:divsChild>
                    <w:div w:id="1661040421">
                      <w:marLeft w:val="0"/>
                      <w:marRight w:val="0"/>
                      <w:marTop w:val="0"/>
                      <w:marBottom w:val="0"/>
                      <w:divBdr>
                        <w:top w:val="none" w:sz="0" w:space="0" w:color="auto"/>
                        <w:left w:val="none" w:sz="0" w:space="0" w:color="auto"/>
                        <w:bottom w:val="none" w:sz="0" w:space="0" w:color="auto"/>
                        <w:right w:val="none" w:sz="0" w:space="0" w:color="auto"/>
                      </w:divBdr>
                      <w:divsChild>
                        <w:div w:id="15994135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450592">
      <w:bodyDiv w:val="1"/>
      <w:marLeft w:val="0"/>
      <w:marRight w:val="0"/>
      <w:marTop w:val="0"/>
      <w:marBottom w:val="0"/>
      <w:divBdr>
        <w:top w:val="none" w:sz="0" w:space="0" w:color="auto"/>
        <w:left w:val="none" w:sz="0" w:space="0" w:color="auto"/>
        <w:bottom w:val="none" w:sz="0" w:space="0" w:color="auto"/>
        <w:right w:val="none" w:sz="0" w:space="0" w:color="auto"/>
      </w:divBdr>
      <w:divsChild>
        <w:div w:id="1751582278">
          <w:marLeft w:val="0"/>
          <w:marRight w:val="0"/>
          <w:marTop w:val="0"/>
          <w:marBottom w:val="0"/>
          <w:divBdr>
            <w:top w:val="none" w:sz="0" w:space="0" w:color="auto"/>
            <w:left w:val="none" w:sz="0" w:space="0" w:color="auto"/>
            <w:bottom w:val="none" w:sz="0" w:space="0" w:color="auto"/>
            <w:right w:val="none" w:sz="0" w:space="0" w:color="auto"/>
          </w:divBdr>
          <w:divsChild>
            <w:div w:id="185944429">
              <w:marLeft w:val="0"/>
              <w:marRight w:val="0"/>
              <w:marTop w:val="0"/>
              <w:marBottom w:val="0"/>
              <w:divBdr>
                <w:top w:val="none" w:sz="0" w:space="0" w:color="auto"/>
                <w:left w:val="none" w:sz="0" w:space="0" w:color="auto"/>
                <w:bottom w:val="none" w:sz="0" w:space="0" w:color="auto"/>
                <w:right w:val="none" w:sz="0" w:space="0" w:color="auto"/>
              </w:divBdr>
              <w:divsChild>
                <w:div w:id="1327246966">
                  <w:marLeft w:val="0"/>
                  <w:marRight w:val="0"/>
                  <w:marTop w:val="0"/>
                  <w:marBottom w:val="0"/>
                  <w:divBdr>
                    <w:top w:val="none" w:sz="0" w:space="0" w:color="auto"/>
                    <w:left w:val="none" w:sz="0" w:space="0" w:color="auto"/>
                    <w:bottom w:val="none" w:sz="0" w:space="0" w:color="auto"/>
                    <w:right w:val="none" w:sz="0" w:space="0" w:color="auto"/>
                  </w:divBdr>
                  <w:divsChild>
                    <w:div w:id="1994095757">
                      <w:marLeft w:val="0"/>
                      <w:marRight w:val="0"/>
                      <w:marTop w:val="0"/>
                      <w:marBottom w:val="0"/>
                      <w:divBdr>
                        <w:top w:val="none" w:sz="0" w:space="0" w:color="auto"/>
                        <w:left w:val="none" w:sz="0" w:space="0" w:color="auto"/>
                        <w:bottom w:val="none" w:sz="0" w:space="0" w:color="auto"/>
                        <w:right w:val="none" w:sz="0" w:space="0" w:color="auto"/>
                      </w:divBdr>
                      <w:divsChild>
                        <w:div w:id="1459644650">
                          <w:marLeft w:val="0"/>
                          <w:marRight w:val="0"/>
                          <w:marTop w:val="0"/>
                          <w:marBottom w:val="0"/>
                          <w:divBdr>
                            <w:top w:val="none" w:sz="0" w:space="0" w:color="auto"/>
                            <w:left w:val="none" w:sz="0" w:space="0" w:color="auto"/>
                            <w:bottom w:val="none" w:sz="0" w:space="0" w:color="auto"/>
                            <w:right w:val="none" w:sz="0" w:space="0" w:color="auto"/>
                          </w:divBdr>
                          <w:divsChild>
                            <w:div w:id="1061173638">
                              <w:marLeft w:val="0"/>
                              <w:marRight w:val="0"/>
                              <w:marTop w:val="0"/>
                              <w:marBottom w:val="0"/>
                              <w:divBdr>
                                <w:top w:val="none" w:sz="0" w:space="0" w:color="auto"/>
                                <w:left w:val="none" w:sz="0" w:space="0" w:color="auto"/>
                                <w:bottom w:val="none" w:sz="0" w:space="0" w:color="auto"/>
                                <w:right w:val="none" w:sz="0" w:space="0" w:color="auto"/>
                              </w:divBdr>
                              <w:divsChild>
                                <w:div w:id="1088304804">
                                  <w:marLeft w:val="0"/>
                                  <w:marRight w:val="0"/>
                                  <w:marTop w:val="0"/>
                                  <w:marBottom w:val="0"/>
                                  <w:divBdr>
                                    <w:top w:val="none" w:sz="0" w:space="0" w:color="auto"/>
                                    <w:left w:val="none" w:sz="0" w:space="0" w:color="auto"/>
                                    <w:bottom w:val="none" w:sz="0" w:space="0" w:color="auto"/>
                                    <w:right w:val="none" w:sz="0" w:space="0" w:color="auto"/>
                                  </w:divBdr>
                                  <w:divsChild>
                                    <w:div w:id="140999213">
                                      <w:marLeft w:val="0"/>
                                      <w:marRight w:val="0"/>
                                      <w:marTop w:val="0"/>
                                      <w:marBottom w:val="0"/>
                                      <w:divBdr>
                                        <w:top w:val="none" w:sz="0" w:space="0" w:color="auto"/>
                                        <w:left w:val="none" w:sz="0" w:space="0" w:color="auto"/>
                                        <w:bottom w:val="none" w:sz="0" w:space="0" w:color="auto"/>
                                        <w:right w:val="none" w:sz="0" w:space="0" w:color="auto"/>
                                      </w:divBdr>
                                      <w:divsChild>
                                        <w:div w:id="400294562">
                                          <w:marLeft w:val="0"/>
                                          <w:marRight w:val="0"/>
                                          <w:marTop w:val="0"/>
                                          <w:marBottom w:val="0"/>
                                          <w:divBdr>
                                            <w:top w:val="none" w:sz="0" w:space="0" w:color="auto"/>
                                            <w:left w:val="none" w:sz="0" w:space="0" w:color="auto"/>
                                            <w:bottom w:val="none" w:sz="0" w:space="0" w:color="auto"/>
                                            <w:right w:val="none" w:sz="0" w:space="0" w:color="auto"/>
                                          </w:divBdr>
                                          <w:divsChild>
                                            <w:div w:id="1270968212">
                                              <w:marLeft w:val="0"/>
                                              <w:marRight w:val="0"/>
                                              <w:marTop w:val="0"/>
                                              <w:marBottom w:val="0"/>
                                              <w:divBdr>
                                                <w:top w:val="none" w:sz="0" w:space="0" w:color="auto"/>
                                                <w:left w:val="none" w:sz="0" w:space="0" w:color="auto"/>
                                                <w:bottom w:val="none" w:sz="0" w:space="0" w:color="auto"/>
                                                <w:right w:val="none" w:sz="0" w:space="0" w:color="auto"/>
                                              </w:divBdr>
                                              <w:divsChild>
                                                <w:div w:id="142283292">
                                                  <w:marLeft w:val="0"/>
                                                  <w:marRight w:val="0"/>
                                                  <w:marTop w:val="0"/>
                                                  <w:marBottom w:val="0"/>
                                                  <w:divBdr>
                                                    <w:top w:val="none" w:sz="0" w:space="0" w:color="auto"/>
                                                    <w:left w:val="none" w:sz="0" w:space="0" w:color="auto"/>
                                                    <w:bottom w:val="none" w:sz="0" w:space="0" w:color="auto"/>
                                                    <w:right w:val="none" w:sz="0" w:space="0" w:color="auto"/>
                                                  </w:divBdr>
                                                  <w:divsChild>
                                                    <w:div w:id="458885074">
                                                      <w:marLeft w:val="0"/>
                                                      <w:marRight w:val="0"/>
                                                      <w:marTop w:val="0"/>
                                                      <w:marBottom w:val="0"/>
                                                      <w:divBdr>
                                                        <w:top w:val="none" w:sz="0" w:space="0" w:color="auto"/>
                                                        <w:left w:val="none" w:sz="0" w:space="0" w:color="auto"/>
                                                        <w:bottom w:val="none" w:sz="0" w:space="0" w:color="auto"/>
                                                        <w:right w:val="none" w:sz="0" w:space="0" w:color="auto"/>
                                                      </w:divBdr>
                                                      <w:divsChild>
                                                        <w:div w:id="1159538678">
                                                          <w:marLeft w:val="0"/>
                                                          <w:marRight w:val="0"/>
                                                          <w:marTop w:val="0"/>
                                                          <w:marBottom w:val="0"/>
                                                          <w:divBdr>
                                                            <w:top w:val="none" w:sz="0" w:space="0" w:color="auto"/>
                                                            <w:left w:val="none" w:sz="0" w:space="0" w:color="auto"/>
                                                            <w:bottom w:val="none" w:sz="0" w:space="0" w:color="auto"/>
                                                            <w:right w:val="none" w:sz="0" w:space="0" w:color="auto"/>
                                                          </w:divBdr>
                                                          <w:divsChild>
                                                            <w:div w:id="468405989">
                                                              <w:marLeft w:val="0"/>
                                                              <w:marRight w:val="0"/>
                                                              <w:marTop w:val="0"/>
                                                              <w:marBottom w:val="0"/>
                                                              <w:divBdr>
                                                                <w:top w:val="none" w:sz="0" w:space="0" w:color="auto"/>
                                                                <w:left w:val="none" w:sz="0" w:space="0" w:color="auto"/>
                                                                <w:bottom w:val="none" w:sz="0" w:space="0" w:color="auto"/>
                                                                <w:right w:val="none" w:sz="0" w:space="0" w:color="auto"/>
                                                              </w:divBdr>
                                                              <w:divsChild>
                                                                <w:div w:id="939992257">
                                                                  <w:marLeft w:val="0"/>
                                                                  <w:marRight w:val="0"/>
                                                                  <w:marTop w:val="0"/>
                                                                  <w:marBottom w:val="0"/>
                                                                  <w:divBdr>
                                                                    <w:top w:val="none" w:sz="0" w:space="0" w:color="auto"/>
                                                                    <w:left w:val="none" w:sz="0" w:space="0" w:color="auto"/>
                                                                    <w:bottom w:val="none" w:sz="0" w:space="0" w:color="auto"/>
                                                                    <w:right w:val="none" w:sz="0" w:space="0" w:color="auto"/>
                                                                  </w:divBdr>
                                                                  <w:divsChild>
                                                                    <w:div w:id="1237007756">
                                                                      <w:marLeft w:val="0"/>
                                                                      <w:marRight w:val="0"/>
                                                                      <w:marTop w:val="0"/>
                                                                      <w:marBottom w:val="0"/>
                                                                      <w:divBdr>
                                                                        <w:top w:val="none" w:sz="0" w:space="0" w:color="auto"/>
                                                                        <w:left w:val="none" w:sz="0" w:space="0" w:color="auto"/>
                                                                        <w:bottom w:val="none" w:sz="0" w:space="0" w:color="auto"/>
                                                                        <w:right w:val="none" w:sz="0" w:space="0" w:color="auto"/>
                                                                      </w:divBdr>
                                                                      <w:divsChild>
                                                                        <w:div w:id="115560394">
                                                                          <w:marLeft w:val="0"/>
                                                                          <w:marRight w:val="0"/>
                                                                          <w:marTop w:val="0"/>
                                                                          <w:marBottom w:val="0"/>
                                                                          <w:divBdr>
                                                                            <w:top w:val="none" w:sz="0" w:space="0" w:color="auto"/>
                                                                            <w:left w:val="none" w:sz="0" w:space="0" w:color="auto"/>
                                                                            <w:bottom w:val="none" w:sz="0" w:space="0" w:color="auto"/>
                                                                            <w:right w:val="none" w:sz="0" w:space="0" w:color="auto"/>
                                                                          </w:divBdr>
                                                                        </w:div>
                                                                        <w:div w:id="267545880">
                                                                          <w:marLeft w:val="0"/>
                                                                          <w:marRight w:val="0"/>
                                                                          <w:marTop w:val="0"/>
                                                                          <w:marBottom w:val="0"/>
                                                                          <w:divBdr>
                                                                            <w:top w:val="none" w:sz="0" w:space="0" w:color="auto"/>
                                                                            <w:left w:val="none" w:sz="0" w:space="0" w:color="auto"/>
                                                                            <w:bottom w:val="none" w:sz="0" w:space="0" w:color="auto"/>
                                                                            <w:right w:val="none" w:sz="0" w:space="0" w:color="auto"/>
                                                                          </w:divBdr>
                                                                          <w:divsChild>
                                                                            <w:div w:id="52050194">
                                                                              <w:marLeft w:val="0"/>
                                                                              <w:marRight w:val="0"/>
                                                                              <w:marTop w:val="360"/>
                                                                              <w:marBottom w:val="180"/>
                                                                              <w:divBdr>
                                                                                <w:top w:val="none" w:sz="0" w:space="0" w:color="auto"/>
                                                                                <w:left w:val="none" w:sz="0" w:space="0" w:color="auto"/>
                                                                                <w:bottom w:val="none" w:sz="0" w:space="0" w:color="auto"/>
                                                                                <w:right w:val="none" w:sz="0" w:space="0" w:color="auto"/>
                                                                              </w:divBdr>
                                                                            </w:div>
                                                                          </w:divsChild>
                                                                        </w:div>
                                                                        <w:div w:id="472210325">
                                                                          <w:marLeft w:val="0"/>
                                                                          <w:marRight w:val="0"/>
                                                                          <w:marTop w:val="0"/>
                                                                          <w:marBottom w:val="0"/>
                                                                          <w:divBdr>
                                                                            <w:top w:val="none" w:sz="0" w:space="0" w:color="auto"/>
                                                                            <w:left w:val="none" w:sz="0" w:space="0" w:color="auto"/>
                                                                            <w:bottom w:val="none" w:sz="0" w:space="0" w:color="auto"/>
                                                                            <w:right w:val="none" w:sz="0" w:space="0" w:color="auto"/>
                                                                          </w:divBdr>
                                                                        </w:div>
                                                                        <w:div w:id="676427559">
                                                                          <w:marLeft w:val="0"/>
                                                                          <w:marRight w:val="0"/>
                                                                          <w:marTop w:val="0"/>
                                                                          <w:marBottom w:val="0"/>
                                                                          <w:divBdr>
                                                                            <w:top w:val="none" w:sz="0" w:space="0" w:color="auto"/>
                                                                            <w:left w:val="none" w:sz="0" w:space="0" w:color="auto"/>
                                                                            <w:bottom w:val="none" w:sz="0" w:space="0" w:color="auto"/>
                                                                            <w:right w:val="none" w:sz="0" w:space="0" w:color="auto"/>
                                                                          </w:divBdr>
                                                                        </w:div>
                                                                        <w:div w:id="689452237">
                                                                          <w:marLeft w:val="0"/>
                                                                          <w:marRight w:val="0"/>
                                                                          <w:marTop w:val="0"/>
                                                                          <w:marBottom w:val="0"/>
                                                                          <w:divBdr>
                                                                            <w:top w:val="none" w:sz="0" w:space="0" w:color="auto"/>
                                                                            <w:left w:val="none" w:sz="0" w:space="0" w:color="auto"/>
                                                                            <w:bottom w:val="none" w:sz="0" w:space="0" w:color="auto"/>
                                                                            <w:right w:val="none" w:sz="0" w:space="0" w:color="auto"/>
                                                                          </w:divBdr>
                                                                        </w:div>
                                                                        <w:div w:id="747849001">
                                                                          <w:marLeft w:val="0"/>
                                                                          <w:marRight w:val="0"/>
                                                                          <w:marTop w:val="0"/>
                                                                          <w:marBottom w:val="0"/>
                                                                          <w:divBdr>
                                                                            <w:top w:val="none" w:sz="0" w:space="0" w:color="auto"/>
                                                                            <w:left w:val="none" w:sz="0" w:space="0" w:color="auto"/>
                                                                            <w:bottom w:val="none" w:sz="0" w:space="0" w:color="auto"/>
                                                                            <w:right w:val="none" w:sz="0" w:space="0" w:color="auto"/>
                                                                          </w:divBdr>
                                                                        </w:div>
                                                                        <w:div w:id="987055917">
                                                                          <w:marLeft w:val="0"/>
                                                                          <w:marRight w:val="0"/>
                                                                          <w:marTop w:val="0"/>
                                                                          <w:marBottom w:val="0"/>
                                                                          <w:divBdr>
                                                                            <w:top w:val="none" w:sz="0" w:space="0" w:color="auto"/>
                                                                            <w:left w:val="none" w:sz="0" w:space="0" w:color="auto"/>
                                                                            <w:bottom w:val="none" w:sz="0" w:space="0" w:color="auto"/>
                                                                            <w:right w:val="none" w:sz="0" w:space="0" w:color="auto"/>
                                                                          </w:divBdr>
                                                                          <w:divsChild>
                                                                            <w:div w:id="12073346">
                                                                              <w:marLeft w:val="0"/>
                                                                              <w:marRight w:val="0"/>
                                                                              <w:marTop w:val="360"/>
                                                                              <w:marBottom w:val="180"/>
                                                                              <w:divBdr>
                                                                                <w:top w:val="none" w:sz="0" w:space="0" w:color="auto"/>
                                                                                <w:left w:val="none" w:sz="0" w:space="0" w:color="auto"/>
                                                                                <w:bottom w:val="none" w:sz="0" w:space="0" w:color="auto"/>
                                                                                <w:right w:val="none" w:sz="0" w:space="0" w:color="auto"/>
                                                                              </w:divBdr>
                                                                            </w:div>
                                                                          </w:divsChild>
                                                                        </w:div>
                                                                        <w:div w:id="1064184455">
                                                                          <w:marLeft w:val="0"/>
                                                                          <w:marRight w:val="0"/>
                                                                          <w:marTop w:val="0"/>
                                                                          <w:marBottom w:val="0"/>
                                                                          <w:divBdr>
                                                                            <w:top w:val="none" w:sz="0" w:space="0" w:color="auto"/>
                                                                            <w:left w:val="none" w:sz="0" w:space="0" w:color="auto"/>
                                                                            <w:bottom w:val="none" w:sz="0" w:space="0" w:color="auto"/>
                                                                            <w:right w:val="none" w:sz="0" w:space="0" w:color="auto"/>
                                                                          </w:divBdr>
                                                                        </w:div>
                                                                        <w:div w:id="1092625997">
                                                                          <w:marLeft w:val="0"/>
                                                                          <w:marRight w:val="0"/>
                                                                          <w:marTop w:val="0"/>
                                                                          <w:marBottom w:val="240"/>
                                                                          <w:divBdr>
                                                                            <w:top w:val="none" w:sz="0" w:space="0" w:color="auto"/>
                                                                            <w:left w:val="none" w:sz="0" w:space="0" w:color="auto"/>
                                                                            <w:bottom w:val="none" w:sz="0" w:space="0" w:color="auto"/>
                                                                            <w:right w:val="none" w:sz="0" w:space="0" w:color="auto"/>
                                                                          </w:divBdr>
                                                                        </w:div>
                                                                        <w:div w:id="1098406343">
                                                                          <w:marLeft w:val="0"/>
                                                                          <w:marRight w:val="0"/>
                                                                          <w:marTop w:val="0"/>
                                                                          <w:marBottom w:val="0"/>
                                                                          <w:divBdr>
                                                                            <w:top w:val="none" w:sz="0" w:space="0" w:color="auto"/>
                                                                            <w:left w:val="none" w:sz="0" w:space="0" w:color="auto"/>
                                                                            <w:bottom w:val="none" w:sz="0" w:space="0" w:color="auto"/>
                                                                            <w:right w:val="none" w:sz="0" w:space="0" w:color="auto"/>
                                                                          </w:divBdr>
                                                                        </w:div>
                                                                        <w:div w:id="1255628080">
                                                                          <w:marLeft w:val="0"/>
                                                                          <w:marRight w:val="0"/>
                                                                          <w:marTop w:val="0"/>
                                                                          <w:marBottom w:val="0"/>
                                                                          <w:divBdr>
                                                                            <w:top w:val="none" w:sz="0" w:space="0" w:color="auto"/>
                                                                            <w:left w:val="none" w:sz="0" w:space="0" w:color="auto"/>
                                                                            <w:bottom w:val="none" w:sz="0" w:space="0" w:color="auto"/>
                                                                            <w:right w:val="none" w:sz="0" w:space="0" w:color="auto"/>
                                                                          </w:divBdr>
                                                                        </w:div>
                                                                        <w:div w:id="1258637211">
                                                                          <w:marLeft w:val="0"/>
                                                                          <w:marRight w:val="0"/>
                                                                          <w:marTop w:val="0"/>
                                                                          <w:marBottom w:val="0"/>
                                                                          <w:divBdr>
                                                                            <w:top w:val="none" w:sz="0" w:space="0" w:color="auto"/>
                                                                            <w:left w:val="none" w:sz="0" w:space="0" w:color="auto"/>
                                                                            <w:bottom w:val="none" w:sz="0" w:space="0" w:color="auto"/>
                                                                            <w:right w:val="none" w:sz="0" w:space="0" w:color="auto"/>
                                                                          </w:divBdr>
                                                                        </w:div>
                                                                        <w:div w:id="1637297342">
                                                                          <w:marLeft w:val="0"/>
                                                                          <w:marRight w:val="0"/>
                                                                          <w:marTop w:val="0"/>
                                                                          <w:marBottom w:val="0"/>
                                                                          <w:divBdr>
                                                                            <w:top w:val="none" w:sz="0" w:space="0" w:color="auto"/>
                                                                            <w:left w:val="none" w:sz="0" w:space="0" w:color="auto"/>
                                                                            <w:bottom w:val="none" w:sz="0" w:space="0" w:color="auto"/>
                                                                            <w:right w:val="none" w:sz="0" w:space="0" w:color="auto"/>
                                                                          </w:divBdr>
                                                                        </w:div>
                                                                        <w:div w:id="2052414722">
                                                                          <w:marLeft w:val="0"/>
                                                                          <w:marRight w:val="0"/>
                                                                          <w:marTop w:val="0"/>
                                                                          <w:marBottom w:val="0"/>
                                                                          <w:divBdr>
                                                                            <w:top w:val="none" w:sz="0" w:space="0" w:color="auto"/>
                                                                            <w:left w:val="none" w:sz="0" w:space="0" w:color="auto"/>
                                                                            <w:bottom w:val="none" w:sz="0" w:space="0" w:color="auto"/>
                                                                            <w:right w:val="none" w:sz="0" w:space="0" w:color="auto"/>
                                                                          </w:divBdr>
                                                                        </w:div>
                                                                        <w:div w:id="2106995923">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561260">
      <w:bodyDiv w:val="1"/>
      <w:marLeft w:val="0"/>
      <w:marRight w:val="0"/>
      <w:marTop w:val="0"/>
      <w:marBottom w:val="0"/>
      <w:divBdr>
        <w:top w:val="none" w:sz="0" w:space="0" w:color="auto"/>
        <w:left w:val="none" w:sz="0" w:space="0" w:color="auto"/>
        <w:bottom w:val="none" w:sz="0" w:space="0" w:color="auto"/>
        <w:right w:val="none" w:sz="0" w:space="0" w:color="auto"/>
      </w:divBdr>
    </w:div>
    <w:div w:id="812404020">
      <w:bodyDiv w:val="1"/>
      <w:marLeft w:val="0"/>
      <w:marRight w:val="0"/>
      <w:marTop w:val="0"/>
      <w:marBottom w:val="0"/>
      <w:divBdr>
        <w:top w:val="none" w:sz="0" w:space="0" w:color="auto"/>
        <w:left w:val="none" w:sz="0" w:space="0" w:color="auto"/>
        <w:bottom w:val="none" w:sz="0" w:space="0" w:color="auto"/>
        <w:right w:val="none" w:sz="0" w:space="0" w:color="auto"/>
      </w:divBdr>
      <w:divsChild>
        <w:div w:id="287472466">
          <w:marLeft w:val="0"/>
          <w:marRight w:val="0"/>
          <w:marTop w:val="0"/>
          <w:marBottom w:val="0"/>
          <w:divBdr>
            <w:top w:val="none" w:sz="0" w:space="0" w:color="auto"/>
            <w:left w:val="none" w:sz="0" w:space="0" w:color="auto"/>
            <w:bottom w:val="none" w:sz="0" w:space="0" w:color="auto"/>
            <w:right w:val="none" w:sz="0" w:space="0" w:color="auto"/>
          </w:divBdr>
          <w:divsChild>
            <w:div w:id="631209853">
              <w:marLeft w:val="0"/>
              <w:marRight w:val="0"/>
              <w:marTop w:val="0"/>
              <w:marBottom w:val="0"/>
              <w:divBdr>
                <w:top w:val="none" w:sz="0" w:space="0" w:color="auto"/>
                <w:left w:val="none" w:sz="0" w:space="0" w:color="auto"/>
                <w:bottom w:val="none" w:sz="0" w:space="0" w:color="auto"/>
                <w:right w:val="none" w:sz="0" w:space="0" w:color="auto"/>
              </w:divBdr>
              <w:divsChild>
                <w:div w:id="1612132002">
                  <w:marLeft w:val="0"/>
                  <w:marRight w:val="0"/>
                  <w:marTop w:val="0"/>
                  <w:marBottom w:val="0"/>
                  <w:divBdr>
                    <w:top w:val="none" w:sz="0" w:space="0" w:color="auto"/>
                    <w:left w:val="none" w:sz="0" w:space="0" w:color="auto"/>
                    <w:bottom w:val="none" w:sz="0" w:space="0" w:color="auto"/>
                    <w:right w:val="none" w:sz="0" w:space="0" w:color="auto"/>
                  </w:divBdr>
                  <w:divsChild>
                    <w:div w:id="876506512">
                      <w:marLeft w:val="0"/>
                      <w:marRight w:val="0"/>
                      <w:marTop w:val="0"/>
                      <w:marBottom w:val="0"/>
                      <w:divBdr>
                        <w:top w:val="none" w:sz="0" w:space="0" w:color="auto"/>
                        <w:left w:val="none" w:sz="0" w:space="0" w:color="auto"/>
                        <w:bottom w:val="none" w:sz="0" w:space="0" w:color="auto"/>
                        <w:right w:val="none" w:sz="0" w:space="0" w:color="auto"/>
                      </w:divBdr>
                      <w:divsChild>
                        <w:div w:id="1072509246">
                          <w:marLeft w:val="0"/>
                          <w:marRight w:val="0"/>
                          <w:marTop w:val="0"/>
                          <w:marBottom w:val="0"/>
                          <w:divBdr>
                            <w:top w:val="none" w:sz="0" w:space="0" w:color="auto"/>
                            <w:left w:val="none" w:sz="0" w:space="0" w:color="auto"/>
                            <w:bottom w:val="none" w:sz="0" w:space="0" w:color="auto"/>
                            <w:right w:val="none" w:sz="0" w:space="0" w:color="auto"/>
                          </w:divBdr>
                          <w:divsChild>
                            <w:div w:id="1412435350">
                              <w:marLeft w:val="0"/>
                              <w:marRight w:val="0"/>
                              <w:marTop w:val="0"/>
                              <w:marBottom w:val="0"/>
                              <w:divBdr>
                                <w:top w:val="none" w:sz="0" w:space="0" w:color="auto"/>
                                <w:left w:val="none" w:sz="0" w:space="0" w:color="auto"/>
                                <w:bottom w:val="none" w:sz="0" w:space="0" w:color="auto"/>
                                <w:right w:val="none" w:sz="0" w:space="0" w:color="auto"/>
                              </w:divBdr>
                              <w:divsChild>
                                <w:div w:id="1821076376">
                                  <w:marLeft w:val="0"/>
                                  <w:marRight w:val="0"/>
                                  <w:marTop w:val="0"/>
                                  <w:marBottom w:val="0"/>
                                  <w:divBdr>
                                    <w:top w:val="none" w:sz="0" w:space="0" w:color="auto"/>
                                    <w:left w:val="none" w:sz="0" w:space="0" w:color="auto"/>
                                    <w:bottom w:val="none" w:sz="0" w:space="0" w:color="auto"/>
                                    <w:right w:val="none" w:sz="0" w:space="0" w:color="auto"/>
                                  </w:divBdr>
                                  <w:divsChild>
                                    <w:div w:id="1249579476">
                                      <w:marLeft w:val="0"/>
                                      <w:marRight w:val="0"/>
                                      <w:marTop w:val="0"/>
                                      <w:marBottom w:val="0"/>
                                      <w:divBdr>
                                        <w:top w:val="none" w:sz="0" w:space="0" w:color="auto"/>
                                        <w:left w:val="none" w:sz="0" w:space="0" w:color="auto"/>
                                        <w:bottom w:val="none" w:sz="0" w:space="0" w:color="auto"/>
                                        <w:right w:val="none" w:sz="0" w:space="0" w:color="auto"/>
                                      </w:divBdr>
                                      <w:divsChild>
                                        <w:div w:id="984360301">
                                          <w:marLeft w:val="0"/>
                                          <w:marRight w:val="0"/>
                                          <w:marTop w:val="0"/>
                                          <w:marBottom w:val="0"/>
                                          <w:divBdr>
                                            <w:top w:val="none" w:sz="0" w:space="0" w:color="auto"/>
                                            <w:left w:val="none" w:sz="0" w:space="0" w:color="auto"/>
                                            <w:bottom w:val="none" w:sz="0" w:space="0" w:color="auto"/>
                                            <w:right w:val="none" w:sz="0" w:space="0" w:color="auto"/>
                                          </w:divBdr>
                                          <w:divsChild>
                                            <w:div w:id="156650082">
                                              <w:marLeft w:val="0"/>
                                              <w:marRight w:val="0"/>
                                              <w:marTop w:val="0"/>
                                              <w:marBottom w:val="0"/>
                                              <w:divBdr>
                                                <w:top w:val="none" w:sz="0" w:space="0" w:color="auto"/>
                                                <w:left w:val="none" w:sz="0" w:space="0" w:color="auto"/>
                                                <w:bottom w:val="none" w:sz="0" w:space="0" w:color="auto"/>
                                                <w:right w:val="none" w:sz="0" w:space="0" w:color="auto"/>
                                              </w:divBdr>
                                              <w:divsChild>
                                                <w:div w:id="357661902">
                                                  <w:marLeft w:val="0"/>
                                                  <w:marRight w:val="0"/>
                                                  <w:marTop w:val="0"/>
                                                  <w:marBottom w:val="0"/>
                                                  <w:divBdr>
                                                    <w:top w:val="none" w:sz="0" w:space="0" w:color="auto"/>
                                                    <w:left w:val="none" w:sz="0" w:space="0" w:color="auto"/>
                                                    <w:bottom w:val="none" w:sz="0" w:space="0" w:color="auto"/>
                                                    <w:right w:val="none" w:sz="0" w:space="0" w:color="auto"/>
                                                  </w:divBdr>
                                                  <w:divsChild>
                                                    <w:div w:id="1731075795">
                                                      <w:marLeft w:val="0"/>
                                                      <w:marRight w:val="0"/>
                                                      <w:marTop w:val="0"/>
                                                      <w:marBottom w:val="0"/>
                                                      <w:divBdr>
                                                        <w:top w:val="none" w:sz="0" w:space="0" w:color="auto"/>
                                                        <w:left w:val="none" w:sz="0" w:space="0" w:color="auto"/>
                                                        <w:bottom w:val="none" w:sz="0" w:space="0" w:color="auto"/>
                                                        <w:right w:val="none" w:sz="0" w:space="0" w:color="auto"/>
                                                      </w:divBdr>
                                                      <w:divsChild>
                                                        <w:div w:id="1212689554">
                                                          <w:marLeft w:val="0"/>
                                                          <w:marRight w:val="0"/>
                                                          <w:marTop w:val="0"/>
                                                          <w:marBottom w:val="0"/>
                                                          <w:divBdr>
                                                            <w:top w:val="none" w:sz="0" w:space="0" w:color="auto"/>
                                                            <w:left w:val="none" w:sz="0" w:space="0" w:color="auto"/>
                                                            <w:bottom w:val="none" w:sz="0" w:space="0" w:color="auto"/>
                                                            <w:right w:val="none" w:sz="0" w:space="0" w:color="auto"/>
                                                          </w:divBdr>
                                                          <w:divsChild>
                                                            <w:div w:id="226842942">
                                                              <w:marLeft w:val="0"/>
                                                              <w:marRight w:val="0"/>
                                                              <w:marTop w:val="0"/>
                                                              <w:marBottom w:val="0"/>
                                                              <w:divBdr>
                                                                <w:top w:val="none" w:sz="0" w:space="0" w:color="auto"/>
                                                                <w:left w:val="none" w:sz="0" w:space="0" w:color="auto"/>
                                                                <w:bottom w:val="none" w:sz="0" w:space="0" w:color="auto"/>
                                                                <w:right w:val="none" w:sz="0" w:space="0" w:color="auto"/>
                                                              </w:divBdr>
                                                              <w:divsChild>
                                                                <w:div w:id="1554855019">
                                                                  <w:marLeft w:val="0"/>
                                                                  <w:marRight w:val="0"/>
                                                                  <w:marTop w:val="0"/>
                                                                  <w:marBottom w:val="0"/>
                                                                  <w:divBdr>
                                                                    <w:top w:val="none" w:sz="0" w:space="0" w:color="auto"/>
                                                                    <w:left w:val="none" w:sz="0" w:space="0" w:color="auto"/>
                                                                    <w:bottom w:val="none" w:sz="0" w:space="0" w:color="auto"/>
                                                                    <w:right w:val="none" w:sz="0" w:space="0" w:color="auto"/>
                                                                  </w:divBdr>
                                                                  <w:divsChild>
                                                                    <w:div w:id="575866309">
                                                                      <w:marLeft w:val="0"/>
                                                                      <w:marRight w:val="0"/>
                                                                      <w:marTop w:val="0"/>
                                                                      <w:marBottom w:val="0"/>
                                                                      <w:divBdr>
                                                                        <w:top w:val="none" w:sz="0" w:space="0" w:color="auto"/>
                                                                        <w:left w:val="none" w:sz="0" w:space="0" w:color="auto"/>
                                                                        <w:bottom w:val="none" w:sz="0" w:space="0" w:color="auto"/>
                                                                        <w:right w:val="none" w:sz="0" w:space="0" w:color="auto"/>
                                                                      </w:divBdr>
                                                                      <w:divsChild>
                                                                        <w:div w:id="162741328">
                                                                          <w:marLeft w:val="0"/>
                                                                          <w:marRight w:val="0"/>
                                                                          <w:marTop w:val="0"/>
                                                                          <w:marBottom w:val="0"/>
                                                                          <w:divBdr>
                                                                            <w:top w:val="none" w:sz="0" w:space="0" w:color="auto"/>
                                                                            <w:left w:val="none" w:sz="0" w:space="0" w:color="auto"/>
                                                                            <w:bottom w:val="none" w:sz="0" w:space="0" w:color="auto"/>
                                                                            <w:right w:val="none" w:sz="0" w:space="0" w:color="auto"/>
                                                                          </w:divBdr>
                                                                        </w:div>
                                                                        <w:div w:id="162742691">
                                                                          <w:marLeft w:val="0"/>
                                                                          <w:marRight w:val="0"/>
                                                                          <w:marTop w:val="0"/>
                                                                          <w:marBottom w:val="0"/>
                                                                          <w:divBdr>
                                                                            <w:top w:val="none" w:sz="0" w:space="0" w:color="auto"/>
                                                                            <w:left w:val="none" w:sz="0" w:space="0" w:color="auto"/>
                                                                            <w:bottom w:val="none" w:sz="0" w:space="0" w:color="auto"/>
                                                                            <w:right w:val="none" w:sz="0" w:space="0" w:color="auto"/>
                                                                          </w:divBdr>
                                                                          <w:divsChild>
                                                                            <w:div w:id="203369892">
                                                                              <w:marLeft w:val="0"/>
                                                                              <w:marRight w:val="0"/>
                                                                              <w:marTop w:val="360"/>
                                                                              <w:marBottom w:val="180"/>
                                                                              <w:divBdr>
                                                                                <w:top w:val="none" w:sz="0" w:space="0" w:color="auto"/>
                                                                                <w:left w:val="none" w:sz="0" w:space="0" w:color="auto"/>
                                                                                <w:bottom w:val="none" w:sz="0" w:space="0" w:color="auto"/>
                                                                                <w:right w:val="none" w:sz="0" w:space="0" w:color="auto"/>
                                                                              </w:divBdr>
                                                                            </w:div>
                                                                          </w:divsChild>
                                                                        </w:div>
                                                                        <w:div w:id="478960091">
                                                                          <w:marLeft w:val="0"/>
                                                                          <w:marRight w:val="0"/>
                                                                          <w:marTop w:val="0"/>
                                                                          <w:marBottom w:val="0"/>
                                                                          <w:divBdr>
                                                                            <w:top w:val="none" w:sz="0" w:space="0" w:color="auto"/>
                                                                            <w:left w:val="none" w:sz="0" w:space="0" w:color="auto"/>
                                                                            <w:bottom w:val="none" w:sz="0" w:space="0" w:color="auto"/>
                                                                            <w:right w:val="none" w:sz="0" w:space="0" w:color="auto"/>
                                                                          </w:divBdr>
                                                                        </w:div>
                                                                        <w:div w:id="906765628">
                                                                          <w:marLeft w:val="0"/>
                                                                          <w:marRight w:val="0"/>
                                                                          <w:marTop w:val="0"/>
                                                                          <w:marBottom w:val="0"/>
                                                                          <w:divBdr>
                                                                            <w:top w:val="none" w:sz="0" w:space="0" w:color="auto"/>
                                                                            <w:left w:val="none" w:sz="0" w:space="0" w:color="auto"/>
                                                                            <w:bottom w:val="none" w:sz="0" w:space="0" w:color="auto"/>
                                                                            <w:right w:val="none" w:sz="0" w:space="0" w:color="auto"/>
                                                                          </w:divBdr>
                                                                        </w:div>
                                                                        <w:div w:id="924459329">
                                                                          <w:marLeft w:val="0"/>
                                                                          <w:marRight w:val="0"/>
                                                                          <w:marTop w:val="0"/>
                                                                          <w:marBottom w:val="0"/>
                                                                          <w:divBdr>
                                                                            <w:top w:val="none" w:sz="0" w:space="0" w:color="auto"/>
                                                                            <w:left w:val="none" w:sz="0" w:space="0" w:color="auto"/>
                                                                            <w:bottom w:val="none" w:sz="0" w:space="0" w:color="auto"/>
                                                                            <w:right w:val="none" w:sz="0" w:space="0" w:color="auto"/>
                                                                          </w:divBdr>
                                                                        </w:div>
                                                                        <w:div w:id="1128429865">
                                                                          <w:marLeft w:val="0"/>
                                                                          <w:marRight w:val="0"/>
                                                                          <w:marTop w:val="0"/>
                                                                          <w:marBottom w:val="0"/>
                                                                          <w:divBdr>
                                                                            <w:top w:val="none" w:sz="0" w:space="0" w:color="auto"/>
                                                                            <w:left w:val="none" w:sz="0" w:space="0" w:color="auto"/>
                                                                            <w:bottom w:val="none" w:sz="0" w:space="0" w:color="auto"/>
                                                                            <w:right w:val="none" w:sz="0" w:space="0" w:color="auto"/>
                                                                          </w:divBdr>
                                                                          <w:divsChild>
                                                                            <w:div w:id="1609896963">
                                                                              <w:marLeft w:val="0"/>
                                                                              <w:marRight w:val="0"/>
                                                                              <w:marTop w:val="360"/>
                                                                              <w:marBottom w:val="180"/>
                                                                              <w:divBdr>
                                                                                <w:top w:val="none" w:sz="0" w:space="0" w:color="auto"/>
                                                                                <w:left w:val="none" w:sz="0" w:space="0" w:color="auto"/>
                                                                                <w:bottom w:val="none" w:sz="0" w:space="0" w:color="auto"/>
                                                                                <w:right w:val="none" w:sz="0" w:space="0" w:color="auto"/>
                                                                              </w:divBdr>
                                                                            </w:div>
                                                                          </w:divsChild>
                                                                        </w:div>
                                                                        <w:div w:id="1210607669">
                                                                          <w:marLeft w:val="0"/>
                                                                          <w:marRight w:val="0"/>
                                                                          <w:marTop w:val="0"/>
                                                                          <w:marBottom w:val="0"/>
                                                                          <w:divBdr>
                                                                            <w:top w:val="none" w:sz="0" w:space="0" w:color="auto"/>
                                                                            <w:left w:val="none" w:sz="0" w:space="0" w:color="auto"/>
                                                                            <w:bottom w:val="none" w:sz="0" w:space="0" w:color="auto"/>
                                                                            <w:right w:val="none" w:sz="0" w:space="0" w:color="auto"/>
                                                                          </w:divBdr>
                                                                        </w:div>
                                                                        <w:div w:id="1254775463">
                                                                          <w:marLeft w:val="0"/>
                                                                          <w:marRight w:val="0"/>
                                                                          <w:marTop w:val="0"/>
                                                                          <w:marBottom w:val="0"/>
                                                                          <w:divBdr>
                                                                            <w:top w:val="none" w:sz="0" w:space="0" w:color="auto"/>
                                                                            <w:left w:val="none" w:sz="0" w:space="0" w:color="auto"/>
                                                                            <w:bottom w:val="none" w:sz="0" w:space="0" w:color="auto"/>
                                                                            <w:right w:val="none" w:sz="0" w:space="0" w:color="auto"/>
                                                                          </w:divBdr>
                                                                        </w:div>
                                                                        <w:div w:id="1405370202">
                                                                          <w:marLeft w:val="0"/>
                                                                          <w:marRight w:val="0"/>
                                                                          <w:marTop w:val="0"/>
                                                                          <w:marBottom w:val="240"/>
                                                                          <w:divBdr>
                                                                            <w:top w:val="none" w:sz="0" w:space="0" w:color="auto"/>
                                                                            <w:left w:val="none" w:sz="0" w:space="0" w:color="auto"/>
                                                                            <w:bottom w:val="none" w:sz="0" w:space="0" w:color="auto"/>
                                                                            <w:right w:val="none" w:sz="0" w:space="0" w:color="auto"/>
                                                                          </w:divBdr>
                                                                        </w:div>
                                                                        <w:div w:id="1666517192">
                                                                          <w:marLeft w:val="0"/>
                                                                          <w:marRight w:val="0"/>
                                                                          <w:marTop w:val="0"/>
                                                                          <w:marBottom w:val="0"/>
                                                                          <w:divBdr>
                                                                            <w:top w:val="none" w:sz="0" w:space="0" w:color="auto"/>
                                                                            <w:left w:val="none" w:sz="0" w:space="0" w:color="auto"/>
                                                                            <w:bottom w:val="none" w:sz="0" w:space="0" w:color="auto"/>
                                                                            <w:right w:val="none" w:sz="0" w:space="0" w:color="auto"/>
                                                                          </w:divBdr>
                                                                        </w:div>
                                                                        <w:div w:id="1683623240">
                                                                          <w:marLeft w:val="0"/>
                                                                          <w:marRight w:val="0"/>
                                                                          <w:marTop w:val="0"/>
                                                                          <w:marBottom w:val="0"/>
                                                                          <w:divBdr>
                                                                            <w:top w:val="none" w:sz="0" w:space="0" w:color="auto"/>
                                                                            <w:left w:val="none" w:sz="0" w:space="0" w:color="auto"/>
                                                                            <w:bottom w:val="none" w:sz="0" w:space="0" w:color="auto"/>
                                                                            <w:right w:val="none" w:sz="0" w:space="0" w:color="auto"/>
                                                                          </w:divBdr>
                                                                        </w:div>
                                                                        <w:div w:id="1711372686">
                                                                          <w:marLeft w:val="0"/>
                                                                          <w:marRight w:val="0"/>
                                                                          <w:marTop w:val="0"/>
                                                                          <w:marBottom w:val="0"/>
                                                                          <w:divBdr>
                                                                            <w:top w:val="none" w:sz="0" w:space="0" w:color="auto"/>
                                                                            <w:left w:val="none" w:sz="0" w:space="0" w:color="auto"/>
                                                                            <w:bottom w:val="none" w:sz="0" w:space="0" w:color="auto"/>
                                                                            <w:right w:val="none" w:sz="0" w:space="0" w:color="auto"/>
                                                                          </w:divBdr>
                                                                        </w:div>
                                                                        <w:div w:id="1773933347">
                                                                          <w:marLeft w:val="0"/>
                                                                          <w:marRight w:val="0"/>
                                                                          <w:marTop w:val="0"/>
                                                                          <w:marBottom w:val="0"/>
                                                                          <w:divBdr>
                                                                            <w:top w:val="none" w:sz="0" w:space="0" w:color="auto"/>
                                                                            <w:left w:val="none" w:sz="0" w:space="0" w:color="auto"/>
                                                                            <w:bottom w:val="none" w:sz="0" w:space="0" w:color="auto"/>
                                                                            <w:right w:val="none" w:sz="0" w:space="0" w:color="auto"/>
                                                                          </w:divBdr>
                                                                        </w:div>
                                                                        <w:div w:id="1790778685">
                                                                          <w:marLeft w:val="0"/>
                                                                          <w:marRight w:val="0"/>
                                                                          <w:marTop w:val="0"/>
                                                                          <w:marBottom w:val="0"/>
                                                                          <w:divBdr>
                                                                            <w:top w:val="none" w:sz="0" w:space="0" w:color="auto"/>
                                                                            <w:left w:val="none" w:sz="0" w:space="0" w:color="auto"/>
                                                                            <w:bottom w:val="none" w:sz="0" w:space="0" w:color="auto"/>
                                                                            <w:right w:val="none" w:sz="0" w:space="0" w:color="auto"/>
                                                                          </w:divBdr>
                                                                        </w:div>
                                                                        <w:div w:id="1859195439">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1868232">
      <w:bodyDiv w:val="1"/>
      <w:marLeft w:val="0"/>
      <w:marRight w:val="0"/>
      <w:marTop w:val="0"/>
      <w:marBottom w:val="0"/>
      <w:divBdr>
        <w:top w:val="none" w:sz="0" w:space="0" w:color="auto"/>
        <w:left w:val="none" w:sz="0" w:space="0" w:color="auto"/>
        <w:bottom w:val="none" w:sz="0" w:space="0" w:color="auto"/>
        <w:right w:val="none" w:sz="0" w:space="0" w:color="auto"/>
      </w:divBdr>
    </w:div>
    <w:div w:id="839194802">
      <w:bodyDiv w:val="1"/>
      <w:marLeft w:val="0"/>
      <w:marRight w:val="0"/>
      <w:marTop w:val="0"/>
      <w:marBottom w:val="0"/>
      <w:divBdr>
        <w:top w:val="none" w:sz="0" w:space="0" w:color="auto"/>
        <w:left w:val="none" w:sz="0" w:space="0" w:color="auto"/>
        <w:bottom w:val="none" w:sz="0" w:space="0" w:color="auto"/>
        <w:right w:val="none" w:sz="0" w:space="0" w:color="auto"/>
      </w:divBdr>
      <w:divsChild>
        <w:div w:id="25058471">
          <w:marLeft w:val="0"/>
          <w:marRight w:val="0"/>
          <w:marTop w:val="0"/>
          <w:marBottom w:val="0"/>
          <w:divBdr>
            <w:top w:val="none" w:sz="0" w:space="0" w:color="auto"/>
            <w:left w:val="none" w:sz="0" w:space="0" w:color="auto"/>
            <w:bottom w:val="none" w:sz="0" w:space="0" w:color="auto"/>
            <w:right w:val="none" w:sz="0" w:space="0" w:color="auto"/>
          </w:divBdr>
        </w:div>
      </w:divsChild>
    </w:div>
    <w:div w:id="858740938">
      <w:bodyDiv w:val="1"/>
      <w:marLeft w:val="0"/>
      <w:marRight w:val="0"/>
      <w:marTop w:val="0"/>
      <w:marBottom w:val="0"/>
      <w:divBdr>
        <w:top w:val="none" w:sz="0" w:space="0" w:color="auto"/>
        <w:left w:val="none" w:sz="0" w:space="0" w:color="auto"/>
        <w:bottom w:val="none" w:sz="0" w:space="0" w:color="auto"/>
        <w:right w:val="none" w:sz="0" w:space="0" w:color="auto"/>
      </w:divBdr>
      <w:divsChild>
        <w:div w:id="146554121">
          <w:marLeft w:val="0"/>
          <w:marRight w:val="0"/>
          <w:marTop w:val="240"/>
          <w:marBottom w:val="165"/>
          <w:divBdr>
            <w:top w:val="none" w:sz="0" w:space="0" w:color="auto"/>
            <w:left w:val="none" w:sz="0" w:space="0" w:color="auto"/>
            <w:bottom w:val="none" w:sz="0" w:space="0" w:color="auto"/>
            <w:right w:val="none" w:sz="0" w:space="0" w:color="auto"/>
          </w:divBdr>
          <w:divsChild>
            <w:div w:id="934023">
              <w:marLeft w:val="0"/>
              <w:marRight w:val="0"/>
              <w:marTop w:val="0"/>
              <w:marBottom w:val="0"/>
              <w:divBdr>
                <w:top w:val="none" w:sz="0" w:space="0" w:color="auto"/>
                <w:left w:val="none" w:sz="0" w:space="0" w:color="auto"/>
                <w:bottom w:val="none" w:sz="0" w:space="0" w:color="auto"/>
                <w:right w:val="none" w:sz="0" w:space="0" w:color="auto"/>
              </w:divBdr>
              <w:divsChild>
                <w:div w:id="551233322">
                  <w:marLeft w:val="0"/>
                  <w:marRight w:val="0"/>
                  <w:marTop w:val="0"/>
                  <w:marBottom w:val="0"/>
                  <w:divBdr>
                    <w:top w:val="none" w:sz="0" w:space="0" w:color="auto"/>
                    <w:left w:val="none" w:sz="0" w:space="0" w:color="auto"/>
                    <w:bottom w:val="none" w:sz="0" w:space="0" w:color="auto"/>
                    <w:right w:val="none" w:sz="0" w:space="0" w:color="auto"/>
                  </w:divBdr>
                  <w:divsChild>
                    <w:div w:id="289285363">
                      <w:marLeft w:val="0"/>
                      <w:marRight w:val="0"/>
                      <w:marTop w:val="0"/>
                      <w:marBottom w:val="0"/>
                      <w:divBdr>
                        <w:top w:val="none" w:sz="0" w:space="0" w:color="auto"/>
                        <w:left w:val="none" w:sz="0" w:space="0" w:color="auto"/>
                        <w:bottom w:val="none" w:sz="0" w:space="0" w:color="auto"/>
                        <w:right w:val="none" w:sz="0" w:space="0" w:color="auto"/>
                      </w:divBdr>
                      <w:divsChild>
                        <w:div w:id="972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90531">
          <w:marLeft w:val="0"/>
          <w:marRight w:val="0"/>
          <w:marTop w:val="240"/>
          <w:marBottom w:val="165"/>
          <w:divBdr>
            <w:top w:val="none" w:sz="0" w:space="0" w:color="auto"/>
            <w:left w:val="none" w:sz="0" w:space="0" w:color="auto"/>
            <w:bottom w:val="none" w:sz="0" w:space="0" w:color="auto"/>
            <w:right w:val="none" w:sz="0" w:space="0" w:color="auto"/>
          </w:divBdr>
          <w:divsChild>
            <w:div w:id="615409972">
              <w:marLeft w:val="0"/>
              <w:marRight w:val="0"/>
              <w:marTop w:val="0"/>
              <w:marBottom w:val="0"/>
              <w:divBdr>
                <w:top w:val="none" w:sz="0" w:space="0" w:color="auto"/>
                <w:left w:val="none" w:sz="0" w:space="0" w:color="auto"/>
                <w:bottom w:val="none" w:sz="0" w:space="0" w:color="auto"/>
                <w:right w:val="none" w:sz="0" w:space="0" w:color="auto"/>
              </w:divBdr>
              <w:divsChild>
                <w:div w:id="947397989">
                  <w:marLeft w:val="0"/>
                  <w:marRight w:val="0"/>
                  <w:marTop w:val="0"/>
                  <w:marBottom w:val="0"/>
                  <w:divBdr>
                    <w:top w:val="none" w:sz="0" w:space="0" w:color="auto"/>
                    <w:left w:val="none" w:sz="0" w:space="0" w:color="auto"/>
                    <w:bottom w:val="none" w:sz="0" w:space="0" w:color="auto"/>
                    <w:right w:val="none" w:sz="0" w:space="0" w:color="auto"/>
                  </w:divBdr>
                  <w:divsChild>
                    <w:div w:id="514269568">
                      <w:marLeft w:val="0"/>
                      <w:marRight w:val="0"/>
                      <w:marTop w:val="0"/>
                      <w:marBottom w:val="0"/>
                      <w:divBdr>
                        <w:top w:val="none" w:sz="0" w:space="0" w:color="auto"/>
                        <w:left w:val="none" w:sz="0" w:space="0" w:color="auto"/>
                        <w:bottom w:val="none" w:sz="0" w:space="0" w:color="auto"/>
                        <w:right w:val="none" w:sz="0" w:space="0" w:color="auto"/>
                      </w:divBdr>
                      <w:divsChild>
                        <w:div w:id="77008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77925">
          <w:marLeft w:val="0"/>
          <w:marRight w:val="0"/>
          <w:marTop w:val="240"/>
          <w:marBottom w:val="165"/>
          <w:divBdr>
            <w:top w:val="none" w:sz="0" w:space="0" w:color="auto"/>
            <w:left w:val="none" w:sz="0" w:space="0" w:color="auto"/>
            <w:bottom w:val="none" w:sz="0" w:space="0" w:color="auto"/>
            <w:right w:val="none" w:sz="0" w:space="0" w:color="auto"/>
          </w:divBdr>
          <w:divsChild>
            <w:div w:id="527566257">
              <w:marLeft w:val="0"/>
              <w:marRight w:val="0"/>
              <w:marTop w:val="0"/>
              <w:marBottom w:val="0"/>
              <w:divBdr>
                <w:top w:val="none" w:sz="0" w:space="0" w:color="auto"/>
                <w:left w:val="none" w:sz="0" w:space="0" w:color="auto"/>
                <w:bottom w:val="none" w:sz="0" w:space="0" w:color="auto"/>
                <w:right w:val="none" w:sz="0" w:space="0" w:color="auto"/>
              </w:divBdr>
              <w:divsChild>
                <w:div w:id="1945531414">
                  <w:marLeft w:val="0"/>
                  <w:marRight w:val="0"/>
                  <w:marTop w:val="0"/>
                  <w:marBottom w:val="0"/>
                  <w:divBdr>
                    <w:top w:val="none" w:sz="0" w:space="0" w:color="auto"/>
                    <w:left w:val="none" w:sz="0" w:space="0" w:color="auto"/>
                    <w:bottom w:val="none" w:sz="0" w:space="0" w:color="auto"/>
                    <w:right w:val="none" w:sz="0" w:space="0" w:color="auto"/>
                  </w:divBdr>
                  <w:divsChild>
                    <w:div w:id="1476799367">
                      <w:marLeft w:val="0"/>
                      <w:marRight w:val="0"/>
                      <w:marTop w:val="0"/>
                      <w:marBottom w:val="0"/>
                      <w:divBdr>
                        <w:top w:val="none" w:sz="0" w:space="0" w:color="auto"/>
                        <w:left w:val="none" w:sz="0" w:space="0" w:color="auto"/>
                        <w:bottom w:val="none" w:sz="0" w:space="0" w:color="auto"/>
                        <w:right w:val="none" w:sz="0" w:space="0" w:color="auto"/>
                      </w:divBdr>
                      <w:divsChild>
                        <w:div w:id="19872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058496">
      <w:bodyDiv w:val="1"/>
      <w:marLeft w:val="0"/>
      <w:marRight w:val="0"/>
      <w:marTop w:val="0"/>
      <w:marBottom w:val="0"/>
      <w:divBdr>
        <w:top w:val="none" w:sz="0" w:space="0" w:color="auto"/>
        <w:left w:val="none" w:sz="0" w:space="0" w:color="auto"/>
        <w:bottom w:val="none" w:sz="0" w:space="0" w:color="auto"/>
        <w:right w:val="none" w:sz="0" w:space="0" w:color="auto"/>
      </w:divBdr>
    </w:div>
    <w:div w:id="887836385">
      <w:bodyDiv w:val="1"/>
      <w:marLeft w:val="0"/>
      <w:marRight w:val="0"/>
      <w:marTop w:val="0"/>
      <w:marBottom w:val="0"/>
      <w:divBdr>
        <w:top w:val="none" w:sz="0" w:space="0" w:color="auto"/>
        <w:left w:val="none" w:sz="0" w:space="0" w:color="auto"/>
        <w:bottom w:val="none" w:sz="0" w:space="0" w:color="auto"/>
        <w:right w:val="none" w:sz="0" w:space="0" w:color="auto"/>
      </w:divBdr>
    </w:div>
    <w:div w:id="908812172">
      <w:bodyDiv w:val="1"/>
      <w:marLeft w:val="0"/>
      <w:marRight w:val="0"/>
      <w:marTop w:val="0"/>
      <w:marBottom w:val="0"/>
      <w:divBdr>
        <w:top w:val="none" w:sz="0" w:space="0" w:color="auto"/>
        <w:left w:val="none" w:sz="0" w:space="0" w:color="auto"/>
        <w:bottom w:val="none" w:sz="0" w:space="0" w:color="auto"/>
        <w:right w:val="none" w:sz="0" w:space="0" w:color="auto"/>
      </w:divBdr>
    </w:div>
    <w:div w:id="927076822">
      <w:bodyDiv w:val="1"/>
      <w:marLeft w:val="0"/>
      <w:marRight w:val="0"/>
      <w:marTop w:val="0"/>
      <w:marBottom w:val="0"/>
      <w:divBdr>
        <w:top w:val="none" w:sz="0" w:space="0" w:color="auto"/>
        <w:left w:val="none" w:sz="0" w:space="0" w:color="auto"/>
        <w:bottom w:val="none" w:sz="0" w:space="0" w:color="auto"/>
        <w:right w:val="none" w:sz="0" w:space="0" w:color="auto"/>
      </w:divBdr>
      <w:divsChild>
        <w:div w:id="36469997">
          <w:marLeft w:val="0"/>
          <w:marRight w:val="0"/>
          <w:marTop w:val="0"/>
          <w:marBottom w:val="0"/>
          <w:divBdr>
            <w:top w:val="none" w:sz="0" w:space="0" w:color="auto"/>
            <w:left w:val="none" w:sz="0" w:space="0" w:color="auto"/>
            <w:bottom w:val="none" w:sz="0" w:space="0" w:color="auto"/>
            <w:right w:val="none" w:sz="0" w:space="0" w:color="auto"/>
          </w:divBdr>
        </w:div>
        <w:div w:id="183708526">
          <w:marLeft w:val="0"/>
          <w:marRight w:val="0"/>
          <w:marTop w:val="0"/>
          <w:marBottom w:val="0"/>
          <w:divBdr>
            <w:top w:val="none" w:sz="0" w:space="0" w:color="auto"/>
            <w:left w:val="none" w:sz="0" w:space="0" w:color="auto"/>
            <w:bottom w:val="none" w:sz="0" w:space="0" w:color="auto"/>
            <w:right w:val="none" w:sz="0" w:space="0" w:color="auto"/>
          </w:divBdr>
        </w:div>
        <w:div w:id="228729201">
          <w:marLeft w:val="0"/>
          <w:marRight w:val="0"/>
          <w:marTop w:val="0"/>
          <w:marBottom w:val="0"/>
          <w:divBdr>
            <w:top w:val="none" w:sz="0" w:space="0" w:color="auto"/>
            <w:left w:val="none" w:sz="0" w:space="0" w:color="auto"/>
            <w:bottom w:val="none" w:sz="0" w:space="0" w:color="auto"/>
            <w:right w:val="none" w:sz="0" w:space="0" w:color="auto"/>
          </w:divBdr>
          <w:divsChild>
            <w:div w:id="860898893">
              <w:marLeft w:val="0"/>
              <w:marRight w:val="0"/>
              <w:marTop w:val="360"/>
              <w:marBottom w:val="180"/>
              <w:divBdr>
                <w:top w:val="none" w:sz="0" w:space="0" w:color="auto"/>
                <w:left w:val="none" w:sz="0" w:space="0" w:color="auto"/>
                <w:bottom w:val="none" w:sz="0" w:space="0" w:color="auto"/>
                <w:right w:val="none" w:sz="0" w:space="0" w:color="auto"/>
              </w:divBdr>
            </w:div>
          </w:divsChild>
        </w:div>
        <w:div w:id="272792048">
          <w:marLeft w:val="0"/>
          <w:marRight w:val="0"/>
          <w:marTop w:val="0"/>
          <w:marBottom w:val="240"/>
          <w:divBdr>
            <w:top w:val="none" w:sz="0" w:space="0" w:color="auto"/>
            <w:left w:val="none" w:sz="0" w:space="0" w:color="auto"/>
            <w:bottom w:val="none" w:sz="0" w:space="0" w:color="auto"/>
            <w:right w:val="none" w:sz="0" w:space="0" w:color="auto"/>
          </w:divBdr>
        </w:div>
        <w:div w:id="376509294">
          <w:marLeft w:val="0"/>
          <w:marRight w:val="0"/>
          <w:marTop w:val="0"/>
          <w:marBottom w:val="0"/>
          <w:divBdr>
            <w:top w:val="none" w:sz="0" w:space="0" w:color="auto"/>
            <w:left w:val="none" w:sz="0" w:space="0" w:color="auto"/>
            <w:bottom w:val="none" w:sz="0" w:space="0" w:color="auto"/>
            <w:right w:val="none" w:sz="0" w:space="0" w:color="auto"/>
          </w:divBdr>
        </w:div>
        <w:div w:id="679547418">
          <w:marLeft w:val="0"/>
          <w:marRight w:val="0"/>
          <w:marTop w:val="360"/>
          <w:marBottom w:val="180"/>
          <w:divBdr>
            <w:top w:val="none" w:sz="0" w:space="0" w:color="auto"/>
            <w:left w:val="none" w:sz="0" w:space="0" w:color="auto"/>
            <w:bottom w:val="none" w:sz="0" w:space="0" w:color="auto"/>
            <w:right w:val="none" w:sz="0" w:space="0" w:color="auto"/>
          </w:divBdr>
        </w:div>
        <w:div w:id="934439108">
          <w:marLeft w:val="0"/>
          <w:marRight w:val="0"/>
          <w:marTop w:val="0"/>
          <w:marBottom w:val="0"/>
          <w:divBdr>
            <w:top w:val="none" w:sz="0" w:space="0" w:color="auto"/>
            <w:left w:val="none" w:sz="0" w:space="0" w:color="auto"/>
            <w:bottom w:val="none" w:sz="0" w:space="0" w:color="auto"/>
            <w:right w:val="none" w:sz="0" w:space="0" w:color="auto"/>
          </w:divBdr>
        </w:div>
        <w:div w:id="1182009401">
          <w:marLeft w:val="0"/>
          <w:marRight w:val="0"/>
          <w:marTop w:val="0"/>
          <w:marBottom w:val="0"/>
          <w:divBdr>
            <w:top w:val="none" w:sz="0" w:space="0" w:color="auto"/>
            <w:left w:val="none" w:sz="0" w:space="0" w:color="auto"/>
            <w:bottom w:val="none" w:sz="0" w:space="0" w:color="auto"/>
            <w:right w:val="none" w:sz="0" w:space="0" w:color="auto"/>
          </w:divBdr>
        </w:div>
        <w:div w:id="1203061140">
          <w:marLeft w:val="0"/>
          <w:marRight w:val="0"/>
          <w:marTop w:val="0"/>
          <w:marBottom w:val="0"/>
          <w:divBdr>
            <w:top w:val="none" w:sz="0" w:space="0" w:color="auto"/>
            <w:left w:val="none" w:sz="0" w:space="0" w:color="auto"/>
            <w:bottom w:val="none" w:sz="0" w:space="0" w:color="auto"/>
            <w:right w:val="none" w:sz="0" w:space="0" w:color="auto"/>
          </w:divBdr>
          <w:divsChild>
            <w:div w:id="500390573">
              <w:marLeft w:val="0"/>
              <w:marRight w:val="0"/>
              <w:marTop w:val="360"/>
              <w:marBottom w:val="180"/>
              <w:divBdr>
                <w:top w:val="none" w:sz="0" w:space="0" w:color="auto"/>
                <w:left w:val="none" w:sz="0" w:space="0" w:color="auto"/>
                <w:bottom w:val="none" w:sz="0" w:space="0" w:color="auto"/>
                <w:right w:val="none" w:sz="0" w:space="0" w:color="auto"/>
              </w:divBdr>
            </w:div>
          </w:divsChild>
        </w:div>
        <w:div w:id="1350839934">
          <w:marLeft w:val="0"/>
          <w:marRight w:val="0"/>
          <w:marTop w:val="0"/>
          <w:marBottom w:val="0"/>
          <w:divBdr>
            <w:top w:val="none" w:sz="0" w:space="0" w:color="auto"/>
            <w:left w:val="none" w:sz="0" w:space="0" w:color="auto"/>
            <w:bottom w:val="none" w:sz="0" w:space="0" w:color="auto"/>
            <w:right w:val="none" w:sz="0" w:space="0" w:color="auto"/>
          </w:divBdr>
        </w:div>
        <w:div w:id="1514298134">
          <w:marLeft w:val="0"/>
          <w:marRight w:val="0"/>
          <w:marTop w:val="0"/>
          <w:marBottom w:val="0"/>
          <w:divBdr>
            <w:top w:val="none" w:sz="0" w:space="0" w:color="auto"/>
            <w:left w:val="none" w:sz="0" w:space="0" w:color="auto"/>
            <w:bottom w:val="none" w:sz="0" w:space="0" w:color="auto"/>
            <w:right w:val="none" w:sz="0" w:space="0" w:color="auto"/>
          </w:divBdr>
        </w:div>
        <w:div w:id="1641809758">
          <w:marLeft w:val="0"/>
          <w:marRight w:val="0"/>
          <w:marTop w:val="0"/>
          <w:marBottom w:val="0"/>
          <w:divBdr>
            <w:top w:val="none" w:sz="0" w:space="0" w:color="auto"/>
            <w:left w:val="none" w:sz="0" w:space="0" w:color="auto"/>
            <w:bottom w:val="none" w:sz="0" w:space="0" w:color="auto"/>
            <w:right w:val="none" w:sz="0" w:space="0" w:color="auto"/>
          </w:divBdr>
        </w:div>
        <w:div w:id="1798646973">
          <w:marLeft w:val="0"/>
          <w:marRight w:val="0"/>
          <w:marTop w:val="0"/>
          <w:marBottom w:val="0"/>
          <w:divBdr>
            <w:top w:val="none" w:sz="0" w:space="0" w:color="auto"/>
            <w:left w:val="none" w:sz="0" w:space="0" w:color="auto"/>
            <w:bottom w:val="none" w:sz="0" w:space="0" w:color="auto"/>
            <w:right w:val="none" w:sz="0" w:space="0" w:color="auto"/>
          </w:divBdr>
        </w:div>
        <w:div w:id="1816724573">
          <w:marLeft w:val="0"/>
          <w:marRight w:val="0"/>
          <w:marTop w:val="0"/>
          <w:marBottom w:val="0"/>
          <w:divBdr>
            <w:top w:val="none" w:sz="0" w:space="0" w:color="auto"/>
            <w:left w:val="none" w:sz="0" w:space="0" w:color="auto"/>
            <w:bottom w:val="none" w:sz="0" w:space="0" w:color="auto"/>
            <w:right w:val="none" w:sz="0" w:space="0" w:color="auto"/>
          </w:divBdr>
        </w:div>
        <w:div w:id="2141343076">
          <w:marLeft w:val="0"/>
          <w:marRight w:val="0"/>
          <w:marTop w:val="0"/>
          <w:marBottom w:val="0"/>
          <w:divBdr>
            <w:top w:val="none" w:sz="0" w:space="0" w:color="auto"/>
            <w:left w:val="none" w:sz="0" w:space="0" w:color="auto"/>
            <w:bottom w:val="none" w:sz="0" w:space="0" w:color="auto"/>
            <w:right w:val="none" w:sz="0" w:space="0" w:color="auto"/>
          </w:divBdr>
        </w:div>
      </w:divsChild>
    </w:div>
    <w:div w:id="948462997">
      <w:bodyDiv w:val="1"/>
      <w:marLeft w:val="0"/>
      <w:marRight w:val="0"/>
      <w:marTop w:val="0"/>
      <w:marBottom w:val="0"/>
      <w:divBdr>
        <w:top w:val="none" w:sz="0" w:space="0" w:color="auto"/>
        <w:left w:val="none" w:sz="0" w:space="0" w:color="auto"/>
        <w:bottom w:val="none" w:sz="0" w:space="0" w:color="auto"/>
        <w:right w:val="none" w:sz="0" w:space="0" w:color="auto"/>
      </w:divBdr>
      <w:divsChild>
        <w:div w:id="70470580">
          <w:marLeft w:val="0"/>
          <w:marRight w:val="0"/>
          <w:marTop w:val="0"/>
          <w:marBottom w:val="0"/>
          <w:divBdr>
            <w:top w:val="none" w:sz="0" w:space="0" w:color="auto"/>
            <w:left w:val="none" w:sz="0" w:space="0" w:color="auto"/>
            <w:bottom w:val="none" w:sz="0" w:space="0" w:color="auto"/>
            <w:right w:val="none" w:sz="0" w:space="0" w:color="auto"/>
          </w:divBdr>
        </w:div>
        <w:div w:id="282074732">
          <w:marLeft w:val="0"/>
          <w:marRight w:val="0"/>
          <w:marTop w:val="0"/>
          <w:marBottom w:val="0"/>
          <w:divBdr>
            <w:top w:val="none" w:sz="0" w:space="0" w:color="auto"/>
            <w:left w:val="none" w:sz="0" w:space="0" w:color="auto"/>
            <w:bottom w:val="none" w:sz="0" w:space="0" w:color="auto"/>
            <w:right w:val="none" w:sz="0" w:space="0" w:color="auto"/>
          </w:divBdr>
        </w:div>
        <w:div w:id="314798014">
          <w:marLeft w:val="0"/>
          <w:marRight w:val="0"/>
          <w:marTop w:val="0"/>
          <w:marBottom w:val="0"/>
          <w:divBdr>
            <w:top w:val="none" w:sz="0" w:space="0" w:color="auto"/>
            <w:left w:val="none" w:sz="0" w:space="0" w:color="auto"/>
            <w:bottom w:val="none" w:sz="0" w:space="0" w:color="auto"/>
            <w:right w:val="none" w:sz="0" w:space="0" w:color="auto"/>
          </w:divBdr>
        </w:div>
        <w:div w:id="335962904">
          <w:marLeft w:val="0"/>
          <w:marRight w:val="0"/>
          <w:marTop w:val="0"/>
          <w:marBottom w:val="0"/>
          <w:divBdr>
            <w:top w:val="none" w:sz="0" w:space="0" w:color="auto"/>
            <w:left w:val="none" w:sz="0" w:space="0" w:color="auto"/>
            <w:bottom w:val="none" w:sz="0" w:space="0" w:color="auto"/>
            <w:right w:val="none" w:sz="0" w:space="0" w:color="auto"/>
          </w:divBdr>
        </w:div>
        <w:div w:id="358089366">
          <w:marLeft w:val="0"/>
          <w:marRight w:val="0"/>
          <w:marTop w:val="360"/>
          <w:marBottom w:val="180"/>
          <w:divBdr>
            <w:top w:val="none" w:sz="0" w:space="0" w:color="auto"/>
            <w:left w:val="none" w:sz="0" w:space="0" w:color="auto"/>
            <w:bottom w:val="none" w:sz="0" w:space="0" w:color="auto"/>
            <w:right w:val="none" w:sz="0" w:space="0" w:color="auto"/>
          </w:divBdr>
        </w:div>
        <w:div w:id="371853550">
          <w:marLeft w:val="0"/>
          <w:marRight w:val="0"/>
          <w:marTop w:val="0"/>
          <w:marBottom w:val="0"/>
          <w:divBdr>
            <w:top w:val="none" w:sz="0" w:space="0" w:color="auto"/>
            <w:left w:val="none" w:sz="0" w:space="0" w:color="auto"/>
            <w:bottom w:val="none" w:sz="0" w:space="0" w:color="auto"/>
            <w:right w:val="none" w:sz="0" w:space="0" w:color="auto"/>
          </w:divBdr>
        </w:div>
        <w:div w:id="404568966">
          <w:marLeft w:val="0"/>
          <w:marRight w:val="0"/>
          <w:marTop w:val="0"/>
          <w:marBottom w:val="0"/>
          <w:divBdr>
            <w:top w:val="none" w:sz="0" w:space="0" w:color="auto"/>
            <w:left w:val="none" w:sz="0" w:space="0" w:color="auto"/>
            <w:bottom w:val="none" w:sz="0" w:space="0" w:color="auto"/>
            <w:right w:val="none" w:sz="0" w:space="0" w:color="auto"/>
          </w:divBdr>
        </w:div>
        <w:div w:id="499083859">
          <w:marLeft w:val="0"/>
          <w:marRight w:val="0"/>
          <w:marTop w:val="0"/>
          <w:marBottom w:val="240"/>
          <w:divBdr>
            <w:top w:val="none" w:sz="0" w:space="0" w:color="auto"/>
            <w:left w:val="none" w:sz="0" w:space="0" w:color="auto"/>
            <w:bottom w:val="none" w:sz="0" w:space="0" w:color="auto"/>
            <w:right w:val="none" w:sz="0" w:space="0" w:color="auto"/>
          </w:divBdr>
        </w:div>
        <w:div w:id="533004633">
          <w:marLeft w:val="0"/>
          <w:marRight w:val="0"/>
          <w:marTop w:val="0"/>
          <w:marBottom w:val="0"/>
          <w:divBdr>
            <w:top w:val="none" w:sz="0" w:space="0" w:color="auto"/>
            <w:left w:val="none" w:sz="0" w:space="0" w:color="auto"/>
            <w:bottom w:val="none" w:sz="0" w:space="0" w:color="auto"/>
            <w:right w:val="none" w:sz="0" w:space="0" w:color="auto"/>
          </w:divBdr>
        </w:div>
        <w:div w:id="534849636">
          <w:marLeft w:val="0"/>
          <w:marRight w:val="0"/>
          <w:marTop w:val="0"/>
          <w:marBottom w:val="0"/>
          <w:divBdr>
            <w:top w:val="none" w:sz="0" w:space="0" w:color="auto"/>
            <w:left w:val="none" w:sz="0" w:space="0" w:color="auto"/>
            <w:bottom w:val="none" w:sz="0" w:space="0" w:color="auto"/>
            <w:right w:val="none" w:sz="0" w:space="0" w:color="auto"/>
          </w:divBdr>
        </w:div>
        <w:div w:id="647976461">
          <w:marLeft w:val="0"/>
          <w:marRight w:val="0"/>
          <w:marTop w:val="0"/>
          <w:marBottom w:val="0"/>
          <w:divBdr>
            <w:top w:val="none" w:sz="0" w:space="0" w:color="auto"/>
            <w:left w:val="none" w:sz="0" w:space="0" w:color="auto"/>
            <w:bottom w:val="none" w:sz="0" w:space="0" w:color="auto"/>
            <w:right w:val="none" w:sz="0" w:space="0" w:color="auto"/>
          </w:divBdr>
        </w:div>
        <w:div w:id="1123113964">
          <w:marLeft w:val="0"/>
          <w:marRight w:val="0"/>
          <w:marTop w:val="0"/>
          <w:marBottom w:val="0"/>
          <w:divBdr>
            <w:top w:val="none" w:sz="0" w:space="0" w:color="auto"/>
            <w:left w:val="none" w:sz="0" w:space="0" w:color="auto"/>
            <w:bottom w:val="none" w:sz="0" w:space="0" w:color="auto"/>
            <w:right w:val="none" w:sz="0" w:space="0" w:color="auto"/>
          </w:divBdr>
        </w:div>
        <w:div w:id="1206479262">
          <w:marLeft w:val="0"/>
          <w:marRight w:val="0"/>
          <w:marTop w:val="0"/>
          <w:marBottom w:val="0"/>
          <w:divBdr>
            <w:top w:val="none" w:sz="0" w:space="0" w:color="auto"/>
            <w:left w:val="none" w:sz="0" w:space="0" w:color="auto"/>
            <w:bottom w:val="none" w:sz="0" w:space="0" w:color="auto"/>
            <w:right w:val="none" w:sz="0" w:space="0" w:color="auto"/>
          </w:divBdr>
          <w:divsChild>
            <w:div w:id="1023823359">
              <w:marLeft w:val="0"/>
              <w:marRight w:val="0"/>
              <w:marTop w:val="360"/>
              <w:marBottom w:val="180"/>
              <w:divBdr>
                <w:top w:val="none" w:sz="0" w:space="0" w:color="auto"/>
                <w:left w:val="none" w:sz="0" w:space="0" w:color="auto"/>
                <w:bottom w:val="none" w:sz="0" w:space="0" w:color="auto"/>
                <w:right w:val="none" w:sz="0" w:space="0" w:color="auto"/>
              </w:divBdr>
            </w:div>
          </w:divsChild>
        </w:div>
        <w:div w:id="1243295895">
          <w:marLeft w:val="0"/>
          <w:marRight w:val="0"/>
          <w:marTop w:val="0"/>
          <w:marBottom w:val="0"/>
          <w:divBdr>
            <w:top w:val="none" w:sz="0" w:space="0" w:color="auto"/>
            <w:left w:val="none" w:sz="0" w:space="0" w:color="auto"/>
            <w:bottom w:val="none" w:sz="0" w:space="0" w:color="auto"/>
            <w:right w:val="none" w:sz="0" w:space="0" w:color="auto"/>
          </w:divBdr>
        </w:div>
        <w:div w:id="1650748772">
          <w:marLeft w:val="0"/>
          <w:marRight w:val="0"/>
          <w:marTop w:val="0"/>
          <w:marBottom w:val="0"/>
          <w:divBdr>
            <w:top w:val="none" w:sz="0" w:space="0" w:color="auto"/>
            <w:left w:val="none" w:sz="0" w:space="0" w:color="auto"/>
            <w:bottom w:val="none" w:sz="0" w:space="0" w:color="auto"/>
            <w:right w:val="none" w:sz="0" w:space="0" w:color="auto"/>
          </w:divBdr>
        </w:div>
        <w:div w:id="1874807800">
          <w:marLeft w:val="0"/>
          <w:marRight w:val="0"/>
          <w:marTop w:val="0"/>
          <w:marBottom w:val="0"/>
          <w:divBdr>
            <w:top w:val="none" w:sz="0" w:space="0" w:color="auto"/>
            <w:left w:val="none" w:sz="0" w:space="0" w:color="auto"/>
            <w:bottom w:val="none" w:sz="0" w:space="0" w:color="auto"/>
            <w:right w:val="none" w:sz="0" w:space="0" w:color="auto"/>
          </w:divBdr>
          <w:divsChild>
            <w:div w:id="908155773">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 w:id="977877723">
      <w:bodyDiv w:val="1"/>
      <w:marLeft w:val="0"/>
      <w:marRight w:val="0"/>
      <w:marTop w:val="0"/>
      <w:marBottom w:val="0"/>
      <w:divBdr>
        <w:top w:val="none" w:sz="0" w:space="0" w:color="auto"/>
        <w:left w:val="none" w:sz="0" w:space="0" w:color="auto"/>
        <w:bottom w:val="none" w:sz="0" w:space="0" w:color="auto"/>
        <w:right w:val="none" w:sz="0" w:space="0" w:color="auto"/>
      </w:divBdr>
      <w:divsChild>
        <w:div w:id="1893926951">
          <w:marLeft w:val="0"/>
          <w:marRight w:val="0"/>
          <w:marTop w:val="0"/>
          <w:marBottom w:val="0"/>
          <w:divBdr>
            <w:top w:val="none" w:sz="0" w:space="0" w:color="auto"/>
            <w:left w:val="none" w:sz="0" w:space="0" w:color="auto"/>
            <w:bottom w:val="none" w:sz="0" w:space="0" w:color="auto"/>
            <w:right w:val="none" w:sz="0" w:space="0" w:color="auto"/>
          </w:divBdr>
          <w:divsChild>
            <w:div w:id="291637168">
              <w:marLeft w:val="0"/>
              <w:marRight w:val="0"/>
              <w:marTop w:val="0"/>
              <w:marBottom w:val="0"/>
              <w:divBdr>
                <w:top w:val="none" w:sz="0" w:space="0" w:color="auto"/>
                <w:left w:val="none" w:sz="0" w:space="0" w:color="auto"/>
                <w:bottom w:val="none" w:sz="0" w:space="0" w:color="auto"/>
                <w:right w:val="none" w:sz="0" w:space="0" w:color="auto"/>
              </w:divBdr>
              <w:divsChild>
                <w:div w:id="2112510949">
                  <w:marLeft w:val="0"/>
                  <w:marRight w:val="0"/>
                  <w:marTop w:val="0"/>
                  <w:marBottom w:val="0"/>
                  <w:divBdr>
                    <w:top w:val="none" w:sz="0" w:space="0" w:color="auto"/>
                    <w:left w:val="none" w:sz="0" w:space="0" w:color="auto"/>
                    <w:bottom w:val="none" w:sz="0" w:space="0" w:color="auto"/>
                    <w:right w:val="none" w:sz="0" w:space="0" w:color="auto"/>
                  </w:divBdr>
                  <w:divsChild>
                    <w:div w:id="1764177950">
                      <w:marLeft w:val="0"/>
                      <w:marRight w:val="0"/>
                      <w:marTop w:val="0"/>
                      <w:marBottom w:val="0"/>
                      <w:divBdr>
                        <w:top w:val="none" w:sz="0" w:space="0" w:color="auto"/>
                        <w:left w:val="none" w:sz="0" w:space="0" w:color="auto"/>
                        <w:bottom w:val="none" w:sz="0" w:space="0" w:color="auto"/>
                        <w:right w:val="none" w:sz="0" w:space="0" w:color="auto"/>
                      </w:divBdr>
                      <w:divsChild>
                        <w:div w:id="712386258">
                          <w:marLeft w:val="0"/>
                          <w:marRight w:val="0"/>
                          <w:marTop w:val="0"/>
                          <w:marBottom w:val="0"/>
                          <w:divBdr>
                            <w:top w:val="none" w:sz="0" w:space="0" w:color="auto"/>
                            <w:left w:val="none" w:sz="0" w:space="0" w:color="auto"/>
                            <w:bottom w:val="none" w:sz="0" w:space="0" w:color="auto"/>
                            <w:right w:val="none" w:sz="0" w:space="0" w:color="auto"/>
                          </w:divBdr>
                          <w:divsChild>
                            <w:div w:id="1551990490">
                              <w:marLeft w:val="0"/>
                              <w:marRight w:val="0"/>
                              <w:marTop w:val="0"/>
                              <w:marBottom w:val="0"/>
                              <w:divBdr>
                                <w:top w:val="none" w:sz="0" w:space="0" w:color="auto"/>
                                <w:left w:val="none" w:sz="0" w:space="0" w:color="auto"/>
                                <w:bottom w:val="none" w:sz="0" w:space="0" w:color="auto"/>
                                <w:right w:val="none" w:sz="0" w:space="0" w:color="auto"/>
                              </w:divBdr>
                              <w:divsChild>
                                <w:div w:id="276445717">
                                  <w:marLeft w:val="0"/>
                                  <w:marRight w:val="0"/>
                                  <w:marTop w:val="0"/>
                                  <w:marBottom w:val="0"/>
                                  <w:divBdr>
                                    <w:top w:val="none" w:sz="0" w:space="0" w:color="auto"/>
                                    <w:left w:val="none" w:sz="0" w:space="0" w:color="auto"/>
                                    <w:bottom w:val="none" w:sz="0" w:space="0" w:color="auto"/>
                                    <w:right w:val="none" w:sz="0" w:space="0" w:color="auto"/>
                                  </w:divBdr>
                                  <w:divsChild>
                                    <w:div w:id="1712421176">
                                      <w:marLeft w:val="0"/>
                                      <w:marRight w:val="0"/>
                                      <w:marTop w:val="0"/>
                                      <w:marBottom w:val="0"/>
                                      <w:divBdr>
                                        <w:top w:val="none" w:sz="0" w:space="0" w:color="auto"/>
                                        <w:left w:val="none" w:sz="0" w:space="0" w:color="auto"/>
                                        <w:bottom w:val="none" w:sz="0" w:space="0" w:color="auto"/>
                                        <w:right w:val="none" w:sz="0" w:space="0" w:color="auto"/>
                                      </w:divBdr>
                                      <w:divsChild>
                                        <w:div w:id="883519675">
                                          <w:marLeft w:val="0"/>
                                          <w:marRight w:val="0"/>
                                          <w:marTop w:val="0"/>
                                          <w:marBottom w:val="0"/>
                                          <w:divBdr>
                                            <w:top w:val="none" w:sz="0" w:space="0" w:color="auto"/>
                                            <w:left w:val="none" w:sz="0" w:space="0" w:color="auto"/>
                                            <w:bottom w:val="none" w:sz="0" w:space="0" w:color="auto"/>
                                            <w:right w:val="none" w:sz="0" w:space="0" w:color="auto"/>
                                          </w:divBdr>
                                          <w:divsChild>
                                            <w:div w:id="386683978">
                                              <w:marLeft w:val="0"/>
                                              <w:marRight w:val="0"/>
                                              <w:marTop w:val="0"/>
                                              <w:marBottom w:val="0"/>
                                              <w:divBdr>
                                                <w:top w:val="none" w:sz="0" w:space="0" w:color="auto"/>
                                                <w:left w:val="none" w:sz="0" w:space="0" w:color="auto"/>
                                                <w:bottom w:val="none" w:sz="0" w:space="0" w:color="auto"/>
                                                <w:right w:val="none" w:sz="0" w:space="0" w:color="auto"/>
                                              </w:divBdr>
                                              <w:divsChild>
                                                <w:div w:id="1325668381">
                                                  <w:marLeft w:val="0"/>
                                                  <w:marRight w:val="0"/>
                                                  <w:marTop w:val="0"/>
                                                  <w:marBottom w:val="0"/>
                                                  <w:divBdr>
                                                    <w:top w:val="none" w:sz="0" w:space="0" w:color="auto"/>
                                                    <w:left w:val="none" w:sz="0" w:space="0" w:color="auto"/>
                                                    <w:bottom w:val="none" w:sz="0" w:space="0" w:color="auto"/>
                                                    <w:right w:val="none" w:sz="0" w:space="0" w:color="auto"/>
                                                  </w:divBdr>
                                                  <w:divsChild>
                                                    <w:div w:id="1216938433">
                                                      <w:marLeft w:val="0"/>
                                                      <w:marRight w:val="0"/>
                                                      <w:marTop w:val="0"/>
                                                      <w:marBottom w:val="0"/>
                                                      <w:divBdr>
                                                        <w:top w:val="none" w:sz="0" w:space="0" w:color="auto"/>
                                                        <w:left w:val="none" w:sz="0" w:space="0" w:color="auto"/>
                                                        <w:bottom w:val="none" w:sz="0" w:space="0" w:color="auto"/>
                                                        <w:right w:val="none" w:sz="0" w:space="0" w:color="auto"/>
                                                      </w:divBdr>
                                                      <w:divsChild>
                                                        <w:div w:id="684207182">
                                                          <w:marLeft w:val="0"/>
                                                          <w:marRight w:val="0"/>
                                                          <w:marTop w:val="0"/>
                                                          <w:marBottom w:val="0"/>
                                                          <w:divBdr>
                                                            <w:top w:val="none" w:sz="0" w:space="0" w:color="auto"/>
                                                            <w:left w:val="none" w:sz="0" w:space="0" w:color="auto"/>
                                                            <w:bottom w:val="none" w:sz="0" w:space="0" w:color="auto"/>
                                                            <w:right w:val="none" w:sz="0" w:space="0" w:color="auto"/>
                                                          </w:divBdr>
                                                          <w:divsChild>
                                                            <w:div w:id="1992829756">
                                                              <w:marLeft w:val="0"/>
                                                              <w:marRight w:val="0"/>
                                                              <w:marTop w:val="0"/>
                                                              <w:marBottom w:val="0"/>
                                                              <w:divBdr>
                                                                <w:top w:val="none" w:sz="0" w:space="0" w:color="auto"/>
                                                                <w:left w:val="none" w:sz="0" w:space="0" w:color="auto"/>
                                                                <w:bottom w:val="none" w:sz="0" w:space="0" w:color="auto"/>
                                                                <w:right w:val="none" w:sz="0" w:space="0" w:color="auto"/>
                                                              </w:divBdr>
                                                              <w:divsChild>
                                                                <w:div w:id="853887141">
                                                                  <w:marLeft w:val="0"/>
                                                                  <w:marRight w:val="0"/>
                                                                  <w:marTop w:val="0"/>
                                                                  <w:marBottom w:val="0"/>
                                                                  <w:divBdr>
                                                                    <w:top w:val="none" w:sz="0" w:space="0" w:color="auto"/>
                                                                    <w:left w:val="none" w:sz="0" w:space="0" w:color="auto"/>
                                                                    <w:bottom w:val="none" w:sz="0" w:space="0" w:color="auto"/>
                                                                    <w:right w:val="none" w:sz="0" w:space="0" w:color="auto"/>
                                                                  </w:divBdr>
                                                                  <w:divsChild>
                                                                    <w:div w:id="1329286067">
                                                                      <w:marLeft w:val="0"/>
                                                                      <w:marRight w:val="0"/>
                                                                      <w:marTop w:val="0"/>
                                                                      <w:marBottom w:val="0"/>
                                                                      <w:divBdr>
                                                                        <w:top w:val="none" w:sz="0" w:space="0" w:color="auto"/>
                                                                        <w:left w:val="none" w:sz="0" w:space="0" w:color="auto"/>
                                                                        <w:bottom w:val="none" w:sz="0" w:space="0" w:color="auto"/>
                                                                        <w:right w:val="none" w:sz="0" w:space="0" w:color="auto"/>
                                                                      </w:divBdr>
                                                                      <w:divsChild>
                                                                        <w:div w:id="103547593">
                                                                          <w:marLeft w:val="0"/>
                                                                          <w:marRight w:val="0"/>
                                                                          <w:marTop w:val="0"/>
                                                                          <w:marBottom w:val="0"/>
                                                                          <w:divBdr>
                                                                            <w:top w:val="none" w:sz="0" w:space="0" w:color="auto"/>
                                                                            <w:left w:val="none" w:sz="0" w:space="0" w:color="auto"/>
                                                                            <w:bottom w:val="none" w:sz="0" w:space="0" w:color="auto"/>
                                                                            <w:right w:val="none" w:sz="0" w:space="0" w:color="auto"/>
                                                                          </w:divBdr>
                                                                        </w:div>
                                                                        <w:div w:id="136190195">
                                                                          <w:marLeft w:val="0"/>
                                                                          <w:marRight w:val="0"/>
                                                                          <w:marTop w:val="0"/>
                                                                          <w:marBottom w:val="0"/>
                                                                          <w:divBdr>
                                                                            <w:top w:val="none" w:sz="0" w:space="0" w:color="auto"/>
                                                                            <w:left w:val="none" w:sz="0" w:space="0" w:color="auto"/>
                                                                            <w:bottom w:val="none" w:sz="0" w:space="0" w:color="auto"/>
                                                                            <w:right w:val="none" w:sz="0" w:space="0" w:color="auto"/>
                                                                          </w:divBdr>
                                                                        </w:div>
                                                                        <w:div w:id="172914168">
                                                                          <w:marLeft w:val="0"/>
                                                                          <w:marRight w:val="0"/>
                                                                          <w:marTop w:val="0"/>
                                                                          <w:marBottom w:val="0"/>
                                                                          <w:divBdr>
                                                                            <w:top w:val="none" w:sz="0" w:space="0" w:color="auto"/>
                                                                            <w:left w:val="none" w:sz="0" w:space="0" w:color="auto"/>
                                                                            <w:bottom w:val="none" w:sz="0" w:space="0" w:color="auto"/>
                                                                            <w:right w:val="none" w:sz="0" w:space="0" w:color="auto"/>
                                                                          </w:divBdr>
                                                                        </w:div>
                                                                        <w:div w:id="206261549">
                                                                          <w:marLeft w:val="0"/>
                                                                          <w:marRight w:val="0"/>
                                                                          <w:marTop w:val="0"/>
                                                                          <w:marBottom w:val="0"/>
                                                                          <w:divBdr>
                                                                            <w:top w:val="none" w:sz="0" w:space="0" w:color="auto"/>
                                                                            <w:left w:val="none" w:sz="0" w:space="0" w:color="auto"/>
                                                                            <w:bottom w:val="none" w:sz="0" w:space="0" w:color="auto"/>
                                                                            <w:right w:val="none" w:sz="0" w:space="0" w:color="auto"/>
                                                                          </w:divBdr>
                                                                          <w:divsChild>
                                                                            <w:div w:id="1655985795">
                                                                              <w:marLeft w:val="0"/>
                                                                              <w:marRight w:val="0"/>
                                                                              <w:marTop w:val="360"/>
                                                                              <w:marBottom w:val="180"/>
                                                                              <w:divBdr>
                                                                                <w:top w:val="none" w:sz="0" w:space="0" w:color="auto"/>
                                                                                <w:left w:val="none" w:sz="0" w:space="0" w:color="auto"/>
                                                                                <w:bottom w:val="none" w:sz="0" w:space="0" w:color="auto"/>
                                                                                <w:right w:val="none" w:sz="0" w:space="0" w:color="auto"/>
                                                                              </w:divBdr>
                                                                            </w:div>
                                                                          </w:divsChild>
                                                                        </w:div>
                                                                        <w:div w:id="245918882">
                                                                          <w:marLeft w:val="0"/>
                                                                          <w:marRight w:val="0"/>
                                                                          <w:marTop w:val="0"/>
                                                                          <w:marBottom w:val="0"/>
                                                                          <w:divBdr>
                                                                            <w:top w:val="none" w:sz="0" w:space="0" w:color="auto"/>
                                                                            <w:left w:val="none" w:sz="0" w:space="0" w:color="auto"/>
                                                                            <w:bottom w:val="none" w:sz="0" w:space="0" w:color="auto"/>
                                                                            <w:right w:val="none" w:sz="0" w:space="0" w:color="auto"/>
                                                                          </w:divBdr>
                                                                        </w:div>
                                                                        <w:div w:id="453603168">
                                                                          <w:marLeft w:val="0"/>
                                                                          <w:marRight w:val="0"/>
                                                                          <w:marTop w:val="0"/>
                                                                          <w:marBottom w:val="0"/>
                                                                          <w:divBdr>
                                                                            <w:top w:val="none" w:sz="0" w:space="0" w:color="auto"/>
                                                                            <w:left w:val="none" w:sz="0" w:space="0" w:color="auto"/>
                                                                            <w:bottom w:val="none" w:sz="0" w:space="0" w:color="auto"/>
                                                                            <w:right w:val="none" w:sz="0" w:space="0" w:color="auto"/>
                                                                          </w:divBdr>
                                                                        </w:div>
                                                                        <w:div w:id="476075029">
                                                                          <w:marLeft w:val="0"/>
                                                                          <w:marRight w:val="0"/>
                                                                          <w:marTop w:val="0"/>
                                                                          <w:marBottom w:val="0"/>
                                                                          <w:divBdr>
                                                                            <w:top w:val="none" w:sz="0" w:space="0" w:color="auto"/>
                                                                            <w:left w:val="none" w:sz="0" w:space="0" w:color="auto"/>
                                                                            <w:bottom w:val="none" w:sz="0" w:space="0" w:color="auto"/>
                                                                            <w:right w:val="none" w:sz="0" w:space="0" w:color="auto"/>
                                                                          </w:divBdr>
                                                                        </w:div>
                                                                        <w:div w:id="620575700">
                                                                          <w:marLeft w:val="0"/>
                                                                          <w:marRight w:val="0"/>
                                                                          <w:marTop w:val="0"/>
                                                                          <w:marBottom w:val="0"/>
                                                                          <w:divBdr>
                                                                            <w:top w:val="none" w:sz="0" w:space="0" w:color="auto"/>
                                                                            <w:left w:val="none" w:sz="0" w:space="0" w:color="auto"/>
                                                                            <w:bottom w:val="none" w:sz="0" w:space="0" w:color="auto"/>
                                                                            <w:right w:val="none" w:sz="0" w:space="0" w:color="auto"/>
                                                                          </w:divBdr>
                                                                        </w:div>
                                                                        <w:div w:id="806975844">
                                                                          <w:marLeft w:val="0"/>
                                                                          <w:marRight w:val="0"/>
                                                                          <w:marTop w:val="360"/>
                                                                          <w:marBottom w:val="180"/>
                                                                          <w:divBdr>
                                                                            <w:top w:val="none" w:sz="0" w:space="0" w:color="auto"/>
                                                                            <w:left w:val="none" w:sz="0" w:space="0" w:color="auto"/>
                                                                            <w:bottom w:val="none" w:sz="0" w:space="0" w:color="auto"/>
                                                                            <w:right w:val="none" w:sz="0" w:space="0" w:color="auto"/>
                                                                          </w:divBdr>
                                                                        </w:div>
                                                                        <w:div w:id="1055008204">
                                                                          <w:marLeft w:val="0"/>
                                                                          <w:marRight w:val="0"/>
                                                                          <w:marTop w:val="0"/>
                                                                          <w:marBottom w:val="0"/>
                                                                          <w:divBdr>
                                                                            <w:top w:val="none" w:sz="0" w:space="0" w:color="auto"/>
                                                                            <w:left w:val="none" w:sz="0" w:space="0" w:color="auto"/>
                                                                            <w:bottom w:val="none" w:sz="0" w:space="0" w:color="auto"/>
                                                                            <w:right w:val="none" w:sz="0" w:space="0" w:color="auto"/>
                                                                          </w:divBdr>
                                                                        </w:div>
                                                                        <w:div w:id="1123502252">
                                                                          <w:marLeft w:val="0"/>
                                                                          <w:marRight w:val="0"/>
                                                                          <w:marTop w:val="0"/>
                                                                          <w:marBottom w:val="0"/>
                                                                          <w:divBdr>
                                                                            <w:top w:val="none" w:sz="0" w:space="0" w:color="auto"/>
                                                                            <w:left w:val="none" w:sz="0" w:space="0" w:color="auto"/>
                                                                            <w:bottom w:val="none" w:sz="0" w:space="0" w:color="auto"/>
                                                                            <w:right w:val="none" w:sz="0" w:space="0" w:color="auto"/>
                                                                          </w:divBdr>
                                                                        </w:div>
                                                                        <w:div w:id="1415971670">
                                                                          <w:marLeft w:val="0"/>
                                                                          <w:marRight w:val="0"/>
                                                                          <w:marTop w:val="0"/>
                                                                          <w:marBottom w:val="0"/>
                                                                          <w:divBdr>
                                                                            <w:top w:val="none" w:sz="0" w:space="0" w:color="auto"/>
                                                                            <w:left w:val="none" w:sz="0" w:space="0" w:color="auto"/>
                                                                            <w:bottom w:val="none" w:sz="0" w:space="0" w:color="auto"/>
                                                                            <w:right w:val="none" w:sz="0" w:space="0" w:color="auto"/>
                                                                          </w:divBdr>
                                                                        </w:div>
                                                                        <w:div w:id="1518152517">
                                                                          <w:marLeft w:val="0"/>
                                                                          <w:marRight w:val="0"/>
                                                                          <w:marTop w:val="0"/>
                                                                          <w:marBottom w:val="0"/>
                                                                          <w:divBdr>
                                                                            <w:top w:val="none" w:sz="0" w:space="0" w:color="auto"/>
                                                                            <w:left w:val="none" w:sz="0" w:space="0" w:color="auto"/>
                                                                            <w:bottom w:val="none" w:sz="0" w:space="0" w:color="auto"/>
                                                                            <w:right w:val="none" w:sz="0" w:space="0" w:color="auto"/>
                                                                          </w:divBdr>
                                                                        </w:div>
                                                                        <w:div w:id="1582254580">
                                                                          <w:marLeft w:val="0"/>
                                                                          <w:marRight w:val="0"/>
                                                                          <w:marTop w:val="0"/>
                                                                          <w:marBottom w:val="0"/>
                                                                          <w:divBdr>
                                                                            <w:top w:val="none" w:sz="0" w:space="0" w:color="auto"/>
                                                                            <w:left w:val="none" w:sz="0" w:space="0" w:color="auto"/>
                                                                            <w:bottom w:val="none" w:sz="0" w:space="0" w:color="auto"/>
                                                                            <w:right w:val="none" w:sz="0" w:space="0" w:color="auto"/>
                                                                          </w:divBdr>
                                                                          <w:divsChild>
                                                                            <w:div w:id="349915540">
                                                                              <w:marLeft w:val="0"/>
                                                                              <w:marRight w:val="0"/>
                                                                              <w:marTop w:val="360"/>
                                                                              <w:marBottom w:val="180"/>
                                                                              <w:divBdr>
                                                                                <w:top w:val="none" w:sz="0" w:space="0" w:color="auto"/>
                                                                                <w:left w:val="none" w:sz="0" w:space="0" w:color="auto"/>
                                                                                <w:bottom w:val="none" w:sz="0" w:space="0" w:color="auto"/>
                                                                                <w:right w:val="none" w:sz="0" w:space="0" w:color="auto"/>
                                                                              </w:divBdr>
                                                                            </w:div>
                                                                          </w:divsChild>
                                                                        </w:div>
                                                                        <w:div w:id="19531303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8650489">
      <w:bodyDiv w:val="1"/>
      <w:marLeft w:val="0"/>
      <w:marRight w:val="0"/>
      <w:marTop w:val="0"/>
      <w:marBottom w:val="0"/>
      <w:divBdr>
        <w:top w:val="none" w:sz="0" w:space="0" w:color="auto"/>
        <w:left w:val="none" w:sz="0" w:space="0" w:color="auto"/>
        <w:bottom w:val="none" w:sz="0" w:space="0" w:color="auto"/>
        <w:right w:val="none" w:sz="0" w:space="0" w:color="auto"/>
      </w:divBdr>
      <w:divsChild>
        <w:div w:id="264076374">
          <w:marLeft w:val="0"/>
          <w:marRight w:val="0"/>
          <w:marTop w:val="0"/>
          <w:marBottom w:val="0"/>
          <w:divBdr>
            <w:top w:val="none" w:sz="0" w:space="0" w:color="auto"/>
            <w:left w:val="none" w:sz="0" w:space="0" w:color="auto"/>
            <w:bottom w:val="none" w:sz="0" w:space="0" w:color="auto"/>
            <w:right w:val="none" w:sz="0" w:space="0" w:color="auto"/>
          </w:divBdr>
        </w:div>
        <w:div w:id="321852609">
          <w:marLeft w:val="0"/>
          <w:marRight w:val="0"/>
          <w:marTop w:val="0"/>
          <w:marBottom w:val="0"/>
          <w:divBdr>
            <w:top w:val="none" w:sz="0" w:space="0" w:color="auto"/>
            <w:left w:val="none" w:sz="0" w:space="0" w:color="auto"/>
            <w:bottom w:val="none" w:sz="0" w:space="0" w:color="auto"/>
            <w:right w:val="none" w:sz="0" w:space="0" w:color="auto"/>
          </w:divBdr>
        </w:div>
        <w:div w:id="375661989">
          <w:marLeft w:val="0"/>
          <w:marRight w:val="0"/>
          <w:marTop w:val="0"/>
          <w:marBottom w:val="0"/>
          <w:divBdr>
            <w:top w:val="none" w:sz="0" w:space="0" w:color="auto"/>
            <w:left w:val="none" w:sz="0" w:space="0" w:color="auto"/>
            <w:bottom w:val="none" w:sz="0" w:space="0" w:color="auto"/>
            <w:right w:val="none" w:sz="0" w:space="0" w:color="auto"/>
          </w:divBdr>
        </w:div>
        <w:div w:id="408231567">
          <w:marLeft w:val="0"/>
          <w:marRight w:val="0"/>
          <w:marTop w:val="0"/>
          <w:marBottom w:val="0"/>
          <w:divBdr>
            <w:top w:val="none" w:sz="0" w:space="0" w:color="auto"/>
            <w:left w:val="none" w:sz="0" w:space="0" w:color="auto"/>
            <w:bottom w:val="none" w:sz="0" w:space="0" w:color="auto"/>
            <w:right w:val="none" w:sz="0" w:space="0" w:color="auto"/>
          </w:divBdr>
          <w:divsChild>
            <w:div w:id="190539363">
              <w:marLeft w:val="0"/>
              <w:marRight w:val="0"/>
              <w:marTop w:val="360"/>
              <w:marBottom w:val="180"/>
              <w:divBdr>
                <w:top w:val="none" w:sz="0" w:space="0" w:color="auto"/>
                <w:left w:val="none" w:sz="0" w:space="0" w:color="auto"/>
                <w:bottom w:val="none" w:sz="0" w:space="0" w:color="auto"/>
                <w:right w:val="none" w:sz="0" w:space="0" w:color="auto"/>
              </w:divBdr>
            </w:div>
          </w:divsChild>
        </w:div>
        <w:div w:id="587496707">
          <w:marLeft w:val="0"/>
          <w:marRight w:val="0"/>
          <w:marTop w:val="0"/>
          <w:marBottom w:val="0"/>
          <w:divBdr>
            <w:top w:val="none" w:sz="0" w:space="0" w:color="auto"/>
            <w:left w:val="none" w:sz="0" w:space="0" w:color="auto"/>
            <w:bottom w:val="none" w:sz="0" w:space="0" w:color="auto"/>
            <w:right w:val="none" w:sz="0" w:space="0" w:color="auto"/>
          </w:divBdr>
        </w:div>
        <w:div w:id="589118097">
          <w:marLeft w:val="0"/>
          <w:marRight w:val="0"/>
          <w:marTop w:val="0"/>
          <w:marBottom w:val="0"/>
          <w:divBdr>
            <w:top w:val="none" w:sz="0" w:space="0" w:color="auto"/>
            <w:left w:val="none" w:sz="0" w:space="0" w:color="auto"/>
            <w:bottom w:val="none" w:sz="0" w:space="0" w:color="auto"/>
            <w:right w:val="none" w:sz="0" w:space="0" w:color="auto"/>
          </w:divBdr>
        </w:div>
        <w:div w:id="865142735">
          <w:marLeft w:val="0"/>
          <w:marRight w:val="0"/>
          <w:marTop w:val="0"/>
          <w:marBottom w:val="0"/>
          <w:divBdr>
            <w:top w:val="none" w:sz="0" w:space="0" w:color="auto"/>
            <w:left w:val="none" w:sz="0" w:space="0" w:color="auto"/>
            <w:bottom w:val="none" w:sz="0" w:space="0" w:color="auto"/>
            <w:right w:val="none" w:sz="0" w:space="0" w:color="auto"/>
          </w:divBdr>
        </w:div>
        <w:div w:id="900948324">
          <w:marLeft w:val="0"/>
          <w:marRight w:val="0"/>
          <w:marTop w:val="0"/>
          <w:marBottom w:val="0"/>
          <w:divBdr>
            <w:top w:val="none" w:sz="0" w:space="0" w:color="auto"/>
            <w:left w:val="none" w:sz="0" w:space="0" w:color="auto"/>
            <w:bottom w:val="none" w:sz="0" w:space="0" w:color="auto"/>
            <w:right w:val="none" w:sz="0" w:space="0" w:color="auto"/>
          </w:divBdr>
          <w:divsChild>
            <w:div w:id="885920417">
              <w:marLeft w:val="0"/>
              <w:marRight w:val="0"/>
              <w:marTop w:val="360"/>
              <w:marBottom w:val="180"/>
              <w:divBdr>
                <w:top w:val="none" w:sz="0" w:space="0" w:color="auto"/>
                <w:left w:val="none" w:sz="0" w:space="0" w:color="auto"/>
                <w:bottom w:val="none" w:sz="0" w:space="0" w:color="auto"/>
                <w:right w:val="none" w:sz="0" w:space="0" w:color="auto"/>
              </w:divBdr>
            </w:div>
          </w:divsChild>
        </w:div>
        <w:div w:id="941568588">
          <w:marLeft w:val="0"/>
          <w:marRight w:val="0"/>
          <w:marTop w:val="0"/>
          <w:marBottom w:val="0"/>
          <w:divBdr>
            <w:top w:val="none" w:sz="0" w:space="0" w:color="auto"/>
            <w:left w:val="none" w:sz="0" w:space="0" w:color="auto"/>
            <w:bottom w:val="none" w:sz="0" w:space="0" w:color="auto"/>
            <w:right w:val="none" w:sz="0" w:space="0" w:color="auto"/>
          </w:divBdr>
        </w:div>
        <w:div w:id="1305895063">
          <w:marLeft w:val="0"/>
          <w:marRight w:val="0"/>
          <w:marTop w:val="0"/>
          <w:marBottom w:val="0"/>
          <w:divBdr>
            <w:top w:val="none" w:sz="0" w:space="0" w:color="auto"/>
            <w:left w:val="none" w:sz="0" w:space="0" w:color="auto"/>
            <w:bottom w:val="none" w:sz="0" w:space="0" w:color="auto"/>
            <w:right w:val="none" w:sz="0" w:space="0" w:color="auto"/>
          </w:divBdr>
        </w:div>
        <w:div w:id="1418015410">
          <w:marLeft w:val="0"/>
          <w:marRight w:val="0"/>
          <w:marTop w:val="0"/>
          <w:marBottom w:val="0"/>
          <w:divBdr>
            <w:top w:val="none" w:sz="0" w:space="0" w:color="auto"/>
            <w:left w:val="none" w:sz="0" w:space="0" w:color="auto"/>
            <w:bottom w:val="none" w:sz="0" w:space="0" w:color="auto"/>
            <w:right w:val="none" w:sz="0" w:space="0" w:color="auto"/>
          </w:divBdr>
          <w:divsChild>
            <w:div w:id="1844976460">
              <w:marLeft w:val="0"/>
              <w:marRight w:val="0"/>
              <w:marTop w:val="360"/>
              <w:marBottom w:val="180"/>
              <w:divBdr>
                <w:top w:val="none" w:sz="0" w:space="0" w:color="auto"/>
                <w:left w:val="none" w:sz="0" w:space="0" w:color="auto"/>
                <w:bottom w:val="none" w:sz="0" w:space="0" w:color="auto"/>
                <w:right w:val="none" w:sz="0" w:space="0" w:color="auto"/>
              </w:divBdr>
            </w:div>
          </w:divsChild>
        </w:div>
        <w:div w:id="1537161859">
          <w:marLeft w:val="0"/>
          <w:marRight w:val="0"/>
          <w:marTop w:val="0"/>
          <w:marBottom w:val="0"/>
          <w:divBdr>
            <w:top w:val="none" w:sz="0" w:space="0" w:color="auto"/>
            <w:left w:val="none" w:sz="0" w:space="0" w:color="auto"/>
            <w:bottom w:val="none" w:sz="0" w:space="0" w:color="auto"/>
            <w:right w:val="none" w:sz="0" w:space="0" w:color="auto"/>
          </w:divBdr>
        </w:div>
        <w:div w:id="1616137221">
          <w:marLeft w:val="0"/>
          <w:marRight w:val="0"/>
          <w:marTop w:val="0"/>
          <w:marBottom w:val="0"/>
          <w:divBdr>
            <w:top w:val="none" w:sz="0" w:space="0" w:color="auto"/>
            <w:left w:val="none" w:sz="0" w:space="0" w:color="auto"/>
            <w:bottom w:val="none" w:sz="0" w:space="0" w:color="auto"/>
            <w:right w:val="none" w:sz="0" w:space="0" w:color="auto"/>
          </w:divBdr>
        </w:div>
        <w:div w:id="2036615959">
          <w:marLeft w:val="0"/>
          <w:marRight w:val="0"/>
          <w:marTop w:val="360"/>
          <w:marBottom w:val="180"/>
          <w:divBdr>
            <w:top w:val="none" w:sz="0" w:space="0" w:color="auto"/>
            <w:left w:val="none" w:sz="0" w:space="0" w:color="auto"/>
            <w:bottom w:val="none" w:sz="0" w:space="0" w:color="auto"/>
            <w:right w:val="none" w:sz="0" w:space="0" w:color="auto"/>
          </w:divBdr>
        </w:div>
        <w:div w:id="2058822306">
          <w:marLeft w:val="0"/>
          <w:marRight w:val="0"/>
          <w:marTop w:val="0"/>
          <w:marBottom w:val="0"/>
          <w:divBdr>
            <w:top w:val="none" w:sz="0" w:space="0" w:color="auto"/>
            <w:left w:val="none" w:sz="0" w:space="0" w:color="auto"/>
            <w:bottom w:val="none" w:sz="0" w:space="0" w:color="auto"/>
            <w:right w:val="none" w:sz="0" w:space="0" w:color="auto"/>
          </w:divBdr>
        </w:div>
      </w:divsChild>
    </w:div>
    <w:div w:id="987972872">
      <w:bodyDiv w:val="1"/>
      <w:marLeft w:val="0"/>
      <w:marRight w:val="0"/>
      <w:marTop w:val="0"/>
      <w:marBottom w:val="0"/>
      <w:divBdr>
        <w:top w:val="none" w:sz="0" w:space="0" w:color="auto"/>
        <w:left w:val="none" w:sz="0" w:space="0" w:color="auto"/>
        <w:bottom w:val="none" w:sz="0" w:space="0" w:color="auto"/>
        <w:right w:val="none" w:sz="0" w:space="0" w:color="auto"/>
      </w:divBdr>
    </w:div>
    <w:div w:id="1005404614">
      <w:bodyDiv w:val="1"/>
      <w:marLeft w:val="0"/>
      <w:marRight w:val="0"/>
      <w:marTop w:val="0"/>
      <w:marBottom w:val="0"/>
      <w:divBdr>
        <w:top w:val="none" w:sz="0" w:space="0" w:color="auto"/>
        <w:left w:val="none" w:sz="0" w:space="0" w:color="auto"/>
        <w:bottom w:val="none" w:sz="0" w:space="0" w:color="auto"/>
        <w:right w:val="none" w:sz="0" w:space="0" w:color="auto"/>
      </w:divBdr>
    </w:div>
    <w:div w:id="1028022946">
      <w:bodyDiv w:val="1"/>
      <w:marLeft w:val="0"/>
      <w:marRight w:val="0"/>
      <w:marTop w:val="0"/>
      <w:marBottom w:val="0"/>
      <w:divBdr>
        <w:top w:val="none" w:sz="0" w:space="0" w:color="auto"/>
        <w:left w:val="none" w:sz="0" w:space="0" w:color="auto"/>
        <w:bottom w:val="none" w:sz="0" w:space="0" w:color="auto"/>
        <w:right w:val="none" w:sz="0" w:space="0" w:color="auto"/>
      </w:divBdr>
    </w:div>
    <w:div w:id="1045056799">
      <w:bodyDiv w:val="1"/>
      <w:marLeft w:val="0"/>
      <w:marRight w:val="0"/>
      <w:marTop w:val="0"/>
      <w:marBottom w:val="0"/>
      <w:divBdr>
        <w:top w:val="none" w:sz="0" w:space="0" w:color="auto"/>
        <w:left w:val="none" w:sz="0" w:space="0" w:color="auto"/>
        <w:bottom w:val="none" w:sz="0" w:space="0" w:color="auto"/>
        <w:right w:val="none" w:sz="0" w:space="0" w:color="auto"/>
      </w:divBdr>
    </w:div>
    <w:div w:id="1063019032">
      <w:bodyDiv w:val="1"/>
      <w:marLeft w:val="0"/>
      <w:marRight w:val="0"/>
      <w:marTop w:val="0"/>
      <w:marBottom w:val="0"/>
      <w:divBdr>
        <w:top w:val="none" w:sz="0" w:space="0" w:color="auto"/>
        <w:left w:val="none" w:sz="0" w:space="0" w:color="auto"/>
        <w:bottom w:val="none" w:sz="0" w:space="0" w:color="auto"/>
        <w:right w:val="none" w:sz="0" w:space="0" w:color="auto"/>
      </w:divBdr>
      <w:divsChild>
        <w:div w:id="27485945">
          <w:marLeft w:val="0"/>
          <w:marRight w:val="0"/>
          <w:marTop w:val="0"/>
          <w:marBottom w:val="0"/>
          <w:divBdr>
            <w:top w:val="none" w:sz="0" w:space="0" w:color="auto"/>
            <w:left w:val="none" w:sz="0" w:space="0" w:color="auto"/>
            <w:bottom w:val="none" w:sz="0" w:space="0" w:color="auto"/>
            <w:right w:val="none" w:sz="0" w:space="0" w:color="auto"/>
          </w:divBdr>
        </w:div>
      </w:divsChild>
    </w:div>
    <w:div w:id="1099566923">
      <w:bodyDiv w:val="1"/>
      <w:marLeft w:val="0"/>
      <w:marRight w:val="0"/>
      <w:marTop w:val="0"/>
      <w:marBottom w:val="0"/>
      <w:divBdr>
        <w:top w:val="none" w:sz="0" w:space="0" w:color="auto"/>
        <w:left w:val="none" w:sz="0" w:space="0" w:color="auto"/>
        <w:bottom w:val="none" w:sz="0" w:space="0" w:color="auto"/>
        <w:right w:val="none" w:sz="0" w:space="0" w:color="auto"/>
      </w:divBdr>
      <w:divsChild>
        <w:div w:id="455376096">
          <w:marLeft w:val="0"/>
          <w:marRight w:val="0"/>
          <w:marTop w:val="0"/>
          <w:marBottom w:val="0"/>
          <w:divBdr>
            <w:top w:val="none" w:sz="0" w:space="0" w:color="auto"/>
            <w:left w:val="none" w:sz="0" w:space="0" w:color="auto"/>
            <w:bottom w:val="none" w:sz="0" w:space="0" w:color="auto"/>
            <w:right w:val="none" w:sz="0" w:space="0" w:color="auto"/>
          </w:divBdr>
          <w:divsChild>
            <w:div w:id="450590445">
              <w:marLeft w:val="0"/>
              <w:marRight w:val="0"/>
              <w:marTop w:val="0"/>
              <w:marBottom w:val="0"/>
              <w:divBdr>
                <w:top w:val="none" w:sz="0" w:space="0" w:color="auto"/>
                <w:left w:val="none" w:sz="0" w:space="0" w:color="auto"/>
                <w:bottom w:val="none" w:sz="0" w:space="0" w:color="auto"/>
                <w:right w:val="none" w:sz="0" w:space="0" w:color="auto"/>
              </w:divBdr>
              <w:divsChild>
                <w:div w:id="110572935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68444008">
      <w:bodyDiv w:val="1"/>
      <w:marLeft w:val="0"/>
      <w:marRight w:val="0"/>
      <w:marTop w:val="0"/>
      <w:marBottom w:val="0"/>
      <w:divBdr>
        <w:top w:val="none" w:sz="0" w:space="0" w:color="auto"/>
        <w:left w:val="none" w:sz="0" w:space="0" w:color="auto"/>
        <w:bottom w:val="none" w:sz="0" w:space="0" w:color="auto"/>
        <w:right w:val="none" w:sz="0" w:space="0" w:color="auto"/>
      </w:divBdr>
    </w:div>
    <w:div w:id="1177964341">
      <w:bodyDiv w:val="1"/>
      <w:marLeft w:val="0"/>
      <w:marRight w:val="0"/>
      <w:marTop w:val="0"/>
      <w:marBottom w:val="0"/>
      <w:divBdr>
        <w:top w:val="none" w:sz="0" w:space="0" w:color="auto"/>
        <w:left w:val="none" w:sz="0" w:space="0" w:color="auto"/>
        <w:bottom w:val="none" w:sz="0" w:space="0" w:color="auto"/>
        <w:right w:val="none" w:sz="0" w:space="0" w:color="auto"/>
      </w:divBdr>
      <w:divsChild>
        <w:div w:id="567812530">
          <w:marLeft w:val="0"/>
          <w:marRight w:val="0"/>
          <w:marTop w:val="0"/>
          <w:marBottom w:val="0"/>
          <w:divBdr>
            <w:top w:val="none" w:sz="0" w:space="0" w:color="auto"/>
            <w:left w:val="none" w:sz="0" w:space="0" w:color="auto"/>
            <w:bottom w:val="none" w:sz="0" w:space="0" w:color="auto"/>
            <w:right w:val="none" w:sz="0" w:space="0" w:color="auto"/>
          </w:divBdr>
        </w:div>
        <w:div w:id="1241526521">
          <w:marLeft w:val="0"/>
          <w:marRight w:val="0"/>
          <w:marTop w:val="0"/>
          <w:marBottom w:val="0"/>
          <w:divBdr>
            <w:top w:val="none" w:sz="0" w:space="0" w:color="auto"/>
            <w:left w:val="none" w:sz="0" w:space="0" w:color="auto"/>
            <w:bottom w:val="none" w:sz="0" w:space="0" w:color="auto"/>
            <w:right w:val="none" w:sz="0" w:space="0" w:color="auto"/>
          </w:divBdr>
        </w:div>
        <w:div w:id="2049640927">
          <w:marLeft w:val="0"/>
          <w:marRight w:val="0"/>
          <w:marTop w:val="0"/>
          <w:marBottom w:val="0"/>
          <w:divBdr>
            <w:top w:val="none" w:sz="0" w:space="0" w:color="auto"/>
            <w:left w:val="none" w:sz="0" w:space="0" w:color="auto"/>
            <w:bottom w:val="none" w:sz="0" w:space="0" w:color="auto"/>
            <w:right w:val="none" w:sz="0" w:space="0" w:color="auto"/>
          </w:divBdr>
        </w:div>
        <w:div w:id="2134906926">
          <w:marLeft w:val="0"/>
          <w:marRight w:val="0"/>
          <w:marTop w:val="0"/>
          <w:marBottom w:val="0"/>
          <w:divBdr>
            <w:top w:val="none" w:sz="0" w:space="0" w:color="auto"/>
            <w:left w:val="none" w:sz="0" w:space="0" w:color="auto"/>
            <w:bottom w:val="none" w:sz="0" w:space="0" w:color="auto"/>
            <w:right w:val="none" w:sz="0" w:space="0" w:color="auto"/>
          </w:divBdr>
        </w:div>
      </w:divsChild>
    </w:div>
    <w:div w:id="1213345749">
      <w:bodyDiv w:val="1"/>
      <w:marLeft w:val="0"/>
      <w:marRight w:val="0"/>
      <w:marTop w:val="0"/>
      <w:marBottom w:val="0"/>
      <w:divBdr>
        <w:top w:val="none" w:sz="0" w:space="0" w:color="auto"/>
        <w:left w:val="none" w:sz="0" w:space="0" w:color="auto"/>
        <w:bottom w:val="none" w:sz="0" w:space="0" w:color="auto"/>
        <w:right w:val="none" w:sz="0" w:space="0" w:color="auto"/>
      </w:divBdr>
      <w:divsChild>
        <w:div w:id="360740415">
          <w:blockQuote w:val="1"/>
          <w:marLeft w:val="0"/>
          <w:marRight w:val="0"/>
          <w:marTop w:val="240"/>
          <w:marBottom w:val="0"/>
          <w:divBdr>
            <w:top w:val="none" w:sz="0" w:space="0" w:color="auto"/>
            <w:left w:val="single" w:sz="12" w:space="11" w:color="ADB2B8"/>
            <w:bottom w:val="none" w:sz="0" w:space="0" w:color="auto"/>
            <w:right w:val="none" w:sz="0" w:space="0" w:color="auto"/>
          </w:divBdr>
        </w:div>
        <w:div w:id="393283806">
          <w:blockQuote w:val="1"/>
          <w:marLeft w:val="0"/>
          <w:marRight w:val="0"/>
          <w:marTop w:val="240"/>
          <w:marBottom w:val="0"/>
          <w:divBdr>
            <w:top w:val="none" w:sz="0" w:space="0" w:color="auto"/>
            <w:left w:val="single" w:sz="12" w:space="11" w:color="ADB2B8"/>
            <w:bottom w:val="none" w:sz="0" w:space="0" w:color="auto"/>
            <w:right w:val="none" w:sz="0" w:space="0" w:color="auto"/>
          </w:divBdr>
        </w:div>
        <w:div w:id="486362703">
          <w:blockQuote w:val="1"/>
          <w:marLeft w:val="0"/>
          <w:marRight w:val="0"/>
          <w:marTop w:val="240"/>
          <w:marBottom w:val="0"/>
          <w:divBdr>
            <w:top w:val="none" w:sz="0" w:space="0" w:color="auto"/>
            <w:left w:val="single" w:sz="12" w:space="11" w:color="ADB2B8"/>
            <w:bottom w:val="none" w:sz="0" w:space="0" w:color="auto"/>
            <w:right w:val="none" w:sz="0" w:space="0" w:color="auto"/>
          </w:divBdr>
        </w:div>
        <w:div w:id="546841258">
          <w:blockQuote w:val="1"/>
          <w:marLeft w:val="0"/>
          <w:marRight w:val="0"/>
          <w:marTop w:val="240"/>
          <w:marBottom w:val="0"/>
          <w:divBdr>
            <w:top w:val="none" w:sz="0" w:space="0" w:color="auto"/>
            <w:left w:val="single" w:sz="12" w:space="11" w:color="ADB2B8"/>
            <w:bottom w:val="none" w:sz="0" w:space="0" w:color="auto"/>
            <w:right w:val="none" w:sz="0" w:space="0" w:color="auto"/>
          </w:divBdr>
        </w:div>
        <w:div w:id="726419235">
          <w:blockQuote w:val="1"/>
          <w:marLeft w:val="0"/>
          <w:marRight w:val="0"/>
          <w:marTop w:val="240"/>
          <w:marBottom w:val="0"/>
          <w:divBdr>
            <w:top w:val="none" w:sz="0" w:space="0" w:color="auto"/>
            <w:left w:val="single" w:sz="12" w:space="11" w:color="ADB2B8"/>
            <w:bottom w:val="none" w:sz="0" w:space="0" w:color="auto"/>
            <w:right w:val="none" w:sz="0" w:space="0" w:color="auto"/>
          </w:divBdr>
        </w:div>
        <w:div w:id="743531687">
          <w:marLeft w:val="0"/>
          <w:marRight w:val="0"/>
          <w:marTop w:val="0"/>
          <w:marBottom w:val="0"/>
          <w:divBdr>
            <w:top w:val="none" w:sz="0" w:space="0" w:color="auto"/>
            <w:left w:val="none" w:sz="0" w:space="0" w:color="auto"/>
            <w:bottom w:val="none" w:sz="0" w:space="0" w:color="auto"/>
            <w:right w:val="none" w:sz="0" w:space="0" w:color="auto"/>
          </w:divBdr>
        </w:div>
        <w:div w:id="851148138">
          <w:blockQuote w:val="1"/>
          <w:marLeft w:val="0"/>
          <w:marRight w:val="0"/>
          <w:marTop w:val="240"/>
          <w:marBottom w:val="0"/>
          <w:divBdr>
            <w:top w:val="none" w:sz="0" w:space="0" w:color="auto"/>
            <w:left w:val="single" w:sz="12" w:space="11" w:color="ADB2B8"/>
            <w:bottom w:val="none" w:sz="0" w:space="0" w:color="auto"/>
            <w:right w:val="none" w:sz="0" w:space="0" w:color="auto"/>
          </w:divBdr>
        </w:div>
        <w:div w:id="870146049">
          <w:marLeft w:val="0"/>
          <w:marRight w:val="0"/>
          <w:marTop w:val="0"/>
          <w:marBottom w:val="0"/>
          <w:divBdr>
            <w:top w:val="none" w:sz="0" w:space="0" w:color="auto"/>
            <w:left w:val="none" w:sz="0" w:space="0" w:color="auto"/>
            <w:bottom w:val="none" w:sz="0" w:space="0" w:color="auto"/>
            <w:right w:val="none" w:sz="0" w:space="0" w:color="auto"/>
          </w:divBdr>
        </w:div>
        <w:div w:id="903369109">
          <w:blockQuote w:val="1"/>
          <w:marLeft w:val="0"/>
          <w:marRight w:val="0"/>
          <w:marTop w:val="240"/>
          <w:marBottom w:val="0"/>
          <w:divBdr>
            <w:top w:val="none" w:sz="0" w:space="0" w:color="auto"/>
            <w:left w:val="single" w:sz="12" w:space="11" w:color="ADB2B8"/>
            <w:bottom w:val="none" w:sz="0" w:space="0" w:color="auto"/>
            <w:right w:val="none" w:sz="0" w:space="0" w:color="auto"/>
          </w:divBdr>
        </w:div>
        <w:div w:id="947008031">
          <w:blockQuote w:val="1"/>
          <w:marLeft w:val="0"/>
          <w:marRight w:val="0"/>
          <w:marTop w:val="240"/>
          <w:marBottom w:val="0"/>
          <w:divBdr>
            <w:top w:val="none" w:sz="0" w:space="0" w:color="auto"/>
            <w:left w:val="single" w:sz="12" w:space="11" w:color="ADB2B8"/>
            <w:bottom w:val="none" w:sz="0" w:space="0" w:color="auto"/>
            <w:right w:val="none" w:sz="0" w:space="0" w:color="auto"/>
          </w:divBdr>
        </w:div>
        <w:div w:id="1022131022">
          <w:marLeft w:val="0"/>
          <w:marRight w:val="0"/>
          <w:marTop w:val="0"/>
          <w:marBottom w:val="0"/>
          <w:divBdr>
            <w:top w:val="none" w:sz="0" w:space="0" w:color="auto"/>
            <w:left w:val="none" w:sz="0" w:space="0" w:color="auto"/>
            <w:bottom w:val="none" w:sz="0" w:space="0" w:color="auto"/>
            <w:right w:val="none" w:sz="0" w:space="0" w:color="auto"/>
          </w:divBdr>
        </w:div>
        <w:div w:id="1359356220">
          <w:marLeft w:val="0"/>
          <w:marRight w:val="0"/>
          <w:marTop w:val="0"/>
          <w:marBottom w:val="0"/>
          <w:divBdr>
            <w:top w:val="none" w:sz="0" w:space="0" w:color="auto"/>
            <w:left w:val="none" w:sz="0" w:space="0" w:color="auto"/>
            <w:bottom w:val="none" w:sz="0" w:space="0" w:color="auto"/>
            <w:right w:val="none" w:sz="0" w:space="0" w:color="auto"/>
          </w:divBdr>
        </w:div>
        <w:div w:id="1377000353">
          <w:marLeft w:val="0"/>
          <w:marRight w:val="0"/>
          <w:marTop w:val="0"/>
          <w:marBottom w:val="0"/>
          <w:divBdr>
            <w:top w:val="none" w:sz="0" w:space="0" w:color="auto"/>
            <w:left w:val="none" w:sz="0" w:space="0" w:color="auto"/>
            <w:bottom w:val="none" w:sz="0" w:space="0" w:color="auto"/>
            <w:right w:val="none" w:sz="0" w:space="0" w:color="auto"/>
          </w:divBdr>
        </w:div>
        <w:div w:id="1579092565">
          <w:marLeft w:val="0"/>
          <w:marRight w:val="0"/>
          <w:marTop w:val="240"/>
          <w:marBottom w:val="165"/>
          <w:divBdr>
            <w:top w:val="none" w:sz="0" w:space="0" w:color="auto"/>
            <w:left w:val="none" w:sz="0" w:space="0" w:color="auto"/>
            <w:bottom w:val="none" w:sz="0" w:space="0" w:color="auto"/>
            <w:right w:val="none" w:sz="0" w:space="0" w:color="auto"/>
          </w:divBdr>
          <w:divsChild>
            <w:div w:id="1963881929">
              <w:marLeft w:val="0"/>
              <w:marRight w:val="0"/>
              <w:marTop w:val="0"/>
              <w:marBottom w:val="0"/>
              <w:divBdr>
                <w:top w:val="none" w:sz="0" w:space="0" w:color="auto"/>
                <w:left w:val="none" w:sz="0" w:space="0" w:color="auto"/>
                <w:bottom w:val="none" w:sz="0" w:space="0" w:color="auto"/>
                <w:right w:val="none" w:sz="0" w:space="0" w:color="auto"/>
              </w:divBdr>
              <w:divsChild>
                <w:div w:id="1565871649">
                  <w:marLeft w:val="0"/>
                  <w:marRight w:val="0"/>
                  <w:marTop w:val="0"/>
                  <w:marBottom w:val="0"/>
                  <w:divBdr>
                    <w:top w:val="none" w:sz="0" w:space="0" w:color="auto"/>
                    <w:left w:val="none" w:sz="0" w:space="0" w:color="auto"/>
                    <w:bottom w:val="none" w:sz="0" w:space="0" w:color="auto"/>
                    <w:right w:val="none" w:sz="0" w:space="0" w:color="auto"/>
                  </w:divBdr>
                  <w:divsChild>
                    <w:div w:id="588124334">
                      <w:marLeft w:val="0"/>
                      <w:marRight w:val="0"/>
                      <w:marTop w:val="0"/>
                      <w:marBottom w:val="0"/>
                      <w:divBdr>
                        <w:top w:val="none" w:sz="0" w:space="0" w:color="auto"/>
                        <w:left w:val="none" w:sz="0" w:space="0" w:color="auto"/>
                        <w:bottom w:val="none" w:sz="0" w:space="0" w:color="auto"/>
                        <w:right w:val="none" w:sz="0" w:space="0" w:color="auto"/>
                      </w:divBdr>
                      <w:divsChild>
                        <w:div w:id="7385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892796">
          <w:marLeft w:val="0"/>
          <w:marRight w:val="0"/>
          <w:marTop w:val="0"/>
          <w:marBottom w:val="0"/>
          <w:divBdr>
            <w:top w:val="none" w:sz="0" w:space="0" w:color="auto"/>
            <w:left w:val="none" w:sz="0" w:space="0" w:color="auto"/>
            <w:bottom w:val="none" w:sz="0" w:space="0" w:color="auto"/>
            <w:right w:val="none" w:sz="0" w:space="0" w:color="auto"/>
          </w:divBdr>
        </w:div>
        <w:div w:id="1675496064">
          <w:marLeft w:val="0"/>
          <w:marRight w:val="0"/>
          <w:marTop w:val="0"/>
          <w:marBottom w:val="0"/>
          <w:divBdr>
            <w:top w:val="none" w:sz="0" w:space="0" w:color="auto"/>
            <w:left w:val="none" w:sz="0" w:space="0" w:color="auto"/>
            <w:bottom w:val="none" w:sz="0" w:space="0" w:color="auto"/>
            <w:right w:val="none" w:sz="0" w:space="0" w:color="auto"/>
          </w:divBdr>
        </w:div>
        <w:div w:id="1845779789">
          <w:blockQuote w:val="1"/>
          <w:marLeft w:val="0"/>
          <w:marRight w:val="0"/>
          <w:marTop w:val="240"/>
          <w:marBottom w:val="0"/>
          <w:divBdr>
            <w:top w:val="none" w:sz="0" w:space="0" w:color="auto"/>
            <w:left w:val="single" w:sz="12" w:space="11" w:color="ADB2B8"/>
            <w:bottom w:val="none" w:sz="0" w:space="0" w:color="auto"/>
            <w:right w:val="none" w:sz="0" w:space="0" w:color="auto"/>
          </w:divBdr>
        </w:div>
        <w:div w:id="1957714916">
          <w:blockQuote w:val="1"/>
          <w:marLeft w:val="0"/>
          <w:marRight w:val="0"/>
          <w:marTop w:val="240"/>
          <w:marBottom w:val="0"/>
          <w:divBdr>
            <w:top w:val="none" w:sz="0" w:space="0" w:color="auto"/>
            <w:left w:val="single" w:sz="12" w:space="11" w:color="ADB2B8"/>
            <w:bottom w:val="none" w:sz="0" w:space="0" w:color="auto"/>
            <w:right w:val="none" w:sz="0" w:space="0" w:color="auto"/>
          </w:divBdr>
        </w:div>
        <w:div w:id="2141456205">
          <w:marLeft w:val="0"/>
          <w:marRight w:val="0"/>
          <w:marTop w:val="0"/>
          <w:marBottom w:val="0"/>
          <w:divBdr>
            <w:top w:val="none" w:sz="0" w:space="0" w:color="auto"/>
            <w:left w:val="none" w:sz="0" w:space="0" w:color="auto"/>
            <w:bottom w:val="none" w:sz="0" w:space="0" w:color="auto"/>
            <w:right w:val="none" w:sz="0" w:space="0" w:color="auto"/>
          </w:divBdr>
        </w:div>
      </w:divsChild>
    </w:div>
    <w:div w:id="1220674342">
      <w:bodyDiv w:val="1"/>
      <w:marLeft w:val="0"/>
      <w:marRight w:val="0"/>
      <w:marTop w:val="0"/>
      <w:marBottom w:val="0"/>
      <w:divBdr>
        <w:top w:val="none" w:sz="0" w:space="0" w:color="auto"/>
        <w:left w:val="none" w:sz="0" w:space="0" w:color="auto"/>
        <w:bottom w:val="none" w:sz="0" w:space="0" w:color="auto"/>
        <w:right w:val="none" w:sz="0" w:space="0" w:color="auto"/>
      </w:divBdr>
    </w:div>
    <w:div w:id="1225484737">
      <w:bodyDiv w:val="1"/>
      <w:marLeft w:val="0"/>
      <w:marRight w:val="0"/>
      <w:marTop w:val="0"/>
      <w:marBottom w:val="0"/>
      <w:divBdr>
        <w:top w:val="none" w:sz="0" w:space="0" w:color="auto"/>
        <w:left w:val="none" w:sz="0" w:space="0" w:color="auto"/>
        <w:bottom w:val="none" w:sz="0" w:space="0" w:color="auto"/>
        <w:right w:val="none" w:sz="0" w:space="0" w:color="auto"/>
      </w:divBdr>
      <w:divsChild>
        <w:div w:id="86116284">
          <w:marLeft w:val="0"/>
          <w:marRight w:val="0"/>
          <w:marTop w:val="0"/>
          <w:marBottom w:val="0"/>
          <w:divBdr>
            <w:top w:val="none" w:sz="0" w:space="0" w:color="auto"/>
            <w:left w:val="none" w:sz="0" w:space="0" w:color="auto"/>
            <w:bottom w:val="none" w:sz="0" w:space="0" w:color="auto"/>
            <w:right w:val="none" w:sz="0" w:space="0" w:color="auto"/>
          </w:divBdr>
          <w:divsChild>
            <w:div w:id="870655746">
              <w:marLeft w:val="0"/>
              <w:marRight w:val="0"/>
              <w:marTop w:val="180"/>
              <w:marBottom w:val="240"/>
              <w:divBdr>
                <w:top w:val="none" w:sz="0" w:space="0" w:color="auto"/>
                <w:left w:val="none" w:sz="0" w:space="0" w:color="auto"/>
                <w:bottom w:val="none" w:sz="0" w:space="0" w:color="auto"/>
                <w:right w:val="none" w:sz="0" w:space="0" w:color="auto"/>
              </w:divBdr>
            </w:div>
          </w:divsChild>
        </w:div>
        <w:div w:id="382141412">
          <w:marLeft w:val="0"/>
          <w:marRight w:val="0"/>
          <w:marTop w:val="0"/>
          <w:marBottom w:val="0"/>
          <w:divBdr>
            <w:top w:val="none" w:sz="0" w:space="0" w:color="auto"/>
            <w:left w:val="none" w:sz="0" w:space="0" w:color="auto"/>
            <w:bottom w:val="none" w:sz="0" w:space="0" w:color="auto"/>
            <w:right w:val="none" w:sz="0" w:space="0" w:color="auto"/>
          </w:divBdr>
          <w:divsChild>
            <w:div w:id="1705635">
              <w:marLeft w:val="0"/>
              <w:marRight w:val="0"/>
              <w:marTop w:val="360"/>
              <w:marBottom w:val="180"/>
              <w:divBdr>
                <w:top w:val="none" w:sz="0" w:space="0" w:color="auto"/>
                <w:left w:val="none" w:sz="0" w:space="0" w:color="auto"/>
                <w:bottom w:val="none" w:sz="0" w:space="0" w:color="auto"/>
                <w:right w:val="none" w:sz="0" w:space="0" w:color="auto"/>
              </w:divBdr>
            </w:div>
          </w:divsChild>
        </w:div>
        <w:div w:id="438912617">
          <w:marLeft w:val="0"/>
          <w:marRight w:val="0"/>
          <w:marTop w:val="0"/>
          <w:marBottom w:val="0"/>
          <w:divBdr>
            <w:top w:val="none" w:sz="0" w:space="0" w:color="auto"/>
            <w:left w:val="none" w:sz="0" w:space="0" w:color="auto"/>
            <w:bottom w:val="none" w:sz="0" w:space="0" w:color="auto"/>
            <w:right w:val="none" w:sz="0" w:space="0" w:color="auto"/>
          </w:divBdr>
        </w:div>
        <w:div w:id="546646285">
          <w:marLeft w:val="0"/>
          <w:marRight w:val="0"/>
          <w:marTop w:val="0"/>
          <w:marBottom w:val="0"/>
          <w:divBdr>
            <w:top w:val="none" w:sz="0" w:space="0" w:color="auto"/>
            <w:left w:val="none" w:sz="0" w:space="0" w:color="auto"/>
            <w:bottom w:val="none" w:sz="0" w:space="0" w:color="auto"/>
            <w:right w:val="none" w:sz="0" w:space="0" w:color="auto"/>
          </w:divBdr>
          <w:divsChild>
            <w:div w:id="1987662554">
              <w:marLeft w:val="0"/>
              <w:marRight w:val="0"/>
              <w:marTop w:val="180"/>
              <w:marBottom w:val="240"/>
              <w:divBdr>
                <w:top w:val="none" w:sz="0" w:space="0" w:color="auto"/>
                <w:left w:val="none" w:sz="0" w:space="0" w:color="auto"/>
                <w:bottom w:val="none" w:sz="0" w:space="0" w:color="auto"/>
                <w:right w:val="none" w:sz="0" w:space="0" w:color="auto"/>
              </w:divBdr>
            </w:div>
          </w:divsChild>
        </w:div>
        <w:div w:id="727386257">
          <w:marLeft w:val="0"/>
          <w:marRight w:val="0"/>
          <w:marTop w:val="0"/>
          <w:marBottom w:val="0"/>
          <w:divBdr>
            <w:top w:val="none" w:sz="0" w:space="0" w:color="auto"/>
            <w:left w:val="none" w:sz="0" w:space="0" w:color="auto"/>
            <w:bottom w:val="none" w:sz="0" w:space="0" w:color="auto"/>
            <w:right w:val="none" w:sz="0" w:space="0" w:color="auto"/>
          </w:divBdr>
        </w:div>
        <w:div w:id="734552844">
          <w:marLeft w:val="0"/>
          <w:marRight w:val="0"/>
          <w:marTop w:val="0"/>
          <w:marBottom w:val="0"/>
          <w:divBdr>
            <w:top w:val="none" w:sz="0" w:space="0" w:color="auto"/>
            <w:left w:val="none" w:sz="0" w:space="0" w:color="auto"/>
            <w:bottom w:val="none" w:sz="0" w:space="0" w:color="auto"/>
            <w:right w:val="none" w:sz="0" w:space="0" w:color="auto"/>
          </w:divBdr>
        </w:div>
        <w:div w:id="835340812">
          <w:marLeft w:val="0"/>
          <w:marRight w:val="0"/>
          <w:marTop w:val="0"/>
          <w:marBottom w:val="0"/>
          <w:divBdr>
            <w:top w:val="none" w:sz="0" w:space="0" w:color="auto"/>
            <w:left w:val="none" w:sz="0" w:space="0" w:color="auto"/>
            <w:bottom w:val="none" w:sz="0" w:space="0" w:color="auto"/>
            <w:right w:val="none" w:sz="0" w:space="0" w:color="auto"/>
          </w:divBdr>
        </w:div>
        <w:div w:id="950865259">
          <w:marLeft w:val="0"/>
          <w:marRight w:val="0"/>
          <w:marTop w:val="0"/>
          <w:marBottom w:val="0"/>
          <w:divBdr>
            <w:top w:val="none" w:sz="0" w:space="0" w:color="auto"/>
            <w:left w:val="none" w:sz="0" w:space="0" w:color="auto"/>
            <w:bottom w:val="none" w:sz="0" w:space="0" w:color="auto"/>
            <w:right w:val="none" w:sz="0" w:space="0" w:color="auto"/>
          </w:divBdr>
        </w:div>
        <w:div w:id="1092042561">
          <w:marLeft w:val="0"/>
          <w:marRight w:val="0"/>
          <w:marTop w:val="0"/>
          <w:marBottom w:val="0"/>
          <w:divBdr>
            <w:top w:val="none" w:sz="0" w:space="0" w:color="auto"/>
            <w:left w:val="none" w:sz="0" w:space="0" w:color="auto"/>
            <w:bottom w:val="none" w:sz="0" w:space="0" w:color="auto"/>
            <w:right w:val="none" w:sz="0" w:space="0" w:color="auto"/>
          </w:divBdr>
        </w:div>
        <w:div w:id="1100948945">
          <w:marLeft w:val="0"/>
          <w:marRight w:val="0"/>
          <w:marTop w:val="0"/>
          <w:marBottom w:val="0"/>
          <w:divBdr>
            <w:top w:val="none" w:sz="0" w:space="0" w:color="auto"/>
            <w:left w:val="none" w:sz="0" w:space="0" w:color="auto"/>
            <w:bottom w:val="none" w:sz="0" w:space="0" w:color="auto"/>
            <w:right w:val="none" w:sz="0" w:space="0" w:color="auto"/>
          </w:divBdr>
        </w:div>
        <w:div w:id="1175270850">
          <w:marLeft w:val="0"/>
          <w:marRight w:val="0"/>
          <w:marTop w:val="0"/>
          <w:marBottom w:val="0"/>
          <w:divBdr>
            <w:top w:val="none" w:sz="0" w:space="0" w:color="auto"/>
            <w:left w:val="none" w:sz="0" w:space="0" w:color="auto"/>
            <w:bottom w:val="none" w:sz="0" w:space="0" w:color="auto"/>
            <w:right w:val="none" w:sz="0" w:space="0" w:color="auto"/>
          </w:divBdr>
          <w:divsChild>
            <w:div w:id="508254543">
              <w:marLeft w:val="0"/>
              <w:marRight w:val="0"/>
              <w:marTop w:val="360"/>
              <w:marBottom w:val="180"/>
              <w:divBdr>
                <w:top w:val="none" w:sz="0" w:space="0" w:color="auto"/>
                <w:left w:val="none" w:sz="0" w:space="0" w:color="auto"/>
                <w:bottom w:val="none" w:sz="0" w:space="0" w:color="auto"/>
                <w:right w:val="none" w:sz="0" w:space="0" w:color="auto"/>
              </w:divBdr>
            </w:div>
          </w:divsChild>
        </w:div>
        <w:div w:id="1240360225">
          <w:marLeft w:val="0"/>
          <w:marRight w:val="0"/>
          <w:marTop w:val="0"/>
          <w:marBottom w:val="0"/>
          <w:divBdr>
            <w:top w:val="none" w:sz="0" w:space="0" w:color="auto"/>
            <w:left w:val="none" w:sz="0" w:space="0" w:color="auto"/>
            <w:bottom w:val="none" w:sz="0" w:space="0" w:color="auto"/>
            <w:right w:val="none" w:sz="0" w:space="0" w:color="auto"/>
          </w:divBdr>
        </w:div>
        <w:div w:id="1247495176">
          <w:marLeft w:val="0"/>
          <w:marRight w:val="0"/>
          <w:marTop w:val="0"/>
          <w:marBottom w:val="0"/>
          <w:divBdr>
            <w:top w:val="none" w:sz="0" w:space="0" w:color="auto"/>
            <w:left w:val="none" w:sz="0" w:space="0" w:color="auto"/>
            <w:bottom w:val="none" w:sz="0" w:space="0" w:color="auto"/>
            <w:right w:val="none" w:sz="0" w:space="0" w:color="auto"/>
          </w:divBdr>
          <w:divsChild>
            <w:div w:id="655374889">
              <w:marLeft w:val="0"/>
              <w:marRight w:val="0"/>
              <w:marTop w:val="180"/>
              <w:marBottom w:val="240"/>
              <w:divBdr>
                <w:top w:val="none" w:sz="0" w:space="0" w:color="auto"/>
                <w:left w:val="none" w:sz="0" w:space="0" w:color="auto"/>
                <w:bottom w:val="none" w:sz="0" w:space="0" w:color="auto"/>
                <w:right w:val="none" w:sz="0" w:space="0" w:color="auto"/>
              </w:divBdr>
            </w:div>
          </w:divsChild>
        </w:div>
        <w:div w:id="1328754299">
          <w:marLeft w:val="0"/>
          <w:marRight w:val="0"/>
          <w:marTop w:val="0"/>
          <w:marBottom w:val="0"/>
          <w:divBdr>
            <w:top w:val="none" w:sz="0" w:space="0" w:color="auto"/>
            <w:left w:val="none" w:sz="0" w:space="0" w:color="auto"/>
            <w:bottom w:val="none" w:sz="0" w:space="0" w:color="auto"/>
            <w:right w:val="none" w:sz="0" w:space="0" w:color="auto"/>
          </w:divBdr>
        </w:div>
        <w:div w:id="1566139927">
          <w:marLeft w:val="0"/>
          <w:marRight w:val="0"/>
          <w:marTop w:val="360"/>
          <w:marBottom w:val="180"/>
          <w:divBdr>
            <w:top w:val="none" w:sz="0" w:space="0" w:color="auto"/>
            <w:left w:val="none" w:sz="0" w:space="0" w:color="auto"/>
            <w:bottom w:val="none" w:sz="0" w:space="0" w:color="auto"/>
            <w:right w:val="none" w:sz="0" w:space="0" w:color="auto"/>
          </w:divBdr>
        </w:div>
        <w:div w:id="1568147533">
          <w:marLeft w:val="0"/>
          <w:marRight w:val="0"/>
          <w:marTop w:val="0"/>
          <w:marBottom w:val="0"/>
          <w:divBdr>
            <w:top w:val="none" w:sz="0" w:space="0" w:color="auto"/>
            <w:left w:val="none" w:sz="0" w:space="0" w:color="auto"/>
            <w:bottom w:val="none" w:sz="0" w:space="0" w:color="auto"/>
            <w:right w:val="none" w:sz="0" w:space="0" w:color="auto"/>
          </w:divBdr>
        </w:div>
        <w:div w:id="1609847061">
          <w:marLeft w:val="0"/>
          <w:marRight w:val="0"/>
          <w:marTop w:val="0"/>
          <w:marBottom w:val="0"/>
          <w:divBdr>
            <w:top w:val="none" w:sz="0" w:space="0" w:color="auto"/>
            <w:left w:val="none" w:sz="0" w:space="0" w:color="auto"/>
            <w:bottom w:val="none" w:sz="0" w:space="0" w:color="auto"/>
            <w:right w:val="none" w:sz="0" w:space="0" w:color="auto"/>
          </w:divBdr>
        </w:div>
        <w:div w:id="1828857229">
          <w:marLeft w:val="0"/>
          <w:marRight w:val="0"/>
          <w:marTop w:val="0"/>
          <w:marBottom w:val="0"/>
          <w:divBdr>
            <w:top w:val="none" w:sz="0" w:space="0" w:color="auto"/>
            <w:left w:val="none" w:sz="0" w:space="0" w:color="auto"/>
            <w:bottom w:val="none" w:sz="0" w:space="0" w:color="auto"/>
            <w:right w:val="none" w:sz="0" w:space="0" w:color="auto"/>
          </w:divBdr>
          <w:divsChild>
            <w:div w:id="1192455542">
              <w:marLeft w:val="0"/>
              <w:marRight w:val="0"/>
              <w:marTop w:val="360"/>
              <w:marBottom w:val="180"/>
              <w:divBdr>
                <w:top w:val="none" w:sz="0" w:space="0" w:color="auto"/>
                <w:left w:val="none" w:sz="0" w:space="0" w:color="auto"/>
                <w:bottom w:val="none" w:sz="0" w:space="0" w:color="auto"/>
                <w:right w:val="none" w:sz="0" w:space="0" w:color="auto"/>
              </w:divBdr>
            </w:div>
          </w:divsChild>
        </w:div>
        <w:div w:id="1837114923">
          <w:marLeft w:val="0"/>
          <w:marRight w:val="0"/>
          <w:marTop w:val="0"/>
          <w:marBottom w:val="0"/>
          <w:divBdr>
            <w:top w:val="none" w:sz="0" w:space="0" w:color="auto"/>
            <w:left w:val="none" w:sz="0" w:space="0" w:color="auto"/>
            <w:bottom w:val="none" w:sz="0" w:space="0" w:color="auto"/>
            <w:right w:val="none" w:sz="0" w:space="0" w:color="auto"/>
          </w:divBdr>
        </w:div>
        <w:div w:id="2020812550">
          <w:marLeft w:val="0"/>
          <w:marRight w:val="0"/>
          <w:marTop w:val="0"/>
          <w:marBottom w:val="0"/>
          <w:divBdr>
            <w:top w:val="none" w:sz="0" w:space="0" w:color="auto"/>
            <w:left w:val="none" w:sz="0" w:space="0" w:color="auto"/>
            <w:bottom w:val="none" w:sz="0" w:space="0" w:color="auto"/>
            <w:right w:val="none" w:sz="0" w:space="0" w:color="auto"/>
          </w:divBdr>
          <w:divsChild>
            <w:div w:id="1437823064">
              <w:marLeft w:val="0"/>
              <w:marRight w:val="0"/>
              <w:marTop w:val="180"/>
              <w:marBottom w:val="240"/>
              <w:divBdr>
                <w:top w:val="none" w:sz="0" w:space="0" w:color="auto"/>
                <w:left w:val="none" w:sz="0" w:space="0" w:color="auto"/>
                <w:bottom w:val="none" w:sz="0" w:space="0" w:color="auto"/>
                <w:right w:val="none" w:sz="0" w:space="0" w:color="auto"/>
              </w:divBdr>
            </w:div>
          </w:divsChild>
        </w:div>
        <w:div w:id="2069379104">
          <w:marLeft w:val="0"/>
          <w:marRight w:val="0"/>
          <w:marTop w:val="0"/>
          <w:marBottom w:val="0"/>
          <w:divBdr>
            <w:top w:val="none" w:sz="0" w:space="0" w:color="auto"/>
            <w:left w:val="none" w:sz="0" w:space="0" w:color="auto"/>
            <w:bottom w:val="none" w:sz="0" w:space="0" w:color="auto"/>
            <w:right w:val="none" w:sz="0" w:space="0" w:color="auto"/>
          </w:divBdr>
        </w:div>
        <w:div w:id="2093622399">
          <w:marLeft w:val="0"/>
          <w:marRight w:val="0"/>
          <w:marTop w:val="0"/>
          <w:marBottom w:val="0"/>
          <w:divBdr>
            <w:top w:val="none" w:sz="0" w:space="0" w:color="auto"/>
            <w:left w:val="none" w:sz="0" w:space="0" w:color="auto"/>
            <w:bottom w:val="none" w:sz="0" w:space="0" w:color="auto"/>
            <w:right w:val="none" w:sz="0" w:space="0" w:color="auto"/>
          </w:divBdr>
        </w:div>
      </w:divsChild>
    </w:div>
    <w:div w:id="1229805114">
      <w:bodyDiv w:val="1"/>
      <w:marLeft w:val="0"/>
      <w:marRight w:val="0"/>
      <w:marTop w:val="0"/>
      <w:marBottom w:val="0"/>
      <w:divBdr>
        <w:top w:val="none" w:sz="0" w:space="0" w:color="auto"/>
        <w:left w:val="none" w:sz="0" w:space="0" w:color="auto"/>
        <w:bottom w:val="none" w:sz="0" w:space="0" w:color="auto"/>
        <w:right w:val="none" w:sz="0" w:space="0" w:color="auto"/>
      </w:divBdr>
    </w:div>
    <w:div w:id="1241986521">
      <w:bodyDiv w:val="1"/>
      <w:marLeft w:val="0"/>
      <w:marRight w:val="0"/>
      <w:marTop w:val="0"/>
      <w:marBottom w:val="0"/>
      <w:divBdr>
        <w:top w:val="none" w:sz="0" w:space="0" w:color="auto"/>
        <w:left w:val="none" w:sz="0" w:space="0" w:color="auto"/>
        <w:bottom w:val="none" w:sz="0" w:space="0" w:color="auto"/>
        <w:right w:val="none" w:sz="0" w:space="0" w:color="auto"/>
      </w:divBdr>
      <w:divsChild>
        <w:div w:id="1130708728">
          <w:marLeft w:val="660"/>
          <w:marRight w:val="660"/>
          <w:marTop w:val="0"/>
          <w:marBottom w:val="0"/>
          <w:divBdr>
            <w:top w:val="none" w:sz="0" w:space="0" w:color="auto"/>
            <w:left w:val="none" w:sz="0" w:space="0" w:color="auto"/>
            <w:bottom w:val="none" w:sz="0" w:space="0" w:color="auto"/>
            <w:right w:val="none" w:sz="0" w:space="0" w:color="auto"/>
          </w:divBdr>
          <w:divsChild>
            <w:div w:id="472992164">
              <w:marLeft w:val="0"/>
              <w:marRight w:val="0"/>
              <w:marTop w:val="0"/>
              <w:marBottom w:val="0"/>
              <w:divBdr>
                <w:top w:val="none" w:sz="0" w:space="0" w:color="auto"/>
                <w:left w:val="none" w:sz="0" w:space="0" w:color="auto"/>
                <w:bottom w:val="none" w:sz="0" w:space="0" w:color="auto"/>
                <w:right w:val="none" w:sz="0" w:space="0" w:color="auto"/>
              </w:divBdr>
              <w:divsChild>
                <w:div w:id="1496847689">
                  <w:marLeft w:val="0"/>
                  <w:marRight w:val="0"/>
                  <w:marTop w:val="0"/>
                  <w:marBottom w:val="0"/>
                  <w:divBdr>
                    <w:top w:val="none" w:sz="0" w:space="0" w:color="auto"/>
                    <w:left w:val="none" w:sz="0" w:space="0" w:color="auto"/>
                    <w:bottom w:val="none" w:sz="0" w:space="0" w:color="auto"/>
                    <w:right w:val="none" w:sz="0" w:space="0" w:color="auto"/>
                  </w:divBdr>
                  <w:divsChild>
                    <w:div w:id="1469931896">
                      <w:marLeft w:val="0"/>
                      <w:marRight w:val="0"/>
                      <w:marTop w:val="0"/>
                      <w:marBottom w:val="0"/>
                      <w:divBdr>
                        <w:top w:val="none" w:sz="0" w:space="0" w:color="auto"/>
                        <w:left w:val="none" w:sz="0" w:space="0" w:color="auto"/>
                        <w:bottom w:val="none" w:sz="0" w:space="0" w:color="auto"/>
                        <w:right w:val="none" w:sz="0" w:space="0" w:color="auto"/>
                      </w:divBdr>
                      <w:divsChild>
                        <w:div w:id="6647501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726852">
      <w:bodyDiv w:val="1"/>
      <w:marLeft w:val="0"/>
      <w:marRight w:val="0"/>
      <w:marTop w:val="0"/>
      <w:marBottom w:val="0"/>
      <w:divBdr>
        <w:top w:val="none" w:sz="0" w:space="0" w:color="auto"/>
        <w:left w:val="none" w:sz="0" w:space="0" w:color="auto"/>
        <w:bottom w:val="none" w:sz="0" w:space="0" w:color="auto"/>
        <w:right w:val="none" w:sz="0" w:space="0" w:color="auto"/>
      </w:divBdr>
    </w:div>
    <w:div w:id="1280912834">
      <w:bodyDiv w:val="1"/>
      <w:marLeft w:val="0"/>
      <w:marRight w:val="0"/>
      <w:marTop w:val="0"/>
      <w:marBottom w:val="0"/>
      <w:divBdr>
        <w:top w:val="none" w:sz="0" w:space="0" w:color="auto"/>
        <w:left w:val="none" w:sz="0" w:space="0" w:color="auto"/>
        <w:bottom w:val="none" w:sz="0" w:space="0" w:color="auto"/>
        <w:right w:val="none" w:sz="0" w:space="0" w:color="auto"/>
      </w:divBdr>
    </w:div>
    <w:div w:id="1292976912">
      <w:bodyDiv w:val="1"/>
      <w:marLeft w:val="0"/>
      <w:marRight w:val="0"/>
      <w:marTop w:val="0"/>
      <w:marBottom w:val="0"/>
      <w:divBdr>
        <w:top w:val="none" w:sz="0" w:space="0" w:color="auto"/>
        <w:left w:val="none" w:sz="0" w:space="0" w:color="auto"/>
        <w:bottom w:val="none" w:sz="0" w:space="0" w:color="auto"/>
        <w:right w:val="none" w:sz="0" w:space="0" w:color="auto"/>
      </w:divBdr>
      <w:divsChild>
        <w:div w:id="1619096606">
          <w:marLeft w:val="0"/>
          <w:marRight w:val="0"/>
          <w:marTop w:val="0"/>
          <w:marBottom w:val="0"/>
          <w:divBdr>
            <w:top w:val="none" w:sz="0" w:space="0" w:color="auto"/>
            <w:left w:val="none" w:sz="0" w:space="0" w:color="auto"/>
            <w:bottom w:val="none" w:sz="0" w:space="0" w:color="auto"/>
            <w:right w:val="none" w:sz="0" w:space="0" w:color="auto"/>
          </w:divBdr>
          <w:divsChild>
            <w:div w:id="678233851">
              <w:marLeft w:val="0"/>
              <w:marRight w:val="0"/>
              <w:marTop w:val="0"/>
              <w:marBottom w:val="0"/>
              <w:divBdr>
                <w:top w:val="none" w:sz="0" w:space="0" w:color="auto"/>
                <w:left w:val="none" w:sz="0" w:space="0" w:color="auto"/>
                <w:bottom w:val="none" w:sz="0" w:space="0" w:color="auto"/>
                <w:right w:val="none" w:sz="0" w:space="0" w:color="auto"/>
              </w:divBdr>
              <w:divsChild>
                <w:div w:id="7930630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19260834">
      <w:bodyDiv w:val="1"/>
      <w:marLeft w:val="0"/>
      <w:marRight w:val="0"/>
      <w:marTop w:val="0"/>
      <w:marBottom w:val="0"/>
      <w:divBdr>
        <w:top w:val="none" w:sz="0" w:space="0" w:color="auto"/>
        <w:left w:val="none" w:sz="0" w:space="0" w:color="auto"/>
        <w:bottom w:val="none" w:sz="0" w:space="0" w:color="auto"/>
        <w:right w:val="none" w:sz="0" w:space="0" w:color="auto"/>
      </w:divBdr>
      <w:divsChild>
        <w:div w:id="680204542">
          <w:marLeft w:val="660"/>
          <w:marRight w:val="660"/>
          <w:marTop w:val="0"/>
          <w:marBottom w:val="0"/>
          <w:divBdr>
            <w:top w:val="none" w:sz="0" w:space="0" w:color="auto"/>
            <w:left w:val="none" w:sz="0" w:space="0" w:color="auto"/>
            <w:bottom w:val="none" w:sz="0" w:space="0" w:color="auto"/>
            <w:right w:val="none" w:sz="0" w:space="0" w:color="auto"/>
          </w:divBdr>
          <w:divsChild>
            <w:div w:id="978802992">
              <w:marLeft w:val="0"/>
              <w:marRight w:val="0"/>
              <w:marTop w:val="0"/>
              <w:marBottom w:val="0"/>
              <w:divBdr>
                <w:top w:val="none" w:sz="0" w:space="0" w:color="auto"/>
                <w:left w:val="none" w:sz="0" w:space="0" w:color="auto"/>
                <w:bottom w:val="none" w:sz="0" w:space="0" w:color="auto"/>
                <w:right w:val="none" w:sz="0" w:space="0" w:color="auto"/>
              </w:divBdr>
              <w:divsChild>
                <w:div w:id="371803883">
                  <w:marLeft w:val="0"/>
                  <w:marRight w:val="0"/>
                  <w:marTop w:val="0"/>
                  <w:marBottom w:val="0"/>
                  <w:divBdr>
                    <w:top w:val="none" w:sz="0" w:space="0" w:color="auto"/>
                    <w:left w:val="none" w:sz="0" w:space="0" w:color="auto"/>
                    <w:bottom w:val="none" w:sz="0" w:space="0" w:color="auto"/>
                    <w:right w:val="none" w:sz="0" w:space="0" w:color="auto"/>
                  </w:divBdr>
                  <w:divsChild>
                    <w:div w:id="2101103488">
                      <w:marLeft w:val="0"/>
                      <w:marRight w:val="0"/>
                      <w:marTop w:val="0"/>
                      <w:marBottom w:val="0"/>
                      <w:divBdr>
                        <w:top w:val="none" w:sz="0" w:space="0" w:color="auto"/>
                        <w:left w:val="none" w:sz="0" w:space="0" w:color="auto"/>
                        <w:bottom w:val="none" w:sz="0" w:space="0" w:color="auto"/>
                        <w:right w:val="none" w:sz="0" w:space="0" w:color="auto"/>
                      </w:divBdr>
                      <w:divsChild>
                        <w:div w:id="2020814397">
                          <w:marLeft w:val="0"/>
                          <w:marRight w:val="0"/>
                          <w:marTop w:val="150"/>
                          <w:marBottom w:val="0"/>
                          <w:divBdr>
                            <w:top w:val="none" w:sz="0" w:space="0" w:color="auto"/>
                            <w:left w:val="none" w:sz="0" w:space="0" w:color="auto"/>
                            <w:bottom w:val="none" w:sz="0" w:space="0" w:color="auto"/>
                            <w:right w:val="none" w:sz="0" w:space="0" w:color="auto"/>
                          </w:divBdr>
                          <w:divsChild>
                            <w:div w:id="16348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566679">
      <w:bodyDiv w:val="1"/>
      <w:marLeft w:val="0"/>
      <w:marRight w:val="0"/>
      <w:marTop w:val="0"/>
      <w:marBottom w:val="0"/>
      <w:divBdr>
        <w:top w:val="none" w:sz="0" w:space="0" w:color="auto"/>
        <w:left w:val="none" w:sz="0" w:space="0" w:color="auto"/>
        <w:bottom w:val="none" w:sz="0" w:space="0" w:color="auto"/>
        <w:right w:val="none" w:sz="0" w:space="0" w:color="auto"/>
      </w:divBdr>
    </w:div>
    <w:div w:id="1342002820">
      <w:bodyDiv w:val="1"/>
      <w:marLeft w:val="0"/>
      <w:marRight w:val="0"/>
      <w:marTop w:val="0"/>
      <w:marBottom w:val="0"/>
      <w:divBdr>
        <w:top w:val="none" w:sz="0" w:space="0" w:color="auto"/>
        <w:left w:val="none" w:sz="0" w:space="0" w:color="auto"/>
        <w:bottom w:val="none" w:sz="0" w:space="0" w:color="auto"/>
        <w:right w:val="none" w:sz="0" w:space="0" w:color="auto"/>
      </w:divBdr>
    </w:div>
    <w:div w:id="1350714079">
      <w:bodyDiv w:val="1"/>
      <w:marLeft w:val="0"/>
      <w:marRight w:val="0"/>
      <w:marTop w:val="0"/>
      <w:marBottom w:val="0"/>
      <w:divBdr>
        <w:top w:val="none" w:sz="0" w:space="0" w:color="auto"/>
        <w:left w:val="none" w:sz="0" w:space="0" w:color="auto"/>
        <w:bottom w:val="none" w:sz="0" w:space="0" w:color="auto"/>
        <w:right w:val="none" w:sz="0" w:space="0" w:color="auto"/>
      </w:divBdr>
    </w:div>
    <w:div w:id="1368214714">
      <w:bodyDiv w:val="1"/>
      <w:marLeft w:val="0"/>
      <w:marRight w:val="0"/>
      <w:marTop w:val="0"/>
      <w:marBottom w:val="0"/>
      <w:divBdr>
        <w:top w:val="none" w:sz="0" w:space="0" w:color="auto"/>
        <w:left w:val="none" w:sz="0" w:space="0" w:color="auto"/>
        <w:bottom w:val="none" w:sz="0" w:space="0" w:color="auto"/>
        <w:right w:val="none" w:sz="0" w:space="0" w:color="auto"/>
      </w:divBdr>
    </w:div>
    <w:div w:id="1374385008">
      <w:bodyDiv w:val="1"/>
      <w:marLeft w:val="0"/>
      <w:marRight w:val="0"/>
      <w:marTop w:val="0"/>
      <w:marBottom w:val="0"/>
      <w:divBdr>
        <w:top w:val="none" w:sz="0" w:space="0" w:color="auto"/>
        <w:left w:val="none" w:sz="0" w:space="0" w:color="auto"/>
        <w:bottom w:val="none" w:sz="0" w:space="0" w:color="auto"/>
        <w:right w:val="none" w:sz="0" w:space="0" w:color="auto"/>
      </w:divBdr>
      <w:divsChild>
        <w:div w:id="390931807">
          <w:marLeft w:val="0"/>
          <w:marRight w:val="0"/>
          <w:marTop w:val="0"/>
          <w:marBottom w:val="0"/>
          <w:divBdr>
            <w:top w:val="none" w:sz="0" w:space="0" w:color="auto"/>
            <w:left w:val="none" w:sz="0" w:space="0" w:color="auto"/>
            <w:bottom w:val="none" w:sz="0" w:space="0" w:color="auto"/>
            <w:right w:val="none" w:sz="0" w:space="0" w:color="auto"/>
          </w:divBdr>
        </w:div>
        <w:div w:id="594478836">
          <w:marLeft w:val="0"/>
          <w:marRight w:val="0"/>
          <w:marTop w:val="0"/>
          <w:marBottom w:val="0"/>
          <w:divBdr>
            <w:top w:val="none" w:sz="0" w:space="0" w:color="auto"/>
            <w:left w:val="none" w:sz="0" w:space="0" w:color="auto"/>
            <w:bottom w:val="none" w:sz="0" w:space="0" w:color="auto"/>
            <w:right w:val="none" w:sz="0" w:space="0" w:color="auto"/>
          </w:divBdr>
        </w:div>
        <w:div w:id="633372451">
          <w:marLeft w:val="0"/>
          <w:marRight w:val="0"/>
          <w:marTop w:val="0"/>
          <w:marBottom w:val="0"/>
          <w:divBdr>
            <w:top w:val="none" w:sz="0" w:space="0" w:color="auto"/>
            <w:left w:val="none" w:sz="0" w:space="0" w:color="auto"/>
            <w:bottom w:val="none" w:sz="0" w:space="0" w:color="auto"/>
            <w:right w:val="none" w:sz="0" w:space="0" w:color="auto"/>
          </w:divBdr>
        </w:div>
        <w:div w:id="805244411">
          <w:marLeft w:val="0"/>
          <w:marRight w:val="0"/>
          <w:marTop w:val="0"/>
          <w:marBottom w:val="0"/>
          <w:divBdr>
            <w:top w:val="none" w:sz="0" w:space="0" w:color="auto"/>
            <w:left w:val="none" w:sz="0" w:space="0" w:color="auto"/>
            <w:bottom w:val="none" w:sz="0" w:space="0" w:color="auto"/>
            <w:right w:val="none" w:sz="0" w:space="0" w:color="auto"/>
          </w:divBdr>
        </w:div>
        <w:div w:id="1200434514">
          <w:marLeft w:val="0"/>
          <w:marRight w:val="0"/>
          <w:marTop w:val="0"/>
          <w:marBottom w:val="0"/>
          <w:divBdr>
            <w:top w:val="none" w:sz="0" w:space="0" w:color="auto"/>
            <w:left w:val="none" w:sz="0" w:space="0" w:color="auto"/>
            <w:bottom w:val="none" w:sz="0" w:space="0" w:color="auto"/>
            <w:right w:val="none" w:sz="0" w:space="0" w:color="auto"/>
          </w:divBdr>
        </w:div>
        <w:div w:id="1229221174">
          <w:marLeft w:val="0"/>
          <w:marRight w:val="0"/>
          <w:marTop w:val="0"/>
          <w:marBottom w:val="0"/>
          <w:divBdr>
            <w:top w:val="none" w:sz="0" w:space="0" w:color="auto"/>
            <w:left w:val="none" w:sz="0" w:space="0" w:color="auto"/>
            <w:bottom w:val="none" w:sz="0" w:space="0" w:color="auto"/>
            <w:right w:val="none" w:sz="0" w:space="0" w:color="auto"/>
          </w:divBdr>
        </w:div>
        <w:div w:id="1366295744">
          <w:marLeft w:val="0"/>
          <w:marRight w:val="0"/>
          <w:marTop w:val="0"/>
          <w:marBottom w:val="0"/>
          <w:divBdr>
            <w:top w:val="none" w:sz="0" w:space="0" w:color="auto"/>
            <w:left w:val="none" w:sz="0" w:space="0" w:color="auto"/>
            <w:bottom w:val="none" w:sz="0" w:space="0" w:color="auto"/>
            <w:right w:val="none" w:sz="0" w:space="0" w:color="auto"/>
          </w:divBdr>
        </w:div>
        <w:div w:id="1438020385">
          <w:marLeft w:val="0"/>
          <w:marRight w:val="0"/>
          <w:marTop w:val="0"/>
          <w:marBottom w:val="0"/>
          <w:divBdr>
            <w:top w:val="none" w:sz="0" w:space="0" w:color="auto"/>
            <w:left w:val="none" w:sz="0" w:space="0" w:color="auto"/>
            <w:bottom w:val="none" w:sz="0" w:space="0" w:color="auto"/>
            <w:right w:val="none" w:sz="0" w:space="0" w:color="auto"/>
          </w:divBdr>
        </w:div>
        <w:div w:id="1511480842">
          <w:marLeft w:val="0"/>
          <w:marRight w:val="0"/>
          <w:marTop w:val="0"/>
          <w:marBottom w:val="0"/>
          <w:divBdr>
            <w:top w:val="none" w:sz="0" w:space="0" w:color="auto"/>
            <w:left w:val="none" w:sz="0" w:space="0" w:color="auto"/>
            <w:bottom w:val="none" w:sz="0" w:space="0" w:color="auto"/>
            <w:right w:val="none" w:sz="0" w:space="0" w:color="auto"/>
          </w:divBdr>
        </w:div>
        <w:div w:id="1553736984">
          <w:marLeft w:val="0"/>
          <w:marRight w:val="0"/>
          <w:marTop w:val="0"/>
          <w:marBottom w:val="0"/>
          <w:divBdr>
            <w:top w:val="none" w:sz="0" w:space="0" w:color="auto"/>
            <w:left w:val="none" w:sz="0" w:space="0" w:color="auto"/>
            <w:bottom w:val="none" w:sz="0" w:space="0" w:color="auto"/>
            <w:right w:val="none" w:sz="0" w:space="0" w:color="auto"/>
          </w:divBdr>
        </w:div>
      </w:divsChild>
    </w:div>
    <w:div w:id="1382948281">
      <w:bodyDiv w:val="1"/>
      <w:marLeft w:val="0"/>
      <w:marRight w:val="0"/>
      <w:marTop w:val="0"/>
      <w:marBottom w:val="0"/>
      <w:divBdr>
        <w:top w:val="none" w:sz="0" w:space="0" w:color="auto"/>
        <w:left w:val="none" w:sz="0" w:space="0" w:color="auto"/>
        <w:bottom w:val="none" w:sz="0" w:space="0" w:color="auto"/>
        <w:right w:val="none" w:sz="0" w:space="0" w:color="auto"/>
      </w:divBdr>
    </w:div>
    <w:div w:id="1386443116">
      <w:bodyDiv w:val="1"/>
      <w:marLeft w:val="0"/>
      <w:marRight w:val="0"/>
      <w:marTop w:val="0"/>
      <w:marBottom w:val="0"/>
      <w:divBdr>
        <w:top w:val="none" w:sz="0" w:space="0" w:color="auto"/>
        <w:left w:val="none" w:sz="0" w:space="0" w:color="auto"/>
        <w:bottom w:val="none" w:sz="0" w:space="0" w:color="auto"/>
        <w:right w:val="none" w:sz="0" w:space="0" w:color="auto"/>
      </w:divBdr>
      <w:divsChild>
        <w:div w:id="1871408548">
          <w:marLeft w:val="0"/>
          <w:marRight w:val="0"/>
          <w:marTop w:val="0"/>
          <w:marBottom w:val="0"/>
          <w:divBdr>
            <w:top w:val="none" w:sz="0" w:space="0" w:color="auto"/>
            <w:left w:val="none" w:sz="0" w:space="0" w:color="auto"/>
            <w:bottom w:val="none" w:sz="0" w:space="0" w:color="auto"/>
            <w:right w:val="none" w:sz="0" w:space="0" w:color="auto"/>
          </w:divBdr>
        </w:div>
      </w:divsChild>
    </w:div>
    <w:div w:id="1417366035">
      <w:bodyDiv w:val="1"/>
      <w:marLeft w:val="0"/>
      <w:marRight w:val="0"/>
      <w:marTop w:val="0"/>
      <w:marBottom w:val="0"/>
      <w:divBdr>
        <w:top w:val="none" w:sz="0" w:space="0" w:color="auto"/>
        <w:left w:val="none" w:sz="0" w:space="0" w:color="auto"/>
        <w:bottom w:val="none" w:sz="0" w:space="0" w:color="auto"/>
        <w:right w:val="none" w:sz="0" w:space="0" w:color="auto"/>
      </w:divBdr>
    </w:div>
    <w:div w:id="1428429425">
      <w:bodyDiv w:val="1"/>
      <w:marLeft w:val="0"/>
      <w:marRight w:val="0"/>
      <w:marTop w:val="0"/>
      <w:marBottom w:val="0"/>
      <w:divBdr>
        <w:top w:val="none" w:sz="0" w:space="0" w:color="auto"/>
        <w:left w:val="none" w:sz="0" w:space="0" w:color="auto"/>
        <w:bottom w:val="none" w:sz="0" w:space="0" w:color="auto"/>
        <w:right w:val="none" w:sz="0" w:space="0" w:color="auto"/>
      </w:divBdr>
    </w:div>
    <w:div w:id="1433085234">
      <w:bodyDiv w:val="1"/>
      <w:marLeft w:val="0"/>
      <w:marRight w:val="0"/>
      <w:marTop w:val="0"/>
      <w:marBottom w:val="0"/>
      <w:divBdr>
        <w:top w:val="none" w:sz="0" w:space="0" w:color="auto"/>
        <w:left w:val="none" w:sz="0" w:space="0" w:color="auto"/>
        <w:bottom w:val="none" w:sz="0" w:space="0" w:color="auto"/>
        <w:right w:val="none" w:sz="0" w:space="0" w:color="auto"/>
      </w:divBdr>
      <w:divsChild>
        <w:div w:id="854727624">
          <w:marLeft w:val="660"/>
          <w:marRight w:val="660"/>
          <w:marTop w:val="0"/>
          <w:marBottom w:val="0"/>
          <w:divBdr>
            <w:top w:val="none" w:sz="0" w:space="0" w:color="auto"/>
            <w:left w:val="none" w:sz="0" w:space="0" w:color="auto"/>
            <w:bottom w:val="none" w:sz="0" w:space="0" w:color="auto"/>
            <w:right w:val="none" w:sz="0" w:space="0" w:color="auto"/>
          </w:divBdr>
          <w:divsChild>
            <w:div w:id="1528058890">
              <w:marLeft w:val="0"/>
              <w:marRight w:val="0"/>
              <w:marTop w:val="0"/>
              <w:marBottom w:val="0"/>
              <w:divBdr>
                <w:top w:val="none" w:sz="0" w:space="0" w:color="auto"/>
                <w:left w:val="none" w:sz="0" w:space="0" w:color="auto"/>
                <w:bottom w:val="none" w:sz="0" w:space="0" w:color="auto"/>
                <w:right w:val="none" w:sz="0" w:space="0" w:color="auto"/>
              </w:divBdr>
              <w:divsChild>
                <w:div w:id="1860728876">
                  <w:marLeft w:val="0"/>
                  <w:marRight w:val="0"/>
                  <w:marTop w:val="0"/>
                  <w:marBottom w:val="0"/>
                  <w:divBdr>
                    <w:top w:val="none" w:sz="0" w:space="0" w:color="auto"/>
                    <w:left w:val="none" w:sz="0" w:space="0" w:color="auto"/>
                    <w:bottom w:val="none" w:sz="0" w:space="0" w:color="auto"/>
                    <w:right w:val="none" w:sz="0" w:space="0" w:color="auto"/>
                  </w:divBdr>
                  <w:divsChild>
                    <w:div w:id="15885842">
                      <w:marLeft w:val="0"/>
                      <w:marRight w:val="0"/>
                      <w:marTop w:val="0"/>
                      <w:marBottom w:val="0"/>
                      <w:divBdr>
                        <w:top w:val="none" w:sz="0" w:space="0" w:color="auto"/>
                        <w:left w:val="none" w:sz="0" w:space="0" w:color="auto"/>
                        <w:bottom w:val="none" w:sz="0" w:space="0" w:color="auto"/>
                        <w:right w:val="none" w:sz="0" w:space="0" w:color="auto"/>
                      </w:divBdr>
                      <w:divsChild>
                        <w:div w:id="1472844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548632">
      <w:bodyDiv w:val="1"/>
      <w:marLeft w:val="0"/>
      <w:marRight w:val="0"/>
      <w:marTop w:val="0"/>
      <w:marBottom w:val="0"/>
      <w:divBdr>
        <w:top w:val="none" w:sz="0" w:space="0" w:color="auto"/>
        <w:left w:val="none" w:sz="0" w:space="0" w:color="auto"/>
        <w:bottom w:val="none" w:sz="0" w:space="0" w:color="auto"/>
        <w:right w:val="none" w:sz="0" w:space="0" w:color="auto"/>
      </w:divBdr>
      <w:divsChild>
        <w:div w:id="1505243265">
          <w:marLeft w:val="660"/>
          <w:marRight w:val="660"/>
          <w:marTop w:val="0"/>
          <w:marBottom w:val="0"/>
          <w:divBdr>
            <w:top w:val="none" w:sz="0" w:space="0" w:color="auto"/>
            <w:left w:val="none" w:sz="0" w:space="0" w:color="auto"/>
            <w:bottom w:val="none" w:sz="0" w:space="0" w:color="auto"/>
            <w:right w:val="none" w:sz="0" w:space="0" w:color="auto"/>
          </w:divBdr>
          <w:divsChild>
            <w:div w:id="1998262933">
              <w:marLeft w:val="0"/>
              <w:marRight w:val="0"/>
              <w:marTop w:val="0"/>
              <w:marBottom w:val="0"/>
              <w:divBdr>
                <w:top w:val="none" w:sz="0" w:space="0" w:color="auto"/>
                <w:left w:val="none" w:sz="0" w:space="0" w:color="auto"/>
                <w:bottom w:val="none" w:sz="0" w:space="0" w:color="auto"/>
                <w:right w:val="none" w:sz="0" w:space="0" w:color="auto"/>
              </w:divBdr>
              <w:divsChild>
                <w:div w:id="801463095">
                  <w:marLeft w:val="0"/>
                  <w:marRight w:val="0"/>
                  <w:marTop w:val="0"/>
                  <w:marBottom w:val="0"/>
                  <w:divBdr>
                    <w:top w:val="none" w:sz="0" w:space="0" w:color="auto"/>
                    <w:left w:val="none" w:sz="0" w:space="0" w:color="auto"/>
                    <w:bottom w:val="none" w:sz="0" w:space="0" w:color="auto"/>
                    <w:right w:val="none" w:sz="0" w:space="0" w:color="auto"/>
                  </w:divBdr>
                  <w:divsChild>
                    <w:div w:id="952706986">
                      <w:marLeft w:val="0"/>
                      <w:marRight w:val="0"/>
                      <w:marTop w:val="0"/>
                      <w:marBottom w:val="0"/>
                      <w:divBdr>
                        <w:top w:val="none" w:sz="0" w:space="0" w:color="auto"/>
                        <w:left w:val="none" w:sz="0" w:space="0" w:color="auto"/>
                        <w:bottom w:val="none" w:sz="0" w:space="0" w:color="auto"/>
                        <w:right w:val="none" w:sz="0" w:space="0" w:color="auto"/>
                      </w:divBdr>
                      <w:divsChild>
                        <w:div w:id="203977194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938816">
      <w:bodyDiv w:val="1"/>
      <w:marLeft w:val="0"/>
      <w:marRight w:val="0"/>
      <w:marTop w:val="0"/>
      <w:marBottom w:val="0"/>
      <w:divBdr>
        <w:top w:val="none" w:sz="0" w:space="0" w:color="auto"/>
        <w:left w:val="none" w:sz="0" w:space="0" w:color="auto"/>
        <w:bottom w:val="none" w:sz="0" w:space="0" w:color="auto"/>
        <w:right w:val="none" w:sz="0" w:space="0" w:color="auto"/>
      </w:divBdr>
      <w:divsChild>
        <w:div w:id="1996911226">
          <w:marLeft w:val="0"/>
          <w:marRight w:val="0"/>
          <w:marTop w:val="0"/>
          <w:marBottom w:val="0"/>
          <w:divBdr>
            <w:top w:val="none" w:sz="0" w:space="0" w:color="auto"/>
            <w:left w:val="none" w:sz="0" w:space="0" w:color="auto"/>
            <w:bottom w:val="none" w:sz="0" w:space="0" w:color="auto"/>
            <w:right w:val="none" w:sz="0" w:space="0" w:color="auto"/>
          </w:divBdr>
          <w:divsChild>
            <w:div w:id="302542695">
              <w:marLeft w:val="0"/>
              <w:marRight w:val="0"/>
              <w:marTop w:val="0"/>
              <w:marBottom w:val="0"/>
              <w:divBdr>
                <w:top w:val="none" w:sz="0" w:space="0" w:color="auto"/>
                <w:left w:val="none" w:sz="0" w:space="0" w:color="auto"/>
                <w:bottom w:val="none" w:sz="0" w:space="0" w:color="auto"/>
                <w:right w:val="none" w:sz="0" w:space="0" w:color="auto"/>
              </w:divBdr>
              <w:divsChild>
                <w:div w:id="111039955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499032046">
      <w:bodyDiv w:val="1"/>
      <w:marLeft w:val="0"/>
      <w:marRight w:val="0"/>
      <w:marTop w:val="0"/>
      <w:marBottom w:val="0"/>
      <w:divBdr>
        <w:top w:val="none" w:sz="0" w:space="0" w:color="auto"/>
        <w:left w:val="none" w:sz="0" w:space="0" w:color="auto"/>
        <w:bottom w:val="none" w:sz="0" w:space="0" w:color="auto"/>
        <w:right w:val="none" w:sz="0" w:space="0" w:color="auto"/>
      </w:divBdr>
      <w:divsChild>
        <w:div w:id="542593988">
          <w:marLeft w:val="0"/>
          <w:marRight w:val="0"/>
          <w:marTop w:val="240"/>
          <w:marBottom w:val="165"/>
          <w:divBdr>
            <w:top w:val="none" w:sz="0" w:space="0" w:color="auto"/>
            <w:left w:val="none" w:sz="0" w:space="0" w:color="auto"/>
            <w:bottom w:val="none" w:sz="0" w:space="0" w:color="auto"/>
            <w:right w:val="none" w:sz="0" w:space="0" w:color="auto"/>
          </w:divBdr>
          <w:divsChild>
            <w:div w:id="654993586">
              <w:marLeft w:val="0"/>
              <w:marRight w:val="0"/>
              <w:marTop w:val="0"/>
              <w:marBottom w:val="0"/>
              <w:divBdr>
                <w:top w:val="none" w:sz="0" w:space="0" w:color="auto"/>
                <w:left w:val="none" w:sz="0" w:space="0" w:color="auto"/>
                <w:bottom w:val="none" w:sz="0" w:space="0" w:color="auto"/>
                <w:right w:val="none" w:sz="0" w:space="0" w:color="auto"/>
              </w:divBdr>
              <w:divsChild>
                <w:div w:id="1850950695">
                  <w:marLeft w:val="0"/>
                  <w:marRight w:val="0"/>
                  <w:marTop w:val="0"/>
                  <w:marBottom w:val="0"/>
                  <w:divBdr>
                    <w:top w:val="none" w:sz="0" w:space="0" w:color="auto"/>
                    <w:left w:val="none" w:sz="0" w:space="0" w:color="auto"/>
                    <w:bottom w:val="none" w:sz="0" w:space="0" w:color="auto"/>
                    <w:right w:val="none" w:sz="0" w:space="0" w:color="auto"/>
                  </w:divBdr>
                  <w:divsChild>
                    <w:div w:id="784273712">
                      <w:marLeft w:val="0"/>
                      <w:marRight w:val="0"/>
                      <w:marTop w:val="0"/>
                      <w:marBottom w:val="0"/>
                      <w:divBdr>
                        <w:top w:val="none" w:sz="0" w:space="0" w:color="auto"/>
                        <w:left w:val="none" w:sz="0" w:space="0" w:color="auto"/>
                        <w:bottom w:val="none" w:sz="0" w:space="0" w:color="auto"/>
                        <w:right w:val="none" w:sz="0" w:space="0" w:color="auto"/>
                      </w:divBdr>
                      <w:divsChild>
                        <w:div w:id="211801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955860">
      <w:bodyDiv w:val="1"/>
      <w:marLeft w:val="0"/>
      <w:marRight w:val="0"/>
      <w:marTop w:val="0"/>
      <w:marBottom w:val="0"/>
      <w:divBdr>
        <w:top w:val="none" w:sz="0" w:space="0" w:color="auto"/>
        <w:left w:val="none" w:sz="0" w:space="0" w:color="auto"/>
        <w:bottom w:val="none" w:sz="0" w:space="0" w:color="auto"/>
        <w:right w:val="none" w:sz="0" w:space="0" w:color="auto"/>
      </w:divBdr>
      <w:divsChild>
        <w:div w:id="121773315">
          <w:marLeft w:val="0"/>
          <w:marRight w:val="0"/>
          <w:marTop w:val="0"/>
          <w:marBottom w:val="0"/>
          <w:divBdr>
            <w:top w:val="none" w:sz="0" w:space="0" w:color="auto"/>
            <w:left w:val="none" w:sz="0" w:space="0" w:color="auto"/>
            <w:bottom w:val="none" w:sz="0" w:space="0" w:color="auto"/>
            <w:right w:val="none" w:sz="0" w:space="0" w:color="auto"/>
          </w:divBdr>
        </w:div>
        <w:div w:id="232156301">
          <w:marLeft w:val="0"/>
          <w:marRight w:val="0"/>
          <w:marTop w:val="0"/>
          <w:marBottom w:val="0"/>
          <w:divBdr>
            <w:top w:val="none" w:sz="0" w:space="0" w:color="auto"/>
            <w:left w:val="none" w:sz="0" w:space="0" w:color="auto"/>
            <w:bottom w:val="none" w:sz="0" w:space="0" w:color="auto"/>
            <w:right w:val="none" w:sz="0" w:space="0" w:color="auto"/>
          </w:divBdr>
        </w:div>
        <w:div w:id="753816533">
          <w:marLeft w:val="0"/>
          <w:marRight w:val="0"/>
          <w:marTop w:val="0"/>
          <w:marBottom w:val="0"/>
          <w:divBdr>
            <w:top w:val="none" w:sz="0" w:space="0" w:color="auto"/>
            <w:left w:val="none" w:sz="0" w:space="0" w:color="auto"/>
            <w:bottom w:val="none" w:sz="0" w:space="0" w:color="auto"/>
            <w:right w:val="none" w:sz="0" w:space="0" w:color="auto"/>
          </w:divBdr>
        </w:div>
        <w:div w:id="1063258926">
          <w:marLeft w:val="0"/>
          <w:marRight w:val="0"/>
          <w:marTop w:val="0"/>
          <w:marBottom w:val="0"/>
          <w:divBdr>
            <w:top w:val="none" w:sz="0" w:space="0" w:color="auto"/>
            <w:left w:val="none" w:sz="0" w:space="0" w:color="auto"/>
            <w:bottom w:val="none" w:sz="0" w:space="0" w:color="auto"/>
            <w:right w:val="none" w:sz="0" w:space="0" w:color="auto"/>
          </w:divBdr>
        </w:div>
        <w:div w:id="1173909204">
          <w:marLeft w:val="0"/>
          <w:marRight w:val="0"/>
          <w:marTop w:val="0"/>
          <w:marBottom w:val="0"/>
          <w:divBdr>
            <w:top w:val="none" w:sz="0" w:space="0" w:color="auto"/>
            <w:left w:val="none" w:sz="0" w:space="0" w:color="auto"/>
            <w:bottom w:val="none" w:sz="0" w:space="0" w:color="auto"/>
            <w:right w:val="none" w:sz="0" w:space="0" w:color="auto"/>
          </w:divBdr>
        </w:div>
        <w:div w:id="1237934146">
          <w:marLeft w:val="0"/>
          <w:marRight w:val="0"/>
          <w:marTop w:val="0"/>
          <w:marBottom w:val="0"/>
          <w:divBdr>
            <w:top w:val="none" w:sz="0" w:space="0" w:color="auto"/>
            <w:left w:val="none" w:sz="0" w:space="0" w:color="auto"/>
            <w:bottom w:val="none" w:sz="0" w:space="0" w:color="auto"/>
            <w:right w:val="none" w:sz="0" w:space="0" w:color="auto"/>
          </w:divBdr>
        </w:div>
        <w:div w:id="1253970175">
          <w:marLeft w:val="0"/>
          <w:marRight w:val="0"/>
          <w:marTop w:val="0"/>
          <w:marBottom w:val="0"/>
          <w:divBdr>
            <w:top w:val="none" w:sz="0" w:space="0" w:color="auto"/>
            <w:left w:val="none" w:sz="0" w:space="0" w:color="auto"/>
            <w:bottom w:val="none" w:sz="0" w:space="0" w:color="auto"/>
            <w:right w:val="none" w:sz="0" w:space="0" w:color="auto"/>
          </w:divBdr>
        </w:div>
        <w:div w:id="1286471918">
          <w:marLeft w:val="0"/>
          <w:marRight w:val="0"/>
          <w:marTop w:val="0"/>
          <w:marBottom w:val="0"/>
          <w:divBdr>
            <w:top w:val="none" w:sz="0" w:space="0" w:color="auto"/>
            <w:left w:val="none" w:sz="0" w:space="0" w:color="auto"/>
            <w:bottom w:val="none" w:sz="0" w:space="0" w:color="auto"/>
            <w:right w:val="none" w:sz="0" w:space="0" w:color="auto"/>
          </w:divBdr>
        </w:div>
        <w:div w:id="1307129217">
          <w:marLeft w:val="0"/>
          <w:marRight w:val="0"/>
          <w:marTop w:val="0"/>
          <w:marBottom w:val="0"/>
          <w:divBdr>
            <w:top w:val="none" w:sz="0" w:space="0" w:color="auto"/>
            <w:left w:val="none" w:sz="0" w:space="0" w:color="auto"/>
            <w:bottom w:val="none" w:sz="0" w:space="0" w:color="auto"/>
            <w:right w:val="none" w:sz="0" w:space="0" w:color="auto"/>
          </w:divBdr>
        </w:div>
        <w:div w:id="1639408666">
          <w:marLeft w:val="0"/>
          <w:marRight w:val="0"/>
          <w:marTop w:val="0"/>
          <w:marBottom w:val="0"/>
          <w:divBdr>
            <w:top w:val="none" w:sz="0" w:space="0" w:color="auto"/>
            <w:left w:val="none" w:sz="0" w:space="0" w:color="auto"/>
            <w:bottom w:val="none" w:sz="0" w:space="0" w:color="auto"/>
            <w:right w:val="none" w:sz="0" w:space="0" w:color="auto"/>
          </w:divBdr>
        </w:div>
        <w:div w:id="1806507275">
          <w:marLeft w:val="0"/>
          <w:marRight w:val="0"/>
          <w:marTop w:val="0"/>
          <w:marBottom w:val="0"/>
          <w:divBdr>
            <w:top w:val="none" w:sz="0" w:space="0" w:color="auto"/>
            <w:left w:val="none" w:sz="0" w:space="0" w:color="auto"/>
            <w:bottom w:val="none" w:sz="0" w:space="0" w:color="auto"/>
            <w:right w:val="none" w:sz="0" w:space="0" w:color="auto"/>
          </w:divBdr>
        </w:div>
        <w:div w:id="1878354960">
          <w:marLeft w:val="0"/>
          <w:marRight w:val="0"/>
          <w:marTop w:val="0"/>
          <w:marBottom w:val="0"/>
          <w:divBdr>
            <w:top w:val="none" w:sz="0" w:space="0" w:color="auto"/>
            <w:left w:val="none" w:sz="0" w:space="0" w:color="auto"/>
            <w:bottom w:val="none" w:sz="0" w:space="0" w:color="auto"/>
            <w:right w:val="none" w:sz="0" w:space="0" w:color="auto"/>
          </w:divBdr>
        </w:div>
      </w:divsChild>
    </w:div>
    <w:div w:id="1521357540">
      <w:bodyDiv w:val="1"/>
      <w:marLeft w:val="0"/>
      <w:marRight w:val="0"/>
      <w:marTop w:val="0"/>
      <w:marBottom w:val="0"/>
      <w:divBdr>
        <w:top w:val="none" w:sz="0" w:space="0" w:color="auto"/>
        <w:left w:val="none" w:sz="0" w:space="0" w:color="auto"/>
        <w:bottom w:val="none" w:sz="0" w:space="0" w:color="auto"/>
        <w:right w:val="none" w:sz="0" w:space="0" w:color="auto"/>
      </w:divBdr>
      <w:divsChild>
        <w:div w:id="231431867">
          <w:marLeft w:val="0"/>
          <w:marRight w:val="0"/>
          <w:marTop w:val="0"/>
          <w:marBottom w:val="0"/>
          <w:divBdr>
            <w:top w:val="none" w:sz="0" w:space="0" w:color="auto"/>
            <w:left w:val="none" w:sz="0" w:space="0" w:color="auto"/>
            <w:bottom w:val="none" w:sz="0" w:space="0" w:color="auto"/>
            <w:right w:val="none" w:sz="0" w:space="0" w:color="auto"/>
          </w:divBdr>
          <w:divsChild>
            <w:div w:id="704333352">
              <w:marLeft w:val="0"/>
              <w:marRight w:val="0"/>
              <w:marTop w:val="0"/>
              <w:marBottom w:val="0"/>
              <w:divBdr>
                <w:top w:val="none" w:sz="0" w:space="0" w:color="auto"/>
                <w:left w:val="none" w:sz="0" w:space="0" w:color="auto"/>
                <w:bottom w:val="none" w:sz="0" w:space="0" w:color="auto"/>
                <w:right w:val="none" w:sz="0" w:space="0" w:color="auto"/>
              </w:divBdr>
              <w:divsChild>
                <w:div w:id="58947954">
                  <w:marLeft w:val="0"/>
                  <w:marRight w:val="0"/>
                  <w:marTop w:val="150"/>
                  <w:marBottom w:val="0"/>
                  <w:divBdr>
                    <w:top w:val="none" w:sz="0" w:space="0" w:color="auto"/>
                    <w:left w:val="none" w:sz="0" w:space="0" w:color="auto"/>
                    <w:bottom w:val="none" w:sz="0" w:space="0" w:color="auto"/>
                    <w:right w:val="none" w:sz="0" w:space="0" w:color="auto"/>
                  </w:divBdr>
                  <w:divsChild>
                    <w:div w:id="655181497">
                      <w:marLeft w:val="0"/>
                      <w:marRight w:val="0"/>
                      <w:marTop w:val="0"/>
                      <w:marBottom w:val="0"/>
                      <w:divBdr>
                        <w:top w:val="none" w:sz="0" w:space="0" w:color="auto"/>
                        <w:left w:val="none" w:sz="0" w:space="0" w:color="auto"/>
                        <w:bottom w:val="none" w:sz="0" w:space="0" w:color="auto"/>
                        <w:right w:val="none" w:sz="0" w:space="0" w:color="auto"/>
                      </w:divBdr>
                    </w:div>
                    <w:div w:id="1374698544">
                      <w:marLeft w:val="0"/>
                      <w:marRight w:val="0"/>
                      <w:marTop w:val="0"/>
                      <w:marBottom w:val="0"/>
                      <w:divBdr>
                        <w:top w:val="none" w:sz="0" w:space="0" w:color="auto"/>
                        <w:left w:val="none" w:sz="0" w:space="0" w:color="auto"/>
                        <w:bottom w:val="none" w:sz="0" w:space="0" w:color="auto"/>
                        <w:right w:val="none" w:sz="0" w:space="0" w:color="auto"/>
                      </w:divBdr>
                    </w:div>
                    <w:div w:id="1567884836">
                      <w:marLeft w:val="0"/>
                      <w:marRight w:val="0"/>
                      <w:marTop w:val="0"/>
                      <w:marBottom w:val="0"/>
                      <w:divBdr>
                        <w:top w:val="none" w:sz="0" w:space="0" w:color="auto"/>
                        <w:left w:val="none" w:sz="0" w:space="0" w:color="auto"/>
                        <w:bottom w:val="none" w:sz="0" w:space="0" w:color="auto"/>
                        <w:right w:val="none" w:sz="0" w:space="0" w:color="auto"/>
                      </w:divBdr>
                    </w:div>
                    <w:div w:id="184007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357448">
      <w:bodyDiv w:val="1"/>
      <w:marLeft w:val="0"/>
      <w:marRight w:val="0"/>
      <w:marTop w:val="0"/>
      <w:marBottom w:val="0"/>
      <w:divBdr>
        <w:top w:val="none" w:sz="0" w:space="0" w:color="auto"/>
        <w:left w:val="none" w:sz="0" w:space="0" w:color="auto"/>
        <w:bottom w:val="none" w:sz="0" w:space="0" w:color="auto"/>
        <w:right w:val="none" w:sz="0" w:space="0" w:color="auto"/>
      </w:divBdr>
    </w:div>
    <w:div w:id="1561595273">
      <w:bodyDiv w:val="1"/>
      <w:marLeft w:val="0"/>
      <w:marRight w:val="0"/>
      <w:marTop w:val="0"/>
      <w:marBottom w:val="0"/>
      <w:divBdr>
        <w:top w:val="none" w:sz="0" w:space="0" w:color="auto"/>
        <w:left w:val="none" w:sz="0" w:space="0" w:color="auto"/>
        <w:bottom w:val="none" w:sz="0" w:space="0" w:color="auto"/>
        <w:right w:val="none" w:sz="0" w:space="0" w:color="auto"/>
      </w:divBdr>
    </w:div>
    <w:div w:id="1578125767">
      <w:bodyDiv w:val="1"/>
      <w:marLeft w:val="0"/>
      <w:marRight w:val="0"/>
      <w:marTop w:val="0"/>
      <w:marBottom w:val="0"/>
      <w:divBdr>
        <w:top w:val="none" w:sz="0" w:space="0" w:color="auto"/>
        <w:left w:val="none" w:sz="0" w:space="0" w:color="auto"/>
        <w:bottom w:val="none" w:sz="0" w:space="0" w:color="auto"/>
        <w:right w:val="none" w:sz="0" w:space="0" w:color="auto"/>
      </w:divBdr>
      <w:divsChild>
        <w:div w:id="1375420907">
          <w:marLeft w:val="0"/>
          <w:marRight w:val="0"/>
          <w:marTop w:val="0"/>
          <w:marBottom w:val="0"/>
          <w:divBdr>
            <w:top w:val="none" w:sz="0" w:space="0" w:color="auto"/>
            <w:left w:val="none" w:sz="0" w:space="0" w:color="auto"/>
            <w:bottom w:val="none" w:sz="0" w:space="0" w:color="auto"/>
            <w:right w:val="none" w:sz="0" w:space="0" w:color="auto"/>
          </w:divBdr>
        </w:div>
      </w:divsChild>
    </w:div>
    <w:div w:id="1608662703">
      <w:bodyDiv w:val="1"/>
      <w:marLeft w:val="0"/>
      <w:marRight w:val="0"/>
      <w:marTop w:val="0"/>
      <w:marBottom w:val="0"/>
      <w:divBdr>
        <w:top w:val="none" w:sz="0" w:space="0" w:color="auto"/>
        <w:left w:val="none" w:sz="0" w:space="0" w:color="auto"/>
        <w:bottom w:val="none" w:sz="0" w:space="0" w:color="auto"/>
        <w:right w:val="none" w:sz="0" w:space="0" w:color="auto"/>
      </w:divBdr>
    </w:div>
    <w:div w:id="1619293636">
      <w:bodyDiv w:val="1"/>
      <w:marLeft w:val="0"/>
      <w:marRight w:val="0"/>
      <w:marTop w:val="0"/>
      <w:marBottom w:val="0"/>
      <w:divBdr>
        <w:top w:val="none" w:sz="0" w:space="0" w:color="auto"/>
        <w:left w:val="none" w:sz="0" w:space="0" w:color="auto"/>
        <w:bottom w:val="none" w:sz="0" w:space="0" w:color="auto"/>
        <w:right w:val="none" w:sz="0" w:space="0" w:color="auto"/>
      </w:divBdr>
    </w:div>
    <w:div w:id="1682849386">
      <w:bodyDiv w:val="1"/>
      <w:marLeft w:val="0"/>
      <w:marRight w:val="0"/>
      <w:marTop w:val="0"/>
      <w:marBottom w:val="0"/>
      <w:divBdr>
        <w:top w:val="none" w:sz="0" w:space="0" w:color="auto"/>
        <w:left w:val="none" w:sz="0" w:space="0" w:color="auto"/>
        <w:bottom w:val="none" w:sz="0" w:space="0" w:color="auto"/>
        <w:right w:val="none" w:sz="0" w:space="0" w:color="auto"/>
      </w:divBdr>
    </w:div>
    <w:div w:id="1695643689">
      <w:bodyDiv w:val="1"/>
      <w:marLeft w:val="0"/>
      <w:marRight w:val="0"/>
      <w:marTop w:val="0"/>
      <w:marBottom w:val="0"/>
      <w:divBdr>
        <w:top w:val="none" w:sz="0" w:space="0" w:color="auto"/>
        <w:left w:val="none" w:sz="0" w:space="0" w:color="auto"/>
        <w:bottom w:val="none" w:sz="0" w:space="0" w:color="auto"/>
        <w:right w:val="none" w:sz="0" w:space="0" w:color="auto"/>
      </w:divBdr>
    </w:div>
    <w:div w:id="1715889911">
      <w:bodyDiv w:val="1"/>
      <w:marLeft w:val="0"/>
      <w:marRight w:val="0"/>
      <w:marTop w:val="0"/>
      <w:marBottom w:val="0"/>
      <w:divBdr>
        <w:top w:val="none" w:sz="0" w:space="0" w:color="auto"/>
        <w:left w:val="none" w:sz="0" w:space="0" w:color="auto"/>
        <w:bottom w:val="none" w:sz="0" w:space="0" w:color="auto"/>
        <w:right w:val="none" w:sz="0" w:space="0" w:color="auto"/>
      </w:divBdr>
    </w:div>
    <w:div w:id="1755130180">
      <w:bodyDiv w:val="1"/>
      <w:marLeft w:val="0"/>
      <w:marRight w:val="0"/>
      <w:marTop w:val="0"/>
      <w:marBottom w:val="0"/>
      <w:divBdr>
        <w:top w:val="none" w:sz="0" w:space="0" w:color="auto"/>
        <w:left w:val="none" w:sz="0" w:space="0" w:color="auto"/>
        <w:bottom w:val="none" w:sz="0" w:space="0" w:color="auto"/>
        <w:right w:val="none" w:sz="0" w:space="0" w:color="auto"/>
      </w:divBdr>
    </w:div>
    <w:div w:id="1759327123">
      <w:bodyDiv w:val="1"/>
      <w:marLeft w:val="0"/>
      <w:marRight w:val="0"/>
      <w:marTop w:val="0"/>
      <w:marBottom w:val="0"/>
      <w:divBdr>
        <w:top w:val="none" w:sz="0" w:space="0" w:color="auto"/>
        <w:left w:val="none" w:sz="0" w:space="0" w:color="auto"/>
        <w:bottom w:val="none" w:sz="0" w:space="0" w:color="auto"/>
        <w:right w:val="none" w:sz="0" w:space="0" w:color="auto"/>
      </w:divBdr>
    </w:div>
    <w:div w:id="1771199128">
      <w:bodyDiv w:val="1"/>
      <w:marLeft w:val="0"/>
      <w:marRight w:val="0"/>
      <w:marTop w:val="0"/>
      <w:marBottom w:val="0"/>
      <w:divBdr>
        <w:top w:val="none" w:sz="0" w:space="0" w:color="auto"/>
        <w:left w:val="none" w:sz="0" w:space="0" w:color="auto"/>
        <w:bottom w:val="none" w:sz="0" w:space="0" w:color="auto"/>
        <w:right w:val="none" w:sz="0" w:space="0" w:color="auto"/>
      </w:divBdr>
    </w:div>
    <w:div w:id="1784690457">
      <w:bodyDiv w:val="1"/>
      <w:marLeft w:val="0"/>
      <w:marRight w:val="0"/>
      <w:marTop w:val="0"/>
      <w:marBottom w:val="0"/>
      <w:divBdr>
        <w:top w:val="none" w:sz="0" w:space="0" w:color="auto"/>
        <w:left w:val="none" w:sz="0" w:space="0" w:color="auto"/>
        <w:bottom w:val="none" w:sz="0" w:space="0" w:color="auto"/>
        <w:right w:val="none" w:sz="0" w:space="0" w:color="auto"/>
      </w:divBdr>
    </w:div>
    <w:div w:id="1789199692">
      <w:bodyDiv w:val="1"/>
      <w:marLeft w:val="0"/>
      <w:marRight w:val="0"/>
      <w:marTop w:val="0"/>
      <w:marBottom w:val="0"/>
      <w:divBdr>
        <w:top w:val="none" w:sz="0" w:space="0" w:color="auto"/>
        <w:left w:val="none" w:sz="0" w:space="0" w:color="auto"/>
        <w:bottom w:val="none" w:sz="0" w:space="0" w:color="auto"/>
        <w:right w:val="none" w:sz="0" w:space="0" w:color="auto"/>
      </w:divBdr>
    </w:div>
    <w:div w:id="1821926173">
      <w:bodyDiv w:val="1"/>
      <w:marLeft w:val="0"/>
      <w:marRight w:val="0"/>
      <w:marTop w:val="0"/>
      <w:marBottom w:val="0"/>
      <w:divBdr>
        <w:top w:val="none" w:sz="0" w:space="0" w:color="auto"/>
        <w:left w:val="none" w:sz="0" w:space="0" w:color="auto"/>
        <w:bottom w:val="none" w:sz="0" w:space="0" w:color="auto"/>
        <w:right w:val="none" w:sz="0" w:space="0" w:color="auto"/>
      </w:divBdr>
      <w:divsChild>
        <w:div w:id="381288637">
          <w:marLeft w:val="660"/>
          <w:marRight w:val="660"/>
          <w:marTop w:val="0"/>
          <w:marBottom w:val="0"/>
          <w:divBdr>
            <w:top w:val="none" w:sz="0" w:space="0" w:color="auto"/>
            <w:left w:val="none" w:sz="0" w:space="0" w:color="auto"/>
            <w:bottom w:val="none" w:sz="0" w:space="0" w:color="auto"/>
            <w:right w:val="none" w:sz="0" w:space="0" w:color="auto"/>
          </w:divBdr>
          <w:divsChild>
            <w:div w:id="1712267110">
              <w:marLeft w:val="0"/>
              <w:marRight w:val="0"/>
              <w:marTop w:val="0"/>
              <w:marBottom w:val="0"/>
              <w:divBdr>
                <w:top w:val="none" w:sz="0" w:space="0" w:color="auto"/>
                <w:left w:val="none" w:sz="0" w:space="0" w:color="auto"/>
                <w:bottom w:val="none" w:sz="0" w:space="0" w:color="auto"/>
                <w:right w:val="none" w:sz="0" w:space="0" w:color="auto"/>
              </w:divBdr>
              <w:divsChild>
                <w:div w:id="476722259">
                  <w:marLeft w:val="0"/>
                  <w:marRight w:val="0"/>
                  <w:marTop w:val="0"/>
                  <w:marBottom w:val="0"/>
                  <w:divBdr>
                    <w:top w:val="none" w:sz="0" w:space="0" w:color="auto"/>
                    <w:left w:val="none" w:sz="0" w:space="0" w:color="auto"/>
                    <w:bottom w:val="none" w:sz="0" w:space="0" w:color="auto"/>
                    <w:right w:val="none" w:sz="0" w:space="0" w:color="auto"/>
                  </w:divBdr>
                  <w:divsChild>
                    <w:div w:id="1367021197">
                      <w:marLeft w:val="0"/>
                      <w:marRight w:val="0"/>
                      <w:marTop w:val="0"/>
                      <w:marBottom w:val="0"/>
                      <w:divBdr>
                        <w:top w:val="none" w:sz="0" w:space="0" w:color="auto"/>
                        <w:left w:val="none" w:sz="0" w:space="0" w:color="auto"/>
                        <w:bottom w:val="none" w:sz="0" w:space="0" w:color="auto"/>
                        <w:right w:val="none" w:sz="0" w:space="0" w:color="auto"/>
                      </w:divBdr>
                      <w:divsChild>
                        <w:div w:id="336199709">
                          <w:marLeft w:val="0"/>
                          <w:marRight w:val="0"/>
                          <w:marTop w:val="150"/>
                          <w:marBottom w:val="0"/>
                          <w:divBdr>
                            <w:top w:val="none" w:sz="0" w:space="0" w:color="auto"/>
                            <w:left w:val="none" w:sz="0" w:space="0" w:color="auto"/>
                            <w:bottom w:val="none" w:sz="0" w:space="0" w:color="auto"/>
                            <w:right w:val="none" w:sz="0" w:space="0" w:color="auto"/>
                          </w:divBdr>
                          <w:divsChild>
                            <w:div w:id="4028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735993">
      <w:bodyDiv w:val="1"/>
      <w:marLeft w:val="0"/>
      <w:marRight w:val="0"/>
      <w:marTop w:val="0"/>
      <w:marBottom w:val="0"/>
      <w:divBdr>
        <w:top w:val="none" w:sz="0" w:space="0" w:color="auto"/>
        <w:left w:val="none" w:sz="0" w:space="0" w:color="auto"/>
        <w:bottom w:val="none" w:sz="0" w:space="0" w:color="auto"/>
        <w:right w:val="none" w:sz="0" w:space="0" w:color="auto"/>
      </w:divBdr>
      <w:divsChild>
        <w:div w:id="39861270">
          <w:marLeft w:val="0"/>
          <w:marRight w:val="0"/>
          <w:marTop w:val="0"/>
          <w:marBottom w:val="0"/>
          <w:divBdr>
            <w:top w:val="none" w:sz="0" w:space="0" w:color="auto"/>
            <w:left w:val="none" w:sz="0" w:space="0" w:color="auto"/>
            <w:bottom w:val="none" w:sz="0" w:space="0" w:color="auto"/>
            <w:right w:val="none" w:sz="0" w:space="0" w:color="auto"/>
          </w:divBdr>
        </w:div>
        <w:div w:id="669672271">
          <w:marLeft w:val="0"/>
          <w:marRight w:val="0"/>
          <w:marTop w:val="0"/>
          <w:marBottom w:val="0"/>
          <w:divBdr>
            <w:top w:val="none" w:sz="0" w:space="0" w:color="auto"/>
            <w:left w:val="none" w:sz="0" w:space="0" w:color="auto"/>
            <w:bottom w:val="none" w:sz="0" w:space="0" w:color="auto"/>
            <w:right w:val="none" w:sz="0" w:space="0" w:color="auto"/>
          </w:divBdr>
        </w:div>
        <w:div w:id="1180194948">
          <w:marLeft w:val="0"/>
          <w:marRight w:val="0"/>
          <w:marTop w:val="0"/>
          <w:marBottom w:val="0"/>
          <w:divBdr>
            <w:top w:val="none" w:sz="0" w:space="0" w:color="auto"/>
            <w:left w:val="none" w:sz="0" w:space="0" w:color="auto"/>
            <w:bottom w:val="none" w:sz="0" w:space="0" w:color="auto"/>
            <w:right w:val="none" w:sz="0" w:space="0" w:color="auto"/>
          </w:divBdr>
        </w:div>
        <w:div w:id="1362902540">
          <w:marLeft w:val="0"/>
          <w:marRight w:val="0"/>
          <w:marTop w:val="0"/>
          <w:marBottom w:val="0"/>
          <w:divBdr>
            <w:top w:val="none" w:sz="0" w:space="0" w:color="auto"/>
            <w:left w:val="none" w:sz="0" w:space="0" w:color="auto"/>
            <w:bottom w:val="none" w:sz="0" w:space="0" w:color="auto"/>
            <w:right w:val="none" w:sz="0" w:space="0" w:color="auto"/>
          </w:divBdr>
        </w:div>
        <w:div w:id="1921016038">
          <w:marLeft w:val="0"/>
          <w:marRight w:val="0"/>
          <w:marTop w:val="0"/>
          <w:marBottom w:val="0"/>
          <w:divBdr>
            <w:top w:val="none" w:sz="0" w:space="0" w:color="auto"/>
            <w:left w:val="none" w:sz="0" w:space="0" w:color="auto"/>
            <w:bottom w:val="none" w:sz="0" w:space="0" w:color="auto"/>
            <w:right w:val="none" w:sz="0" w:space="0" w:color="auto"/>
          </w:divBdr>
        </w:div>
      </w:divsChild>
    </w:div>
    <w:div w:id="1845243685">
      <w:bodyDiv w:val="1"/>
      <w:marLeft w:val="0"/>
      <w:marRight w:val="0"/>
      <w:marTop w:val="0"/>
      <w:marBottom w:val="0"/>
      <w:divBdr>
        <w:top w:val="none" w:sz="0" w:space="0" w:color="auto"/>
        <w:left w:val="none" w:sz="0" w:space="0" w:color="auto"/>
        <w:bottom w:val="none" w:sz="0" w:space="0" w:color="auto"/>
        <w:right w:val="none" w:sz="0" w:space="0" w:color="auto"/>
      </w:divBdr>
    </w:div>
    <w:div w:id="1882984177">
      <w:bodyDiv w:val="1"/>
      <w:marLeft w:val="0"/>
      <w:marRight w:val="0"/>
      <w:marTop w:val="0"/>
      <w:marBottom w:val="0"/>
      <w:divBdr>
        <w:top w:val="none" w:sz="0" w:space="0" w:color="auto"/>
        <w:left w:val="none" w:sz="0" w:space="0" w:color="auto"/>
        <w:bottom w:val="none" w:sz="0" w:space="0" w:color="auto"/>
        <w:right w:val="none" w:sz="0" w:space="0" w:color="auto"/>
      </w:divBdr>
    </w:div>
    <w:div w:id="1891650621">
      <w:bodyDiv w:val="1"/>
      <w:marLeft w:val="0"/>
      <w:marRight w:val="0"/>
      <w:marTop w:val="0"/>
      <w:marBottom w:val="0"/>
      <w:divBdr>
        <w:top w:val="none" w:sz="0" w:space="0" w:color="auto"/>
        <w:left w:val="none" w:sz="0" w:space="0" w:color="auto"/>
        <w:bottom w:val="none" w:sz="0" w:space="0" w:color="auto"/>
        <w:right w:val="none" w:sz="0" w:space="0" w:color="auto"/>
      </w:divBdr>
    </w:div>
    <w:div w:id="1895702743">
      <w:bodyDiv w:val="1"/>
      <w:marLeft w:val="0"/>
      <w:marRight w:val="0"/>
      <w:marTop w:val="0"/>
      <w:marBottom w:val="0"/>
      <w:divBdr>
        <w:top w:val="none" w:sz="0" w:space="0" w:color="auto"/>
        <w:left w:val="none" w:sz="0" w:space="0" w:color="auto"/>
        <w:bottom w:val="none" w:sz="0" w:space="0" w:color="auto"/>
        <w:right w:val="none" w:sz="0" w:space="0" w:color="auto"/>
      </w:divBdr>
    </w:div>
    <w:div w:id="1914463380">
      <w:bodyDiv w:val="1"/>
      <w:marLeft w:val="0"/>
      <w:marRight w:val="0"/>
      <w:marTop w:val="0"/>
      <w:marBottom w:val="0"/>
      <w:divBdr>
        <w:top w:val="none" w:sz="0" w:space="0" w:color="auto"/>
        <w:left w:val="none" w:sz="0" w:space="0" w:color="auto"/>
        <w:bottom w:val="none" w:sz="0" w:space="0" w:color="auto"/>
        <w:right w:val="none" w:sz="0" w:space="0" w:color="auto"/>
      </w:divBdr>
    </w:div>
    <w:div w:id="1914662521">
      <w:bodyDiv w:val="1"/>
      <w:marLeft w:val="0"/>
      <w:marRight w:val="0"/>
      <w:marTop w:val="0"/>
      <w:marBottom w:val="0"/>
      <w:divBdr>
        <w:top w:val="none" w:sz="0" w:space="0" w:color="auto"/>
        <w:left w:val="none" w:sz="0" w:space="0" w:color="auto"/>
        <w:bottom w:val="none" w:sz="0" w:space="0" w:color="auto"/>
        <w:right w:val="none" w:sz="0" w:space="0" w:color="auto"/>
      </w:divBdr>
    </w:div>
    <w:div w:id="1918249249">
      <w:bodyDiv w:val="1"/>
      <w:marLeft w:val="0"/>
      <w:marRight w:val="0"/>
      <w:marTop w:val="0"/>
      <w:marBottom w:val="0"/>
      <w:divBdr>
        <w:top w:val="none" w:sz="0" w:space="0" w:color="auto"/>
        <w:left w:val="none" w:sz="0" w:space="0" w:color="auto"/>
        <w:bottom w:val="none" w:sz="0" w:space="0" w:color="auto"/>
        <w:right w:val="none" w:sz="0" w:space="0" w:color="auto"/>
      </w:divBdr>
    </w:div>
    <w:div w:id="1942763198">
      <w:bodyDiv w:val="1"/>
      <w:marLeft w:val="0"/>
      <w:marRight w:val="0"/>
      <w:marTop w:val="0"/>
      <w:marBottom w:val="0"/>
      <w:divBdr>
        <w:top w:val="none" w:sz="0" w:space="0" w:color="auto"/>
        <w:left w:val="none" w:sz="0" w:space="0" w:color="auto"/>
        <w:bottom w:val="none" w:sz="0" w:space="0" w:color="auto"/>
        <w:right w:val="none" w:sz="0" w:space="0" w:color="auto"/>
      </w:divBdr>
    </w:div>
    <w:div w:id="1973754588">
      <w:bodyDiv w:val="1"/>
      <w:marLeft w:val="0"/>
      <w:marRight w:val="0"/>
      <w:marTop w:val="0"/>
      <w:marBottom w:val="0"/>
      <w:divBdr>
        <w:top w:val="none" w:sz="0" w:space="0" w:color="auto"/>
        <w:left w:val="none" w:sz="0" w:space="0" w:color="auto"/>
        <w:bottom w:val="none" w:sz="0" w:space="0" w:color="auto"/>
        <w:right w:val="none" w:sz="0" w:space="0" w:color="auto"/>
      </w:divBdr>
      <w:divsChild>
        <w:div w:id="22176171">
          <w:marLeft w:val="0"/>
          <w:marRight w:val="0"/>
          <w:marTop w:val="0"/>
          <w:marBottom w:val="0"/>
          <w:divBdr>
            <w:top w:val="none" w:sz="0" w:space="0" w:color="auto"/>
            <w:left w:val="none" w:sz="0" w:space="0" w:color="auto"/>
            <w:bottom w:val="none" w:sz="0" w:space="0" w:color="auto"/>
            <w:right w:val="none" w:sz="0" w:space="0" w:color="auto"/>
          </w:divBdr>
        </w:div>
      </w:divsChild>
    </w:div>
    <w:div w:id="1993632606">
      <w:bodyDiv w:val="1"/>
      <w:marLeft w:val="0"/>
      <w:marRight w:val="0"/>
      <w:marTop w:val="0"/>
      <w:marBottom w:val="0"/>
      <w:divBdr>
        <w:top w:val="none" w:sz="0" w:space="0" w:color="auto"/>
        <w:left w:val="none" w:sz="0" w:space="0" w:color="auto"/>
        <w:bottom w:val="none" w:sz="0" w:space="0" w:color="auto"/>
        <w:right w:val="none" w:sz="0" w:space="0" w:color="auto"/>
      </w:divBdr>
    </w:div>
    <w:div w:id="2003048364">
      <w:bodyDiv w:val="1"/>
      <w:marLeft w:val="0"/>
      <w:marRight w:val="0"/>
      <w:marTop w:val="0"/>
      <w:marBottom w:val="0"/>
      <w:divBdr>
        <w:top w:val="none" w:sz="0" w:space="0" w:color="auto"/>
        <w:left w:val="none" w:sz="0" w:space="0" w:color="auto"/>
        <w:bottom w:val="none" w:sz="0" w:space="0" w:color="auto"/>
        <w:right w:val="none" w:sz="0" w:space="0" w:color="auto"/>
      </w:divBdr>
    </w:div>
    <w:div w:id="2029483741">
      <w:bodyDiv w:val="1"/>
      <w:marLeft w:val="0"/>
      <w:marRight w:val="0"/>
      <w:marTop w:val="0"/>
      <w:marBottom w:val="0"/>
      <w:divBdr>
        <w:top w:val="none" w:sz="0" w:space="0" w:color="auto"/>
        <w:left w:val="none" w:sz="0" w:space="0" w:color="auto"/>
        <w:bottom w:val="none" w:sz="0" w:space="0" w:color="auto"/>
        <w:right w:val="none" w:sz="0" w:space="0" w:color="auto"/>
      </w:divBdr>
    </w:div>
    <w:div w:id="2032756089">
      <w:bodyDiv w:val="1"/>
      <w:marLeft w:val="0"/>
      <w:marRight w:val="0"/>
      <w:marTop w:val="0"/>
      <w:marBottom w:val="0"/>
      <w:divBdr>
        <w:top w:val="none" w:sz="0" w:space="0" w:color="auto"/>
        <w:left w:val="none" w:sz="0" w:space="0" w:color="auto"/>
        <w:bottom w:val="none" w:sz="0" w:space="0" w:color="auto"/>
        <w:right w:val="none" w:sz="0" w:space="0" w:color="auto"/>
      </w:divBdr>
      <w:divsChild>
        <w:div w:id="21902783">
          <w:marLeft w:val="0"/>
          <w:marRight w:val="0"/>
          <w:marTop w:val="0"/>
          <w:marBottom w:val="0"/>
          <w:divBdr>
            <w:top w:val="none" w:sz="0" w:space="0" w:color="auto"/>
            <w:left w:val="none" w:sz="0" w:space="0" w:color="auto"/>
            <w:bottom w:val="none" w:sz="0" w:space="0" w:color="auto"/>
            <w:right w:val="none" w:sz="0" w:space="0" w:color="auto"/>
          </w:divBdr>
        </w:div>
        <w:div w:id="188573147">
          <w:marLeft w:val="0"/>
          <w:marRight w:val="0"/>
          <w:marTop w:val="0"/>
          <w:marBottom w:val="0"/>
          <w:divBdr>
            <w:top w:val="none" w:sz="0" w:space="0" w:color="auto"/>
            <w:left w:val="none" w:sz="0" w:space="0" w:color="auto"/>
            <w:bottom w:val="none" w:sz="0" w:space="0" w:color="auto"/>
            <w:right w:val="none" w:sz="0" w:space="0" w:color="auto"/>
          </w:divBdr>
        </w:div>
        <w:div w:id="842091521">
          <w:marLeft w:val="0"/>
          <w:marRight w:val="0"/>
          <w:marTop w:val="0"/>
          <w:marBottom w:val="0"/>
          <w:divBdr>
            <w:top w:val="none" w:sz="0" w:space="0" w:color="auto"/>
            <w:left w:val="none" w:sz="0" w:space="0" w:color="auto"/>
            <w:bottom w:val="none" w:sz="0" w:space="0" w:color="auto"/>
            <w:right w:val="none" w:sz="0" w:space="0" w:color="auto"/>
          </w:divBdr>
        </w:div>
        <w:div w:id="1405834319">
          <w:marLeft w:val="0"/>
          <w:marRight w:val="0"/>
          <w:marTop w:val="0"/>
          <w:marBottom w:val="0"/>
          <w:divBdr>
            <w:top w:val="none" w:sz="0" w:space="0" w:color="auto"/>
            <w:left w:val="none" w:sz="0" w:space="0" w:color="auto"/>
            <w:bottom w:val="none" w:sz="0" w:space="0" w:color="auto"/>
            <w:right w:val="none" w:sz="0" w:space="0" w:color="auto"/>
          </w:divBdr>
        </w:div>
        <w:div w:id="2104840326">
          <w:marLeft w:val="0"/>
          <w:marRight w:val="0"/>
          <w:marTop w:val="0"/>
          <w:marBottom w:val="0"/>
          <w:divBdr>
            <w:top w:val="none" w:sz="0" w:space="0" w:color="auto"/>
            <w:left w:val="none" w:sz="0" w:space="0" w:color="auto"/>
            <w:bottom w:val="none" w:sz="0" w:space="0" w:color="auto"/>
            <w:right w:val="none" w:sz="0" w:space="0" w:color="auto"/>
          </w:divBdr>
        </w:div>
      </w:divsChild>
    </w:div>
    <w:div w:id="2110082834">
      <w:bodyDiv w:val="1"/>
      <w:marLeft w:val="0"/>
      <w:marRight w:val="0"/>
      <w:marTop w:val="0"/>
      <w:marBottom w:val="0"/>
      <w:divBdr>
        <w:top w:val="none" w:sz="0" w:space="0" w:color="auto"/>
        <w:left w:val="none" w:sz="0" w:space="0" w:color="auto"/>
        <w:bottom w:val="none" w:sz="0" w:space="0" w:color="auto"/>
        <w:right w:val="none" w:sz="0" w:space="0" w:color="auto"/>
      </w:divBdr>
    </w:div>
    <w:div w:id="2131897692">
      <w:bodyDiv w:val="1"/>
      <w:marLeft w:val="0"/>
      <w:marRight w:val="0"/>
      <w:marTop w:val="0"/>
      <w:marBottom w:val="0"/>
      <w:divBdr>
        <w:top w:val="none" w:sz="0" w:space="0" w:color="auto"/>
        <w:left w:val="none" w:sz="0" w:space="0" w:color="auto"/>
        <w:bottom w:val="none" w:sz="0" w:space="0" w:color="auto"/>
        <w:right w:val="none" w:sz="0" w:space="0" w:color="auto"/>
      </w:divBdr>
    </w:div>
    <w:div w:id="2137016336">
      <w:bodyDiv w:val="1"/>
      <w:marLeft w:val="0"/>
      <w:marRight w:val="0"/>
      <w:marTop w:val="0"/>
      <w:marBottom w:val="0"/>
      <w:divBdr>
        <w:top w:val="none" w:sz="0" w:space="0" w:color="auto"/>
        <w:left w:val="none" w:sz="0" w:space="0" w:color="auto"/>
        <w:bottom w:val="none" w:sz="0" w:space="0" w:color="auto"/>
        <w:right w:val="none" w:sz="0" w:space="0" w:color="auto"/>
      </w:divBdr>
      <w:divsChild>
        <w:div w:id="205797312">
          <w:marLeft w:val="0"/>
          <w:marRight w:val="0"/>
          <w:marTop w:val="0"/>
          <w:marBottom w:val="0"/>
          <w:divBdr>
            <w:top w:val="none" w:sz="0" w:space="0" w:color="auto"/>
            <w:left w:val="none" w:sz="0" w:space="0" w:color="auto"/>
            <w:bottom w:val="none" w:sz="0" w:space="0" w:color="auto"/>
            <w:right w:val="none" w:sz="0" w:space="0" w:color="auto"/>
          </w:divBdr>
        </w:div>
        <w:div w:id="450246454">
          <w:marLeft w:val="0"/>
          <w:marRight w:val="0"/>
          <w:marTop w:val="0"/>
          <w:marBottom w:val="0"/>
          <w:divBdr>
            <w:top w:val="none" w:sz="0" w:space="0" w:color="auto"/>
            <w:left w:val="none" w:sz="0" w:space="0" w:color="auto"/>
            <w:bottom w:val="none" w:sz="0" w:space="0" w:color="auto"/>
            <w:right w:val="none" w:sz="0" w:space="0" w:color="auto"/>
          </w:divBdr>
        </w:div>
        <w:div w:id="1664818714">
          <w:marLeft w:val="0"/>
          <w:marRight w:val="0"/>
          <w:marTop w:val="0"/>
          <w:marBottom w:val="0"/>
          <w:divBdr>
            <w:top w:val="none" w:sz="0" w:space="0" w:color="auto"/>
            <w:left w:val="none" w:sz="0" w:space="0" w:color="auto"/>
            <w:bottom w:val="none" w:sz="0" w:space="0" w:color="auto"/>
            <w:right w:val="none" w:sz="0" w:space="0" w:color="auto"/>
          </w:divBdr>
        </w:div>
        <w:div w:id="17351556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6.xml"/><Relationship Id="rId26" Type="http://schemas.openxmlformats.org/officeDocument/2006/relationships/image" Target="media/image8.png"/><Relationship Id="rId39" Type="http://schemas.openxmlformats.org/officeDocument/2006/relationships/image" Target="media/image17.png"/><Relationship Id="rId21" Type="http://schemas.openxmlformats.org/officeDocument/2006/relationships/chart" Target="charts/chart9.xml"/><Relationship Id="rId34" Type="http://schemas.openxmlformats.org/officeDocument/2006/relationships/chart" Target="charts/chart14.xml"/><Relationship Id="rId42" Type="http://schemas.openxmlformats.org/officeDocument/2006/relationships/image" Target="media/image20.png"/><Relationship Id="rId47" Type="http://schemas.openxmlformats.org/officeDocument/2006/relationships/image" Target="media/image24.png"/><Relationship Id="rId50" Type="http://schemas.openxmlformats.org/officeDocument/2006/relationships/chart" Target="charts/chart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11.png"/><Relationship Id="rId11" Type="http://schemas.openxmlformats.org/officeDocument/2006/relationships/chart" Target="charts/chart1.xml"/><Relationship Id="rId24" Type="http://schemas.openxmlformats.org/officeDocument/2006/relationships/image" Target="media/image6.png"/><Relationship Id="rId32" Type="http://schemas.openxmlformats.org/officeDocument/2006/relationships/chart" Target="charts/chart12.xm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image" Target="media/image25.png"/><Relationship Id="rId10" Type="http://schemas.openxmlformats.org/officeDocument/2006/relationships/image" Target="media/image2.png"/><Relationship Id="rId19" Type="http://schemas.openxmlformats.org/officeDocument/2006/relationships/chart" Target="charts/chart7.xml"/><Relationship Id="rId31" Type="http://schemas.openxmlformats.org/officeDocument/2006/relationships/chart" Target="charts/chart11.xml"/><Relationship Id="rId44" Type="http://schemas.openxmlformats.org/officeDocument/2006/relationships/image" Target="media/image21.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3.png"/><Relationship Id="rId43" Type="http://schemas.openxmlformats.org/officeDocument/2006/relationships/chart" Target="charts/chart15.xml"/><Relationship Id="rId48" Type="http://schemas.openxmlformats.org/officeDocument/2006/relationships/chart" Target="charts/chart16.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5.xml"/><Relationship Id="rId25" Type="http://schemas.openxmlformats.org/officeDocument/2006/relationships/image" Target="media/image7.png"/><Relationship Id="rId33" Type="http://schemas.openxmlformats.org/officeDocument/2006/relationships/chart" Target="charts/chart13.xml"/><Relationship Id="rId38" Type="http://schemas.openxmlformats.org/officeDocument/2006/relationships/image" Target="media/image16.png"/><Relationship Id="rId46" Type="http://schemas.openxmlformats.org/officeDocument/2006/relationships/image" Target="media/image23.png"/><Relationship Id="rId20" Type="http://schemas.openxmlformats.org/officeDocument/2006/relationships/chart" Target="charts/chart8.xm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ecadm\Desktop\&#1043;&#1083;&#1072;&#1074;&#1072;%202%20&#1061;&#1080;&#1084;&#1080;&#1103;.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E:\2025-2026\&#1055;&#1050;\&#1057;&#1040;&#1054;-2026\&#1061;&#1048;&#1052;&#1048;&#1071;%20&#1044;&#1051;&#1071;%20&#1057;&#1040;&#1054;\&#1076;&#1080;&#1072;&#1075;&#1088;&#1072;&#1084;&#1084;&#1072;.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513602375822521E-2"/>
          <c:y val="4.2416503094706487E-2"/>
          <c:w val="0.52264444760556295"/>
          <c:h val="0.86874594830374208"/>
        </c:manualLayout>
      </c:layout>
      <c:barChart>
        <c:barDir val="col"/>
        <c:grouping val="clustered"/>
        <c:varyColors val="0"/>
        <c:ser>
          <c:idx val="0"/>
          <c:order val="0"/>
          <c:tx>
            <c:strRef>
              <c:f>Диаграмма!$A$4:$A$60</c:f>
              <c:strCache>
                <c:ptCount val="57"/>
                <c:pt idx="0">
                  <c:v>0</c:v>
                </c:pt>
                <c:pt idx="1">
                  <c:v>4</c:v>
                </c:pt>
                <c:pt idx="2">
                  <c:v>7</c:v>
                </c:pt>
                <c:pt idx="3">
                  <c:v>10</c:v>
                </c:pt>
                <c:pt idx="4">
                  <c:v>14</c:v>
                </c:pt>
                <c:pt idx="5">
                  <c:v>17</c:v>
                </c:pt>
                <c:pt idx="6">
                  <c:v>20</c:v>
                </c:pt>
                <c:pt idx="7">
                  <c:v>23</c:v>
                </c:pt>
                <c:pt idx="8">
                  <c:v>27</c:v>
                </c:pt>
                <c:pt idx="9">
                  <c:v>30</c:v>
                </c:pt>
                <c:pt idx="10">
                  <c:v>33</c:v>
                </c:pt>
                <c:pt idx="11">
                  <c:v>36</c:v>
                </c:pt>
                <c:pt idx="12">
                  <c:v>38</c:v>
                </c:pt>
                <c:pt idx="13">
                  <c:v>39</c:v>
                </c:pt>
                <c:pt idx="14">
                  <c:v>40</c:v>
                </c:pt>
                <c:pt idx="15">
                  <c:v>42</c:v>
                </c:pt>
                <c:pt idx="16">
                  <c:v>43</c:v>
                </c:pt>
                <c:pt idx="17">
                  <c:v>44</c:v>
                </c:pt>
                <c:pt idx="18">
                  <c:v>46</c:v>
                </c:pt>
                <c:pt idx="19">
                  <c:v>47</c:v>
                </c:pt>
                <c:pt idx="20">
                  <c:v>48</c:v>
                </c:pt>
                <c:pt idx="21">
                  <c:v>49</c:v>
                </c:pt>
                <c:pt idx="22">
                  <c:v>51</c:v>
                </c:pt>
                <c:pt idx="23">
                  <c:v>52</c:v>
                </c:pt>
                <c:pt idx="24">
                  <c:v>53</c:v>
                </c:pt>
                <c:pt idx="25">
                  <c:v>55</c:v>
                </c:pt>
                <c:pt idx="26">
                  <c:v>56</c:v>
                </c:pt>
                <c:pt idx="27">
                  <c:v>57</c:v>
                </c:pt>
                <c:pt idx="28">
                  <c:v>58</c:v>
                </c:pt>
                <c:pt idx="29">
                  <c:v>60</c:v>
                </c:pt>
                <c:pt idx="30">
                  <c:v>61</c:v>
                </c:pt>
                <c:pt idx="31">
                  <c:v>62</c:v>
                </c:pt>
                <c:pt idx="32">
                  <c:v>64</c:v>
                </c:pt>
                <c:pt idx="33">
                  <c:v>65</c:v>
                </c:pt>
                <c:pt idx="34">
                  <c:v>66</c:v>
                </c:pt>
                <c:pt idx="35">
                  <c:v>68</c:v>
                </c:pt>
                <c:pt idx="36">
                  <c:v>69</c:v>
                </c:pt>
                <c:pt idx="37">
                  <c:v>70</c:v>
                </c:pt>
                <c:pt idx="38">
                  <c:v>71</c:v>
                </c:pt>
                <c:pt idx="39">
                  <c:v>73</c:v>
                </c:pt>
                <c:pt idx="40">
                  <c:v>74</c:v>
                </c:pt>
                <c:pt idx="41">
                  <c:v>75</c:v>
                </c:pt>
                <c:pt idx="42">
                  <c:v>77</c:v>
                </c:pt>
                <c:pt idx="43">
                  <c:v>78</c:v>
                </c:pt>
                <c:pt idx="44">
                  <c:v>79</c:v>
                </c:pt>
                <c:pt idx="45">
                  <c:v>80</c:v>
                </c:pt>
                <c:pt idx="46">
                  <c:v>82</c:v>
                </c:pt>
                <c:pt idx="47">
                  <c:v>84</c:v>
                </c:pt>
                <c:pt idx="48">
                  <c:v>86</c:v>
                </c:pt>
                <c:pt idx="49">
                  <c:v>88</c:v>
                </c:pt>
                <c:pt idx="50">
                  <c:v>90</c:v>
                </c:pt>
                <c:pt idx="51">
                  <c:v>91</c:v>
                </c:pt>
                <c:pt idx="52">
                  <c:v>93</c:v>
                </c:pt>
                <c:pt idx="53">
                  <c:v>95</c:v>
                </c:pt>
                <c:pt idx="54">
                  <c:v>97</c:v>
                </c:pt>
                <c:pt idx="55">
                  <c:v>99</c:v>
                </c:pt>
                <c:pt idx="56">
                  <c:v>100</c:v>
                </c:pt>
              </c:strCache>
            </c:strRef>
          </c:tx>
          <c:invertIfNegative val="0"/>
          <c:cat>
            <c:numRef>
              <c:f>Диаграмма!$A$4:$A$60</c:f>
              <c:numCache>
                <c:formatCode>General</c:formatCode>
                <c:ptCount val="57"/>
                <c:pt idx="0">
                  <c:v>0</c:v>
                </c:pt>
                <c:pt idx="1">
                  <c:v>4</c:v>
                </c:pt>
                <c:pt idx="2">
                  <c:v>7</c:v>
                </c:pt>
                <c:pt idx="3">
                  <c:v>10</c:v>
                </c:pt>
                <c:pt idx="4">
                  <c:v>14</c:v>
                </c:pt>
                <c:pt idx="5">
                  <c:v>17</c:v>
                </c:pt>
                <c:pt idx="6">
                  <c:v>20</c:v>
                </c:pt>
                <c:pt idx="7">
                  <c:v>23</c:v>
                </c:pt>
                <c:pt idx="8">
                  <c:v>27</c:v>
                </c:pt>
                <c:pt idx="9">
                  <c:v>30</c:v>
                </c:pt>
                <c:pt idx="10">
                  <c:v>33</c:v>
                </c:pt>
                <c:pt idx="11">
                  <c:v>36</c:v>
                </c:pt>
                <c:pt idx="12">
                  <c:v>38</c:v>
                </c:pt>
                <c:pt idx="13">
                  <c:v>39</c:v>
                </c:pt>
                <c:pt idx="14">
                  <c:v>40</c:v>
                </c:pt>
                <c:pt idx="15">
                  <c:v>42</c:v>
                </c:pt>
                <c:pt idx="16">
                  <c:v>43</c:v>
                </c:pt>
                <c:pt idx="17">
                  <c:v>44</c:v>
                </c:pt>
                <c:pt idx="18">
                  <c:v>46</c:v>
                </c:pt>
                <c:pt idx="19">
                  <c:v>47</c:v>
                </c:pt>
                <c:pt idx="20">
                  <c:v>48</c:v>
                </c:pt>
                <c:pt idx="21">
                  <c:v>49</c:v>
                </c:pt>
                <c:pt idx="22">
                  <c:v>51</c:v>
                </c:pt>
                <c:pt idx="23">
                  <c:v>52</c:v>
                </c:pt>
                <c:pt idx="24">
                  <c:v>53</c:v>
                </c:pt>
                <c:pt idx="25">
                  <c:v>55</c:v>
                </c:pt>
                <c:pt idx="26">
                  <c:v>56</c:v>
                </c:pt>
                <c:pt idx="27">
                  <c:v>57</c:v>
                </c:pt>
                <c:pt idx="28">
                  <c:v>58</c:v>
                </c:pt>
                <c:pt idx="29">
                  <c:v>60</c:v>
                </c:pt>
                <c:pt idx="30">
                  <c:v>61</c:v>
                </c:pt>
                <c:pt idx="31">
                  <c:v>62</c:v>
                </c:pt>
                <c:pt idx="32">
                  <c:v>64</c:v>
                </c:pt>
                <c:pt idx="33">
                  <c:v>65</c:v>
                </c:pt>
                <c:pt idx="34">
                  <c:v>66</c:v>
                </c:pt>
                <c:pt idx="35">
                  <c:v>68</c:v>
                </c:pt>
                <c:pt idx="36">
                  <c:v>69</c:v>
                </c:pt>
                <c:pt idx="37">
                  <c:v>70</c:v>
                </c:pt>
                <c:pt idx="38">
                  <c:v>71</c:v>
                </c:pt>
                <c:pt idx="39">
                  <c:v>73</c:v>
                </c:pt>
                <c:pt idx="40">
                  <c:v>74</c:v>
                </c:pt>
                <c:pt idx="41">
                  <c:v>75</c:v>
                </c:pt>
                <c:pt idx="42">
                  <c:v>77</c:v>
                </c:pt>
                <c:pt idx="43">
                  <c:v>78</c:v>
                </c:pt>
                <c:pt idx="44">
                  <c:v>79</c:v>
                </c:pt>
                <c:pt idx="45">
                  <c:v>80</c:v>
                </c:pt>
                <c:pt idx="46">
                  <c:v>82</c:v>
                </c:pt>
                <c:pt idx="47">
                  <c:v>84</c:v>
                </c:pt>
                <c:pt idx="48">
                  <c:v>86</c:v>
                </c:pt>
                <c:pt idx="49">
                  <c:v>88</c:v>
                </c:pt>
                <c:pt idx="50">
                  <c:v>90</c:v>
                </c:pt>
                <c:pt idx="51">
                  <c:v>91</c:v>
                </c:pt>
                <c:pt idx="52">
                  <c:v>93</c:v>
                </c:pt>
                <c:pt idx="53">
                  <c:v>95</c:v>
                </c:pt>
                <c:pt idx="54">
                  <c:v>97</c:v>
                </c:pt>
                <c:pt idx="55">
                  <c:v>99</c:v>
                </c:pt>
                <c:pt idx="56">
                  <c:v>100</c:v>
                </c:pt>
              </c:numCache>
            </c:numRef>
          </c:cat>
          <c:val>
            <c:numRef>
              <c:f>Диаграмма!$B$4:$B$60</c:f>
              <c:numCache>
                <c:formatCode>General</c:formatCode>
                <c:ptCount val="57"/>
                <c:pt idx="0">
                  <c:v>1</c:v>
                </c:pt>
                <c:pt idx="1">
                  <c:v>8</c:v>
                </c:pt>
                <c:pt idx="2">
                  <c:v>16</c:v>
                </c:pt>
                <c:pt idx="3">
                  <c:v>14</c:v>
                </c:pt>
                <c:pt idx="4">
                  <c:v>8</c:v>
                </c:pt>
                <c:pt idx="5">
                  <c:v>18</c:v>
                </c:pt>
                <c:pt idx="6">
                  <c:v>16</c:v>
                </c:pt>
                <c:pt idx="7">
                  <c:v>10</c:v>
                </c:pt>
                <c:pt idx="8">
                  <c:v>16</c:v>
                </c:pt>
                <c:pt idx="9">
                  <c:v>11</c:v>
                </c:pt>
                <c:pt idx="10">
                  <c:v>11</c:v>
                </c:pt>
                <c:pt idx="11">
                  <c:v>14</c:v>
                </c:pt>
                <c:pt idx="12">
                  <c:v>14</c:v>
                </c:pt>
                <c:pt idx="13">
                  <c:v>11</c:v>
                </c:pt>
                <c:pt idx="14">
                  <c:v>7</c:v>
                </c:pt>
                <c:pt idx="15">
                  <c:v>19</c:v>
                </c:pt>
                <c:pt idx="16">
                  <c:v>14</c:v>
                </c:pt>
                <c:pt idx="17">
                  <c:v>11</c:v>
                </c:pt>
                <c:pt idx="18">
                  <c:v>7</c:v>
                </c:pt>
                <c:pt idx="19">
                  <c:v>11</c:v>
                </c:pt>
                <c:pt idx="20">
                  <c:v>14</c:v>
                </c:pt>
                <c:pt idx="21">
                  <c:v>7</c:v>
                </c:pt>
                <c:pt idx="22">
                  <c:v>6</c:v>
                </c:pt>
                <c:pt idx="23">
                  <c:v>10</c:v>
                </c:pt>
                <c:pt idx="24">
                  <c:v>12</c:v>
                </c:pt>
                <c:pt idx="25">
                  <c:v>12</c:v>
                </c:pt>
                <c:pt idx="26">
                  <c:v>9</c:v>
                </c:pt>
                <c:pt idx="27">
                  <c:v>11</c:v>
                </c:pt>
                <c:pt idx="28">
                  <c:v>15</c:v>
                </c:pt>
                <c:pt idx="29">
                  <c:v>9</c:v>
                </c:pt>
                <c:pt idx="30">
                  <c:v>12</c:v>
                </c:pt>
                <c:pt idx="31">
                  <c:v>8</c:v>
                </c:pt>
                <c:pt idx="32">
                  <c:v>8</c:v>
                </c:pt>
                <c:pt idx="33">
                  <c:v>9</c:v>
                </c:pt>
                <c:pt idx="34">
                  <c:v>7</c:v>
                </c:pt>
                <c:pt idx="35">
                  <c:v>9</c:v>
                </c:pt>
                <c:pt idx="36">
                  <c:v>7</c:v>
                </c:pt>
                <c:pt idx="37">
                  <c:v>3</c:v>
                </c:pt>
                <c:pt idx="38">
                  <c:v>9</c:v>
                </c:pt>
                <c:pt idx="39">
                  <c:v>8</c:v>
                </c:pt>
                <c:pt idx="40">
                  <c:v>11</c:v>
                </c:pt>
                <c:pt idx="41">
                  <c:v>7</c:v>
                </c:pt>
                <c:pt idx="42">
                  <c:v>7</c:v>
                </c:pt>
                <c:pt idx="43">
                  <c:v>7</c:v>
                </c:pt>
                <c:pt idx="44">
                  <c:v>9</c:v>
                </c:pt>
                <c:pt idx="45">
                  <c:v>10</c:v>
                </c:pt>
                <c:pt idx="46">
                  <c:v>8</c:v>
                </c:pt>
                <c:pt idx="47">
                  <c:v>3</c:v>
                </c:pt>
                <c:pt idx="48">
                  <c:v>7</c:v>
                </c:pt>
                <c:pt idx="49">
                  <c:v>4</c:v>
                </c:pt>
                <c:pt idx="50">
                  <c:v>6</c:v>
                </c:pt>
                <c:pt idx="51">
                  <c:v>9</c:v>
                </c:pt>
                <c:pt idx="52">
                  <c:v>3</c:v>
                </c:pt>
                <c:pt idx="53">
                  <c:v>3</c:v>
                </c:pt>
                <c:pt idx="54">
                  <c:v>2</c:v>
                </c:pt>
                <c:pt idx="55">
                  <c:v>2</c:v>
                </c:pt>
                <c:pt idx="56">
                  <c:v>3</c:v>
                </c:pt>
              </c:numCache>
            </c:numRef>
          </c:val>
          <c:extLst>
            <c:ext xmlns:c16="http://schemas.microsoft.com/office/drawing/2014/chart" uri="{C3380CC4-5D6E-409C-BE32-E72D297353CC}">
              <c16:uniqueId val="{00000000-BC9B-46D6-92F7-916337A6A76E}"/>
            </c:ext>
          </c:extLst>
        </c:ser>
        <c:dLbls>
          <c:showLegendKey val="0"/>
          <c:showVal val="0"/>
          <c:showCatName val="0"/>
          <c:showSerName val="0"/>
          <c:showPercent val="0"/>
          <c:showBubbleSize val="0"/>
        </c:dLbls>
        <c:gapWidth val="150"/>
        <c:axId val="130685568"/>
        <c:axId val="131364352"/>
      </c:barChart>
      <c:catAx>
        <c:axId val="130685568"/>
        <c:scaling>
          <c:orientation val="minMax"/>
        </c:scaling>
        <c:delete val="0"/>
        <c:axPos val="b"/>
        <c:numFmt formatCode="General" sourceLinked="1"/>
        <c:majorTickMark val="cross"/>
        <c:minorTickMark val="cross"/>
        <c:tickLblPos val="nextTo"/>
        <c:txPr>
          <a:bodyPr/>
          <a:lstStyle/>
          <a:p>
            <a:pPr>
              <a:defRPr sz="800">
                <a:latin typeface="Times New Roman" pitchFamily="18" charset="0"/>
                <a:cs typeface="Times New Roman" pitchFamily="18" charset="0"/>
              </a:defRPr>
            </a:pPr>
            <a:endParaRPr lang="ru-RU"/>
          </a:p>
        </c:txPr>
        <c:crossAx val="131364352"/>
        <c:crosses val="autoZero"/>
        <c:auto val="1"/>
        <c:lblAlgn val="ctr"/>
        <c:lblOffset val="100"/>
        <c:noMultiLvlLbl val="1"/>
      </c:catAx>
      <c:valAx>
        <c:axId val="131364352"/>
        <c:scaling>
          <c:orientation val="minMax"/>
        </c:scaling>
        <c:delete val="0"/>
        <c:axPos val="l"/>
        <c:numFmt formatCode="General" sourceLinked="1"/>
        <c:majorTickMark val="cross"/>
        <c:minorTickMark val="cross"/>
        <c:tickLblPos val="nextTo"/>
        <c:crossAx val="130685568"/>
        <c:crosses val="autoZero"/>
        <c:crossBetween val="between"/>
      </c:valAx>
    </c:plotArea>
    <c:plotVisOnly val="1"/>
    <c:dispBlanksAs val="zero"/>
    <c:showDLblsOverMax val="1"/>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Выполнение заданий БАЗОВОГО уровня сложности</a:t>
            </a:r>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1"/>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Лист1!$AF$31:$AF$47</c:f>
              <c:numCache>
                <c:formatCode>General</c:formatCode>
                <c:ptCount val="17"/>
                <c:pt idx="0">
                  <c:v>1</c:v>
                </c:pt>
                <c:pt idx="1">
                  <c:v>2</c:v>
                </c:pt>
                <c:pt idx="2">
                  <c:v>3</c:v>
                </c:pt>
                <c:pt idx="3">
                  <c:v>4</c:v>
                </c:pt>
                <c:pt idx="4">
                  <c:v>5</c:v>
                </c:pt>
                <c:pt idx="5">
                  <c:v>10</c:v>
                </c:pt>
                <c:pt idx="6">
                  <c:v>11</c:v>
                </c:pt>
                <c:pt idx="7">
                  <c:v>13</c:v>
                </c:pt>
                <c:pt idx="8">
                  <c:v>17</c:v>
                </c:pt>
                <c:pt idx="9">
                  <c:v>18</c:v>
                </c:pt>
                <c:pt idx="10">
                  <c:v>19</c:v>
                </c:pt>
                <c:pt idx="11">
                  <c:v>20</c:v>
                </c:pt>
                <c:pt idx="12">
                  <c:v>21</c:v>
                </c:pt>
                <c:pt idx="13">
                  <c:v>25</c:v>
                </c:pt>
                <c:pt idx="14">
                  <c:v>26</c:v>
                </c:pt>
                <c:pt idx="15">
                  <c:v>27</c:v>
                </c:pt>
                <c:pt idx="16">
                  <c:v>28</c:v>
                </c:pt>
              </c:numCache>
            </c:numRef>
          </c:cat>
          <c:val>
            <c:numRef>
              <c:f>Лист1!$AG$31:$AG$47</c:f>
              <c:numCache>
                <c:formatCode>General</c:formatCode>
                <c:ptCount val="17"/>
                <c:pt idx="0">
                  <c:v>70.069999999999993</c:v>
                </c:pt>
                <c:pt idx="1">
                  <c:v>66.16</c:v>
                </c:pt>
                <c:pt idx="2">
                  <c:v>59.69</c:v>
                </c:pt>
                <c:pt idx="3">
                  <c:v>45.07</c:v>
                </c:pt>
                <c:pt idx="4">
                  <c:v>58.16</c:v>
                </c:pt>
                <c:pt idx="5">
                  <c:v>45.75</c:v>
                </c:pt>
                <c:pt idx="6">
                  <c:v>44.22</c:v>
                </c:pt>
                <c:pt idx="7">
                  <c:v>38.1</c:v>
                </c:pt>
                <c:pt idx="8">
                  <c:v>57.65</c:v>
                </c:pt>
                <c:pt idx="9">
                  <c:v>54.93</c:v>
                </c:pt>
                <c:pt idx="10">
                  <c:v>68.2</c:v>
                </c:pt>
                <c:pt idx="11">
                  <c:v>65.819999999999993</c:v>
                </c:pt>
                <c:pt idx="12">
                  <c:v>61.9</c:v>
                </c:pt>
                <c:pt idx="13">
                  <c:v>33.33</c:v>
                </c:pt>
                <c:pt idx="14">
                  <c:v>55.78</c:v>
                </c:pt>
                <c:pt idx="15">
                  <c:v>60.71</c:v>
                </c:pt>
                <c:pt idx="16">
                  <c:v>29.25</c:v>
                </c:pt>
              </c:numCache>
            </c:numRef>
          </c:val>
          <c:extLst>
            <c:ext xmlns:c16="http://schemas.microsoft.com/office/drawing/2014/chart" uri="{C3380CC4-5D6E-409C-BE32-E72D297353CC}">
              <c16:uniqueId val="{00000000-B594-4CFC-8B5A-6560A7EB761D}"/>
            </c:ext>
          </c:extLst>
        </c:ser>
        <c:dLbls>
          <c:showLegendKey val="0"/>
          <c:showVal val="0"/>
          <c:showCatName val="0"/>
          <c:showSerName val="0"/>
          <c:showPercent val="0"/>
          <c:showBubbleSize val="0"/>
        </c:dLbls>
        <c:gapWidth val="219"/>
        <c:overlap val="-27"/>
        <c:axId val="1453779184"/>
        <c:axId val="1453783344"/>
      </c:barChart>
      <c:catAx>
        <c:axId val="145377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3783344"/>
        <c:crosses val="autoZero"/>
        <c:auto val="1"/>
        <c:lblAlgn val="ctr"/>
        <c:lblOffset val="100"/>
        <c:noMultiLvlLbl val="0"/>
      </c:catAx>
      <c:valAx>
        <c:axId val="1453783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3779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Лист1!$W$31</c:f>
              <c:strCache>
                <c:ptCount val="1"/>
                <c:pt idx="0">
                  <c:v>не преодолевших мин балл</c:v>
                </c:pt>
              </c:strCache>
            </c:strRef>
          </c:tx>
          <c:spPr>
            <a:ln w="28575" cap="rnd">
              <a:solidFill>
                <a:schemeClr val="accent1"/>
              </a:solidFill>
              <a:round/>
            </a:ln>
            <a:effectLst/>
          </c:spPr>
          <c:marker>
            <c:symbol val="none"/>
          </c:marker>
          <c:cat>
            <c:numRef>
              <c:f>Лист1!$V$32:$V$65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Лист1!$W$32:$W$65</c:f>
              <c:numCache>
                <c:formatCode>General</c:formatCode>
                <c:ptCount val="34"/>
                <c:pt idx="0">
                  <c:v>48.75</c:v>
                </c:pt>
                <c:pt idx="1">
                  <c:v>42.5</c:v>
                </c:pt>
                <c:pt idx="2">
                  <c:v>24.38</c:v>
                </c:pt>
                <c:pt idx="3">
                  <c:v>11.25</c:v>
                </c:pt>
                <c:pt idx="4">
                  <c:v>13.13</c:v>
                </c:pt>
                <c:pt idx="5">
                  <c:v>29.38</c:v>
                </c:pt>
                <c:pt idx="6">
                  <c:v>5.31</c:v>
                </c:pt>
                <c:pt idx="7">
                  <c:v>26.25</c:v>
                </c:pt>
                <c:pt idx="8">
                  <c:v>16.25</c:v>
                </c:pt>
                <c:pt idx="9">
                  <c:v>8.1300000000000008</c:v>
                </c:pt>
                <c:pt idx="10">
                  <c:v>13.75</c:v>
                </c:pt>
                <c:pt idx="11">
                  <c:v>4.38</c:v>
                </c:pt>
                <c:pt idx="12">
                  <c:v>10</c:v>
                </c:pt>
                <c:pt idx="13">
                  <c:v>2.81</c:v>
                </c:pt>
                <c:pt idx="14">
                  <c:v>3.44</c:v>
                </c:pt>
                <c:pt idx="15">
                  <c:v>10</c:v>
                </c:pt>
                <c:pt idx="16">
                  <c:v>20.63</c:v>
                </c:pt>
                <c:pt idx="17">
                  <c:v>21.88</c:v>
                </c:pt>
                <c:pt idx="18">
                  <c:v>24.38</c:v>
                </c:pt>
                <c:pt idx="19">
                  <c:v>18.13</c:v>
                </c:pt>
                <c:pt idx="20">
                  <c:v>12.5</c:v>
                </c:pt>
                <c:pt idx="21">
                  <c:v>9.69</c:v>
                </c:pt>
                <c:pt idx="22">
                  <c:v>32.5</c:v>
                </c:pt>
                <c:pt idx="23">
                  <c:v>3.75</c:v>
                </c:pt>
                <c:pt idx="24">
                  <c:v>8.1300000000000008</c:v>
                </c:pt>
                <c:pt idx="25">
                  <c:v>14.37</c:v>
                </c:pt>
                <c:pt idx="26">
                  <c:v>18.75</c:v>
                </c:pt>
                <c:pt idx="27">
                  <c:v>0.63</c:v>
                </c:pt>
                <c:pt idx="28">
                  <c:v>0.63</c:v>
                </c:pt>
                <c:pt idx="29">
                  <c:v>2.5</c:v>
                </c:pt>
                <c:pt idx="30">
                  <c:v>1.88</c:v>
                </c:pt>
                <c:pt idx="31">
                  <c:v>0.25</c:v>
                </c:pt>
                <c:pt idx="32">
                  <c:v>0</c:v>
                </c:pt>
                <c:pt idx="33">
                  <c:v>0</c:v>
                </c:pt>
              </c:numCache>
            </c:numRef>
          </c:val>
          <c:smooth val="0"/>
          <c:extLst>
            <c:ext xmlns:c16="http://schemas.microsoft.com/office/drawing/2014/chart" uri="{C3380CC4-5D6E-409C-BE32-E72D297353CC}">
              <c16:uniqueId val="{00000000-6782-4312-8843-114F6CD46014}"/>
            </c:ext>
          </c:extLst>
        </c:ser>
        <c:ser>
          <c:idx val="1"/>
          <c:order val="1"/>
          <c:tx>
            <c:strRef>
              <c:f>Лист1!$X$31</c:f>
              <c:strCache>
                <c:ptCount val="1"/>
                <c:pt idx="0">
                  <c:v>от минимального до 60 т.б.</c:v>
                </c:pt>
              </c:strCache>
            </c:strRef>
          </c:tx>
          <c:spPr>
            <a:ln w="28575" cap="rnd">
              <a:solidFill>
                <a:schemeClr val="accent2"/>
              </a:solidFill>
              <a:round/>
            </a:ln>
            <a:effectLst/>
          </c:spPr>
          <c:marker>
            <c:symbol val="none"/>
          </c:marker>
          <c:cat>
            <c:numRef>
              <c:f>Лист1!$V$32:$V$65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Лист1!$X$32:$X$65</c:f>
              <c:numCache>
                <c:formatCode>General</c:formatCode>
                <c:ptCount val="34"/>
                <c:pt idx="0">
                  <c:v>69.11</c:v>
                </c:pt>
                <c:pt idx="1">
                  <c:v>68.290000000000006</c:v>
                </c:pt>
                <c:pt idx="2">
                  <c:v>58.13</c:v>
                </c:pt>
                <c:pt idx="3">
                  <c:v>38.21</c:v>
                </c:pt>
                <c:pt idx="4">
                  <c:v>63.41</c:v>
                </c:pt>
                <c:pt idx="5">
                  <c:v>66.87</c:v>
                </c:pt>
                <c:pt idx="6">
                  <c:v>26.83</c:v>
                </c:pt>
                <c:pt idx="7">
                  <c:v>47.15</c:v>
                </c:pt>
                <c:pt idx="8">
                  <c:v>28.86</c:v>
                </c:pt>
                <c:pt idx="9">
                  <c:v>40.24</c:v>
                </c:pt>
                <c:pt idx="10">
                  <c:v>35.770000000000003</c:v>
                </c:pt>
                <c:pt idx="11">
                  <c:v>19.510000000000002</c:v>
                </c:pt>
                <c:pt idx="12">
                  <c:v>29.67</c:v>
                </c:pt>
                <c:pt idx="13">
                  <c:v>14.02</c:v>
                </c:pt>
                <c:pt idx="14">
                  <c:v>16.059999999999999</c:v>
                </c:pt>
                <c:pt idx="15">
                  <c:v>28.86</c:v>
                </c:pt>
                <c:pt idx="16">
                  <c:v>57.72</c:v>
                </c:pt>
                <c:pt idx="17">
                  <c:v>59.35</c:v>
                </c:pt>
                <c:pt idx="18">
                  <c:v>75.2</c:v>
                </c:pt>
                <c:pt idx="19">
                  <c:v>73.58</c:v>
                </c:pt>
                <c:pt idx="20">
                  <c:v>70.33</c:v>
                </c:pt>
                <c:pt idx="21">
                  <c:v>49.59</c:v>
                </c:pt>
                <c:pt idx="22">
                  <c:v>84.15</c:v>
                </c:pt>
                <c:pt idx="23">
                  <c:v>32.32</c:v>
                </c:pt>
                <c:pt idx="24">
                  <c:v>26.02</c:v>
                </c:pt>
                <c:pt idx="25">
                  <c:v>56.91</c:v>
                </c:pt>
                <c:pt idx="26">
                  <c:v>65.040000000000006</c:v>
                </c:pt>
                <c:pt idx="27">
                  <c:v>17.89</c:v>
                </c:pt>
                <c:pt idx="28">
                  <c:v>22.56</c:v>
                </c:pt>
                <c:pt idx="29">
                  <c:v>26.22</c:v>
                </c:pt>
                <c:pt idx="30">
                  <c:v>14.63</c:v>
                </c:pt>
                <c:pt idx="31">
                  <c:v>12.28</c:v>
                </c:pt>
                <c:pt idx="32">
                  <c:v>1.9</c:v>
                </c:pt>
                <c:pt idx="33">
                  <c:v>0.2</c:v>
                </c:pt>
              </c:numCache>
            </c:numRef>
          </c:val>
          <c:smooth val="0"/>
          <c:extLst>
            <c:ext xmlns:c16="http://schemas.microsoft.com/office/drawing/2014/chart" uri="{C3380CC4-5D6E-409C-BE32-E72D297353CC}">
              <c16:uniqueId val="{00000001-6782-4312-8843-114F6CD46014}"/>
            </c:ext>
          </c:extLst>
        </c:ser>
        <c:ser>
          <c:idx val="2"/>
          <c:order val="2"/>
          <c:tx>
            <c:strRef>
              <c:f>Лист1!$Y$31</c:f>
              <c:strCache>
                <c:ptCount val="1"/>
                <c:pt idx="0">
                  <c:v>от 61 до 80 т.б.</c:v>
                </c:pt>
              </c:strCache>
            </c:strRef>
          </c:tx>
          <c:spPr>
            <a:ln w="28575" cap="rnd">
              <a:solidFill>
                <a:schemeClr val="accent3"/>
              </a:solidFill>
              <a:round/>
            </a:ln>
            <a:effectLst/>
          </c:spPr>
          <c:marker>
            <c:symbol val="none"/>
          </c:marker>
          <c:cat>
            <c:numRef>
              <c:f>Лист1!$V$32:$V$65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Лист1!$Y$32:$Y$65</c:f>
              <c:numCache>
                <c:formatCode>General</c:formatCode>
                <c:ptCount val="34"/>
                <c:pt idx="0">
                  <c:v>87.4</c:v>
                </c:pt>
                <c:pt idx="1">
                  <c:v>79.53</c:v>
                </c:pt>
                <c:pt idx="2">
                  <c:v>89.76</c:v>
                </c:pt>
                <c:pt idx="3">
                  <c:v>79.53</c:v>
                </c:pt>
                <c:pt idx="4">
                  <c:v>89.76</c:v>
                </c:pt>
                <c:pt idx="5">
                  <c:v>83.46</c:v>
                </c:pt>
                <c:pt idx="6">
                  <c:v>62.99</c:v>
                </c:pt>
                <c:pt idx="7">
                  <c:v>81.099999999999994</c:v>
                </c:pt>
                <c:pt idx="8">
                  <c:v>74.02</c:v>
                </c:pt>
                <c:pt idx="9">
                  <c:v>81.89</c:v>
                </c:pt>
                <c:pt idx="10">
                  <c:v>77.17</c:v>
                </c:pt>
                <c:pt idx="11">
                  <c:v>70.87</c:v>
                </c:pt>
                <c:pt idx="12">
                  <c:v>66.930000000000007</c:v>
                </c:pt>
                <c:pt idx="13">
                  <c:v>66.540000000000006</c:v>
                </c:pt>
                <c:pt idx="14">
                  <c:v>78.349999999999994</c:v>
                </c:pt>
                <c:pt idx="15">
                  <c:v>75.59</c:v>
                </c:pt>
                <c:pt idx="16">
                  <c:v>85.83</c:v>
                </c:pt>
                <c:pt idx="17">
                  <c:v>74.02</c:v>
                </c:pt>
                <c:pt idx="18">
                  <c:v>96.06</c:v>
                </c:pt>
                <c:pt idx="19">
                  <c:v>97.64</c:v>
                </c:pt>
                <c:pt idx="20">
                  <c:v>93.7</c:v>
                </c:pt>
                <c:pt idx="21">
                  <c:v>73.23</c:v>
                </c:pt>
                <c:pt idx="22">
                  <c:v>99.61</c:v>
                </c:pt>
                <c:pt idx="23">
                  <c:v>67.319999999999993</c:v>
                </c:pt>
                <c:pt idx="24">
                  <c:v>57.48</c:v>
                </c:pt>
                <c:pt idx="25">
                  <c:v>87.4</c:v>
                </c:pt>
                <c:pt idx="26">
                  <c:v>88.19</c:v>
                </c:pt>
                <c:pt idx="27">
                  <c:v>57.48</c:v>
                </c:pt>
                <c:pt idx="28">
                  <c:v>67.319999999999993</c:v>
                </c:pt>
                <c:pt idx="29">
                  <c:v>67.319999999999993</c:v>
                </c:pt>
                <c:pt idx="30">
                  <c:v>49.61</c:v>
                </c:pt>
                <c:pt idx="31">
                  <c:v>62.52</c:v>
                </c:pt>
                <c:pt idx="32">
                  <c:v>17.59</c:v>
                </c:pt>
                <c:pt idx="33">
                  <c:v>3.54</c:v>
                </c:pt>
              </c:numCache>
            </c:numRef>
          </c:val>
          <c:smooth val="0"/>
          <c:extLst>
            <c:ext xmlns:c16="http://schemas.microsoft.com/office/drawing/2014/chart" uri="{C3380CC4-5D6E-409C-BE32-E72D297353CC}">
              <c16:uniqueId val="{00000002-6782-4312-8843-114F6CD46014}"/>
            </c:ext>
          </c:extLst>
        </c:ser>
        <c:ser>
          <c:idx val="3"/>
          <c:order val="3"/>
          <c:tx>
            <c:strRef>
              <c:f>Лист1!$Z$31</c:f>
              <c:strCache>
                <c:ptCount val="1"/>
                <c:pt idx="0">
                  <c:v>от 81 до 100 т.б.</c:v>
                </c:pt>
              </c:strCache>
            </c:strRef>
          </c:tx>
          <c:spPr>
            <a:ln w="28575" cap="rnd">
              <a:solidFill>
                <a:schemeClr val="accent4"/>
              </a:solidFill>
              <a:round/>
            </a:ln>
            <a:effectLst/>
          </c:spPr>
          <c:marker>
            <c:symbol val="none"/>
          </c:marker>
          <c:cat>
            <c:numRef>
              <c:f>Лист1!$V$32:$V$65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Лист1!$Z$32:$Z$65</c:f>
              <c:numCache>
                <c:formatCode>General</c:formatCode>
                <c:ptCount val="34"/>
                <c:pt idx="0">
                  <c:v>96.36</c:v>
                </c:pt>
                <c:pt idx="1">
                  <c:v>94.55</c:v>
                </c:pt>
                <c:pt idx="2">
                  <c:v>100</c:v>
                </c:pt>
                <c:pt idx="3">
                  <c:v>94.55</c:v>
                </c:pt>
                <c:pt idx="4">
                  <c:v>92.73</c:v>
                </c:pt>
                <c:pt idx="5">
                  <c:v>97.27</c:v>
                </c:pt>
                <c:pt idx="6">
                  <c:v>91.82</c:v>
                </c:pt>
                <c:pt idx="7">
                  <c:v>90.91</c:v>
                </c:pt>
                <c:pt idx="8">
                  <c:v>100</c:v>
                </c:pt>
                <c:pt idx="9">
                  <c:v>96.36</c:v>
                </c:pt>
                <c:pt idx="10">
                  <c:v>94.55</c:v>
                </c:pt>
                <c:pt idx="11">
                  <c:v>98.18</c:v>
                </c:pt>
                <c:pt idx="12">
                  <c:v>90.91</c:v>
                </c:pt>
                <c:pt idx="13">
                  <c:v>94.55</c:v>
                </c:pt>
                <c:pt idx="14">
                  <c:v>97.27</c:v>
                </c:pt>
                <c:pt idx="15">
                  <c:v>94.55</c:v>
                </c:pt>
                <c:pt idx="16">
                  <c:v>100</c:v>
                </c:pt>
                <c:pt idx="17">
                  <c:v>87.27</c:v>
                </c:pt>
                <c:pt idx="18">
                  <c:v>100</c:v>
                </c:pt>
                <c:pt idx="19">
                  <c:v>96.36</c:v>
                </c:pt>
                <c:pt idx="20">
                  <c:v>94.55</c:v>
                </c:pt>
                <c:pt idx="21">
                  <c:v>97.27</c:v>
                </c:pt>
                <c:pt idx="22">
                  <c:v>100</c:v>
                </c:pt>
                <c:pt idx="23">
                  <c:v>93.64</c:v>
                </c:pt>
                <c:pt idx="24">
                  <c:v>83.64</c:v>
                </c:pt>
                <c:pt idx="25">
                  <c:v>98.18</c:v>
                </c:pt>
                <c:pt idx="26">
                  <c:v>100</c:v>
                </c:pt>
                <c:pt idx="27">
                  <c:v>98.18</c:v>
                </c:pt>
                <c:pt idx="28">
                  <c:v>98.18</c:v>
                </c:pt>
                <c:pt idx="29">
                  <c:v>97.27</c:v>
                </c:pt>
                <c:pt idx="30">
                  <c:v>91.82</c:v>
                </c:pt>
                <c:pt idx="31">
                  <c:v>95.64</c:v>
                </c:pt>
                <c:pt idx="32">
                  <c:v>68.48</c:v>
                </c:pt>
                <c:pt idx="33">
                  <c:v>33.18</c:v>
                </c:pt>
              </c:numCache>
            </c:numRef>
          </c:val>
          <c:smooth val="0"/>
          <c:extLst>
            <c:ext xmlns:c16="http://schemas.microsoft.com/office/drawing/2014/chart" uri="{C3380CC4-5D6E-409C-BE32-E72D297353CC}">
              <c16:uniqueId val="{00000003-6782-4312-8843-114F6CD46014}"/>
            </c:ext>
          </c:extLst>
        </c:ser>
        <c:dLbls>
          <c:showLegendKey val="0"/>
          <c:showVal val="0"/>
          <c:showCatName val="0"/>
          <c:showSerName val="0"/>
          <c:showPercent val="0"/>
          <c:showBubbleSize val="0"/>
        </c:dLbls>
        <c:smooth val="0"/>
        <c:axId val="1387702560"/>
        <c:axId val="1387708800"/>
      </c:lineChart>
      <c:catAx>
        <c:axId val="138770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7708800"/>
        <c:crosses val="autoZero"/>
        <c:auto val="1"/>
        <c:lblAlgn val="ctr"/>
        <c:lblOffset val="100"/>
        <c:noMultiLvlLbl val="0"/>
      </c:catAx>
      <c:valAx>
        <c:axId val="138770880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770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 выполнения заданий ВЫСОКОГО уровня сложности</a:t>
            </a:r>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1"/>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Лист1!$AF$48:$AF$53</c:f>
              <c:numCache>
                <c:formatCode>General</c:formatCode>
                <c:ptCount val="6"/>
                <c:pt idx="0">
                  <c:v>29</c:v>
                </c:pt>
                <c:pt idx="1">
                  <c:v>30</c:v>
                </c:pt>
                <c:pt idx="2">
                  <c:v>31</c:v>
                </c:pt>
                <c:pt idx="3">
                  <c:v>32</c:v>
                </c:pt>
                <c:pt idx="4">
                  <c:v>33</c:v>
                </c:pt>
                <c:pt idx="5">
                  <c:v>34</c:v>
                </c:pt>
              </c:numCache>
            </c:numRef>
          </c:cat>
          <c:val>
            <c:numRef>
              <c:f>Лист1!$AG$48:$AG$53</c:f>
              <c:numCache>
                <c:formatCode>General</c:formatCode>
                <c:ptCount val="6"/>
                <c:pt idx="0">
                  <c:v>33.33</c:v>
                </c:pt>
                <c:pt idx="1">
                  <c:v>35.29</c:v>
                </c:pt>
                <c:pt idx="2">
                  <c:v>25.94</c:v>
                </c:pt>
                <c:pt idx="3">
                  <c:v>27.65</c:v>
                </c:pt>
                <c:pt idx="4">
                  <c:v>11</c:v>
                </c:pt>
                <c:pt idx="5">
                  <c:v>3.95</c:v>
                </c:pt>
              </c:numCache>
            </c:numRef>
          </c:val>
          <c:extLst>
            <c:ext xmlns:c16="http://schemas.microsoft.com/office/drawing/2014/chart" uri="{C3380CC4-5D6E-409C-BE32-E72D297353CC}">
              <c16:uniqueId val="{00000000-2EB9-41ED-A4D3-21E2DEFB1B1E}"/>
            </c:ext>
          </c:extLst>
        </c:ser>
        <c:dLbls>
          <c:showLegendKey val="0"/>
          <c:showVal val="0"/>
          <c:showCatName val="0"/>
          <c:showSerName val="0"/>
          <c:showPercent val="0"/>
          <c:showBubbleSize val="0"/>
        </c:dLbls>
        <c:gapWidth val="219"/>
        <c:overlap val="-27"/>
        <c:axId val="1387703392"/>
        <c:axId val="1387704224"/>
      </c:barChart>
      <c:catAx>
        <c:axId val="138770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7704224"/>
        <c:crosses val="autoZero"/>
        <c:auto val="1"/>
        <c:lblAlgn val="ctr"/>
        <c:lblOffset val="100"/>
        <c:noMultiLvlLbl val="0"/>
      </c:catAx>
      <c:valAx>
        <c:axId val="138770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7703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 выполнения заданий ПОВЫШЕННОГО уровня сложности</a:t>
            </a:r>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1"/>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Лист1!$AF$54:$AF$64</c:f>
              <c:numCache>
                <c:formatCode>General</c:formatCode>
                <c:ptCount val="11"/>
                <c:pt idx="0">
                  <c:v>6</c:v>
                </c:pt>
                <c:pt idx="1">
                  <c:v>7</c:v>
                </c:pt>
                <c:pt idx="2">
                  <c:v>8</c:v>
                </c:pt>
                <c:pt idx="3">
                  <c:v>9</c:v>
                </c:pt>
                <c:pt idx="4">
                  <c:v>12</c:v>
                </c:pt>
                <c:pt idx="5">
                  <c:v>14</c:v>
                </c:pt>
                <c:pt idx="6">
                  <c:v>15</c:v>
                </c:pt>
                <c:pt idx="7">
                  <c:v>16</c:v>
                </c:pt>
                <c:pt idx="8">
                  <c:v>22</c:v>
                </c:pt>
                <c:pt idx="9">
                  <c:v>23</c:v>
                </c:pt>
                <c:pt idx="10">
                  <c:v>24</c:v>
                </c:pt>
              </c:numCache>
            </c:numRef>
          </c:cat>
          <c:val>
            <c:numRef>
              <c:f>Лист1!$AG$54:$AG$64</c:f>
              <c:numCache>
                <c:formatCode>General</c:formatCode>
                <c:ptCount val="11"/>
                <c:pt idx="0">
                  <c:v>63.1</c:v>
                </c:pt>
                <c:pt idx="1">
                  <c:v>34.86</c:v>
                </c:pt>
                <c:pt idx="2">
                  <c:v>52.89</c:v>
                </c:pt>
                <c:pt idx="3">
                  <c:v>41.84</c:v>
                </c:pt>
                <c:pt idx="4">
                  <c:v>33.840000000000003</c:v>
                </c:pt>
                <c:pt idx="5">
                  <c:v>29.85</c:v>
                </c:pt>
                <c:pt idx="6">
                  <c:v>33.67</c:v>
                </c:pt>
                <c:pt idx="7">
                  <c:v>39.97</c:v>
                </c:pt>
                <c:pt idx="8">
                  <c:v>48.3</c:v>
                </c:pt>
                <c:pt idx="9">
                  <c:v>74.91</c:v>
                </c:pt>
                <c:pt idx="10">
                  <c:v>37.840000000000003</c:v>
                </c:pt>
              </c:numCache>
            </c:numRef>
          </c:val>
          <c:extLst>
            <c:ext xmlns:c16="http://schemas.microsoft.com/office/drawing/2014/chart" uri="{C3380CC4-5D6E-409C-BE32-E72D297353CC}">
              <c16:uniqueId val="{00000000-2527-4756-91DB-3C7822A3EFB2}"/>
            </c:ext>
          </c:extLst>
        </c:ser>
        <c:dLbls>
          <c:showLegendKey val="0"/>
          <c:showVal val="0"/>
          <c:showCatName val="0"/>
          <c:showSerName val="0"/>
          <c:showPercent val="0"/>
          <c:showBubbleSize val="0"/>
        </c:dLbls>
        <c:gapWidth val="219"/>
        <c:overlap val="-27"/>
        <c:axId val="1549036784"/>
        <c:axId val="1549030960"/>
      </c:barChart>
      <c:catAx>
        <c:axId val="154903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9030960"/>
        <c:crosses val="autoZero"/>
        <c:auto val="1"/>
        <c:lblAlgn val="ctr"/>
        <c:lblOffset val="100"/>
        <c:noMultiLvlLbl val="0"/>
      </c:catAx>
      <c:valAx>
        <c:axId val="154903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9036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Лист1!$W$31</c:f>
              <c:strCache>
                <c:ptCount val="1"/>
                <c:pt idx="0">
                  <c:v>не преодолевших мин балл</c:v>
                </c:pt>
              </c:strCache>
            </c:strRef>
          </c:tx>
          <c:spPr>
            <a:ln w="28575" cap="rnd">
              <a:solidFill>
                <a:schemeClr val="accent1"/>
              </a:solidFill>
              <a:round/>
            </a:ln>
            <a:effectLst/>
          </c:spPr>
          <c:marker>
            <c:symbol val="none"/>
          </c:marker>
          <c:cat>
            <c:numRef>
              <c:f>Лист1!$V$32:$V$65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Лист1!$W$32:$W$65</c:f>
              <c:numCache>
                <c:formatCode>General</c:formatCode>
                <c:ptCount val="34"/>
                <c:pt idx="0">
                  <c:v>48.75</c:v>
                </c:pt>
                <c:pt idx="1">
                  <c:v>42.5</c:v>
                </c:pt>
                <c:pt idx="2">
                  <c:v>24.38</c:v>
                </c:pt>
                <c:pt idx="3">
                  <c:v>11.25</c:v>
                </c:pt>
                <c:pt idx="4">
                  <c:v>13.13</c:v>
                </c:pt>
                <c:pt idx="5">
                  <c:v>29.38</c:v>
                </c:pt>
                <c:pt idx="6">
                  <c:v>5.31</c:v>
                </c:pt>
                <c:pt idx="7">
                  <c:v>26.25</c:v>
                </c:pt>
                <c:pt idx="8">
                  <c:v>16.25</c:v>
                </c:pt>
                <c:pt idx="9">
                  <c:v>8.1300000000000008</c:v>
                </c:pt>
                <c:pt idx="10">
                  <c:v>13.75</c:v>
                </c:pt>
                <c:pt idx="11">
                  <c:v>4.38</c:v>
                </c:pt>
                <c:pt idx="12">
                  <c:v>10</c:v>
                </c:pt>
                <c:pt idx="13">
                  <c:v>2.81</c:v>
                </c:pt>
                <c:pt idx="14">
                  <c:v>3.44</c:v>
                </c:pt>
                <c:pt idx="15">
                  <c:v>10</c:v>
                </c:pt>
                <c:pt idx="16">
                  <c:v>20.63</c:v>
                </c:pt>
                <c:pt idx="17">
                  <c:v>21.88</c:v>
                </c:pt>
                <c:pt idx="18">
                  <c:v>24.38</c:v>
                </c:pt>
                <c:pt idx="19">
                  <c:v>18.13</c:v>
                </c:pt>
                <c:pt idx="20">
                  <c:v>12.5</c:v>
                </c:pt>
                <c:pt idx="21">
                  <c:v>9.69</c:v>
                </c:pt>
                <c:pt idx="22">
                  <c:v>32.5</c:v>
                </c:pt>
                <c:pt idx="23">
                  <c:v>3.75</c:v>
                </c:pt>
                <c:pt idx="24">
                  <c:v>8.1300000000000008</c:v>
                </c:pt>
                <c:pt idx="25">
                  <c:v>14.37</c:v>
                </c:pt>
                <c:pt idx="26">
                  <c:v>18.75</c:v>
                </c:pt>
                <c:pt idx="27">
                  <c:v>0.63</c:v>
                </c:pt>
                <c:pt idx="28">
                  <c:v>0.63</c:v>
                </c:pt>
                <c:pt idx="29">
                  <c:v>2.5</c:v>
                </c:pt>
                <c:pt idx="30">
                  <c:v>1.88</c:v>
                </c:pt>
                <c:pt idx="31">
                  <c:v>0.25</c:v>
                </c:pt>
                <c:pt idx="32">
                  <c:v>0</c:v>
                </c:pt>
                <c:pt idx="33">
                  <c:v>0</c:v>
                </c:pt>
              </c:numCache>
            </c:numRef>
          </c:val>
          <c:smooth val="0"/>
          <c:extLst>
            <c:ext xmlns:c16="http://schemas.microsoft.com/office/drawing/2014/chart" uri="{C3380CC4-5D6E-409C-BE32-E72D297353CC}">
              <c16:uniqueId val="{00000000-C8A1-4DC6-96F4-FDDB02739D26}"/>
            </c:ext>
          </c:extLst>
        </c:ser>
        <c:dLbls>
          <c:showLegendKey val="0"/>
          <c:showVal val="0"/>
          <c:showCatName val="0"/>
          <c:showSerName val="0"/>
          <c:showPercent val="0"/>
          <c:showBubbleSize val="0"/>
        </c:dLbls>
        <c:smooth val="0"/>
        <c:axId val="1387702560"/>
        <c:axId val="1387708800"/>
      </c:lineChart>
      <c:catAx>
        <c:axId val="138770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7708800"/>
        <c:crosses val="autoZero"/>
        <c:auto val="1"/>
        <c:lblAlgn val="ctr"/>
        <c:lblOffset val="100"/>
        <c:noMultiLvlLbl val="0"/>
      </c:catAx>
      <c:valAx>
        <c:axId val="138770880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770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Лист1!$X$31</c:f>
              <c:strCache>
                <c:ptCount val="1"/>
                <c:pt idx="0">
                  <c:v>от минимального до 60 т.б.</c:v>
                </c:pt>
              </c:strCache>
            </c:strRef>
          </c:tx>
          <c:spPr>
            <a:ln w="28575" cap="rnd">
              <a:solidFill>
                <a:schemeClr val="accent2"/>
              </a:solidFill>
              <a:round/>
            </a:ln>
            <a:effectLst/>
          </c:spPr>
          <c:marker>
            <c:symbol val="none"/>
          </c:marker>
          <c:cat>
            <c:numRef>
              <c:f>Лист1!$V$32:$V$65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Лист1!$X$32:$X$65</c:f>
              <c:numCache>
                <c:formatCode>General</c:formatCode>
                <c:ptCount val="34"/>
                <c:pt idx="0">
                  <c:v>69.11</c:v>
                </c:pt>
                <c:pt idx="1">
                  <c:v>68.290000000000006</c:v>
                </c:pt>
                <c:pt idx="2">
                  <c:v>58.13</c:v>
                </c:pt>
                <c:pt idx="3">
                  <c:v>38.21</c:v>
                </c:pt>
                <c:pt idx="4">
                  <c:v>63.41</c:v>
                </c:pt>
                <c:pt idx="5">
                  <c:v>66.87</c:v>
                </c:pt>
                <c:pt idx="6">
                  <c:v>26.83</c:v>
                </c:pt>
                <c:pt idx="7">
                  <c:v>47.15</c:v>
                </c:pt>
                <c:pt idx="8">
                  <c:v>28.86</c:v>
                </c:pt>
                <c:pt idx="9">
                  <c:v>40.24</c:v>
                </c:pt>
                <c:pt idx="10">
                  <c:v>35.770000000000003</c:v>
                </c:pt>
                <c:pt idx="11">
                  <c:v>19.510000000000002</c:v>
                </c:pt>
                <c:pt idx="12">
                  <c:v>29.67</c:v>
                </c:pt>
                <c:pt idx="13">
                  <c:v>14.02</c:v>
                </c:pt>
                <c:pt idx="14">
                  <c:v>16.059999999999999</c:v>
                </c:pt>
                <c:pt idx="15">
                  <c:v>28.86</c:v>
                </c:pt>
                <c:pt idx="16">
                  <c:v>57.72</c:v>
                </c:pt>
                <c:pt idx="17">
                  <c:v>59.35</c:v>
                </c:pt>
                <c:pt idx="18">
                  <c:v>75.2</c:v>
                </c:pt>
                <c:pt idx="19">
                  <c:v>73.58</c:v>
                </c:pt>
                <c:pt idx="20">
                  <c:v>70.33</c:v>
                </c:pt>
                <c:pt idx="21">
                  <c:v>49.59</c:v>
                </c:pt>
                <c:pt idx="22">
                  <c:v>84.15</c:v>
                </c:pt>
                <c:pt idx="23">
                  <c:v>32.32</c:v>
                </c:pt>
                <c:pt idx="24">
                  <c:v>26.02</c:v>
                </c:pt>
                <c:pt idx="25">
                  <c:v>56.91</c:v>
                </c:pt>
                <c:pt idx="26">
                  <c:v>65.040000000000006</c:v>
                </c:pt>
                <c:pt idx="27">
                  <c:v>17.89</c:v>
                </c:pt>
                <c:pt idx="28">
                  <c:v>22.56</c:v>
                </c:pt>
                <c:pt idx="29">
                  <c:v>26.22</c:v>
                </c:pt>
                <c:pt idx="30">
                  <c:v>14.63</c:v>
                </c:pt>
                <c:pt idx="31">
                  <c:v>12.28</c:v>
                </c:pt>
                <c:pt idx="32">
                  <c:v>1.9</c:v>
                </c:pt>
                <c:pt idx="33">
                  <c:v>0.2</c:v>
                </c:pt>
              </c:numCache>
            </c:numRef>
          </c:val>
          <c:smooth val="0"/>
          <c:extLst>
            <c:ext xmlns:c16="http://schemas.microsoft.com/office/drawing/2014/chart" uri="{C3380CC4-5D6E-409C-BE32-E72D297353CC}">
              <c16:uniqueId val="{00000001-4E5C-46EC-B43D-5D3A94088A0A}"/>
            </c:ext>
          </c:extLst>
        </c:ser>
        <c:dLbls>
          <c:showLegendKey val="0"/>
          <c:showVal val="0"/>
          <c:showCatName val="0"/>
          <c:showSerName val="0"/>
          <c:showPercent val="0"/>
          <c:showBubbleSize val="0"/>
        </c:dLbls>
        <c:smooth val="0"/>
        <c:axId val="1387702560"/>
        <c:axId val="1387708800"/>
      </c:lineChart>
      <c:catAx>
        <c:axId val="138770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7708800"/>
        <c:crosses val="autoZero"/>
        <c:auto val="1"/>
        <c:lblAlgn val="ctr"/>
        <c:lblOffset val="100"/>
        <c:noMultiLvlLbl val="0"/>
      </c:catAx>
      <c:valAx>
        <c:axId val="138770880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770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Лист1!$Y$31</c:f>
              <c:strCache>
                <c:ptCount val="1"/>
                <c:pt idx="0">
                  <c:v>от 61 до 80 т.б.</c:v>
                </c:pt>
              </c:strCache>
            </c:strRef>
          </c:tx>
          <c:spPr>
            <a:ln w="28575" cap="rnd">
              <a:solidFill>
                <a:schemeClr val="accent3"/>
              </a:solidFill>
              <a:round/>
            </a:ln>
            <a:effectLst/>
          </c:spPr>
          <c:marker>
            <c:symbol val="none"/>
          </c:marker>
          <c:cat>
            <c:numRef>
              <c:f>Лист1!$V$32:$V$65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Лист1!$Y$32:$Y$65</c:f>
              <c:numCache>
                <c:formatCode>General</c:formatCode>
                <c:ptCount val="34"/>
                <c:pt idx="0">
                  <c:v>87.4</c:v>
                </c:pt>
                <c:pt idx="1">
                  <c:v>79.53</c:v>
                </c:pt>
                <c:pt idx="2">
                  <c:v>89.76</c:v>
                </c:pt>
                <c:pt idx="3">
                  <c:v>79.53</c:v>
                </c:pt>
                <c:pt idx="4">
                  <c:v>89.76</c:v>
                </c:pt>
                <c:pt idx="5">
                  <c:v>83.46</c:v>
                </c:pt>
                <c:pt idx="6">
                  <c:v>62.99</c:v>
                </c:pt>
                <c:pt idx="7">
                  <c:v>81.099999999999994</c:v>
                </c:pt>
                <c:pt idx="8">
                  <c:v>74.02</c:v>
                </c:pt>
                <c:pt idx="9">
                  <c:v>81.89</c:v>
                </c:pt>
                <c:pt idx="10">
                  <c:v>77.17</c:v>
                </c:pt>
                <c:pt idx="11">
                  <c:v>70.87</c:v>
                </c:pt>
                <c:pt idx="12">
                  <c:v>66.930000000000007</c:v>
                </c:pt>
                <c:pt idx="13">
                  <c:v>66.540000000000006</c:v>
                </c:pt>
                <c:pt idx="14">
                  <c:v>78.349999999999994</c:v>
                </c:pt>
                <c:pt idx="15">
                  <c:v>75.59</c:v>
                </c:pt>
                <c:pt idx="16">
                  <c:v>85.83</c:v>
                </c:pt>
                <c:pt idx="17">
                  <c:v>74.02</c:v>
                </c:pt>
                <c:pt idx="18">
                  <c:v>96.06</c:v>
                </c:pt>
                <c:pt idx="19">
                  <c:v>97.64</c:v>
                </c:pt>
                <c:pt idx="20">
                  <c:v>93.7</c:v>
                </c:pt>
                <c:pt idx="21">
                  <c:v>73.23</c:v>
                </c:pt>
                <c:pt idx="22">
                  <c:v>99.61</c:v>
                </c:pt>
                <c:pt idx="23">
                  <c:v>67.319999999999993</c:v>
                </c:pt>
                <c:pt idx="24">
                  <c:v>57.48</c:v>
                </c:pt>
                <c:pt idx="25">
                  <c:v>87.4</c:v>
                </c:pt>
                <c:pt idx="26">
                  <c:v>88.19</c:v>
                </c:pt>
                <c:pt idx="27">
                  <c:v>57.48</c:v>
                </c:pt>
                <c:pt idx="28">
                  <c:v>67.319999999999993</c:v>
                </c:pt>
                <c:pt idx="29">
                  <c:v>67.319999999999993</c:v>
                </c:pt>
                <c:pt idx="30">
                  <c:v>49.61</c:v>
                </c:pt>
                <c:pt idx="31">
                  <c:v>62.52</c:v>
                </c:pt>
                <c:pt idx="32">
                  <c:v>17.59</c:v>
                </c:pt>
                <c:pt idx="33">
                  <c:v>3.54</c:v>
                </c:pt>
              </c:numCache>
            </c:numRef>
          </c:val>
          <c:smooth val="0"/>
          <c:extLst>
            <c:ext xmlns:c16="http://schemas.microsoft.com/office/drawing/2014/chart" uri="{C3380CC4-5D6E-409C-BE32-E72D297353CC}">
              <c16:uniqueId val="{00000002-974C-46B4-A5B3-EEA1FCBE5C5F}"/>
            </c:ext>
          </c:extLst>
        </c:ser>
        <c:dLbls>
          <c:showLegendKey val="0"/>
          <c:showVal val="0"/>
          <c:showCatName val="0"/>
          <c:showSerName val="0"/>
          <c:showPercent val="0"/>
          <c:showBubbleSize val="0"/>
        </c:dLbls>
        <c:smooth val="0"/>
        <c:axId val="1387702560"/>
        <c:axId val="1387708800"/>
      </c:lineChart>
      <c:catAx>
        <c:axId val="138770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7708800"/>
        <c:crosses val="autoZero"/>
        <c:auto val="1"/>
        <c:lblAlgn val="ctr"/>
        <c:lblOffset val="100"/>
        <c:noMultiLvlLbl val="0"/>
      </c:catAx>
      <c:valAx>
        <c:axId val="138770880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770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strRef>
              <c:f>Лист1!$Z$31</c:f>
              <c:strCache>
                <c:ptCount val="1"/>
                <c:pt idx="0">
                  <c:v>от 81 до 100 т.б.</c:v>
                </c:pt>
              </c:strCache>
            </c:strRef>
          </c:tx>
          <c:spPr>
            <a:ln w="28575" cap="rnd">
              <a:solidFill>
                <a:schemeClr val="accent4"/>
              </a:solidFill>
              <a:round/>
            </a:ln>
            <a:effectLst/>
          </c:spPr>
          <c:marker>
            <c:symbol val="none"/>
          </c:marker>
          <c:cat>
            <c:numRef>
              <c:f>Лист1!$V$32:$V$65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Лист1!$Z$32:$Z$65</c:f>
              <c:numCache>
                <c:formatCode>General</c:formatCode>
                <c:ptCount val="34"/>
                <c:pt idx="0">
                  <c:v>96.36</c:v>
                </c:pt>
                <c:pt idx="1">
                  <c:v>94.55</c:v>
                </c:pt>
                <c:pt idx="2">
                  <c:v>100</c:v>
                </c:pt>
                <c:pt idx="3">
                  <c:v>94.55</c:v>
                </c:pt>
                <c:pt idx="4">
                  <c:v>92.73</c:v>
                </c:pt>
                <c:pt idx="5">
                  <c:v>97.27</c:v>
                </c:pt>
                <c:pt idx="6">
                  <c:v>91.82</c:v>
                </c:pt>
                <c:pt idx="7">
                  <c:v>90.91</c:v>
                </c:pt>
                <c:pt idx="8">
                  <c:v>100</c:v>
                </c:pt>
                <c:pt idx="9">
                  <c:v>96.36</c:v>
                </c:pt>
                <c:pt idx="10">
                  <c:v>94.55</c:v>
                </c:pt>
                <c:pt idx="11">
                  <c:v>98.18</c:v>
                </c:pt>
                <c:pt idx="12">
                  <c:v>90.91</c:v>
                </c:pt>
                <c:pt idx="13">
                  <c:v>94.55</c:v>
                </c:pt>
                <c:pt idx="14">
                  <c:v>97.27</c:v>
                </c:pt>
                <c:pt idx="15">
                  <c:v>94.55</c:v>
                </c:pt>
                <c:pt idx="16">
                  <c:v>100</c:v>
                </c:pt>
                <c:pt idx="17">
                  <c:v>87.27</c:v>
                </c:pt>
                <c:pt idx="18">
                  <c:v>100</c:v>
                </c:pt>
                <c:pt idx="19">
                  <c:v>96.36</c:v>
                </c:pt>
                <c:pt idx="20">
                  <c:v>94.55</c:v>
                </c:pt>
                <c:pt idx="21">
                  <c:v>97.27</c:v>
                </c:pt>
                <c:pt idx="22">
                  <c:v>100</c:v>
                </c:pt>
                <c:pt idx="23">
                  <c:v>93.64</c:v>
                </c:pt>
                <c:pt idx="24">
                  <c:v>83.64</c:v>
                </c:pt>
                <c:pt idx="25">
                  <c:v>98.18</c:v>
                </c:pt>
                <c:pt idx="26">
                  <c:v>100</c:v>
                </c:pt>
                <c:pt idx="27">
                  <c:v>98.18</c:v>
                </c:pt>
                <c:pt idx="28">
                  <c:v>98.18</c:v>
                </c:pt>
                <c:pt idx="29">
                  <c:v>97.27</c:v>
                </c:pt>
                <c:pt idx="30">
                  <c:v>91.82</c:v>
                </c:pt>
                <c:pt idx="31">
                  <c:v>95.64</c:v>
                </c:pt>
                <c:pt idx="32">
                  <c:v>68.48</c:v>
                </c:pt>
                <c:pt idx="33">
                  <c:v>33.18</c:v>
                </c:pt>
              </c:numCache>
            </c:numRef>
          </c:val>
          <c:smooth val="0"/>
          <c:extLst>
            <c:ext xmlns:c16="http://schemas.microsoft.com/office/drawing/2014/chart" uri="{C3380CC4-5D6E-409C-BE32-E72D297353CC}">
              <c16:uniqueId val="{00000003-1091-4803-A25E-5E645914AB08}"/>
            </c:ext>
          </c:extLst>
        </c:ser>
        <c:dLbls>
          <c:showLegendKey val="0"/>
          <c:showVal val="0"/>
          <c:showCatName val="0"/>
          <c:showSerName val="0"/>
          <c:showPercent val="0"/>
          <c:showBubbleSize val="0"/>
        </c:dLbls>
        <c:smooth val="0"/>
        <c:axId val="1387702560"/>
        <c:axId val="1387708800"/>
      </c:lineChart>
      <c:catAx>
        <c:axId val="138770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7708800"/>
        <c:crosses val="autoZero"/>
        <c:auto val="1"/>
        <c:lblAlgn val="ctr"/>
        <c:lblOffset val="100"/>
        <c:noMultiLvlLbl val="0"/>
      </c:catAx>
      <c:valAx>
        <c:axId val="138770880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770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t>Динамика результатов ЕГЭ по предмету за последние 3 года</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2024 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Лист1!$B$2:$B$6</c:f>
              <c:numCache>
                <c:formatCode>General</c:formatCode>
                <c:ptCount val="5"/>
                <c:pt idx="0">
                  <c:v>27.36</c:v>
                </c:pt>
                <c:pt idx="1">
                  <c:v>42.14</c:v>
                </c:pt>
                <c:pt idx="2">
                  <c:v>21.44</c:v>
                </c:pt>
                <c:pt idx="3">
                  <c:v>9.06</c:v>
                </c:pt>
                <c:pt idx="4">
                  <c:v>47.94</c:v>
                </c:pt>
              </c:numCache>
            </c:numRef>
          </c:val>
          <c:extLst>
            <c:ext xmlns:c16="http://schemas.microsoft.com/office/drawing/2014/chart" uri="{C3380CC4-5D6E-409C-BE32-E72D297353CC}">
              <c16:uniqueId val="{00000000-3827-4722-947F-F1AB3B027E9C}"/>
            </c:ext>
          </c:extLst>
        </c:ser>
        <c:ser>
          <c:idx val="1"/>
          <c:order val="1"/>
          <c:tx>
            <c:strRef>
              <c:f>Лист1!$C$1</c:f>
              <c:strCache>
                <c:ptCount val="1"/>
                <c:pt idx="0">
                  <c:v>2025 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Лист1!$C$2:$C$6</c:f>
              <c:numCache>
                <c:formatCode>General</c:formatCode>
                <c:ptCount val="5"/>
                <c:pt idx="0">
                  <c:v>24.81</c:v>
                </c:pt>
                <c:pt idx="1">
                  <c:v>40.65</c:v>
                </c:pt>
                <c:pt idx="2">
                  <c:v>25</c:v>
                </c:pt>
                <c:pt idx="3">
                  <c:v>9.5399999999999991</c:v>
                </c:pt>
                <c:pt idx="4">
                  <c:v>50.1</c:v>
                </c:pt>
              </c:numCache>
            </c:numRef>
          </c:val>
          <c:extLst>
            <c:ext xmlns:c16="http://schemas.microsoft.com/office/drawing/2014/chart" uri="{C3380CC4-5D6E-409C-BE32-E72D297353CC}">
              <c16:uniqueId val="{00000001-3827-4722-947F-F1AB3B027E9C}"/>
            </c:ext>
          </c:extLst>
        </c:ser>
        <c:ser>
          <c:idx val="2"/>
          <c:order val="2"/>
          <c:tx>
            <c:strRef>
              <c:f>Лист1!$D$1</c:f>
              <c:strCache>
                <c:ptCount val="1"/>
                <c:pt idx="0">
                  <c:v>2026 г.</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Лист1!$D$2:$D$6</c:f>
              <c:numCache>
                <c:formatCode>General</c:formatCode>
                <c:ptCount val="5"/>
                <c:pt idx="0">
                  <c:v>27.21</c:v>
                </c:pt>
                <c:pt idx="1">
                  <c:v>41.84</c:v>
                </c:pt>
                <c:pt idx="2">
                  <c:v>21.6</c:v>
                </c:pt>
                <c:pt idx="3">
                  <c:v>9.35</c:v>
                </c:pt>
                <c:pt idx="4">
                  <c:v>48.26</c:v>
                </c:pt>
              </c:numCache>
            </c:numRef>
          </c:val>
          <c:extLst>
            <c:ext xmlns:c16="http://schemas.microsoft.com/office/drawing/2014/chart" uri="{C3380CC4-5D6E-409C-BE32-E72D297353CC}">
              <c16:uniqueId val="{00000002-3827-4722-947F-F1AB3B027E9C}"/>
            </c:ext>
          </c:extLst>
        </c:ser>
        <c:dLbls>
          <c:showLegendKey val="0"/>
          <c:showVal val="0"/>
          <c:showCatName val="0"/>
          <c:showSerName val="0"/>
          <c:showPercent val="0"/>
          <c:showBubbleSize val="0"/>
        </c:dLbls>
        <c:gapWidth val="219"/>
        <c:overlap val="-27"/>
        <c:axId val="878385904"/>
        <c:axId val="997108784"/>
      </c:barChart>
      <c:catAx>
        <c:axId val="87838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97108784"/>
        <c:crosses val="autoZero"/>
        <c:auto val="1"/>
        <c:lblAlgn val="ctr"/>
        <c:lblOffset val="100"/>
        <c:noMultiLvlLbl val="0"/>
      </c:catAx>
      <c:valAx>
        <c:axId val="997108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78385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t>Результаты ЕГЭ по предмету "Химия"</a:t>
            </a:r>
          </a:p>
        </c:rich>
      </c:tx>
      <c:overlay val="0"/>
      <c:spPr>
        <a:noFill/>
        <a:ln>
          <a:noFill/>
        </a:ln>
        <a:effectLst/>
      </c:spPr>
      <c:txPr>
        <a:bodyPr rot="0" spcFirstLastPara="1" vertOverflow="ellipsis" vert="horz" wrap="square" anchor="ctr" anchorCtr="1"/>
        <a:lstStyle/>
        <a:p>
          <a:pPr>
            <a:defRPr sz="144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Лист1!$A$21</c:f>
              <c:strCache>
                <c:ptCount val="1"/>
                <c:pt idx="0">
                  <c:v>Средний балл по Забайкальскому краю</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Лист1!$B$20:$G$20</c:f>
              <c:strCache>
                <c:ptCount val="6"/>
                <c:pt idx="0">
                  <c:v>2021 год</c:v>
                </c:pt>
                <c:pt idx="1">
                  <c:v>2022 год</c:v>
                </c:pt>
                <c:pt idx="2">
                  <c:v>2023 год</c:v>
                </c:pt>
                <c:pt idx="3">
                  <c:v>2024 год</c:v>
                </c:pt>
                <c:pt idx="4">
                  <c:v>2025 год</c:v>
                </c:pt>
                <c:pt idx="5">
                  <c:v>2026 год</c:v>
                </c:pt>
              </c:strCache>
            </c:strRef>
          </c:cat>
          <c:val>
            <c:numRef>
              <c:f>Лист1!$B$21:$G$21</c:f>
              <c:numCache>
                <c:formatCode>General</c:formatCode>
                <c:ptCount val="6"/>
                <c:pt idx="0">
                  <c:v>40.799999999999997</c:v>
                </c:pt>
                <c:pt idx="1">
                  <c:v>42.5</c:v>
                </c:pt>
                <c:pt idx="2">
                  <c:v>45.9</c:v>
                </c:pt>
                <c:pt idx="3">
                  <c:v>47.94</c:v>
                </c:pt>
                <c:pt idx="4">
                  <c:v>50.1</c:v>
                </c:pt>
                <c:pt idx="5">
                  <c:v>48.26</c:v>
                </c:pt>
              </c:numCache>
            </c:numRef>
          </c:val>
          <c:extLst>
            <c:ext xmlns:c16="http://schemas.microsoft.com/office/drawing/2014/chart" uri="{C3380CC4-5D6E-409C-BE32-E72D297353CC}">
              <c16:uniqueId val="{00000000-1B10-44D4-8F36-7ECA2CDD52C8}"/>
            </c:ext>
          </c:extLst>
        </c:ser>
        <c:ser>
          <c:idx val="1"/>
          <c:order val="1"/>
          <c:tx>
            <c:strRef>
              <c:f>Лист1!$A$22</c:f>
              <c:strCache>
                <c:ptCount val="1"/>
                <c:pt idx="0">
                  <c:v>Средний балл по РФ</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Лист1!$B$20:$G$20</c:f>
              <c:strCache>
                <c:ptCount val="6"/>
                <c:pt idx="0">
                  <c:v>2021 год</c:v>
                </c:pt>
                <c:pt idx="1">
                  <c:v>2022 год</c:v>
                </c:pt>
                <c:pt idx="2">
                  <c:v>2023 год</c:v>
                </c:pt>
                <c:pt idx="3">
                  <c:v>2024 год</c:v>
                </c:pt>
                <c:pt idx="4">
                  <c:v>2025 год</c:v>
                </c:pt>
                <c:pt idx="5">
                  <c:v>2026 год</c:v>
                </c:pt>
              </c:strCache>
            </c:strRef>
          </c:cat>
          <c:val>
            <c:numRef>
              <c:f>Лист1!$B$22:$G$22</c:f>
              <c:numCache>
                <c:formatCode>General</c:formatCode>
                <c:ptCount val="6"/>
                <c:pt idx="0">
                  <c:v>53.8</c:v>
                </c:pt>
                <c:pt idx="1">
                  <c:v>54.3</c:v>
                </c:pt>
                <c:pt idx="2">
                  <c:v>56.3</c:v>
                </c:pt>
                <c:pt idx="3">
                  <c:v>56.55</c:v>
                </c:pt>
                <c:pt idx="4">
                  <c:v>58</c:v>
                </c:pt>
                <c:pt idx="5">
                  <c:v>58.69</c:v>
                </c:pt>
              </c:numCache>
            </c:numRef>
          </c:val>
          <c:extLst>
            <c:ext xmlns:c16="http://schemas.microsoft.com/office/drawing/2014/chart" uri="{C3380CC4-5D6E-409C-BE32-E72D297353CC}">
              <c16:uniqueId val="{00000001-1B10-44D4-8F36-7ECA2CDD52C8}"/>
            </c:ext>
          </c:extLst>
        </c:ser>
        <c:dLbls>
          <c:showLegendKey val="0"/>
          <c:showVal val="0"/>
          <c:showCatName val="0"/>
          <c:showSerName val="0"/>
          <c:showPercent val="0"/>
          <c:showBubbleSize val="0"/>
        </c:dLbls>
        <c:gapWidth val="219"/>
        <c:overlap val="-27"/>
        <c:axId val="997110032"/>
        <c:axId val="997114608"/>
      </c:barChart>
      <c:catAx>
        <c:axId val="99711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97114608"/>
        <c:crosses val="autoZero"/>
        <c:auto val="1"/>
        <c:lblAlgn val="ctr"/>
        <c:lblOffset val="100"/>
        <c:noMultiLvlLbl val="0"/>
      </c:catAx>
      <c:valAx>
        <c:axId val="997114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9711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химия!$B$37</c:f>
              <c:strCache>
                <c:ptCount val="1"/>
                <c:pt idx="0">
                  <c:v>2024 (%)</c:v>
                </c:pt>
              </c:strCache>
            </c:strRef>
          </c:tx>
          <c:spPr>
            <a:solidFill>
              <a:schemeClr val="accent1"/>
            </a:solidFill>
            <a:ln>
              <a:noFill/>
            </a:ln>
            <a:effectLst/>
          </c:spPr>
          <c:invertIfNegative val="0"/>
          <c:cat>
            <c:strRef>
              <c:f>химия!$A$38:$A$73</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химия!$B$38:$B$73</c:f>
              <c:numCache>
                <c:formatCode>General</c:formatCode>
                <c:ptCount val="36"/>
                <c:pt idx="0">
                  <c:v>22.22</c:v>
                </c:pt>
                <c:pt idx="1">
                  <c:v>25</c:v>
                </c:pt>
                <c:pt idx="2">
                  <c:v>0</c:v>
                </c:pt>
                <c:pt idx="3">
                  <c:v>0</c:v>
                </c:pt>
                <c:pt idx="4">
                  <c:v>44.44</c:v>
                </c:pt>
                <c:pt idx="5">
                  <c:v>0</c:v>
                </c:pt>
                <c:pt idx="6">
                  <c:v>21.21</c:v>
                </c:pt>
                <c:pt idx="7">
                  <c:v>9.09</c:v>
                </c:pt>
                <c:pt idx="8">
                  <c:v>20</c:v>
                </c:pt>
                <c:pt idx="9">
                  <c:v>16.670000000000002</c:v>
                </c:pt>
                <c:pt idx="10">
                  <c:v>33.33</c:v>
                </c:pt>
                <c:pt idx="11">
                  <c:v>100</c:v>
                </c:pt>
                <c:pt idx="12">
                  <c:v>0</c:v>
                </c:pt>
                <c:pt idx="13">
                  <c:v>14.29</c:v>
                </c:pt>
                <c:pt idx="14">
                  <c:v>0</c:v>
                </c:pt>
                <c:pt idx="15">
                  <c:v>10</c:v>
                </c:pt>
                <c:pt idx="16">
                  <c:v>80</c:v>
                </c:pt>
                <c:pt idx="17">
                  <c:v>7.41</c:v>
                </c:pt>
                <c:pt idx="18">
                  <c:v>16.670000000000002</c:v>
                </c:pt>
                <c:pt idx="19">
                  <c:v>14.29</c:v>
                </c:pt>
                <c:pt idx="20">
                  <c:v>0</c:v>
                </c:pt>
                <c:pt idx="21">
                  <c:v>33.33</c:v>
                </c:pt>
                <c:pt idx="22">
                  <c:v>0</c:v>
                </c:pt>
                <c:pt idx="23">
                  <c:v>33.33</c:v>
                </c:pt>
                <c:pt idx="24">
                  <c:v>50</c:v>
                </c:pt>
                <c:pt idx="25">
                  <c:v>0</c:v>
                </c:pt>
                <c:pt idx="26">
                  <c:v>0</c:v>
                </c:pt>
                <c:pt idx="27">
                  <c:v>16.670000000000002</c:v>
                </c:pt>
                <c:pt idx="28">
                  <c:v>100</c:v>
                </c:pt>
                <c:pt idx="29">
                  <c:v>75</c:v>
                </c:pt>
                <c:pt idx="30">
                  <c:v>40</c:v>
                </c:pt>
                <c:pt idx="31">
                  <c:v>23.08</c:v>
                </c:pt>
                <c:pt idx="32">
                  <c:v>16.670000000000002</c:v>
                </c:pt>
                <c:pt idx="33">
                  <c:v>0</c:v>
                </c:pt>
                <c:pt idx="34">
                  <c:v>14.29</c:v>
                </c:pt>
                <c:pt idx="35">
                  <c:v>1.8</c:v>
                </c:pt>
              </c:numCache>
            </c:numRef>
          </c:val>
          <c:extLst>
            <c:ext xmlns:c16="http://schemas.microsoft.com/office/drawing/2014/chart" uri="{C3380CC4-5D6E-409C-BE32-E72D297353CC}">
              <c16:uniqueId val="{00000000-90AA-49DE-9135-D83AA8D0C73A}"/>
            </c:ext>
          </c:extLst>
        </c:ser>
        <c:ser>
          <c:idx val="1"/>
          <c:order val="1"/>
          <c:tx>
            <c:strRef>
              <c:f>химия!$C$37</c:f>
              <c:strCache>
                <c:ptCount val="1"/>
                <c:pt idx="0">
                  <c:v>2025 (%)</c:v>
                </c:pt>
              </c:strCache>
            </c:strRef>
          </c:tx>
          <c:spPr>
            <a:solidFill>
              <a:schemeClr val="accent2"/>
            </a:solidFill>
            <a:ln>
              <a:noFill/>
            </a:ln>
            <a:effectLst/>
          </c:spPr>
          <c:invertIfNegative val="0"/>
          <c:cat>
            <c:strRef>
              <c:f>химия!$A$38:$A$73</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химия!$C$38:$C$73</c:f>
              <c:numCache>
                <c:formatCode>General</c:formatCode>
                <c:ptCount val="36"/>
                <c:pt idx="0">
                  <c:v>0</c:v>
                </c:pt>
                <c:pt idx="1">
                  <c:v>0</c:v>
                </c:pt>
                <c:pt idx="2">
                  <c:v>0</c:v>
                </c:pt>
                <c:pt idx="3">
                  <c:v>0</c:v>
                </c:pt>
                <c:pt idx="4">
                  <c:v>50</c:v>
                </c:pt>
                <c:pt idx="5">
                  <c:v>0</c:v>
                </c:pt>
                <c:pt idx="6">
                  <c:v>22.9</c:v>
                </c:pt>
                <c:pt idx="7">
                  <c:v>4.88</c:v>
                </c:pt>
                <c:pt idx="8">
                  <c:v>14.29</c:v>
                </c:pt>
                <c:pt idx="9">
                  <c:v>36.36</c:v>
                </c:pt>
                <c:pt idx="10">
                  <c:v>42.86</c:v>
                </c:pt>
                <c:pt idx="11">
                  <c:v>0</c:v>
                </c:pt>
                <c:pt idx="12">
                  <c:v>33.33</c:v>
                </c:pt>
                <c:pt idx="13">
                  <c:v>40</c:v>
                </c:pt>
                <c:pt idx="14">
                  <c:v>27.27</c:v>
                </c:pt>
                <c:pt idx="15">
                  <c:v>15.38</c:v>
                </c:pt>
                <c:pt idx="16">
                  <c:v>0</c:v>
                </c:pt>
                <c:pt idx="17">
                  <c:v>9.3800000000000008</c:v>
                </c:pt>
                <c:pt idx="18">
                  <c:v>36.36</c:v>
                </c:pt>
                <c:pt idx="19">
                  <c:v>42.86</c:v>
                </c:pt>
                <c:pt idx="20">
                  <c:v>0</c:v>
                </c:pt>
                <c:pt idx="21">
                  <c:v>33.33</c:v>
                </c:pt>
                <c:pt idx="22">
                  <c:v>50</c:v>
                </c:pt>
                <c:pt idx="23">
                  <c:v>40</c:v>
                </c:pt>
                <c:pt idx="24">
                  <c:v>0</c:v>
                </c:pt>
                <c:pt idx="25">
                  <c:v>0</c:v>
                </c:pt>
                <c:pt idx="26">
                  <c:v>25</c:v>
                </c:pt>
                <c:pt idx="27">
                  <c:v>0</c:v>
                </c:pt>
                <c:pt idx="28">
                  <c:v>33.33</c:v>
                </c:pt>
                <c:pt idx="29">
                  <c:v>57.14</c:v>
                </c:pt>
                <c:pt idx="30">
                  <c:v>70</c:v>
                </c:pt>
                <c:pt idx="31">
                  <c:v>30</c:v>
                </c:pt>
                <c:pt idx="32">
                  <c:v>27.27</c:v>
                </c:pt>
                <c:pt idx="33">
                  <c:v>100</c:v>
                </c:pt>
                <c:pt idx="34">
                  <c:v>30.77</c:v>
                </c:pt>
                <c:pt idx="35">
                  <c:v>5.13</c:v>
                </c:pt>
              </c:numCache>
            </c:numRef>
          </c:val>
          <c:extLst>
            <c:ext xmlns:c16="http://schemas.microsoft.com/office/drawing/2014/chart" uri="{C3380CC4-5D6E-409C-BE32-E72D297353CC}">
              <c16:uniqueId val="{00000001-90AA-49DE-9135-D83AA8D0C73A}"/>
            </c:ext>
          </c:extLst>
        </c:ser>
        <c:ser>
          <c:idx val="2"/>
          <c:order val="2"/>
          <c:tx>
            <c:strRef>
              <c:f>химия!$D$37</c:f>
              <c:strCache>
                <c:ptCount val="1"/>
                <c:pt idx="0">
                  <c:v>2026 (%)</c:v>
                </c:pt>
              </c:strCache>
            </c:strRef>
          </c:tx>
          <c:spPr>
            <a:solidFill>
              <a:schemeClr val="accent3"/>
            </a:solidFill>
            <a:ln>
              <a:noFill/>
            </a:ln>
            <a:effectLst/>
          </c:spPr>
          <c:invertIfNegative val="0"/>
          <c:cat>
            <c:strRef>
              <c:f>химия!$A$38:$A$73</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химия!$D$38:$D$73</c:f>
              <c:numCache>
                <c:formatCode>General</c:formatCode>
                <c:ptCount val="36"/>
                <c:pt idx="0">
                  <c:v>21.43</c:v>
                </c:pt>
                <c:pt idx="1">
                  <c:v>100</c:v>
                </c:pt>
                <c:pt idx="2">
                  <c:v>100</c:v>
                </c:pt>
                <c:pt idx="3">
                  <c:v>33.33</c:v>
                </c:pt>
                <c:pt idx="4">
                  <c:v>50</c:v>
                </c:pt>
                <c:pt idx="5">
                  <c:v>0</c:v>
                </c:pt>
                <c:pt idx="6">
                  <c:v>13</c:v>
                </c:pt>
                <c:pt idx="7">
                  <c:v>20.51</c:v>
                </c:pt>
                <c:pt idx="8">
                  <c:v>100</c:v>
                </c:pt>
                <c:pt idx="9">
                  <c:v>32</c:v>
                </c:pt>
                <c:pt idx="10">
                  <c:v>57.14</c:v>
                </c:pt>
                <c:pt idx="11">
                  <c:v>0</c:v>
                </c:pt>
                <c:pt idx="12">
                  <c:v>0</c:v>
                </c:pt>
                <c:pt idx="13">
                  <c:v>50</c:v>
                </c:pt>
                <c:pt idx="14">
                  <c:v>40</c:v>
                </c:pt>
                <c:pt idx="15">
                  <c:v>22.73</c:v>
                </c:pt>
                <c:pt idx="16">
                  <c:v>22.22</c:v>
                </c:pt>
                <c:pt idx="17">
                  <c:v>20</c:v>
                </c:pt>
                <c:pt idx="18">
                  <c:v>30.77</c:v>
                </c:pt>
                <c:pt idx="19">
                  <c:v>37.5</c:v>
                </c:pt>
                <c:pt idx="20">
                  <c:v>0</c:v>
                </c:pt>
                <c:pt idx="21">
                  <c:v>28.57</c:v>
                </c:pt>
                <c:pt idx="22">
                  <c:v>100</c:v>
                </c:pt>
                <c:pt idx="23">
                  <c:v>0</c:v>
                </c:pt>
                <c:pt idx="24">
                  <c:v>0</c:v>
                </c:pt>
                <c:pt idx="25">
                  <c:v>14.29</c:v>
                </c:pt>
                <c:pt idx="26">
                  <c:v>40</c:v>
                </c:pt>
                <c:pt idx="27">
                  <c:v>0</c:v>
                </c:pt>
                <c:pt idx="28">
                  <c:v>0</c:v>
                </c:pt>
                <c:pt idx="29">
                  <c:v>83.33</c:v>
                </c:pt>
                <c:pt idx="30">
                  <c:v>66.67</c:v>
                </c:pt>
                <c:pt idx="31">
                  <c:v>17.649999999999999</c:v>
                </c:pt>
                <c:pt idx="32">
                  <c:v>31.25</c:v>
                </c:pt>
                <c:pt idx="33">
                  <c:v>100</c:v>
                </c:pt>
                <c:pt idx="34">
                  <c:v>14.29</c:v>
                </c:pt>
                <c:pt idx="35">
                  <c:v>5.13</c:v>
                </c:pt>
              </c:numCache>
            </c:numRef>
          </c:val>
          <c:extLst>
            <c:ext xmlns:c16="http://schemas.microsoft.com/office/drawing/2014/chart" uri="{C3380CC4-5D6E-409C-BE32-E72D297353CC}">
              <c16:uniqueId val="{00000002-90AA-49DE-9135-D83AA8D0C73A}"/>
            </c:ext>
          </c:extLst>
        </c:ser>
        <c:dLbls>
          <c:showLegendKey val="0"/>
          <c:showVal val="0"/>
          <c:showCatName val="0"/>
          <c:showSerName val="0"/>
          <c:showPercent val="0"/>
          <c:showBubbleSize val="0"/>
        </c:dLbls>
        <c:gapWidth val="219"/>
        <c:overlap val="-27"/>
        <c:axId val="534010200"/>
        <c:axId val="534015448"/>
      </c:barChart>
      <c:lineChart>
        <c:grouping val="standard"/>
        <c:varyColors val="0"/>
        <c:ser>
          <c:idx val="3"/>
          <c:order val="3"/>
          <c:tx>
            <c:strRef>
              <c:f>химия!$E$37</c:f>
              <c:strCache>
                <c:ptCount val="1"/>
                <c:pt idx="0">
                  <c:v>Средний по Забайкальскому краю в 2026 году – 27,21</c:v>
                </c:pt>
              </c:strCache>
            </c:strRef>
          </c:tx>
          <c:spPr>
            <a:ln w="28575" cap="rnd">
              <a:solidFill>
                <a:schemeClr val="accent4"/>
              </a:solidFill>
              <a:round/>
            </a:ln>
            <a:effectLst/>
          </c:spPr>
          <c:marker>
            <c:symbol val="none"/>
          </c:marker>
          <c:val>
            <c:numRef>
              <c:f>химия!$E$38:$E$73</c:f>
              <c:numCache>
                <c:formatCode>General</c:formatCode>
                <c:ptCount val="36"/>
                <c:pt idx="0">
                  <c:v>27.21</c:v>
                </c:pt>
                <c:pt idx="1">
                  <c:v>27.21</c:v>
                </c:pt>
                <c:pt idx="2">
                  <c:v>27.21</c:v>
                </c:pt>
                <c:pt idx="3">
                  <c:v>27.21</c:v>
                </c:pt>
                <c:pt idx="4">
                  <c:v>27.21</c:v>
                </c:pt>
                <c:pt idx="5">
                  <c:v>27.21</c:v>
                </c:pt>
                <c:pt idx="6">
                  <c:v>27.21</c:v>
                </c:pt>
                <c:pt idx="7">
                  <c:v>27.21</c:v>
                </c:pt>
                <c:pt idx="8">
                  <c:v>27.21</c:v>
                </c:pt>
                <c:pt idx="9">
                  <c:v>27.21</c:v>
                </c:pt>
                <c:pt idx="10">
                  <c:v>27.21</c:v>
                </c:pt>
                <c:pt idx="11">
                  <c:v>27.21</c:v>
                </c:pt>
                <c:pt idx="12">
                  <c:v>27.21</c:v>
                </c:pt>
                <c:pt idx="13">
                  <c:v>27.21</c:v>
                </c:pt>
                <c:pt idx="14">
                  <c:v>27.21</c:v>
                </c:pt>
                <c:pt idx="15">
                  <c:v>27.21</c:v>
                </c:pt>
                <c:pt idx="16">
                  <c:v>27.21</c:v>
                </c:pt>
                <c:pt idx="17">
                  <c:v>27.21</c:v>
                </c:pt>
                <c:pt idx="18">
                  <c:v>27.21</c:v>
                </c:pt>
                <c:pt idx="19">
                  <c:v>27.21</c:v>
                </c:pt>
                <c:pt idx="20">
                  <c:v>27.21</c:v>
                </c:pt>
                <c:pt idx="21">
                  <c:v>27.21</c:v>
                </c:pt>
                <c:pt idx="22">
                  <c:v>27.21</c:v>
                </c:pt>
                <c:pt idx="23">
                  <c:v>27.21</c:v>
                </c:pt>
                <c:pt idx="24">
                  <c:v>27.21</c:v>
                </c:pt>
                <c:pt idx="25">
                  <c:v>27.21</c:v>
                </c:pt>
                <c:pt idx="26">
                  <c:v>27.21</c:v>
                </c:pt>
                <c:pt idx="27">
                  <c:v>27.21</c:v>
                </c:pt>
                <c:pt idx="28">
                  <c:v>27.21</c:v>
                </c:pt>
                <c:pt idx="29">
                  <c:v>27.21</c:v>
                </c:pt>
                <c:pt idx="30">
                  <c:v>27.21</c:v>
                </c:pt>
                <c:pt idx="31">
                  <c:v>27.21</c:v>
                </c:pt>
                <c:pt idx="32">
                  <c:v>27.21</c:v>
                </c:pt>
                <c:pt idx="33">
                  <c:v>27.21</c:v>
                </c:pt>
                <c:pt idx="34">
                  <c:v>27.21</c:v>
                </c:pt>
                <c:pt idx="35">
                  <c:v>27.21</c:v>
                </c:pt>
              </c:numCache>
            </c:numRef>
          </c:val>
          <c:smooth val="0"/>
          <c:extLst>
            <c:ext xmlns:c16="http://schemas.microsoft.com/office/drawing/2014/chart" uri="{C3380CC4-5D6E-409C-BE32-E72D297353CC}">
              <c16:uniqueId val="{00000003-90AA-49DE-9135-D83AA8D0C73A}"/>
            </c:ext>
          </c:extLst>
        </c:ser>
        <c:dLbls>
          <c:showLegendKey val="0"/>
          <c:showVal val="0"/>
          <c:showCatName val="0"/>
          <c:showSerName val="0"/>
          <c:showPercent val="0"/>
          <c:showBubbleSize val="0"/>
        </c:dLbls>
        <c:marker val="1"/>
        <c:smooth val="0"/>
        <c:axId val="534010200"/>
        <c:axId val="534015448"/>
      </c:lineChart>
      <c:catAx>
        <c:axId val="534010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34015448"/>
        <c:crosses val="autoZero"/>
        <c:auto val="1"/>
        <c:lblAlgn val="ctr"/>
        <c:lblOffset val="100"/>
        <c:noMultiLvlLbl val="0"/>
      </c:catAx>
      <c:valAx>
        <c:axId val="5340154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34010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химия!$B$76</c:f>
              <c:strCache>
                <c:ptCount val="1"/>
                <c:pt idx="0">
                  <c:v>2024 (%)</c:v>
                </c:pt>
              </c:strCache>
            </c:strRef>
          </c:tx>
          <c:spPr>
            <a:solidFill>
              <a:schemeClr val="accent1"/>
            </a:solidFill>
            <a:ln>
              <a:noFill/>
            </a:ln>
            <a:effectLst/>
          </c:spPr>
          <c:invertIfNegative val="0"/>
          <c:cat>
            <c:strRef>
              <c:f>химия!$A$77:$A$112</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химия!$B$77:$B$112</c:f>
              <c:numCache>
                <c:formatCode>General</c:formatCode>
                <c:ptCount val="36"/>
                <c:pt idx="0">
                  <c:v>66.67</c:v>
                </c:pt>
                <c:pt idx="1">
                  <c:v>75</c:v>
                </c:pt>
                <c:pt idx="2">
                  <c:v>100</c:v>
                </c:pt>
                <c:pt idx="3">
                  <c:v>50</c:v>
                </c:pt>
                <c:pt idx="4">
                  <c:v>33.33</c:v>
                </c:pt>
                <c:pt idx="5">
                  <c:v>0</c:v>
                </c:pt>
                <c:pt idx="6">
                  <c:v>46.67</c:v>
                </c:pt>
                <c:pt idx="7">
                  <c:v>21.21</c:v>
                </c:pt>
                <c:pt idx="8">
                  <c:v>60</c:v>
                </c:pt>
                <c:pt idx="9">
                  <c:v>61.11</c:v>
                </c:pt>
                <c:pt idx="10">
                  <c:v>66.67</c:v>
                </c:pt>
                <c:pt idx="11">
                  <c:v>0</c:v>
                </c:pt>
                <c:pt idx="12">
                  <c:v>100</c:v>
                </c:pt>
                <c:pt idx="13">
                  <c:v>57.14</c:v>
                </c:pt>
                <c:pt idx="14">
                  <c:v>71.430000000000007</c:v>
                </c:pt>
                <c:pt idx="15">
                  <c:v>20</c:v>
                </c:pt>
                <c:pt idx="16">
                  <c:v>20</c:v>
                </c:pt>
                <c:pt idx="17">
                  <c:v>51.85</c:v>
                </c:pt>
                <c:pt idx="18">
                  <c:v>50</c:v>
                </c:pt>
                <c:pt idx="19">
                  <c:v>57.14</c:v>
                </c:pt>
                <c:pt idx="20">
                  <c:v>0</c:v>
                </c:pt>
                <c:pt idx="21">
                  <c:v>50</c:v>
                </c:pt>
                <c:pt idx="22">
                  <c:v>60</c:v>
                </c:pt>
                <c:pt idx="23">
                  <c:v>33.33</c:v>
                </c:pt>
                <c:pt idx="24">
                  <c:v>0</c:v>
                </c:pt>
                <c:pt idx="25">
                  <c:v>0</c:v>
                </c:pt>
                <c:pt idx="26">
                  <c:v>100</c:v>
                </c:pt>
                <c:pt idx="27">
                  <c:v>50</c:v>
                </c:pt>
                <c:pt idx="28">
                  <c:v>0</c:v>
                </c:pt>
                <c:pt idx="29">
                  <c:v>25</c:v>
                </c:pt>
                <c:pt idx="30">
                  <c:v>30</c:v>
                </c:pt>
                <c:pt idx="31">
                  <c:v>53.85</c:v>
                </c:pt>
                <c:pt idx="32">
                  <c:v>66.67</c:v>
                </c:pt>
                <c:pt idx="33">
                  <c:v>100</c:v>
                </c:pt>
                <c:pt idx="34">
                  <c:v>85.71</c:v>
                </c:pt>
                <c:pt idx="35">
                  <c:v>46.43</c:v>
                </c:pt>
              </c:numCache>
            </c:numRef>
          </c:val>
          <c:extLst>
            <c:ext xmlns:c16="http://schemas.microsoft.com/office/drawing/2014/chart" uri="{C3380CC4-5D6E-409C-BE32-E72D297353CC}">
              <c16:uniqueId val="{00000000-216F-4EC8-BA50-DFB9DB06F26C}"/>
            </c:ext>
          </c:extLst>
        </c:ser>
        <c:ser>
          <c:idx val="1"/>
          <c:order val="1"/>
          <c:tx>
            <c:strRef>
              <c:f>химия!$C$76</c:f>
              <c:strCache>
                <c:ptCount val="1"/>
                <c:pt idx="0">
                  <c:v>2025 (%)</c:v>
                </c:pt>
              </c:strCache>
            </c:strRef>
          </c:tx>
          <c:spPr>
            <a:solidFill>
              <a:schemeClr val="accent2"/>
            </a:solidFill>
            <a:ln>
              <a:noFill/>
            </a:ln>
            <a:effectLst/>
          </c:spPr>
          <c:invertIfNegative val="0"/>
          <c:cat>
            <c:strRef>
              <c:f>химия!$A$77:$A$112</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химия!$C$77:$C$112</c:f>
              <c:numCache>
                <c:formatCode>General</c:formatCode>
                <c:ptCount val="36"/>
                <c:pt idx="0">
                  <c:v>83.33</c:v>
                </c:pt>
                <c:pt idx="1">
                  <c:v>100</c:v>
                </c:pt>
                <c:pt idx="2">
                  <c:v>0</c:v>
                </c:pt>
                <c:pt idx="3">
                  <c:v>100</c:v>
                </c:pt>
                <c:pt idx="4">
                  <c:v>25</c:v>
                </c:pt>
                <c:pt idx="5">
                  <c:v>0</c:v>
                </c:pt>
                <c:pt idx="6">
                  <c:v>40</c:v>
                </c:pt>
                <c:pt idx="7">
                  <c:v>46.34</c:v>
                </c:pt>
                <c:pt idx="8">
                  <c:v>28.57</c:v>
                </c:pt>
                <c:pt idx="9">
                  <c:v>63.64</c:v>
                </c:pt>
                <c:pt idx="10">
                  <c:v>42.86</c:v>
                </c:pt>
                <c:pt idx="11">
                  <c:v>0</c:v>
                </c:pt>
                <c:pt idx="12">
                  <c:v>66.67</c:v>
                </c:pt>
                <c:pt idx="13">
                  <c:v>30</c:v>
                </c:pt>
                <c:pt idx="14">
                  <c:v>36.36</c:v>
                </c:pt>
                <c:pt idx="15">
                  <c:v>42.31</c:v>
                </c:pt>
                <c:pt idx="16">
                  <c:v>66.67</c:v>
                </c:pt>
                <c:pt idx="17">
                  <c:v>59.38</c:v>
                </c:pt>
                <c:pt idx="18">
                  <c:v>54.55</c:v>
                </c:pt>
                <c:pt idx="19">
                  <c:v>14.29</c:v>
                </c:pt>
                <c:pt idx="20">
                  <c:v>100</c:v>
                </c:pt>
                <c:pt idx="21">
                  <c:v>66.67</c:v>
                </c:pt>
                <c:pt idx="22">
                  <c:v>0</c:v>
                </c:pt>
                <c:pt idx="23">
                  <c:v>40</c:v>
                </c:pt>
                <c:pt idx="24">
                  <c:v>42.86</c:v>
                </c:pt>
                <c:pt idx="25">
                  <c:v>0</c:v>
                </c:pt>
                <c:pt idx="26">
                  <c:v>62.5</c:v>
                </c:pt>
                <c:pt idx="27">
                  <c:v>100</c:v>
                </c:pt>
                <c:pt idx="28">
                  <c:v>33.33</c:v>
                </c:pt>
                <c:pt idx="29">
                  <c:v>28.57</c:v>
                </c:pt>
                <c:pt idx="30">
                  <c:v>20</c:v>
                </c:pt>
                <c:pt idx="31">
                  <c:v>30</c:v>
                </c:pt>
                <c:pt idx="32">
                  <c:v>45.45</c:v>
                </c:pt>
                <c:pt idx="33">
                  <c:v>0</c:v>
                </c:pt>
                <c:pt idx="34">
                  <c:v>38.46</c:v>
                </c:pt>
                <c:pt idx="35">
                  <c:v>25.64</c:v>
                </c:pt>
              </c:numCache>
            </c:numRef>
          </c:val>
          <c:extLst>
            <c:ext xmlns:c16="http://schemas.microsoft.com/office/drawing/2014/chart" uri="{C3380CC4-5D6E-409C-BE32-E72D297353CC}">
              <c16:uniqueId val="{00000001-216F-4EC8-BA50-DFB9DB06F26C}"/>
            </c:ext>
          </c:extLst>
        </c:ser>
        <c:ser>
          <c:idx val="2"/>
          <c:order val="2"/>
          <c:tx>
            <c:strRef>
              <c:f>химия!$D$76</c:f>
              <c:strCache>
                <c:ptCount val="1"/>
                <c:pt idx="0">
                  <c:v>2026 (%)</c:v>
                </c:pt>
              </c:strCache>
            </c:strRef>
          </c:tx>
          <c:spPr>
            <a:solidFill>
              <a:schemeClr val="accent3"/>
            </a:solidFill>
            <a:ln>
              <a:noFill/>
            </a:ln>
            <a:effectLst/>
          </c:spPr>
          <c:invertIfNegative val="0"/>
          <c:cat>
            <c:strRef>
              <c:f>химия!$A$77:$A$112</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химия!$D$77:$D$112</c:f>
              <c:numCache>
                <c:formatCode>General</c:formatCode>
                <c:ptCount val="36"/>
                <c:pt idx="0">
                  <c:v>64.290000000000006</c:v>
                </c:pt>
                <c:pt idx="1">
                  <c:v>0</c:v>
                </c:pt>
                <c:pt idx="2">
                  <c:v>0</c:v>
                </c:pt>
                <c:pt idx="3">
                  <c:v>50</c:v>
                </c:pt>
                <c:pt idx="4">
                  <c:v>25</c:v>
                </c:pt>
                <c:pt idx="5">
                  <c:v>0</c:v>
                </c:pt>
                <c:pt idx="6">
                  <c:v>47.6</c:v>
                </c:pt>
                <c:pt idx="7">
                  <c:v>33.33</c:v>
                </c:pt>
                <c:pt idx="8">
                  <c:v>0</c:v>
                </c:pt>
                <c:pt idx="9">
                  <c:v>52</c:v>
                </c:pt>
                <c:pt idx="10">
                  <c:v>14.29</c:v>
                </c:pt>
                <c:pt idx="11">
                  <c:v>0</c:v>
                </c:pt>
                <c:pt idx="12">
                  <c:v>100</c:v>
                </c:pt>
                <c:pt idx="13">
                  <c:v>40</c:v>
                </c:pt>
                <c:pt idx="14">
                  <c:v>60</c:v>
                </c:pt>
                <c:pt idx="15">
                  <c:v>40.909999999999997</c:v>
                </c:pt>
                <c:pt idx="16">
                  <c:v>66.67</c:v>
                </c:pt>
                <c:pt idx="17">
                  <c:v>57.5</c:v>
                </c:pt>
                <c:pt idx="18">
                  <c:v>38.46</c:v>
                </c:pt>
                <c:pt idx="19">
                  <c:v>37.5</c:v>
                </c:pt>
                <c:pt idx="20">
                  <c:v>0</c:v>
                </c:pt>
                <c:pt idx="21">
                  <c:v>28.57</c:v>
                </c:pt>
                <c:pt idx="22">
                  <c:v>0</c:v>
                </c:pt>
                <c:pt idx="23">
                  <c:v>0</c:v>
                </c:pt>
                <c:pt idx="24">
                  <c:v>0</c:v>
                </c:pt>
                <c:pt idx="25">
                  <c:v>64.290000000000006</c:v>
                </c:pt>
                <c:pt idx="26">
                  <c:v>60</c:v>
                </c:pt>
                <c:pt idx="27">
                  <c:v>100</c:v>
                </c:pt>
                <c:pt idx="28">
                  <c:v>25</c:v>
                </c:pt>
                <c:pt idx="29">
                  <c:v>16.670000000000002</c:v>
                </c:pt>
                <c:pt idx="30">
                  <c:v>16.670000000000002</c:v>
                </c:pt>
                <c:pt idx="31">
                  <c:v>47.06</c:v>
                </c:pt>
                <c:pt idx="32">
                  <c:v>31.25</c:v>
                </c:pt>
                <c:pt idx="33">
                  <c:v>0</c:v>
                </c:pt>
                <c:pt idx="34">
                  <c:v>64.290000000000006</c:v>
                </c:pt>
                <c:pt idx="35">
                  <c:v>25.6</c:v>
                </c:pt>
              </c:numCache>
            </c:numRef>
          </c:val>
          <c:extLst>
            <c:ext xmlns:c16="http://schemas.microsoft.com/office/drawing/2014/chart" uri="{C3380CC4-5D6E-409C-BE32-E72D297353CC}">
              <c16:uniqueId val="{00000002-216F-4EC8-BA50-DFB9DB06F26C}"/>
            </c:ext>
          </c:extLst>
        </c:ser>
        <c:dLbls>
          <c:showLegendKey val="0"/>
          <c:showVal val="0"/>
          <c:showCatName val="0"/>
          <c:showSerName val="0"/>
          <c:showPercent val="0"/>
          <c:showBubbleSize val="0"/>
        </c:dLbls>
        <c:gapWidth val="219"/>
        <c:overlap val="-27"/>
        <c:axId val="589100760"/>
        <c:axId val="589101088"/>
      </c:barChart>
      <c:lineChart>
        <c:grouping val="standard"/>
        <c:varyColors val="0"/>
        <c:ser>
          <c:idx val="3"/>
          <c:order val="3"/>
          <c:tx>
            <c:strRef>
              <c:f>химия!$E$76</c:f>
              <c:strCache>
                <c:ptCount val="1"/>
                <c:pt idx="0">
                  <c:v>Средний по Забайкальскому краю в 2026 году – 41,84</c:v>
                </c:pt>
              </c:strCache>
            </c:strRef>
          </c:tx>
          <c:spPr>
            <a:ln w="28575" cap="rnd">
              <a:solidFill>
                <a:schemeClr val="accent4"/>
              </a:solidFill>
              <a:round/>
            </a:ln>
            <a:effectLst/>
          </c:spPr>
          <c:marker>
            <c:symbol val="none"/>
          </c:marker>
          <c:val>
            <c:numRef>
              <c:f>химия!$E$77:$E$112</c:f>
              <c:numCache>
                <c:formatCode>General</c:formatCode>
                <c:ptCount val="36"/>
                <c:pt idx="0">
                  <c:v>41.84</c:v>
                </c:pt>
                <c:pt idx="1">
                  <c:v>41.84</c:v>
                </c:pt>
                <c:pt idx="2">
                  <c:v>41.84</c:v>
                </c:pt>
                <c:pt idx="3">
                  <c:v>41.84</c:v>
                </c:pt>
                <c:pt idx="4">
                  <c:v>41.84</c:v>
                </c:pt>
                <c:pt idx="5">
                  <c:v>41.84</c:v>
                </c:pt>
                <c:pt idx="6">
                  <c:v>41.84</c:v>
                </c:pt>
                <c:pt idx="7">
                  <c:v>41.84</c:v>
                </c:pt>
                <c:pt idx="8">
                  <c:v>41.84</c:v>
                </c:pt>
                <c:pt idx="9">
                  <c:v>41.84</c:v>
                </c:pt>
                <c:pt idx="10">
                  <c:v>41.84</c:v>
                </c:pt>
                <c:pt idx="11">
                  <c:v>41.84</c:v>
                </c:pt>
                <c:pt idx="12">
                  <c:v>41.84</c:v>
                </c:pt>
                <c:pt idx="13">
                  <c:v>41.84</c:v>
                </c:pt>
                <c:pt idx="14">
                  <c:v>41.84</c:v>
                </c:pt>
                <c:pt idx="15">
                  <c:v>41.84</c:v>
                </c:pt>
                <c:pt idx="16">
                  <c:v>41.84</c:v>
                </c:pt>
                <c:pt idx="17">
                  <c:v>41.84</c:v>
                </c:pt>
                <c:pt idx="18">
                  <c:v>41.84</c:v>
                </c:pt>
                <c:pt idx="19">
                  <c:v>41.84</c:v>
                </c:pt>
                <c:pt idx="20">
                  <c:v>41.84</c:v>
                </c:pt>
                <c:pt idx="21">
                  <c:v>41.84</c:v>
                </c:pt>
                <c:pt idx="22">
                  <c:v>41.84</c:v>
                </c:pt>
                <c:pt idx="23">
                  <c:v>41.84</c:v>
                </c:pt>
                <c:pt idx="24">
                  <c:v>41.84</c:v>
                </c:pt>
                <c:pt idx="25">
                  <c:v>41.84</c:v>
                </c:pt>
                <c:pt idx="26">
                  <c:v>41.84</c:v>
                </c:pt>
                <c:pt idx="27">
                  <c:v>41.84</c:v>
                </c:pt>
                <c:pt idx="28">
                  <c:v>41.84</c:v>
                </c:pt>
                <c:pt idx="29">
                  <c:v>41.84</c:v>
                </c:pt>
                <c:pt idx="30">
                  <c:v>41.84</c:v>
                </c:pt>
                <c:pt idx="31">
                  <c:v>41.84</c:v>
                </c:pt>
                <c:pt idx="32">
                  <c:v>41.84</c:v>
                </c:pt>
                <c:pt idx="33">
                  <c:v>41.84</c:v>
                </c:pt>
                <c:pt idx="34">
                  <c:v>41.84</c:v>
                </c:pt>
                <c:pt idx="35">
                  <c:v>41.84</c:v>
                </c:pt>
              </c:numCache>
            </c:numRef>
          </c:val>
          <c:smooth val="0"/>
          <c:extLst>
            <c:ext xmlns:c16="http://schemas.microsoft.com/office/drawing/2014/chart" uri="{C3380CC4-5D6E-409C-BE32-E72D297353CC}">
              <c16:uniqueId val="{00000003-216F-4EC8-BA50-DFB9DB06F26C}"/>
            </c:ext>
          </c:extLst>
        </c:ser>
        <c:dLbls>
          <c:showLegendKey val="0"/>
          <c:showVal val="0"/>
          <c:showCatName val="0"/>
          <c:showSerName val="0"/>
          <c:showPercent val="0"/>
          <c:showBubbleSize val="0"/>
        </c:dLbls>
        <c:marker val="1"/>
        <c:smooth val="0"/>
        <c:axId val="589100760"/>
        <c:axId val="589101088"/>
      </c:lineChart>
      <c:catAx>
        <c:axId val="589100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9101088"/>
        <c:crosses val="autoZero"/>
        <c:auto val="1"/>
        <c:lblAlgn val="ctr"/>
        <c:lblOffset val="100"/>
        <c:noMultiLvlLbl val="0"/>
      </c:catAx>
      <c:valAx>
        <c:axId val="58910108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9100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химия!$B$115</c:f>
              <c:strCache>
                <c:ptCount val="1"/>
                <c:pt idx="0">
                  <c:v>2024 (%)</c:v>
                </c:pt>
              </c:strCache>
            </c:strRef>
          </c:tx>
          <c:spPr>
            <a:solidFill>
              <a:schemeClr val="accent1"/>
            </a:solidFill>
            <a:ln>
              <a:noFill/>
            </a:ln>
            <a:effectLst/>
          </c:spPr>
          <c:invertIfNegative val="0"/>
          <c:cat>
            <c:strRef>
              <c:f>химия!$A$116:$A$151</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химия!$B$116:$B$151</c:f>
              <c:numCache>
                <c:formatCode>General</c:formatCode>
                <c:ptCount val="36"/>
                <c:pt idx="0">
                  <c:v>11.11</c:v>
                </c:pt>
                <c:pt idx="1">
                  <c:v>0</c:v>
                </c:pt>
                <c:pt idx="2">
                  <c:v>0</c:v>
                </c:pt>
                <c:pt idx="3">
                  <c:v>50</c:v>
                </c:pt>
                <c:pt idx="4">
                  <c:v>22.22</c:v>
                </c:pt>
                <c:pt idx="5">
                  <c:v>0</c:v>
                </c:pt>
                <c:pt idx="6">
                  <c:v>22.42</c:v>
                </c:pt>
                <c:pt idx="7">
                  <c:v>51.52</c:v>
                </c:pt>
                <c:pt idx="8">
                  <c:v>0</c:v>
                </c:pt>
                <c:pt idx="9">
                  <c:v>22.22</c:v>
                </c:pt>
                <c:pt idx="10">
                  <c:v>0</c:v>
                </c:pt>
                <c:pt idx="11">
                  <c:v>0</c:v>
                </c:pt>
                <c:pt idx="12">
                  <c:v>0</c:v>
                </c:pt>
                <c:pt idx="13">
                  <c:v>21.43</c:v>
                </c:pt>
                <c:pt idx="14">
                  <c:v>28.57</c:v>
                </c:pt>
                <c:pt idx="15">
                  <c:v>50</c:v>
                </c:pt>
                <c:pt idx="16">
                  <c:v>0</c:v>
                </c:pt>
                <c:pt idx="17">
                  <c:v>37.04</c:v>
                </c:pt>
                <c:pt idx="18">
                  <c:v>16.670000000000002</c:v>
                </c:pt>
                <c:pt idx="19">
                  <c:v>28.57</c:v>
                </c:pt>
                <c:pt idx="20">
                  <c:v>0</c:v>
                </c:pt>
                <c:pt idx="21">
                  <c:v>16.670000000000002</c:v>
                </c:pt>
                <c:pt idx="22">
                  <c:v>40</c:v>
                </c:pt>
                <c:pt idx="23">
                  <c:v>16.670000000000002</c:v>
                </c:pt>
                <c:pt idx="24">
                  <c:v>50</c:v>
                </c:pt>
                <c:pt idx="25">
                  <c:v>0</c:v>
                </c:pt>
                <c:pt idx="26">
                  <c:v>0</c:v>
                </c:pt>
                <c:pt idx="27">
                  <c:v>16.670000000000002</c:v>
                </c:pt>
                <c:pt idx="28">
                  <c:v>0</c:v>
                </c:pt>
                <c:pt idx="29">
                  <c:v>0</c:v>
                </c:pt>
                <c:pt idx="30">
                  <c:v>20</c:v>
                </c:pt>
                <c:pt idx="31">
                  <c:v>23.08</c:v>
                </c:pt>
                <c:pt idx="32">
                  <c:v>16.670000000000002</c:v>
                </c:pt>
                <c:pt idx="33">
                  <c:v>0</c:v>
                </c:pt>
                <c:pt idx="34">
                  <c:v>0</c:v>
                </c:pt>
                <c:pt idx="35">
                  <c:v>23.2</c:v>
                </c:pt>
              </c:numCache>
            </c:numRef>
          </c:val>
          <c:extLst>
            <c:ext xmlns:c16="http://schemas.microsoft.com/office/drawing/2014/chart" uri="{C3380CC4-5D6E-409C-BE32-E72D297353CC}">
              <c16:uniqueId val="{00000000-B2A4-40FC-996C-66736768984F}"/>
            </c:ext>
          </c:extLst>
        </c:ser>
        <c:ser>
          <c:idx val="1"/>
          <c:order val="1"/>
          <c:tx>
            <c:strRef>
              <c:f>химия!$C$115</c:f>
              <c:strCache>
                <c:ptCount val="1"/>
                <c:pt idx="0">
                  <c:v>2025 (%)</c:v>
                </c:pt>
              </c:strCache>
            </c:strRef>
          </c:tx>
          <c:spPr>
            <a:solidFill>
              <a:schemeClr val="accent2"/>
            </a:solidFill>
            <a:ln>
              <a:noFill/>
            </a:ln>
            <a:effectLst/>
          </c:spPr>
          <c:invertIfNegative val="0"/>
          <c:cat>
            <c:strRef>
              <c:f>химия!$A$116:$A$151</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химия!$C$116:$C$151</c:f>
              <c:numCache>
                <c:formatCode>General</c:formatCode>
                <c:ptCount val="36"/>
                <c:pt idx="0">
                  <c:v>0</c:v>
                </c:pt>
                <c:pt idx="1">
                  <c:v>0</c:v>
                </c:pt>
                <c:pt idx="2">
                  <c:v>0</c:v>
                </c:pt>
                <c:pt idx="3">
                  <c:v>0</c:v>
                </c:pt>
                <c:pt idx="4">
                  <c:v>25</c:v>
                </c:pt>
                <c:pt idx="5">
                  <c:v>100</c:v>
                </c:pt>
                <c:pt idx="6">
                  <c:v>28.82</c:v>
                </c:pt>
                <c:pt idx="7">
                  <c:v>34.15</c:v>
                </c:pt>
                <c:pt idx="8">
                  <c:v>42.86</c:v>
                </c:pt>
                <c:pt idx="9">
                  <c:v>0</c:v>
                </c:pt>
                <c:pt idx="10">
                  <c:v>14.29</c:v>
                </c:pt>
                <c:pt idx="11">
                  <c:v>50</c:v>
                </c:pt>
                <c:pt idx="12">
                  <c:v>0</c:v>
                </c:pt>
                <c:pt idx="13">
                  <c:v>30</c:v>
                </c:pt>
                <c:pt idx="14">
                  <c:v>27.27</c:v>
                </c:pt>
                <c:pt idx="15">
                  <c:v>34.619999999999997</c:v>
                </c:pt>
                <c:pt idx="16">
                  <c:v>33.33</c:v>
                </c:pt>
                <c:pt idx="17">
                  <c:v>21.88</c:v>
                </c:pt>
                <c:pt idx="18">
                  <c:v>9.09</c:v>
                </c:pt>
                <c:pt idx="19">
                  <c:v>42.86</c:v>
                </c:pt>
                <c:pt idx="20">
                  <c:v>0</c:v>
                </c:pt>
                <c:pt idx="21">
                  <c:v>0</c:v>
                </c:pt>
                <c:pt idx="22">
                  <c:v>50</c:v>
                </c:pt>
                <c:pt idx="23">
                  <c:v>20</c:v>
                </c:pt>
                <c:pt idx="24">
                  <c:v>28.57</c:v>
                </c:pt>
                <c:pt idx="25">
                  <c:v>0</c:v>
                </c:pt>
                <c:pt idx="26">
                  <c:v>12.5</c:v>
                </c:pt>
                <c:pt idx="27">
                  <c:v>0</c:v>
                </c:pt>
                <c:pt idx="28">
                  <c:v>16.670000000000002</c:v>
                </c:pt>
                <c:pt idx="29">
                  <c:v>14.29</c:v>
                </c:pt>
                <c:pt idx="30">
                  <c:v>0</c:v>
                </c:pt>
                <c:pt idx="31">
                  <c:v>20</c:v>
                </c:pt>
                <c:pt idx="32">
                  <c:v>18.18</c:v>
                </c:pt>
                <c:pt idx="33">
                  <c:v>0</c:v>
                </c:pt>
                <c:pt idx="34">
                  <c:v>15.38</c:v>
                </c:pt>
                <c:pt idx="35">
                  <c:v>41.03</c:v>
                </c:pt>
              </c:numCache>
            </c:numRef>
          </c:val>
          <c:extLst>
            <c:ext xmlns:c16="http://schemas.microsoft.com/office/drawing/2014/chart" uri="{C3380CC4-5D6E-409C-BE32-E72D297353CC}">
              <c16:uniqueId val="{00000001-B2A4-40FC-996C-66736768984F}"/>
            </c:ext>
          </c:extLst>
        </c:ser>
        <c:ser>
          <c:idx val="2"/>
          <c:order val="2"/>
          <c:tx>
            <c:strRef>
              <c:f>химия!$D$115</c:f>
              <c:strCache>
                <c:ptCount val="1"/>
                <c:pt idx="0">
                  <c:v>2026 (%)</c:v>
                </c:pt>
              </c:strCache>
            </c:strRef>
          </c:tx>
          <c:spPr>
            <a:solidFill>
              <a:schemeClr val="accent3"/>
            </a:solidFill>
            <a:ln>
              <a:noFill/>
            </a:ln>
            <a:effectLst/>
          </c:spPr>
          <c:invertIfNegative val="0"/>
          <c:cat>
            <c:strRef>
              <c:f>химия!$A$116:$A$151</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химия!$D$116:$D$151</c:f>
              <c:numCache>
                <c:formatCode>General</c:formatCode>
                <c:ptCount val="36"/>
                <c:pt idx="0">
                  <c:v>14.29</c:v>
                </c:pt>
                <c:pt idx="1">
                  <c:v>0</c:v>
                </c:pt>
                <c:pt idx="2">
                  <c:v>0</c:v>
                </c:pt>
                <c:pt idx="3">
                  <c:v>16.670000000000002</c:v>
                </c:pt>
                <c:pt idx="4">
                  <c:v>12.5</c:v>
                </c:pt>
                <c:pt idx="5">
                  <c:v>0</c:v>
                </c:pt>
                <c:pt idx="6">
                  <c:v>29.2</c:v>
                </c:pt>
                <c:pt idx="7">
                  <c:v>38.46</c:v>
                </c:pt>
                <c:pt idx="8">
                  <c:v>0</c:v>
                </c:pt>
                <c:pt idx="9">
                  <c:v>12</c:v>
                </c:pt>
                <c:pt idx="10">
                  <c:v>14.29</c:v>
                </c:pt>
                <c:pt idx="11">
                  <c:v>0</c:v>
                </c:pt>
                <c:pt idx="12">
                  <c:v>0</c:v>
                </c:pt>
                <c:pt idx="13">
                  <c:v>10</c:v>
                </c:pt>
                <c:pt idx="14">
                  <c:v>0</c:v>
                </c:pt>
                <c:pt idx="15">
                  <c:v>31.82</c:v>
                </c:pt>
                <c:pt idx="16">
                  <c:v>11.11</c:v>
                </c:pt>
                <c:pt idx="17">
                  <c:v>20</c:v>
                </c:pt>
                <c:pt idx="18">
                  <c:v>23.08</c:v>
                </c:pt>
                <c:pt idx="19">
                  <c:v>12.5</c:v>
                </c:pt>
                <c:pt idx="20">
                  <c:v>0</c:v>
                </c:pt>
                <c:pt idx="21">
                  <c:v>14.29</c:v>
                </c:pt>
                <c:pt idx="22">
                  <c:v>0</c:v>
                </c:pt>
                <c:pt idx="23">
                  <c:v>0</c:v>
                </c:pt>
                <c:pt idx="24">
                  <c:v>0</c:v>
                </c:pt>
                <c:pt idx="25">
                  <c:v>21.43</c:v>
                </c:pt>
                <c:pt idx="26">
                  <c:v>0</c:v>
                </c:pt>
                <c:pt idx="27">
                  <c:v>0</c:v>
                </c:pt>
                <c:pt idx="28">
                  <c:v>25</c:v>
                </c:pt>
                <c:pt idx="29">
                  <c:v>0</c:v>
                </c:pt>
                <c:pt idx="30">
                  <c:v>16.670000000000002</c:v>
                </c:pt>
                <c:pt idx="31">
                  <c:v>29.41</c:v>
                </c:pt>
                <c:pt idx="32">
                  <c:v>12.5</c:v>
                </c:pt>
                <c:pt idx="33">
                  <c:v>0</c:v>
                </c:pt>
                <c:pt idx="34">
                  <c:v>14.29</c:v>
                </c:pt>
                <c:pt idx="35">
                  <c:v>33.33</c:v>
                </c:pt>
              </c:numCache>
            </c:numRef>
          </c:val>
          <c:extLst>
            <c:ext xmlns:c16="http://schemas.microsoft.com/office/drawing/2014/chart" uri="{C3380CC4-5D6E-409C-BE32-E72D297353CC}">
              <c16:uniqueId val="{00000002-B2A4-40FC-996C-66736768984F}"/>
            </c:ext>
          </c:extLst>
        </c:ser>
        <c:dLbls>
          <c:showLegendKey val="0"/>
          <c:showVal val="0"/>
          <c:showCatName val="0"/>
          <c:showSerName val="0"/>
          <c:showPercent val="0"/>
          <c:showBubbleSize val="0"/>
        </c:dLbls>
        <c:gapWidth val="219"/>
        <c:overlap val="-27"/>
        <c:axId val="540838992"/>
        <c:axId val="540839320"/>
      </c:barChart>
      <c:lineChart>
        <c:grouping val="standard"/>
        <c:varyColors val="0"/>
        <c:ser>
          <c:idx val="3"/>
          <c:order val="3"/>
          <c:tx>
            <c:strRef>
              <c:f>химия!$E$115</c:f>
              <c:strCache>
                <c:ptCount val="1"/>
                <c:pt idx="0">
                  <c:v>Средний по Забайкальскому краю в 2026 году – 21,6 </c:v>
                </c:pt>
              </c:strCache>
            </c:strRef>
          </c:tx>
          <c:spPr>
            <a:ln w="28575" cap="rnd">
              <a:solidFill>
                <a:schemeClr val="accent4"/>
              </a:solidFill>
              <a:round/>
            </a:ln>
            <a:effectLst/>
          </c:spPr>
          <c:marker>
            <c:symbol val="none"/>
          </c:marker>
          <c:val>
            <c:numRef>
              <c:f>химия!$E$116:$E$151</c:f>
              <c:numCache>
                <c:formatCode>General</c:formatCode>
                <c:ptCount val="36"/>
                <c:pt idx="0">
                  <c:v>21.6</c:v>
                </c:pt>
                <c:pt idx="1">
                  <c:v>21.6</c:v>
                </c:pt>
                <c:pt idx="2">
                  <c:v>21.6</c:v>
                </c:pt>
                <c:pt idx="3">
                  <c:v>21.6</c:v>
                </c:pt>
                <c:pt idx="4">
                  <c:v>21.6</c:v>
                </c:pt>
                <c:pt idx="5">
                  <c:v>21.6</c:v>
                </c:pt>
                <c:pt idx="6">
                  <c:v>21.6</c:v>
                </c:pt>
                <c:pt idx="7">
                  <c:v>21.6</c:v>
                </c:pt>
                <c:pt idx="8">
                  <c:v>21.6</c:v>
                </c:pt>
                <c:pt idx="9">
                  <c:v>21.6</c:v>
                </c:pt>
                <c:pt idx="10">
                  <c:v>21.6</c:v>
                </c:pt>
                <c:pt idx="11">
                  <c:v>21.6</c:v>
                </c:pt>
                <c:pt idx="12">
                  <c:v>21.6</c:v>
                </c:pt>
                <c:pt idx="13">
                  <c:v>21.6</c:v>
                </c:pt>
                <c:pt idx="14">
                  <c:v>21.6</c:v>
                </c:pt>
                <c:pt idx="15">
                  <c:v>21.6</c:v>
                </c:pt>
                <c:pt idx="16">
                  <c:v>21.6</c:v>
                </c:pt>
                <c:pt idx="17">
                  <c:v>21.6</c:v>
                </c:pt>
                <c:pt idx="18">
                  <c:v>21.6</c:v>
                </c:pt>
                <c:pt idx="19">
                  <c:v>21.6</c:v>
                </c:pt>
                <c:pt idx="20">
                  <c:v>21.6</c:v>
                </c:pt>
                <c:pt idx="21">
                  <c:v>21.6</c:v>
                </c:pt>
                <c:pt idx="22">
                  <c:v>21.6</c:v>
                </c:pt>
                <c:pt idx="23">
                  <c:v>21.6</c:v>
                </c:pt>
                <c:pt idx="24">
                  <c:v>21.6</c:v>
                </c:pt>
                <c:pt idx="25">
                  <c:v>21.6</c:v>
                </c:pt>
                <c:pt idx="26">
                  <c:v>21.6</c:v>
                </c:pt>
                <c:pt idx="27">
                  <c:v>21.6</c:v>
                </c:pt>
                <c:pt idx="28">
                  <c:v>21.6</c:v>
                </c:pt>
                <c:pt idx="29">
                  <c:v>21.6</c:v>
                </c:pt>
                <c:pt idx="30">
                  <c:v>21.6</c:v>
                </c:pt>
                <c:pt idx="31">
                  <c:v>21.6</c:v>
                </c:pt>
                <c:pt idx="32">
                  <c:v>21.6</c:v>
                </c:pt>
                <c:pt idx="33">
                  <c:v>21.6</c:v>
                </c:pt>
                <c:pt idx="34">
                  <c:v>21.6</c:v>
                </c:pt>
                <c:pt idx="35">
                  <c:v>21.6</c:v>
                </c:pt>
              </c:numCache>
            </c:numRef>
          </c:val>
          <c:smooth val="0"/>
          <c:extLst>
            <c:ext xmlns:c16="http://schemas.microsoft.com/office/drawing/2014/chart" uri="{C3380CC4-5D6E-409C-BE32-E72D297353CC}">
              <c16:uniqueId val="{00000003-B2A4-40FC-996C-66736768984F}"/>
            </c:ext>
          </c:extLst>
        </c:ser>
        <c:dLbls>
          <c:showLegendKey val="0"/>
          <c:showVal val="0"/>
          <c:showCatName val="0"/>
          <c:showSerName val="0"/>
          <c:showPercent val="0"/>
          <c:showBubbleSize val="0"/>
        </c:dLbls>
        <c:marker val="1"/>
        <c:smooth val="0"/>
        <c:axId val="540838992"/>
        <c:axId val="540839320"/>
      </c:lineChart>
      <c:catAx>
        <c:axId val="54083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0839320"/>
        <c:crosses val="autoZero"/>
        <c:auto val="1"/>
        <c:lblAlgn val="ctr"/>
        <c:lblOffset val="100"/>
        <c:noMultiLvlLbl val="0"/>
      </c:catAx>
      <c:valAx>
        <c:axId val="54083932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083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химия!$B$154</c:f>
              <c:strCache>
                <c:ptCount val="1"/>
                <c:pt idx="0">
                  <c:v>2024 (%)</c:v>
                </c:pt>
              </c:strCache>
            </c:strRef>
          </c:tx>
          <c:spPr>
            <a:solidFill>
              <a:schemeClr val="accent1"/>
            </a:solidFill>
            <a:ln>
              <a:noFill/>
            </a:ln>
            <a:effectLst/>
          </c:spPr>
          <c:invertIfNegative val="0"/>
          <c:cat>
            <c:strRef>
              <c:f>химия!$A$155:$A$190</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химия!$B$155:$B$190</c:f>
              <c:numCache>
                <c:formatCode>General</c:formatCode>
                <c:ptCount val="36"/>
                <c:pt idx="0">
                  <c:v>0</c:v>
                </c:pt>
                <c:pt idx="1">
                  <c:v>0</c:v>
                </c:pt>
                <c:pt idx="2">
                  <c:v>0</c:v>
                </c:pt>
                <c:pt idx="3">
                  <c:v>0</c:v>
                </c:pt>
                <c:pt idx="4">
                  <c:v>0</c:v>
                </c:pt>
                <c:pt idx="5">
                  <c:v>0</c:v>
                </c:pt>
                <c:pt idx="6">
                  <c:v>9.6999999999999993</c:v>
                </c:pt>
                <c:pt idx="7">
                  <c:v>18.18</c:v>
                </c:pt>
                <c:pt idx="8">
                  <c:v>20</c:v>
                </c:pt>
                <c:pt idx="9">
                  <c:v>0</c:v>
                </c:pt>
                <c:pt idx="10">
                  <c:v>0</c:v>
                </c:pt>
                <c:pt idx="11">
                  <c:v>0</c:v>
                </c:pt>
                <c:pt idx="12">
                  <c:v>0</c:v>
                </c:pt>
                <c:pt idx="13">
                  <c:v>7.14</c:v>
                </c:pt>
                <c:pt idx="14">
                  <c:v>0</c:v>
                </c:pt>
                <c:pt idx="15">
                  <c:v>20</c:v>
                </c:pt>
                <c:pt idx="16">
                  <c:v>0</c:v>
                </c:pt>
                <c:pt idx="17">
                  <c:v>3.7</c:v>
                </c:pt>
                <c:pt idx="18">
                  <c:v>16.670000000000002</c:v>
                </c:pt>
                <c:pt idx="19">
                  <c:v>0</c:v>
                </c:pt>
                <c:pt idx="20">
                  <c:v>0</c:v>
                </c:pt>
                <c:pt idx="21">
                  <c:v>0</c:v>
                </c:pt>
                <c:pt idx="22">
                  <c:v>0</c:v>
                </c:pt>
                <c:pt idx="23">
                  <c:v>16.670000000000002</c:v>
                </c:pt>
                <c:pt idx="24">
                  <c:v>0</c:v>
                </c:pt>
                <c:pt idx="25">
                  <c:v>0</c:v>
                </c:pt>
                <c:pt idx="26">
                  <c:v>0</c:v>
                </c:pt>
                <c:pt idx="27">
                  <c:v>16.670000000000002</c:v>
                </c:pt>
                <c:pt idx="28">
                  <c:v>0</c:v>
                </c:pt>
                <c:pt idx="29">
                  <c:v>0</c:v>
                </c:pt>
                <c:pt idx="30">
                  <c:v>10</c:v>
                </c:pt>
                <c:pt idx="31">
                  <c:v>0</c:v>
                </c:pt>
                <c:pt idx="32">
                  <c:v>0</c:v>
                </c:pt>
                <c:pt idx="33">
                  <c:v>0</c:v>
                </c:pt>
                <c:pt idx="34">
                  <c:v>0</c:v>
                </c:pt>
                <c:pt idx="35">
                  <c:v>28.6</c:v>
                </c:pt>
              </c:numCache>
            </c:numRef>
          </c:val>
          <c:extLst>
            <c:ext xmlns:c16="http://schemas.microsoft.com/office/drawing/2014/chart" uri="{C3380CC4-5D6E-409C-BE32-E72D297353CC}">
              <c16:uniqueId val="{00000000-2461-46C2-9236-F660EF06AEA0}"/>
            </c:ext>
          </c:extLst>
        </c:ser>
        <c:ser>
          <c:idx val="1"/>
          <c:order val="1"/>
          <c:tx>
            <c:strRef>
              <c:f>химия!$C$154</c:f>
              <c:strCache>
                <c:ptCount val="1"/>
                <c:pt idx="0">
                  <c:v>2025 (%)</c:v>
                </c:pt>
              </c:strCache>
            </c:strRef>
          </c:tx>
          <c:spPr>
            <a:solidFill>
              <a:schemeClr val="accent2"/>
            </a:solidFill>
            <a:ln>
              <a:noFill/>
            </a:ln>
            <a:effectLst/>
          </c:spPr>
          <c:invertIfNegative val="0"/>
          <c:cat>
            <c:strRef>
              <c:f>химия!$A$155:$A$190</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химия!$C$155:$C$190</c:f>
              <c:numCache>
                <c:formatCode>General</c:formatCode>
                <c:ptCount val="36"/>
                <c:pt idx="0">
                  <c:v>16.670000000000002</c:v>
                </c:pt>
                <c:pt idx="1">
                  <c:v>0</c:v>
                </c:pt>
                <c:pt idx="2">
                  <c:v>0</c:v>
                </c:pt>
                <c:pt idx="3">
                  <c:v>0</c:v>
                </c:pt>
                <c:pt idx="4">
                  <c:v>0</c:v>
                </c:pt>
                <c:pt idx="5">
                  <c:v>0</c:v>
                </c:pt>
                <c:pt idx="6">
                  <c:v>8.24</c:v>
                </c:pt>
                <c:pt idx="7">
                  <c:v>14.63</c:v>
                </c:pt>
                <c:pt idx="8">
                  <c:v>14.29</c:v>
                </c:pt>
                <c:pt idx="9">
                  <c:v>0</c:v>
                </c:pt>
                <c:pt idx="10">
                  <c:v>0</c:v>
                </c:pt>
                <c:pt idx="11">
                  <c:v>50</c:v>
                </c:pt>
                <c:pt idx="12">
                  <c:v>0</c:v>
                </c:pt>
                <c:pt idx="13">
                  <c:v>0</c:v>
                </c:pt>
                <c:pt idx="14">
                  <c:v>9.09</c:v>
                </c:pt>
                <c:pt idx="15">
                  <c:v>7.69</c:v>
                </c:pt>
                <c:pt idx="16">
                  <c:v>0</c:v>
                </c:pt>
                <c:pt idx="17">
                  <c:v>9.3800000000000008</c:v>
                </c:pt>
                <c:pt idx="18">
                  <c:v>0</c:v>
                </c:pt>
                <c:pt idx="19">
                  <c:v>0</c:v>
                </c:pt>
                <c:pt idx="20">
                  <c:v>0</c:v>
                </c:pt>
                <c:pt idx="21">
                  <c:v>0</c:v>
                </c:pt>
                <c:pt idx="22">
                  <c:v>0</c:v>
                </c:pt>
                <c:pt idx="23">
                  <c:v>0</c:v>
                </c:pt>
                <c:pt idx="24">
                  <c:v>28.57</c:v>
                </c:pt>
                <c:pt idx="25">
                  <c:v>0</c:v>
                </c:pt>
                <c:pt idx="26">
                  <c:v>0</c:v>
                </c:pt>
                <c:pt idx="27">
                  <c:v>0</c:v>
                </c:pt>
                <c:pt idx="28">
                  <c:v>16.670000000000002</c:v>
                </c:pt>
                <c:pt idx="29">
                  <c:v>0</c:v>
                </c:pt>
                <c:pt idx="30">
                  <c:v>10</c:v>
                </c:pt>
                <c:pt idx="31">
                  <c:v>20</c:v>
                </c:pt>
                <c:pt idx="32">
                  <c:v>9.09</c:v>
                </c:pt>
                <c:pt idx="33">
                  <c:v>0</c:v>
                </c:pt>
                <c:pt idx="34">
                  <c:v>15.38</c:v>
                </c:pt>
                <c:pt idx="35">
                  <c:v>28.21</c:v>
                </c:pt>
              </c:numCache>
            </c:numRef>
          </c:val>
          <c:extLst>
            <c:ext xmlns:c16="http://schemas.microsoft.com/office/drawing/2014/chart" uri="{C3380CC4-5D6E-409C-BE32-E72D297353CC}">
              <c16:uniqueId val="{00000001-2461-46C2-9236-F660EF06AEA0}"/>
            </c:ext>
          </c:extLst>
        </c:ser>
        <c:ser>
          <c:idx val="2"/>
          <c:order val="2"/>
          <c:tx>
            <c:strRef>
              <c:f>химия!$D$154</c:f>
              <c:strCache>
                <c:ptCount val="1"/>
                <c:pt idx="0">
                  <c:v>2026 (%)</c:v>
                </c:pt>
              </c:strCache>
            </c:strRef>
          </c:tx>
          <c:spPr>
            <a:solidFill>
              <a:schemeClr val="accent3"/>
            </a:solidFill>
            <a:ln>
              <a:noFill/>
            </a:ln>
            <a:effectLst/>
          </c:spPr>
          <c:invertIfNegative val="0"/>
          <c:cat>
            <c:strRef>
              <c:f>химия!$A$155:$A$190</c:f>
              <c:strCache>
                <c:ptCount val="36"/>
                <c:pt idx="0">
                  <c:v>Агинский</c:v>
                </c:pt>
                <c:pt idx="1">
                  <c:v>Акшинский</c:v>
                </c:pt>
                <c:pt idx="2">
                  <c:v>Александрово-Заводский</c:v>
                </c:pt>
                <c:pt idx="3">
                  <c:v>Балейский</c:v>
                </c:pt>
                <c:pt idx="4">
                  <c:v>Борзинский</c:v>
                </c:pt>
                <c:pt idx="5">
                  <c:v>Газимуро-Заводский</c:v>
                </c:pt>
                <c:pt idx="6">
                  <c:v>ГО «Город Чита»</c:v>
                </c:pt>
                <c:pt idx="7">
                  <c:v>ГО «Поселок Агинское»</c:v>
                </c:pt>
                <c:pt idx="8">
                  <c:v>ГО ЗАТО «Поселок Горный»</c:v>
                </c:pt>
                <c:pt idx="9">
                  <c:v>Дульдургинский</c:v>
                </c:pt>
                <c:pt idx="10">
                  <c:v>Забайкальский</c:v>
                </c:pt>
                <c:pt idx="11">
                  <c:v>Каларский</c:v>
                </c:pt>
                <c:pt idx="12">
                  <c:v>Калганский</c:v>
                </c:pt>
                <c:pt idx="13">
                  <c:v>Карымский</c:v>
                </c:pt>
                <c:pt idx="14">
                  <c:v>Красночикойский</c:v>
                </c:pt>
                <c:pt idx="15">
                  <c:v>Краснокаменский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Петровск-Забайкальский (город)</c:v>
                </c:pt>
                <c:pt idx="24">
                  <c:v>Петровск-Забайкальский район</c:v>
                </c:pt>
                <c:pt idx="25">
                  <c:v>Петровск-Забайкальский округ</c:v>
                </c:pt>
                <c:pt idx="26">
                  <c:v>Приаргунский</c:v>
                </c:pt>
                <c:pt idx="27">
                  <c:v>Сретенский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pt idx="35">
                  <c:v>ОО краевого и иного подчинения</c:v>
                </c:pt>
              </c:strCache>
            </c:strRef>
          </c:cat>
          <c:val>
            <c:numRef>
              <c:f>химия!$D$155:$D$190</c:f>
              <c:numCache>
                <c:formatCode>General</c:formatCode>
                <c:ptCount val="36"/>
                <c:pt idx="0">
                  <c:v>0</c:v>
                </c:pt>
                <c:pt idx="1">
                  <c:v>0</c:v>
                </c:pt>
                <c:pt idx="2">
                  <c:v>0</c:v>
                </c:pt>
                <c:pt idx="3">
                  <c:v>0</c:v>
                </c:pt>
                <c:pt idx="4">
                  <c:v>12.5</c:v>
                </c:pt>
                <c:pt idx="5">
                  <c:v>0</c:v>
                </c:pt>
                <c:pt idx="6">
                  <c:v>10.3</c:v>
                </c:pt>
                <c:pt idx="7">
                  <c:v>7.69</c:v>
                </c:pt>
                <c:pt idx="8">
                  <c:v>0</c:v>
                </c:pt>
                <c:pt idx="9">
                  <c:v>4</c:v>
                </c:pt>
                <c:pt idx="10">
                  <c:v>14.29</c:v>
                </c:pt>
                <c:pt idx="11">
                  <c:v>100</c:v>
                </c:pt>
                <c:pt idx="12">
                  <c:v>0</c:v>
                </c:pt>
                <c:pt idx="13">
                  <c:v>0</c:v>
                </c:pt>
                <c:pt idx="14">
                  <c:v>0</c:v>
                </c:pt>
                <c:pt idx="15">
                  <c:v>4.55</c:v>
                </c:pt>
                <c:pt idx="16">
                  <c:v>0</c:v>
                </c:pt>
                <c:pt idx="17">
                  <c:v>2.5</c:v>
                </c:pt>
                <c:pt idx="18">
                  <c:v>7.69</c:v>
                </c:pt>
                <c:pt idx="19">
                  <c:v>12.5</c:v>
                </c:pt>
                <c:pt idx="20">
                  <c:v>0</c:v>
                </c:pt>
                <c:pt idx="21">
                  <c:v>28.57</c:v>
                </c:pt>
                <c:pt idx="22">
                  <c:v>0</c:v>
                </c:pt>
                <c:pt idx="23">
                  <c:v>0</c:v>
                </c:pt>
                <c:pt idx="24">
                  <c:v>0</c:v>
                </c:pt>
                <c:pt idx="25">
                  <c:v>0</c:v>
                </c:pt>
                <c:pt idx="26">
                  <c:v>0</c:v>
                </c:pt>
                <c:pt idx="27">
                  <c:v>0</c:v>
                </c:pt>
                <c:pt idx="28">
                  <c:v>50</c:v>
                </c:pt>
                <c:pt idx="29">
                  <c:v>0</c:v>
                </c:pt>
                <c:pt idx="30">
                  <c:v>0</c:v>
                </c:pt>
                <c:pt idx="31">
                  <c:v>5.88</c:v>
                </c:pt>
                <c:pt idx="32">
                  <c:v>25</c:v>
                </c:pt>
                <c:pt idx="33">
                  <c:v>0</c:v>
                </c:pt>
                <c:pt idx="34">
                  <c:v>7.14</c:v>
                </c:pt>
                <c:pt idx="35">
                  <c:v>35.9</c:v>
                </c:pt>
              </c:numCache>
            </c:numRef>
          </c:val>
          <c:extLst>
            <c:ext xmlns:c16="http://schemas.microsoft.com/office/drawing/2014/chart" uri="{C3380CC4-5D6E-409C-BE32-E72D297353CC}">
              <c16:uniqueId val="{00000002-2461-46C2-9236-F660EF06AEA0}"/>
            </c:ext>
          </c:extLst>
        </c:ser>
        <c:dLbls>
          <c:showLegendKey val="0"/>
          <c:showVal val="0"/>
          <c:showCatName val="0"/>
          <c:showSerName val="0"/>
          <c:showPercent val="0"/>
          <c:showBubbleSize val="0"/>
        </c:dLbls>
        <c:gapWidth val="219"/>
        <c:overlap val="-27"/>
        <c:axId val="548823304"/>
        <c:axId val="548824944"/>
      </c:barChart>
      <c:lineChart>
        <c:grouping val="standard"/>
        <c:varyColors val="0"/>
        <c:ser>
          <c:idx val="3"/>
          <c:order val="3"/>
          <c:tx>
            <c:strRef>
              <c:f>химия!$E$154</c:f>
              <c:strCache>
                <c:ptCount val="1"/>
                <c:pt idx="0">
                  <c:v>Средний по Забайкальскому краю в 2026 году – 9,35</c:v>
                </c:pt>
              </c:strCache>
            </c:strRef>
          </c:tx>
          <c:spPr>
            <a:ln w="28575" cap="rnd">
              <a:solidFill>
                <a:schemeClr val="accent4"/>
              </a:solidFill>
              <a:round/>
            </a:ln>
            <a:effectLst/>
          </c:spPr>
          <c:marker>
            <c:symbol val="none"/>
          </c:marker>
          <c:val>
            <c:numRef>
              <c:f>химия!$E$155:$E$190</c:f>
              <c:numCache>
                <c:formatCode>General</c:formatCode>
                <c:ptCount val="36"/>
                <c:pt idx="0">
                  <c:v>9.35</c:v>
                </c:pt>
                <c:pt idx="1">
                  <c:v>9.35</c:v>
                </c:pt>
                <c:pt idx="2">
                  <c:v>9.35</c:v>
                </c:pt>
                <c:pt idx="3">
                  <c:v>9.35</c:v>
                </c:pt>
                <c:pt idx="4">
                  <c:v>9.35</c:v>
                </c:pt>
                <c:pt idx="5">
                  <c:v>9.35</c:v>
                </c:pt>
                <c:pt idx="6">
                  <c:v>9.35</c:v>
                </c:pt>
                <c:pt idx="7">
                  <c:v>9.35</c:v>
                </c:pt>
                <c:pt idx="8">
                  <c:v>9.35</c:v>
                </c:pt>
                <c:pt idx="9">
                  <c:v>9.35</c:v>
                </c:pt>
                <c:pt idx="10">
                  <c:v>9.35</c:v>
                </c:pt>
                <c:pt idx="11">
                  <c:v>9.35</c:v>
                </c:pt>
                <c:pt idx="12">
                  <c:v>9.35</c:v>
                </c:pt>
                <c:pt idx="13">
                  <c:v>9.35</c:v>
                </c:pt>
                <c:pt idx="14">
                  <c:v>9.35</c:v>
                </c:pt>
                <c:pt idx="15">
                  <c:v>9.35</c:v>
                </c:pt>
                <c:pt idx="16">
                  <c:v>9.35</c:v>
                </c:pt>
                <c:pt idx="17">
                  <c:v>9.35</c:v>
                </c:pt>
                <c:pt idx="18">
                  <c:v>9.35</c:v>
                </c:pt>
                <c:pt idx="19">
                  <c:v>9.35</c:v>
                </c:pt>
                <c:pt idx="20">
                  <c:v>9.35</c:v>
                </c:pt>
                <c:pt idx="21">
                  <c:v>9.35</c:v>
                </c:pt>
                <c:pt idx="22">
                  <c:v>9.35</c:v>
                </c:pt>
                <c:pt idx="23">
                  <c:v>9.35</c:v>
                </c:pt>
                <c:pt idx="24">
                  <c:v>9.35</c:v>
                </c:pt>
                <c:pt idx="25">
                  <c:v>9.35</c:v>
                </c:pt>
                <c:pt idx="26">
                  <c:v>9.35</c:v>
                </c:pt>
                <c:pt idx="27">
                  <c:v>9.35</c:v>
                </c:pt>
                <c:pt idx="28">
                  <c:v>9.35</c:v>
                </c:pt>
                <c:pt idx="29">
                  <c:v>9.35</c:v>
                </c:pt>
                <c:pt idx="30">
                  <c:v>9.35</c:v>
                </c:pt>
                <c:pt idx="31">
                  <c:v>9.35</c:v>
                </c:pt>
                <c:pt idx="32">
                  <c:v>9.35</c:v>
                </c:pt>
                <c:pt idx="33">
                  <c:v>9.35</c:v>
                </c:pt>
                <c:pt idx="34">
                  <c:v>9.35</c:v>
                </c:pt>
                <c:pt idx="35">
                  <c:v>9.35</c:v>
                </c:pt>
              </c:numCache>
            </c:numRef>
          </c:val>
          <c:smooth val="0"/>
          <c:extLst>
            <c:ext xmlns:c16="http://schemas.microsoft.com/office/drawing/2014/chart" uri="{C3380CC4-5D6E-409C-BE32-E72D297353CC}">
              <c16:uniqueId val="{00000003-2461-46C2-9236-F660EF06AEA0}"/>
            </c:ext>
          </c:extLst>
        </c:ser>
        <c:dLbls>
          <c:showLegendKey val="0"/>
          <c:showVal val="0"/>
          <c:showCatName val="0"/>
          <c:showSerName val="0"/>
          <c:showPercent val="0"/>
          <c:showBubbleSize val="0"/>
        </c:dLbls>
        <c:marker val="1"/>
        <c:smooth val="0"/>
        <c:axId val="548823304"/>
        <c:axId val="548824944"/>
      </c:lineChart>
      <c:catAx>
        <c:axId val="548823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8824944"/>
        <c:crosses val="autoZero"/>
        <c:auto val="1"/>
        <c:lblAlgn val="ctr"/>
        <c:lblOffset val="100"/>
        <c:noMultiLvlLbl val="0"/>
      </c:catAx>
      <c:valAx>
        <c:axId val="5488249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8823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химия!$B$1:$B$2</c:f>
              <c:strCache>
                <c:ptCount val="2"/>
                <c:pt idx="0">
                  <c:v>Доля участников, получивших тестовый балл</c:v>
                </c:pt>
                <c:pt idx="1">
                  <c:v>ниже минимального</c:v>
                </c:pt>
              </c:strCache>
            </c:strRef>
          </c:tx>
          <c:spPr>
            <a:solidFill>
              <a:schemeClr val="accent1"/>
            </a:solidFill>
            <a:ln>
              <a:noFill/>
            </a:ln>
            <a:effectLst/>
          </c:spPr>
          <c:invertIfNegative val="0"/>
          <c:cat>
            <c:strRef>
              <c:f>химия!$A$3:$A$34</c:f>
              <c:strCache>
                <c:ptCount val="32"/>
                <c:pt idx="0">
                  <c:v>Акшинский  </c:v>
                </c:pt>
                <c:pt idx="1">
                  <c:v>Александрово-Заводский  </c:v>
                </c:pt>
                <c:pt idx="2">
                  <c:v>Городской округ «Город Чита»</c:v>
                </c:pt>
                <c:pt idx="3">
                  <c:v>Городской округ «Посёлок Агинское»</c:v>
                </c:pt>
                <c:pt idx="4">
                  <c:v>Городской округ ЗАТО «Поселок Горный»</c:v>
                </c:pt>
                <c:pt idx="5">
                  <c:v>Каларский  </c:v>
                </c:pt>
                <c:pt idx="6">
                  <c:v>Калганский </c:v>
                </c:pt>
                <c:pt idx="7">
                  <c:v>Кыринский  </c:v>
                </c:pt>
                <c:pt idx="8">
                  <c:v>Могочинский  </c:v>
                </c:pt>
                <c:pt idx="9">
                  <c:v>Балейский </c:v>
                </c:pt>
                <c:pt idx="10">
                  <c:v>Борзинский </c:v>
                </c:pt>
                <c:pt idx="11">
                  <c:v>Краснокаменский </c:v>
                </c:pt>
                <c:pt idx="12">
                  <c:v>Дульдургинский </c:v>
                </c:pt>
                <c:pt idx="13">
                  <c:v>Забайкальский </c:v>
                </c:pt>
                <c:pt idx="14">
                  <c:v>Карымский </c:v>
                </c:pt>
                <c:pt idx="15">
                  <c:v>Красночикойский </c:v>
                </c:pt>
                <c:pt idx="16">
                  <c:v>Могойтуйский </c:v>
                </c:pt>
                <c:pt idx="17">
                  <c:v>Нерчинский </c:v>
                </c:pt>
                <c:pt idx="18">
                  <c:v>Оловяннинский </c:v>
                </c:pt>
                <c:pt idx="19">
                  <c:v>Сретенский </c:v>
                </c:pt>
                <c:pt idx="20">
                  <c:v>Улётовский </c:v>
                </c:pt>
                <c:pt idx="21">
                  <c:v>Хилокский </c:v>
                </c:pt>
                <c:pt idx="22">
                  <c:v>Читинский </c:v>
                </c:pt>
                <c:pt idx="23">
                  <c:v>Шелопугинский </c:v>
                </c:pt>
                <c:pt idx="24">
                  <c:v>Шилкинский </c:v>
                </c:pt>
                <c:pt idx="25">
                  <c:v>Агинский </c:v>
                </c:pt>
                <c:pt idx="26">
                  <c:v>Ононский  </c:v>
                </c:pt>
                <c:pt idx="27">
                  <c:v>Петровск-Забайкальский  </c:v>
                </c:pt>
                <c:pt idx="28">
                  <c:v>Приаргунский  </c:v>
                </c:pt>
                <c:pt idx="29">
                  <c:v>Тунгокоченский  </c:v>
                </c:pt>
                <c:pt idx="30">
                  <c:v>Чернышевский  </c:v>
                </c:pt>
                <c:pt idx="31">
                  <c:v>ОО краевого и иного подчинения</c:v>
                </c:pt>
              </c:strCache>
            </c:strRef>
          </c:cat>
          <c:val>
            <c:numRef>
              <c:f>химия!$B$3:$B$34</c:f>
              <c:numCache>
                <c:formatCode>General</c:formatCode>
                <c:ptCount val="32"/>
                <c:pt idx="0">
                  <c:v>100</c:v>
                </c:pt>
                <c:pt idx="1">
                  <c:v>100</c:v>
                </c:pt>
                <c:pt idx="2">
                  <c:v>22.56</c:v>
                </c:pt>
                <c:pt idx="3">
                  <c:v>20.51</c:v>
                </c:pt>
                <c:pt idx="4">
                  <c:v>100</c:v>
                </c:pt>
                <c:pt idx="5">
                  <c:v>0</c:v>
                </c:pt>
                <c:pt idx="6">
                  <c:v>0</c:v>
                </c:pt>
                <c:pt idx="7">
                  <c:v>22.22</c:v>
                </c:pt>
                <c:pt idx="8">
                  <c:v>30.77</c:v>
                </c:pt>
                <c:pt idx="9">
                  <c:v>33.33</c:v>
                </c:pt>
                <c:pt idx="10">
                  <c:v>50</c:v>
                </c:pt>
                <c:pt idx="11">
                  <c:v>22.73</c:v>
                </c:pt>
                <c:pt idx="12">
                  <c:v>32</c:v>
                </c:pt>
                <c:pt idx="13">
                  <c:v>57.14</c:v>
                </c:pt>
                <c:pt idx="14">
                  <c:v>50</c:v>
                </c:pt>
                <c:pt idx="15">
                  <c:v>40</c:v>
                </c:pt>
                <c:pt idx="16">
                  <c:v>20</c:v>
                </c:pt>
                <c:pt idx="17">
                  <c:v>37.5</c:v>
                </c:pt>
                <c:pt idx="18">
                  <c:v>28.57</c:v>
                </c:pt>
                <c:pt idx="19">
                  <c:v>0</c:v>
                </c:pt>
                <c:pt idx="20">
                  <c:v>83.33</c:v>
                </c:pt>
                <c:pt idx="21">
                  <c:v>66.67</c:v>
                </c:pt>
                <c:pt idx="22">
                  <c:v>31.25</c:v>
                </c:pt>
                <c:pt idx="23">
                  <c:v>100</c:v>
                </c:pt>
                <c:pt idx="24">
                  <c:v>14.29</c:v>
                </c:pt>
                <c:pt idx="25">
                  <c:v>21.43</c:v>
                </c:pt>
                <c:pt idx="26">
                  <c:v>100</c:v>
                </c:pt>
                <c:pt idx="27">
                  <c:v>14.29</c:v>
                </c:pt>
                <c:pt idx="28">
                  <c:v>40</c:v>
                </c:pt>
                <c:pt idx="29">
                  <c:v>0</c:v>
                </c:pt>
                <c:pt idx="30">
                  <c:v>17.649999999999999</c:v>
                </c:pt>
                <c:pt idx="31">
                  <c:v>5.13</c:v>
                </c:pt>
              </c:numCache>
            </c:numRef>
          </c:val>
          <c:extLst>
            <c:ext xmlns:c16="http://schemas.microsoft.com/office/drawing/2014/chart" uri="{C3380CC4-5D6E-409C-BE32-E72D297353CC}">
              <c16:uniqueId val="{00000000-D5F3-4729-9510-87E5314BB374}"/>
            </c:ext>
          </c:extLst>
        </c:ser>
        <c:ser>
          <c:idx val="1"/>
          <c:order val="1"/>
          <c:tx>
            <c:strRef>
              <c:f>химия!$C$1:$C$2</c:f>
              <c:strCache>
                <c:ptCount val="2"/>
                <c:pt idx="0">
                  <c:v>Доля участников, получивших тестовый балл</c:v>
                </c:pt>
                <c:pt idx="1">
                  <c:v>от минимального до 60 баллов</c:v>
                </c:pt>
              </c:strCache>
            </c:strRef>
          </c:tx>
          <c:spPr>
            <a:solidFill>
              <a:schemeClr val="accent2"/>
            </a:solidFill>
            <a:ln>
              <a:noFill/>
            </a:ln>
            <a:effectLst/>
          </c:spPr>
          <c:invertIfNegative val="0"/>
          <c:cat>
            <c:strRef>
              <c:f>химия!$A$3:$A$34</c:f>
              <c:strCache>
                <c:ptCount val="32"/>
                <c:pt idx="0">
                  <c:v>Акшинский  </c:v>
                </c:pt>
                <c:pt idx="1">
                  <c:v>Александрово-Заводский  </c:v>
                </c:pt>
                <c:pt idx="2">
                  <c:v>Городской округ «Город Чита»</c:v>
                </c:pt>
                <c:pt idx="3">
                  <c:v>Городской округ «Посёлок Агинское»</c:v>
                </c:pt>
                <c:pt idx="4">
                  <c:v>Городской округ ЗАТО «Поселок Горный»</c:v>
                </c:pt>
                <c:pt idx="5">
                  <c:v>Каларский  </c:v>
                </c:pt>
                <c:pt idx="6">
                  <c:v>Калганский </c:v>
                </c:pt>
                <c:pt idx="7">
                  <c:v>Кыринский  </c:v>
                </c:pt>
                <c:pt idx="8">
                  <c:v>Могочинский  </c:v>
                </c:pt>
                <c:pt idx="9">
                  <c:v>Балейский </c:v>
                </c:pt>
                <c:pt idx="10">
                  <c:v>Борзинский </c:v>
                </c:pt>
                <c:pt idx="11">
                  <c:v>Краснокаменский </c:v>
                </c:pt>
                <c:pt idx="12">
                  <c:v>Дульдургинский </c:v>
                </c:pt>
                <c:pt idx="13">
                  <c:v>Забайкальский </c:v>
                </c:pt>
                <c:pt idx="14">
                  <c:v>Карымский </c:v>
                </c:pt>
                <c:pt idx="15">
                  <c:v>Красночикойский </c:v>
                </c:pt>
                <c:pt idx="16">
                  <c:v>Могойтуйский </c:v>
                </c:pt>
                <c:pt idx="17">
                  <c:v>Нерчинский </c:v>
                </c:pt>
                <c:pt idx="18">
                  <c:v>Оловяннинский </c:v>
                </c:pt>
                <c:pt idx="19">
                  <c:v>Сретенский </c:v>
                </c:pt>
                <c:pt idx="20">
                  <c:v>Улётовский </c:v>
                </c:pt>
                <c:pt idx="21">
                  <c:v>Хилокский </c:v>
                </c:pt>
                <c:pt idx="22">
                  <c:v>Читинский </c:v>
                </c:pt>
                <c:pt idx="23">
                  <c:v>Шелопугинский </c:v>
                </c:pt>
                <c:pt idx="24">
                  <c:v>Шилкинский </c:v>
                </c:pt>
                <c:pt idx="25">
                  <c:v>Агинский </c:v>
                </c:pt>
                <c:pt idx="26">
                  <c:v>Ононский  </c:v>
                </c:pt>
                <c:pt idx="27">
                  <c:v>Петровск-Забайкальский  </c:v>
                </c:pt>
                <c:pt idx="28">
                  <c:v>Приаргунский  </c:v>
                </c:pt>
                <c:pt idx="29">
                  <c:v>Тунгокоченский  </c:v>
                </c:pt>
                <c:pt idx="30">
                  <c:v>Чернышевский  </c:v>
                </c:pt>
                <c:pt idx="31">
                  <c:v>ОО краевого и иного подчинения</c:v>
                </c:pt>
              </c:strCache>
            </c:strRef>
          </c:cat>
          <c:val>
            <c:numRef>
              <c:f>химия!$C$3:$C$34</c:f>
              <c:numCache>
                <c:formatCode>General</c:formatCode>
                <c:ptCount val="32"/>
                <c:pt idx="0">
                  <c:v>0</c:v>
                </c:pt>
                <c:pt idx="1">
                  <c:v>0</c:v>
                </c:pt>
                <c:pt idx="2">
                  <c:v>39.85</c:v>
                </c:pt>
                <c:pt idx="3">
                  <c:v>33.33</c:v>
                </c:pt>
                <c:pt idx="4">
                  <c:v>0</c:v>
                </c:pt>
                <c:pt idx="5">
                  <c:v>0</c:v>
                </c:pt>
                <c:pt idx="6">
                  <c:v>100</c:v>
                </c:pt>
                <c:pt idx="7">
                  <c:v>66.67</c:v>
                </c:pt>
                <c:pt idx="8">
                  <c:v>38.46</c:v>
                </c:pt>
                <c:pt idx="9">
                  <c:v>50</c:v>
                </c:pt>
                <c:pt idx="10">
                  <c:v>25</c:v>
                </c:pt>
                <c:pt idx="11">
                  <c:v>40.909999999999997</c:v>
                </c:pt>
                <c:pt idx="12">
                  <c:v>52</c:v>
                </c:pt>
                <c:pt idx="13">
                  <c:v>14.29</c:v>
                </c:pt>
                <c:pt idx="14">
                  <c:v>40</c:v>
                </c:pt>
                <c:pt idx="15">
                  <c:v>60</c:v>
                </c:pt>
                <c:pt idx="16">
                  <c:v>57.5</c:v>
                </c:pt>
                <c:pt idx="17">
                  <c:v>37.5</c:v>
                </c:pt>
                <c:pt idx="18">
                  <c:v>28.57</c:v>
                </c:pt>
                <c:pt idx="19">
                  <c:v>100</c:v>
                </c:pt>
                <c:pt idx="20">
                  <c:v>16.670000000000002</c:v>
                </c:pt>
                <c:pt idx="21">
                  <c:v>16.670000000000002</c:v>
                </c:pt>
                <c:pt idx="22">
                  <c:v>31.25</c:v>
                </c:pt>
                <c:pt idx="23">
                  <c:v>0</c:v>
                </c:pt>
                <c:pt idx="24">
                  <c:v>64.290000000000006</c:v>
                </c:pt>
                <c:pt idx="25">
                  <c:v>64.290000000000006</c:v>
                </c:pt>
                <c:pt idx="26">
                  <c:v>0</c:v>
                </c:pt>
                <c:pt idx="27">
                  <c:v>64.290000000000006</c:v>
                </c:pt>
                <c:pt idx="28">
                  <c:v>60</c:v>
                </c:pt>
                <c:pt idx="29">
                  <c:v>25</c:v>
                </c:pt>
                <c:pt idx="30">
                  <c:v>47.06</c:v>
                </c:pt>
                <c:pt idx="31">
                  <c:v>25.6</c:v>
                </c:pt>
              </c:numCache>
            </c:numRef>
          </c:val>
          <c:extLst>
            <c:ext xmlns:c16="http://schemas.microsoft.com/office/drawing/2014/chart" uri="{C3380CC4-5D6E-409C-BE32-E72D297353CC}">
              <c16:uniqueId val="{00000001-D5F3-4729-9510-87E5314BB374}"/>
            </c:ext>
          </c:extLst>
        </c:ser>
        <c:ser>
          <c:idx val="2"/>
          <c:order val="2"/>
          <c:tx>
            <c:strRef>
              <c:f>химия!$D$1:$D$2</c:f>
              <c:strCache>
                <c:ptCount val="2"/>
                <c:pt idx="0">
                  <c:v>Доля участников, получивших тестовый балл</c:v>
                </c:pt>
                <c:pt idx="1">
                  <c:v>от 61 до 80 баллов</c:v>
                </c:pt>
              </c:strCache>
            </c:strRef>
          </c:tx>
          <c:spPr>
            <a:solidFill>
              <a:schemeClr val="accent3"/>
            </a:solidFill>
            <a:ln>
              <a:noFill/>
            </a:ln>
            <a:effectLst/>
          </c:spPr>
          <c:invertIfNegative val="0"/>
          <c:cat>
            <c:strRef>
              <c:f>химия!$A$3:$A$34</c:f>
              <c:strCache>
                <c:ptCount val="32"/>
                <c:pt idx="0">
                  <c:v>Акшинский  </c:v>
                </c:pt>
                <c:pt idx="1">
                  <c:v>Александрово-Заводский  </c:v>
                </c:pt>
                <c:pt idx="2">
                  <c:v>Городской округ «Город Чита»</c:v>
                </c:pt>
                <c:pt idx="3">
                  <c:v>Городской округ «Посёлок Агинское»</c:v>
                </c:pt>
                <c:pt idx="4">
                  <c:v>Городской округ ЗАТО «Поселок Горный»</c:v>
                </c:pt>
                <c:pt idx="5">
                  <c:v>Каларский  </c:v>
                </c:pt>
                <c:pt idx="6">
                  <c:v>Калганский </c:v>
                </c:pt>
                <c:pt idx="7">
                  <c:v>Кыринский  </c:v>
                </c:pt>
                <c:pt idx="8">
                  <c:v>Могочинский  </c:v>
                </c:pt>
                <c:pt idx="9">
                  <c:v>Балейский </c:v>
                </c:pt>
                <c:pt idx="10">
                  <c:v>Борзинский </c:v>
                </c:pt>
                <c:pt idx="11">
                  <c:v>Краснокаменский </c:v>
                </c:pt>
                <c:pt idx="12">
                  <c:v>Дульдургинский </c:v>
                </c:pt>
                <c:pt idx="13">
                  <c:v>Забайкальский </c:v>
                </c:pt>
                <c:pt idx="14">
                  <c:v>Карымский </c:v>
                </c:pt>
                <c:pt idx="15">
                  <c:v>Красночикойский </c:v>
                </c:pt>
                <c:pt idx="16">
                  <c:v>Могойтуйский </c:v>
                </c:pt>
                <c:pt idx="17">
                  <c:v>Нерчинский </c:v>
                </c:pt>
                <c:pt idx="18">
                  <c:v>Оловяннинский </c:v>
                </c:pt>
                <c:pt idx="19">
                  <c:v>Сретенский </c:v>
                </c:pt>
                <c:pt idx="20">
                  <c:v>Улётовский </c:v>
                </c:pt>
                <c:pt idx="21">
                  <c:v>Хилокский </c:v>
                </c:pt>
                <c:pt idx="22">
                  <c:v>Читинский </c:v>
                </c:pt>
                <c:pt idx="23">
                  <c:v>Шелопугинский </c:v>
                </c:pt>
                <c:pt idx="24">
                  <c:v>Шилкинский </c:v>
                </c:pt>
                <c:pt idx="25">
                  <c:v>Агинский </c:v>
                </c:pt>
                <c:pt idx="26">
                  <c:v>Ононский  </c:v>
                </c:pt>
                <c:pt idx="27">
                  <c:v>Петровск-Забайкальский  </c:v>
                </c:pt>
                <c:pt idx="28">
                  <c:v>Приаргунский  </c:v>
                </c:pt>
                <c:pt idx="29">
                  <c:v>Тунгокоченский  </c:v>
                </c:pt>
                <c:pt idx="30">
                  <c:v>Чернышевский  </c:v>
                </c:pt>
                <c:pt idx="31">
                  <c:v>ОО краевого и иного подчинения</c:v>
                </c:pt>
              </c:strCache>
            </c:strRef>
          </c:cat>
          <c:val>
            <c:numRef>
              <c:f>химия!$D$3:$D$34</c:f>
              <c:numCache>
                <c:formatCode>General</c:formatCode>
                <c:ptCount val="32"/>
                <c:pt idx="0">
                  <c:v>0</c:v>
                </c:pt>
                <c:pt idx="1">
                  <c:v>0</c:v>
                </c:pt>
                <c:pt idx="2">
                  <c:v>25.19</c:v>
                </c:pt>
                <c:pt idx="3">
                  <c:v>38.46</c:v>
                </c:pt>
                <c:pt idx="4">
                  <c:v>0</c:v>
                </c:pt>
                <c:pt idx="5">
                  <c:v>0</c:v>
                </c:pt>
                <c:pt idx="6">
                  <c:v>0</c:v>
                </c:pt>
                <c:pt idx="7">
                  <c:v>11.11</c:v>
                </c:pt>
                <c:pt idx="8">
                  <c:v>23.08</c:v>
                </c:pt>
                <c:pt idx="9">
                  <c:v>16.670000000000002</c:v>
                </c:pt>
                <c:pt idx="10">
                  <c:v>12.5</c:v>
                </c:pt>
                <c:pt idx="11">
                  <c:v>31.82</c:v>
                </c:pt>
                <c:pt idx="12">
                  <c:v>12</c:v>
                </c:pt>
                <c:pt idx="13">
                  <c:v>14.29</c:v>
                </c:pt>
                <c:pt idx="14">
                  <c:v>10</c:v>
                </c:pt>
                <c:pt idx="15">
                  <c:v>0</c:v>
                </c:pt>
                <c:pt idx="16">
                  <c:v>20</c:v>
                </c:pt>
                <c:pt idx="17">
                  <c:v>12.5</c:v>
                </c:pt>
                <c:pt idx="18">
                  <c:v>14.29</c:v>
                </c:pt>
                <c:pt idx="19">
                  <c:v>0</c:v>
                </c:pt>
                <c:pt idx="20">
                  <c:v>0</c:v>
                </c:pt>
                <c:pt idx="21">
                  <c:v>16.670000000000002</c:v>
                </c:pt>
                <c:pt idx="22">
                  <c:v>12.5</c:v>
                </c:pt>
                <c:pt idx="23">
                  <c:v>0</c:v>
                </c:pt>
                <c:pt idx="24">
                  <c:v>14.29</c:v>
                </c:pt>
                <c:pt idx="25">
                  <c:v>14.29</c:v>
                </c:pt>
                <c:pt idx="26">
                  <c:v>0</c:v>
                </c:pt>
                <c:pt idx="27">
                  <c:v>21.43</c:v>
                </c:pt>
                <c:pt idx="28">
                  <c:v>0</c:v>
                </c:pt>
                <c:pt idx="29">
                  <c:v>25</c:v>
                </c:pt>
                <c:pt idx="30">
                  <c:v>29.41</c:v>
                </c:pt>
                <c:pt idx="31">
                  <c:v>33.33</c:v>
                </c:pt>
              </c:numCache>
            </c:numRef>
          </c:val>
          <c:extLst>
            <c:ext xmlns:c16="http://schemas.microsoft.com/office/drawing/2014/chart" uri="{C3380CC4-5D6E-409C-BE32-E72D297353CC}">
              <c16:uniqueId val="{00000002-D5F3-4729-9510-87E5314BB374}"/>
            </c:ext>
          </c:extLst>
        </c:ser>
        <c:ser>
          <c:idx val="3"/>
          <c:order val="3"/>
          <c:tx>
            <c:strRef>
              <c:f>химия!$E$1:$E$2</c:f>
              <c:strCache>
                <c:ptCount val="2"/>
                <c:pt idx="0">
                  <c:v>Доля участников, получивших тестовый балл</c:v>
                </c:pt>
                <c:pt idx="1">
                  <c:v>от 81 до 100 баллов</c:v>
                </c:pt>
              </c:strCache>
            </c:strRef>
          </c:tx>
          <c:spPr>
            <a:solidFill>
              <a:schemeClr val="accent4"/>
            </a:solidFill>
            <a:ln>
              <a:noFill/>
            </a:ln>
            <a:effectLst/>
          </c:spPr>
          <c:invertIfNegative val="0"/>
          <c:cat>
            <c:strRef>
              <c:f>химия!$A$3:$A$34</c:f>
              <c:strCache>
                <c:ptCount val="32"/>
                <c:pt idx="0">
                  <c:v>Акшинский  </c:v>
                </c:pt>
                <c:pt idx="1">
                  <c:v>Александрово-Заводский  </c:v>
                </c:pt>
                <c:pt idx="2">
                  <c:v>Городской округ «Город Чита»</c:v>
                </c:pt>
                <c:pt idx="3">
                  <c:v>Городской округ «Посёлок Агинское»</c:v>
                </c:pt>
                <c:pt idx="4">
                  <c:v>Городской округ ЗАТО «Поселок Горный»</c:v>
                </c:pt>
                <c:pt idx="5">
                  <c:v>Каларский  </c:v>
                </c:pt>
                <c:pt idx="6">
                  <c:v>Калганский </c:v>
                </c:pt>
                <c:pt idx="7">
                  <c:v>Кыринский  </c:v>
                </c:pt>
                <c:pt idx="8">
                  <c:v>Могочинский  </c:v>
                </c:pt>
                <c:pt idx="9">
                  <c:v>Балейский </c:v>
                </c:pt>
                <c:pt idx="10">
                  <c:v>Борзинский </c:v>
                </c:pt>
                <c:pt idx="11">
                  <c:v>Краснокаменский </c:v>
                </c:pt>
                <c:pt idx="12">
                  <c:v>Дульдургинский </c:v>
                </c:pt>
                <c:pt idx="13">
                  <c:v>Забайкальский </c:v>
                </c:pt>
                <c:pt idx="14">
                  <c:v>Карымский </c:v>
                </c:pt>
                <c:pt idx="15">
                  <c:v>Красночикойский </c:v>
                </c:pt>
                <c:pt idx="16">
                  <c:v>Могойтуйский </c:v>
                </c:pt>
                <c:pt idx="17">
                  <c:v>Нерчинский </c:v>
                </c:pt>
                <c:pt idx="18">
                  <c:v>Оловяннинский </c:v>
                </c:pt>
                <c:pt idx="19">
                  <c:v>Сретенский </c:v>
                </c:pt>
                <c:pt idx="20">
                  <c:v>Улётовский </c:v>
                </c:pt>
                <c:pt idx="21">
                  <c:v>Хилокский </c:v>
                </c:pt>
                <c:pt idx="22">
                  <c:v>Читинский </c:v>
                </c:pt>
                <c:pt idx="23">
                  <c:v>Шелопугинский </c:v>
                </c:pt>
                <c:pt idx="24">
                  <c:v>Шилкинский </c:v>
                </c:pt>
                <c:pt idx="25">
                  <c:v>Агинский </c:v>
                </c:pt>
                <c:pt idx="26">
                  <c:v>Ононский  </c:v>
                </c:pt>
                <c:pt idx="27">
                  <c:v>Петровск-Забайкальский  </c:v>
                </c:pt>
                <c:pt idx="28">
                  <c:v>Приаргунский  </c:v>
                </c:pt>
                <c:pt idx="29">
                  <c:v>Тунгокоченский  </c:v>
                </c:pt>
                <c:pt idx="30">
                  <c:v>Чернышевский  </c:v>
                </c:pt>
                <c:pt idx="31">
                  <c:v>ОО краевого и иного подчинения</c:v>
                </c:pt>
              </c:strCache>
            </c:strRef>
          </c:cat>
          <c:val>
            <c:numRef>
              <c:f>химия!$E$3:$E$34</c:f>
              <c:numCache>
                <c:formatCode>General</c:formatCode>
                <c:ptCount val="32"/>
                <c:pt idx="0">
                  <c:v>0</c:v>
                </c:pt>
                <c:pt idx="1">
                  <c:v>0</c:v>
                </c:pt>
                <c:pt idx="2">
                  <c:v>12.41</c:v>
                </c:pt>
                <c:pt idx="3">
                  <c:v>7.69</c:v>
                </c:pt>
                <c:pt idx="4">
                  <c:v>0</c:v>
                </c:pt>
                <c:pt idx="5">
                  <c:v>100</c:v>
                </c:pt>
                <c:pt idx="6">
                  <c:v>0</c:v>
                </c:pt>
                <c:pt idx="7">
                  <c:v>0</c:v>
                </c:pt>
                <c:pt idx="8">
                  <c:v>7.69</c:v>
                </c:pt>
                <c:pt idx="9">
                  <c:v>0</c:v>
                </c:pt>
                <c:pt idx="10">
                  <c:v>12.5</c:v>
                </c:pt>
                <c:pt idx="11">
                  <c:v>4.55</c:v>
                </c:pt>
                <c:pt idx="12">
                  <c:v>4</c:v>
                </c:pt>
                <c:pt idx="13">
                  <c:v>14.29</c:v>
                </c:pt>
                <c:pt idx="14">
                  <c:v>0</c:v>
                </c:pt>
                <c:pt idx="15">
                  <c:v>0</c:v>
                </c:pt>
                <c:pt idx="16">
                  <c:v>2.5</c:v>
                </c:pt>
                <c:pt idx="17">
                  <c:v>12.5</c:v>
                </c:pt>
                <c:pt idx="18">
                  <c:v>28.57</c:v>
                </c:pt>
                <c:pt idx="19">
                  <c:v>0</c:v>
                </c:pt>
                <c:pt idx="20">
                  <c:v>0</c:v>
                </c:pt>
                <c:pt idx="21">
                  <c:v>0</c:v>
                </c:pt>
                <c:pt idx="22">
                  <c:v>25</c:v>
                </c:pt>
                <c:pt idx="23">
                  <c:v>0</c:v>
                </c:pt>
                <c:pt idx="24">
                  <c:v>7.14</c:v>
                </c:pt>
                <c:pt idx="25">
                  <c:v>0</c:v>
                </c:pt>
                <c:pt idx="26">
                  <c:v>0</c:v>
                </c:pt>
                <c:pt idx="27">
                  <c:v>0</c:v>
                </c:pt>
                <c:pt idx="28">
                  <c:v>0</c:v>
                </c:pt>
                <c:pt idx="29">
                  <c:v>50</c:v>
                </c:pt>
                <c:pt idx="30">
                  <c:v>5.88</c:v>
                </c:pt>
                <c:pt idx="31">
                  <c:v>35.9</c:v>
                </c:pt>
              </c:numCache>
            </c:numRef>
          </c:val>
          <c:extLst>
            <c:ext xmlns:c16="http://schemas.microsoft.com/office/drawing/2014/chart" uri="{C3380CC4-5D6E-409C-BE32-E72D297353CC}">
              <c16:uniqueId val="{00000003-D5F3-4729-9510-87E5314BB374}"/>
            </c:ext>
          </c:extLst>
        </c:ser>
        <c:dLbls>
          <c:showLegendKey val="0"/>
          <c:showVal val="0"/>
          <c:showCatName val="0"/>
          <c:showSerName val="0"/>
          <c:showPercent val="0"/>
          <c:showBubbleSize val="0"/>
        </c:dLbls>
        <c:gapWidth val="150"/>
        <c:overlap val="100"/>
        <c:axId val="547836312"/>
        <c:axId val="547831064"/>
      </c:barChart>
      <c:catAx>
        <c:axId val="547836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7831064"/>
        <c:crosses val="autoZero"/>
        <c:auto val="1"/>
        <c:lblAlgn val="ctr"/>
        <c:lblOffset val="100"/>
        <c:noMultiLvlLbl val="0"/>
      </c:catAx>
      <c:valAx>
        <c:axId val="5478310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7836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Лист1!$Y$75</c:f>
              <c:strCache>
                <c:ptCount val="1"/>
                <c:pt idx="0">
                  <c:v>301</c:v>
                </c:pt>
              </c:strCache>
            </c:strRef>
          </c:tx>
          <c:spPr>
            <a:ln w="28575" cap="rnd">
              <a:solidFill>
                <a:schemeClr val="accent1"/>
              </a:solidFill>
              <a:round/>
            </a:ln>
            <a:effectLst/>
          </c:spPr>
          <c:marker>
            <c:symbol val="none"/>
          </c:marker>
          <c:cat>
            <c:numRef>
              <c:f>Лист1!$X$76:$X$109</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Лист1!$Y$76:$Y$109</c:f>
              <c:numCache>
                <c:formatCode>General</c:formatCode>
                <c:ptCount val="34"/>
                <c:pt idx="0">
                  <c:v>76.92</c:v>
                </c:pt>
                <c:pt idx="1">
                  <c:v>51.92</c:v>
                </c:pt>
                <c:pt idx="2">
                  <c:v>78.849999999999994</c:v>
                </c:pt>
                <c:pt idx="3">
                  <c:v>48.08</c:v>
                </c:pt>
                <c:pt idx="4">
                  <c:v>67.31</c:v>
                </c:pt>
                <c:pt idx="5">
                  <c:v>64.42</c:v>
                </c:pt>
                <c:pt idx="6">
                  <c:v>42.31</c:v>
                </c:pt>
                <c:pt idx="7">
                  <c:v>81.73</c:v>
                </c:pt>
                <c:pt idx="8">
                  <c:v>36.54</c:v>
                </c:pt>
                <c:pt idx="9">
                  <c:v>55.77</c:v>
                </c:pt>
                <c:pt idx="10">
                  <c:v>53.85</c:v>
                </c:pt>
                <c:pt idx="11">
                  <c:v>40.380000000000003</c:v>
                </c:pt>
                <c:pt idx="12">
                  <c:v>46.15</c:v>
                </c:pt>
                <c:pt idx="13">
                  <c:v>39.42</c:v>
                </c:pt>
                <c:pt idx="14">
                  <c:v>29.81</c:v>
                </c:pt>
                <c:pt idx="15">
                  <c:v>53.85</c:v>
                </c:pt>
                <c:pt idx="16">
                  <c:v>73.08</c:v>
                </c:pt>
                <c:pt idx="17">
                  <c:v>36.54</c:v>
                </c:pt>
                <c:pt idx="18">
                  <c:v>75</c:v>
                </c:pt>
                <c:pt idx="19">
                  <c:v>78.849999999999994</c:v>
                </c:pt>
                <c:pt idx="20">
                  <c:v>59.62</c:v>
                </c:pt>
                <c:pt idx="21">
                  <c:v>50</c:v>
                </c:pt>
                <c:pt idx="22">
                  <c:v>83.65</c:v>
                </c:pt>
                <c:pt idx="23">
                  <c:v>37.5</c:v>
                </c:pt>
                <c:pt idx="24">
                  <c:v>34.619999999999997</c:v>
                </c:pt>
                <c:pt idx="25">
                  <c:v>65.38</c:v>
                </c:pt>
                <c:pt idx="26">
                  <c:v>73.08</c:v>
                </c:pt>
                <c:pt idx="27">
                  <c:v>42.31</c:v>
                </c:pt>
                <c:pt idx="28">
                  <c:v>29.81</c:v>
                </c:pt>
                <c:pt idx="29">
                  <c:v>46.15</c:v>
                </c:pt>
                <c:pt idx="30">
                  <c:v>35.58</c:v>
                </c:pt>
                <c:pt idx="31">
                  <c:v>35.770000000000003</c:v>
                </c:pt>
                <c:pt idx="32">
                  <c:v>14.1</c:v>
                </c:pt>
                <c:pt idx="33">
                  <c:v>7.05</c:v>
                </c:pt>
              </c:numCache>
            </c:numRef>
          </c:val>
          <c:smooth val="0"/>
          <c:extLst>
            <c:ext xmlns:c16="http://schemas.microsoft.com/office/drawing/2014/chart" uri="{C3380CC4-5D6E-409C-BE32-E72D297353CC}">
              <c16:uniqueId val="{00000000-B8C6-4F6A-95E2-2B099B4BE59C}"/>
            </c:ext>
          </c:extLst>
        </c:ser>
        <c:ser>
          <c:idx val="1"/>
          <c:order val="1"/>
          <c:tx>
            <c:strRef>
              <c:f>Лист1!$Z$75</c:f>
              <c:strCache>
                <c:ptCount val="1"/>
                <c:pt idx="0">
                  <c:v>302</c:v>
                </c:pt>
              </c:strCache>
            </c:strRef>
          </c:tx>
          <c:spPr>
            <a:ln w="28575" cap="rnd">
              <a:solidFill>
                <a:schemeClr val="accent2"/>
              </a:solidFill>
              <a:round/>
            </a:ln>
            <a:effectLst/>
          </c:spPr>
          <c:marker>
            <c:symbol val="none"/>
          </c:marker>
          <c:cat>
            <c:numRef>
              <c:f>Лист1!$X$76:$X$109</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Лист1!$Z$76:$Z$109</c:f>
              <c:numCache>
                <c:formatCode>General</c:formatCode>
                <c:ptCount val="34"/>
                <c:pt idx="0">
                  <c:v>57.69</c:v>
                </c:pt>
                <c:pt idx="1">
                  <c:v>69.23</c:v>
                </c:pt>
                <c:pt idx="2">
                  <c:v>71.150000000000006</c:v>
                </c:pt>
                <c:pt idx="3">
                  <c:v>61.54</c:v>
                </c:pt>
                <c:pt idx="4">
                  <c:v>75</c:v>
                </c:pt>
                <c:pt idx="5">
                  <c:v>77.88</c:v>
                </c:pt>
                <c:pt idx="6">
                  <c:v>33.65</c:v>
                </c:pt>
                <c:pt idx="7">
                  <c:v>43.27</c:v>
                </c:pt>
                <c:pt idx="8">
                  <c:v>46.15</c:v>
                </c:pt>
                <c:pt idx="9">
                  <c:v>42.31</c:v>
                </c:pt>
                <c:pt idx="10">
                  <c:v>55.77</c:v>
                </c:pt>
                <c:pt idx="11">
                  <c:v>26.92</c:v>
                </c:pt>
                <c:pt idx="12">
                  <c:v>40.380000000000003</c:v>
                </c:pt>
                <c:pt idx="13">
                  <c:v>23.08</c:v>
                </c:pt>
                <c:pt idx="14">
                  <c:v>41.35</c:v>
                </c:pt>
                <c:pt idx="15">
                  <c:v>42.31</c:v>
                </c:pt>
                <c:pt idx="16">
                  <c:v>42.31</c:v>
                </c:pt>
                <c:pt idx="17">
                  <c:v>80.77</c:v>
                </c:pt>
                <c:pt idx="18">
                  <c:v>73.08</c:v>
                </c:pt>
                <c:pt idx="19">
                  <c:v>76.92</c:v>
                </c:pt>
                <c:pt idx="20">
                  <c:v>78.849999999999994</c:v>
                </c:pt>
                <c:pt idx="21">
                  <c:v>50</c:v>
                </c:pt>
                <c:pt idx="22">
                  <c:v>81.73</c:v>
                </c:pt>
                <c:pt idx="23">
                  <c:v>32.69</c:v>
                </c:pt>
                <c:pt idx="24">
                  <c:v>32.69</c:v>
                </c:pt>
                <c:pt idx="25">
                  <c:v>57.69</c:v>
                </c:pt>
                <c:pt idx="26">
                  <c:v>67.31</c:v>
                </c:pt>
                <c:pt idx="27">
                  <c:v>42.31</c:v>
                </c:pt>
                <c:pt idx="28">
                  <c:v>50</c:v>
                </c:pt>
                <c:pt idx="29">
                  <c:v>33.65</c:v>
                </c:pt>
                <c:pt idx="30">
                  <c:v>21.15</c:v>
                </c:pt>
                <c:pt idx="31">
                  <c:v>29.62</c:v>
                </c:pt>
                <c:pt idx="32">
                  <c:v>9.6199999999999992</c:v>
                </c:pt>
                <c:pt idx="33">
                  <c:v>6.25</c:v>
                </c:pt>
              </c:numCache>
            </c:numRef>
          </c:val>
          <c:smooth val="0"/>
          <c:extLst>
            <c:ext xmlns:c16="http://schemas.microsoft.com/office/drawing/2014/chart" uri="{C3380CC4-5D6E-409C-BE32-E72D297353CC}">
              <c16:uniqueId val="{00000001-B8C6-4F6A-95E2-2B099B4BE59C}"/>
            </c:ext>
          </c:extLst>
        </c:ser>
        <c:ser>
          <c:idx val="2"/>
          <c:order val="2"/>
          <c:tx>
            <c:strRef>
              <c:f>Лист1!$AA$75</c:f>
              <c:strCache>
                <c:ptCount val="1"/>
                <c:pt idx="0">
                  <c:v>303</c:v>
                </c:pt>
              </c:strCache>
            </c:strRef>
          </c:tx>
          <c:spPr>
            <a:ln w="28575" cap="rnd">
              <a:solidFill>
                <a:schemeClr val="accent3"/>
              </a:solidFill>
              <a:round/>
            </a:ln>
            <a:effectLst/>
          </c:spPr>
          <c:marker>
            <c:symbol val="none"/>
          </c:marker>
          <c:cat>
            <c:numRef>
              <c:f>Лист1!$X$76:$X$109</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Лист1!$AA$76:$AA$109</c:f>
              <c:numCache>
                <c:formatCode>General</c:formatCode>
                <c:ptCount val="34"/>
                <c:pt idx="0">
                  <c:v>91.07</c:v>
                </c:pt>
                <c:pt idx="1">
                  <c:v>71.430000000000007</c:v>
                </c:pt>
                <c:pt idx="2">
                  <c:v>69.64</c:v>
                </c:pt>
                <c:pt idx="3">
                  <c:v>46.43</c:v>
                </c:pt>
                <c:pt idx="4">
                  <c:v>55.36</c:v>
                </c:pt>
                <c:pt idx="5">
                  <c:v>58.93</c:v>
                </c:pt>
                <c:pt idx="6">
                  <c:v>40.18</c:v>
                </c:pt>
                <c:pt idx="7">
                  <c:v>45.54</c:v>
                </c:pt>
                <c:pt idx="8">
                  <c:v>55.36</c:v>
                </c:pt>
                <c:pt idx="9">
                  <c:v>57.14</c:v>
                </c:pt>
                <c:pt idx="10">
                  <c:v>35.71</c:v>
                </c:pt>
                <c:pt idx="11">
                  <c:v>48.21</c:v>
                </c:pt>
                <c:pt idx="12">
                  <c:v>39.29</c:v>
                </c:pt>
                <c:pt idx="13">
                  <c:v>44.64</c:v>
                </c:pt>
                <c:pt idx="14">
                  <c:v>46.43</c:v>
                </c:pt>
                <c:pt idx="15">
                  <c:v>58.93</c:v>
                </c:pt>
                <c:pt idx="16">
                  <c:v>73.209999999999994</c:v>
                </c:pt>
                <c:pt idx="17">
                  <c:v>66.069999999999993</c:v>
                </c:pt>
                <c:pt idx="18">
                  <c:v>67.86</c:v>
                </c:pt>
                <c:pt idx="19">
                  <c:v>66.069999999999993</c:v>
                </c:pt>
                <c:pt idx="20">
                  <c:v>64.290000000000006</c:v>
                </c:pt>
                <c:pt idx="21">
                  <c:v>69.64</c:v>
                </c:pt>
                <c:pt idx="22">
                  <c:v>81.25</c:v>
                </c:pt>
                <c:pt idx="23">
                  <c:v>65.180000000000007</c:v>
                </c:pt>
                <c:pt idx="24">
                  <c:v>50</c:v>
                </c:pt>
                <c:pt idx="25">
                  <c:v>66.069999999999993</c:v>
                </c:pt>
                <c:pt idx="26">
                  <c:v>66.069999999999993</c:v>
                </c:pt>
                <c:pt idx="27">
                  <c:v>26.79</c:v>
                </c:pt>
                <c:pt idx="28">
                  <c:v>44.64</c:v>
                </c:pt>
                <c:pt idx="29">
                  <c:v>53.57</c:v>
                </c:pt>
                <c:pt idx="30">
                  <c:v>34.380000000000003</c:v>
                </c:pt>
                <c:pt idx="31">
                  <c:v>36.07</c:v>
                </c:pt>
                <c:pt idx="32">
                  <c:v>14.88</c:v>
                </c:pt>
                <c:pt idx="33">
                  <c:v>7.14</c:v>
                </c:pt>
              </c:numCache>
            </c:numRef>
          </c:val>
          <c:smooth val="0"/>
          <c:extLst>
            <c:ext xmlns:c16="http://schemas.microsoft.com/office/drawing/2014/chart" uri="{C3380CC4-5D6E-409C-BE32-E72D297353CC}">
              <c16:uniqueId val="{00000002-B8C6-4F6A-95E2-2B099B4BE59C}"/>
            </c:ext>
          </c:extLst>
        </c:ser>
        <c:ser>
          <c:idx val="3"/>
          <c:order val="3"/>
          <c:tx>
            <c:strRef>
              <c:f>Лист1!$AB$75</c:f>
              <c:strCache>
                <c:ptCount val="1"/>
                <c:pt idx="0">
                  <c:v>304</c:v>
                </c:pt>
              </c:strCache>
            </c:strRef>
          </c:tx>
          <c:spPr>
            <a:ln w="28575" cap="rnd">
              <a:solidFill>
                <a:schemeClr val="accent4"/>
              </a:solidFill>
              <a:round/>
            </a:ln>
            <a:effectLst/>
          </c:spPr>
          <c:marker>
            <c:symbol val="none"/>
          </c:marker>
          <c:cat>
            <c:numRef>
              <c:f>Лист1!$X$76:$X$109</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Лист1!$AB$76:$AB$109</c:f>
              <c:numCache>
                <c:formatCode>General</c:formatCode>
                <c:ptCount val="34"/>
                <c:pt idx="0">
                  <c:v>90</c:v>
                </c:pt>
                <c:pt idx="1">
                  <c:v>78.33</c:v>
                </c:pt>
                <c:pt idx="2">
                  <c:v>58.33</c:v>
                </c:pt>
                <c:pt idx="3">
                  <c:v>46.67</c:v>
                </c:pt>
                <c:pt idx="4">
                  <c:v>61.67</c:v>
                </c:pt>
                <c:pt idx="5">
                  <c:v>68.33</c:v>
                </c:pt>
                <c:pt idx="6">
                  <c:v>38.33</c:v>
                </c:pt>
                <c:pt idx="7">
                  <c:v>72.5</c:v>
                </c:pt>
                <c:pt idx="8">
                  <c:v>43.33</c:v>
                </c:pt>
                <c:pt idx="9">
                  <c:v>56.67</c:v>
                </c:pt>
                <c:pt idx="10">
                  <c:v>31.67</c:v>
                </c:pt>
                <c:pt idx="11">
                  <c:v>30</c:v>
                </c:pt>
                <c:pt idx="12">
                  <c:v>46.67</c:v>
                </c:pt>
                <c:pt idx="13">
                  <c:v>35</c:v>
                </c:pt>
                <c:pt idx="14">
                  <c:v>43.33</c:v>
                </c:pt>
                <c:pt idx="15">
                  <c:v>38.33</c:v>
                </c:pt>
                <c:pt idx="16">
                  <c:v>60</c:v>
                </c:pt>
                <c:pt idx="17">
                  <c:v>78.33</c:v>
                </c:pt>
                <c:pt idx="18">
                  <c:v>66.67</c:v>
                </c:pt>
                <c:pt idx="19">
                  <c:v>70</c:v>
                </c:pt>
                <c:pt idx="20">
                  <c:v>60</c:v>
                </c:pt>
                <c:pt idx="21">
                  <c:v>55.83</c:v>
                </c:pt>
                <c:pt idx="22">
                  <c:v>75.83</c:v>
                </c:pt>
                <c:pt idx="23">
                  <c:v>30.83</c:v>
                </c:pt>
                <c:pt idx="24">
                  <c:v>41.67</c:v>
                </c:pt>
                <c:pt idx="25">
                  <c:v>58.33</c:v>
                </c:pt>
                <c:pt idx="26">
                  <c:v>65</c:v>
                </c:pt>
                <c:pt idx="27">
                  <c:v>30</c:v>
                </c:pt>
                <c:pt idx="28">
                  <c:v>44.17</c:v>
                </c:pt>
                <c:pt idx="29">
                  <c:v>35</c:v>
                </c:pt>
                <c:pt idx="30">
                  <c:v>12.5</c:v>
                </c:pt>
                <c:pt idx="31">
                  <c:v>32</c:v>
                </c:pt>
                <c:pt idx="32">
                  <c:v>8.89</c:v>
                </c:pt>
                <c:pt idx="33">
                  <c:v>5</c:v>
                </c:pt>
              </c:numCache>
            </c:numRef>
          </c:val>
          <c:smooth val="0"/>
          <c:extLst>
            <c:ext xmlns:c16="http://schemas.microsoft.com/office/drawing/2014/chart" uri="{C3380CC4-5D6E-409C-BE32-E72D297353CC}">
              <c16:uniqueId val="{00000003-B8C6-4F6A-95E2-2B099B4BE59C}"/>
            </c:ext>
          </c:extLst>
        </c:ser>
        <c:ser>
          <c:idx val="4"/>
          <c:order val="4"/>
          <c:tx>
            <c:strRef>
              <c:f>Лист1!$AC$75</c:f>
              <c:strCache>
                <c:ptCount val="1"/>
                <c:pt idx="0">
                  <c:v>305</c:v>
                </c:pt>
              </c:strCache>
            </c:strRef>
          </c:tx>
          <c:spPr>
            <a:ln w="28575" cap="rnd">
              <a:solidFill>
                <a:schemeClr val="accent5"/>
              </a:solidFill>
              <a:round/>
            </a:ln>
            <a:effectLst/>
          </c:spPr>
          <c:marker>
            <c:symbol val="none"/>
          </c:marker>
          <c:cat>
            <c:numRef>
              <c:f>Лист1!$X$76:$X$109</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Лист1!$AC$76:$AC$109</c:f>
              <c:numCache>
                <c:formatCode>General</c:formatCode>
                <c:ptCount val="34"/>
                <c:pt idx="0">
                  <c:v>80.7</c:v>
                </c:pt>
                <c:pt idx="1">
                  <c:v>63.16</c:v>
                </c:pt>
                <c:pt idx="2">
                  <c:v>66.67</c:v>
                </c:pt>
                <c:pt idx="3">
                  <c:v>43.86</c:v>
                </c:pt>
                <c:pt idx="4">
                  <c:v>68.42</c:v>
                </c:pt>
                <c:pt idx="5">
                  <c:v>63.16</c:v>
                </c:pt>
                <c:pt idx="6">
                  <c:v>43.86</c:v>
                </c:pt>
                <c:pt idx="7">
                  <c:v>83.33</c:v>
                </c:pt>
                <c:pt idx="8">
                  <c:v>36.840000000000003</c:v>
                </c:pt>
                <c:pt idx="9">
                  <c:v>57.89</c:v>
                </c:pt>
                <c:pt idx="10">
                  <c:v>47.37</c:v>
                </c:pt>
                <c:pt idx="11">
                  <c:v>29.82</c:v>
                </c:pt>
                <c:pt idx="12">
                  <c:v>42.11</c:v>
                </c:pt>
                <c:pt idx="13">
                  <c:v>42.11</c:v>
                </c:pt>
                <c:pt idx="14">
                  <c:v>46.49</c:v>
                </c:pt>
                <c:pt idx="15">
                  <c:v>45.61</c:v>
                </c:pt>
                <c:pt idx="16">
                  <c:v>70.180000000000007</c:v>
                </c:pt>
                <c:pt idx="17">
                  <c:v>24.56</c:v>
                </c:pt>
                <c:pt idx="18">
                  <c:v>80.7</c:v>
                </c:pt>
                <c:pt idx="19">
                  <c:v>70.180000000000007</c:v>
                </c:pt>
                <c:pt idx="20">
                  <c:v>70.180000000000007</c:v>
                </c:pt>
                <c:pt idx="21">
                  <c:v>43.86</c:v>
                </c:pt>
                <c:pt idx="22">
                  <c:v>82.46</c:v>
                </c:pt>
                <c:pt idx="23">
                  <c:v>36.840000000000003</c:v>
                </c:pt>
                <c:pt idx="24">
                  <c:v>38.6</c:v>
                </c:pt>
                <c:pt idx="25">
                  <c:v>61.4</c:v>
                </c:pt>
                <c:pt idx="26">
                  <c:v>59.65</c:v>
                </c:pt>
                <c:pt idx="27">
                  <c:v>28.07</c:v>
                </c:pt>
                <c:pt idx="28">
                  <c:v>23.68</c:v>
                </c:pt>
                <c:pt idx="29">
                  <c:v>37.72</c:v>
                </c:pt>
                <c:pt idx="30">
                  <c:v>32.020000000000003</c:v>
                </c:pt>
                <c:pt idx="31">
                  <c:v>33.68</c:v>
                </c:pt>
                <c:pt idx="32">
                  <c:v>8.77</c:v>
                </c:pt>
                <c:pt idx="33">
                  <c:v>7.02</c:v>
                </c:pt>
              </c:numCache>
            </c:numRef>
          </c:val>
          <c:smooth val="0"/>
          <c:extLst>
            <c:ext xmlns:c16="http://schemas.microsoft.com/office/drawing/2014/chart" uri="{C3380CC4-5D6E-409C-BE32-E72D297353CC}">
              <c16:uniqueId val="{00000004-B8C6-4F6A-95E2-2B099B4BE59C}"/>
            </c:ext>
          </c:extLst>
        </c:ser>
        <c:ser>
          <c:idx val="5"/>
          <c:order val="5"/>
          <c:tx>
            <c:strRef>
              <c:f>Лист1!$AD$75</c:f>
              <c:strCache>
                <c:ptCount val="1"/>
                <c:pt idx="0">
                  <c:v>306</c:v>
                </c:pt>
              </c:strCache>
            </c:strRef>
          </c:tx>
          <c:spPr>
            <a:ln w="28575" cap="rnd">
              <a:solidFill>
                <a:schemeClr val="accent6"/>
              </a:solidFill>
              <a:round/>
            </a:ln>
            <a:effectLst/>
          </c:spPr>
          <c:marker>
            <c:symbol val="none"/>
          </c:marker>
          <c:cat>
            <c:numRef>
              <c:f>Лист1!$X$76:$X$109</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Лист1!$AD$76:$AD$109</c:f>
              <c:numCache>
                <c:formatCode>General</c:formatCode>
                <c:ptCount val="34"/>
                <c:pt idx="0">
                  <c:v>49.02</c:v>
                </c:pt>
                <c:pt idx="1">
                  <c:v>74.510000000000005</c:v>
                </c:pt>
                <c:pt idx="2">
                  <c:v>50.98</c:v>
                </c:pt>
                <c:pt idx="3">
                  <c:v>56.86</c:v>
                </c:pt>
                <c:pt idx="4">
                  <c:v>68.63</c:v>
                </c:pt>
                <c:pt idx="5">
                  <c:v>70.59</c:v>
                </c:pt>
                <c:pt idx="6">
                  <c:v>37.25</c:v>
                </c:pt>
                <c:pt idx="7">
                  <c:v>49.02</c:v>
                </c:pt>
                <c:pt idx="8">
                  <c:v>47.06</c:v>
                </c:pt>
                <c:pt idx="9">
                  <c:v>50.98</c:v>
                </c:pt>
                <c:pt idx="10">
                  <c:v>33.33</c:v>
                </c:pt>
                <c:pt idx="11">
                  <c:v>33.33</c:v>
                </c:pt>
                <c:pt idx="12">
                  <c:v>39.22</c:v>
                </c:pt>
                <c:pt idx="13">
                  <c:v>21.57</c:v>
                </c:pt>
                <c:pt idx="14">
                  <c:v>28.43</c:v>
                </c:pt>
                <c:pt idx="15">
                  <c:v>43.14</c:v>
                </c:pt>
                <c:pt idx="16">
                  <c:v>66.67</c:v>
                </c:pt>
                <c:pt idx="17">
                  <c:v>58.82</c:v>
                </c:pt>
                <c:pt idx="18">
                  <c:v>68.63</c:v>
                </c:pt>
                <c:pt idx="19">
                  <c:v>66.67</c:v>
                </c:pt>
                <c:pt idx="20">
                  <c:v>74.510000000000005</c:v>
                </c:pt>
                <c:pt idx="21">
                  <c:v>44.12</c:v>
                </c:pt>
                <c:pt idx="22">
                  <c:v>75.489999999999995</c:v>
                </c:pt>
                <c:pt idx="23">
                  <c:v>27.45</c:v>
                </c:pt>
                <c:pt idx="24">
                  <c:v>39.22</c:v>
                </c:pt>
                <c:pt idx="25">
                  <c:v>52.94</c:v>
                </c:pt>
                <c:pt idx="26">
                  <c:v>54.9</c:v>
                </c:pt>
                <c:pt idx="27">
                  <c:v>29.41</c:v>
                </c:pt>
                <c:pt idx="28">
                  <c:v>39.22</c:v>
                </c:pt>
                <c:pt idx="29">
                  <c:v>28.43</c:v>
                </c:pt>
                <c:pt idx="30">
                  <c:v>34.799999999999997</c:v>
                </c:pt>
                <c:pt idx="31">
                  <c:v>28.63</c:v>
                </c:pt>
                <c:pt idx="32">
                  <c:v>15.03</c:v>
                </c:pt>
                <c:pt idx="33">
                  <c:v>5.88</c:v>
                </c:pt>
              </c:numCache>
            </c:numRef>
          </c:val>
          <c:smooth val="0"/>
          <c:extLst>
            <c:ext xmlns:c16="http://schemas.microsoft.com/office/drawing/2014/chart" uri="{C3380CC4-5D6E-409C-BE32-E72D297353CC}">
              <c16:uniqueId val="{00000005-B8C6-4F6A-95E2-2B099B4BE59C}"/>
            </c:ext>
          </c:extLst>
        </c:ser>
        <c:ser>
          <c:idx val="6"/>
          <c:order val="6"/>
          <c:tx>
            <c:strRef>
              <c:f>Лист1!$AE$75</c:f>
              <c:strCache>
                <c:ptCount val="1"/>
                <c:pt idx="0">
                  <c:v>307</c:v>
                </c:pt>
              </c:strCache>
            </c:strRef>
          </c:tx>
          <c:spPr>
            <a:ln w="28575" cap="rnd">
              <a:solidFill>
                <a:schemeClr val="accent1">
                  <a:lumMod val="60000"/>
                </a:schemeClr>
              </a:solidFill>
              <a:round/>
            </a:ln>
            <a:effectLst/>
          </c:spPr>
          <c:marker>
            <c:symbol val="none"/>
          </c:marker>
          <c:cat>
            <c:numRef>
              <c:f>Лист1!$X$76:$X$109</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Лист1!$AE$76:$AE$109</c:f>
              <c:numCache>
                <c:formatCode>General</c:formatCode>
                <c:ptCount val="34"/>
                <c:pt idx="0">
                  <c:v>48.98</c:v>
                </c:pt>
                <c:pt idx="1">
                  <c:v>83.67</c:v>
                </c:pt>
                <c:pt idx="2">
                  <c:v>63.27</c:v>
                </c:pt>
                <c:pt idx="3">
                  <c:v>51.02</c:v>
                </c:pt>
                <c:pt idx="4">
                  <c:v>57.14</c:v>
                </c:pt>
                <c:pt idx="5">
                  <c:v>67.349999999999994</c:v>
                </c:pt>
                <c:pt idx="6">
                  <c:v>31.63</c:v>
                </c:pt>
                <c:pt idx="7">
                  <c:v>47.96</c:v>
                </c:pt>
                <c:pt idx="8">
                  <c:v>67.349999999999994</c:v>
                </c:pt>
                <c:pt idx="9">
                  <c:v>59.18</c:v>
                </c:pt>
                <c:pt idx="10">
                  <c:v>61.22</c:v>
                </c:pt>
                <c:pt idx="11">
                  <c:v>53.06</c:v>
                </c:pt>
                <c:pt idx="12">
                  <c:v>40.82</c:v>
                </c:pt>
                <c:pt idx="13">
                  <c:v>45.92</c:v>
                </c:pt>
                <c:pt idx="14">
                  <c:v>43.88</c:v>
                </c:pt>
                <c:pt idx="15">
                  <c:v>46.94</c:v>
                </c:pt>
                <c:pt idx="16">
                  <c:v>42.86</c:v>
                </c:pt>
                <c:pt idx="17">
                  <c:v>36.729999999999997</c:v>
                </c:pt>
                <c:pt idx="18">
                  <c:v>75.510000000000005</c:v>
                </c:pt>
                <c:pt idx="19">
                  <c:v>73.47</c:v>
                </c:pt>
                <c:pt idx="20">
                  <c:v>71.430000000000007</c:v>
                </c:pt>
                <c:pt idx="21">
                  <c:v>51.02</c:v>
                </c:pt>
                <c:pt idx="22">
                  <c:v>81.63</c:v>
                </c:pt>
                <c:pt idx="23">
                  <c:v>41.84</c:v>
                </c:pt>
                <c:pt idx="24">
                  <c:v>32.65</c:v>
                </c:pt>
                <c:pt idx="25">
                  <c:v>61.22</c:v>
                </c:pt>
                <c:pt idx="26">
                  <c:v>67.349999999999994</c:v>
                </c:pt>
                <c:pt idx="27">
                  <c:v>34.69</c:v>
                </c:pt>
                <c:pt idx="28">
                  <c:v>29.59</c:v>
                </c:pt>
                <c:pt idx="29">
                  <c:v>42.86</c:v>
                </c:pt>
                <c:pt idx="30">
                  <c:v>35.71</c:v>
                </c:pt>
                <c:pt idx="31">
                  <c:v>32.65</c:v>
                </c:pt>
                <c:pt idx="32">
                  <c:v>19.05</c:v>
                </c:pt>
                <c:pt idx="33">
                  <c:v>9.18</c:v>
                </c:pt>
              </c:numCache>
            </c:numRef>
          </c:val>
          <c:smooth val="0"/>
          <c:extLst>
            <c:ext xmlns:c16="http://schemas.microsoft.com/office/drawing/2014/chart" uri="{C3380CC4-5D6E-409C-BE32-E72D297353CC}">
              <c16:uniqueId val="{00000006-B8C6-4F6A-95E2-2B099B4BE59C}"/>
            </c:ext>
          </c:extLst>
        </c:ser>
        <c:ser>
          <c:idx val="7"/>
          <c:order val="7"/>
          <c:tx>
            <c:strRef>
              <c:f>Лист1!$AF$75</c:f>
              <c:strCache>
                <c:ptCount val="1"/>
                <c:pt idx="0">
                  <c:v>308</c:v>
                </c:pt>
              </c:strCache>
            </c:strRef>
          </c:tx>
          <c:spPr>
            <a:ln w="28575" cap="rnd">
              <a:solidFill>
                <a:schemeClr val="accent2">
                  <a:lumMod val="60000"/>
                </a:schemeClr>
              </a:solidFill>
              <a:round/>
            </a:ln>
            <a:effectLst/>
          </c:spPr>
          <c:marker>
            <c:symbol val="none"/>
          </c:marker>
          <c:cat>
            <c:numRef>
              <c:f>Лист1!$X$76:$X$109</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Лист1!$AF$76:$AF$109</c:f>
              <c:numCache>
                <c:formatCode>General</c:formatCode>
                <c:ptCount val="34"/>
                <c:pt idx="0">
                  <c:v>68.09</c:v>
                </c:pt>
                <c:pt idx="1">
                  <c:v>55.32</c:v>
                </c:pt>
                <c:pt idx="2">
                  <c:v>70.209999999999994</c:v>
                </c:pt>
                <c:pt idx="3">
                  <c:v>55.32</c:v>
                </c:pt>
                <c:pt idx="4">
                  <c:v>63.83</c:v>
                </c:pt>
                <c:pt idx="5">
                  <c:v>68.09</c:v>
                </c:pt>
                <c:pt idx="6">
                  <c:v>31.91</c:v>
                </c:pt>
                <c:pt idx="7">
                  <c:v>42.55</c:v>
                </c:pt>
                <c:pt idx="8">
                  <c:v>57.45</c:v>
                </c:pt>
                <c:pt idx="9">
                  <c:v>40.43</c:v>
                </c:pt>
                <c:pt idx="10">
                  <c:v>59.57</c:v>
                </c:pt>
                <c:pt idx="11">
                  <c:v>46.81</c:v>
                </c:pt>
                <c:pt idx="12">
                  <c:v>36.17</c:v>
                </c:pt>
                <c:pt idx="13">
                  <c:v>24.47</c:v>
                </c:pt>
                <c:pt idx="14">
                  <c:v>40.43</c:v>
                </c:pt>
                <c:pt idx="15">
                  <c:v>31.91</c:v>
                </c:pt>
                <c:pt idx="16">
                  <c:v>61.7</c:v>
                </c:pt>
                <c:pt idx="17">
                  <c:v>57.45</c:v>
                </c:pt>
                <c:pt idx="18">
                  <c:v>76.599999999999994</c:v>
                </c:pt>
                <c:pt idx="19">
                  <c:v>80.849999999999994</c:v>
                </c:pt>
                <c:pt idx="20">
                  <c:v>63.83</c:v>
                </c:pt>
                <c:pt idx="21">
                  <c:v>39.36</c:v>
                </c:pt>
                <c:pt idx="22">
                  <c:v>77.66</c:v>
                </c:pt>
                <c:pt idx="23">
                  <c:v>54.26</c:v>
                </c:pt>
                <c:pt idx="24">
                  <c:v>19.149999999999999</c:v>
                </c:pt>
                <c:pt idx="25">
                  <c:v>63.83</c:v>
                </c:pt>
                <c:pt idx="26">
                  <c:v>70.209999999999994</c:v>
                </c:pt>
                <c:pt idx="27">
                  <c:v>36.17</c:v>
                </c:pt>
                <c:pt idx="28">
                  <c:v>45.74</c:v>
                </c:pt>
                <c:pt idx="29">
                  <c:v>46.81</c:v>
                </c:pt>
                <c:pt idx="30">
                  <c:v>20.74</c:v>
                </c:pt>
                <c:pt idx="31">
                  <c:v>34.47</c:v>
                </c:pt>
                <c:pt idx="32">
                  <c:v>13.48</c:v>
                </c:pt>
                <c:pt idx="33">
                  <c:v>8.51</c:v>
                </c:pt>
              </c:numCache>
            </c:numRef>
          </c:val>
          <c:smooth val="0"/>
          <c:extLst>
            <c:ext xmlns:c16="http://schemas.microsoft.com/office/drawing/2014/chart" uri="{C3380CC4-5D6E-409C-BE32-E72D297353CC}">
              <c16:uniqueId val="{00000007-B8C6-4F6A-95E2-2B099B4BE59C}"/>
            </c:ext>
          </c:extLst>
        </c:ser>
        <c:ser>
          <c:idx val="8"/>
          <c:order val="8"/>
          <c:tx>
            <c:strRef>
              <c:f>Лист1!$AG$75</c:f>
              <c:strCache>
                <c:ptCount val="1"/>
                <c:pt idx="0">
                  <c:v>309</c:v>
                </c:pt>
              </c:strCache>
            </c:strRef>
          </c:tx>
          <c:spPr>
            <a:ln w="28575" cap="rnd">
              <a:solidFill>
                <a:schemeClr val="accent3">
                  <a:lumMod val="60000"/>
                </a:schemeClr>
              </a:solidFill>
              <a:round/>
            </a:ln>
            <a:effectLst/>
          </c:spPr>
          <c:marker>
            <c:symbol val="none"/>
          </c:marker>
          <c:cat>
            <c:numRef>
              <c:f>Лист1!$X$76:$X$109</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Лист1!$AG$76:$AG$109</c:f>
              <c:numCache>
                <c:formatCode>General</c:formatCode>
                <c:ptCount val="34"/>
                <c:pt idx="0">
                  <c:v>96.3</c:v>
                </c:pt>
                <c:pt idx="1">
                  <c:v>81.48</c:v>
                </c:pt>
                <c:pt idx="2">
                  <c:v>62.96</c:v>
                </c:pt>
                <c:pt idx="3">
                  <c:v>61.11</c:v>
                </c:pt>
                <c:pt idx="4">
                  <c:v>72.22</c:v>
                </c:pt>
                <c:pt idx="5">
                  <c:v>77.78</c:v>
                </c:pt>
                <c:pt idx="6">
                  <c:v>51.85</c:v>
                </c:pt>
                <c:pt idx="7">
                  <c:v>47.22</c:v>
                </c:pt>
                <c:pt idx="8">
                  <c:v>48.15</c:v>
                </c:pt>
                <c:pt idx="9">
                  <c:v>42.59</c:v>
                </c:pt>
                <c:pt idx="10">
                  <c:v>64.81</c:v>
                </c:pt>
                <c:pt idx="11">
                  <c:v>37.04</c:v>
                </c:pt>
                <c:pt idx="12">
                  <c:v>55.56</c:v>
                </c:pt>
                <c:pt idx="13">
                  <c:v>45.37</c:v>
                </c:pt>
                <c:pt idx="14">
                  <c:v>39.81</c:v>
                </c:pt>
                <c:pt idx="15">
                  <c:v>53.7</c:v>
                </c:pt>
                <c:pt idx="16">
                  <c:v>59.26</c:v>
                </c:pt>
                <c:pt idx="17">
                  <c:v>87.04</c:v>
                </c:pt>
                <c:pt idx="18">
                  <c:v>81.48</c:v>
                </c:pt>
                <c:pt idx="19">
                  <c:v>79.63</c:v>
                </c:pt>
                <c:pt idx="20">
                  <c:v>77.78</c:v>
                </c:pt>
                <c:pt idx="21">
                  <c:v>73.150000000000006</c:v>
                </c:pt>
                <c:pt idx="22">
                  <c:v>84.26</c:v>
                </c:pt>
                <c:pt idx="23">
                  <c:v>66.67</c:v>
                </c:pt>
                <c:pt idx="24">
                  <c:v>40.74</c:v>
                </c:pt>
                <c:pt idx="25">
                  <c:v>66.67</c:v>
                </c:pt>
                <c:pt idx="26">
                  <c:v>72.22</c:v>
                </c:pt>
                <c:pt idx="27">
                  <c:v>42.59</c:v>
                </c:pt>
                <c:pt idx="28">
                  <c:v>46.3</c:v>
                </c:pt>
                <c:pt idx="29">
                  <c:v>46.3</c:v>
                </c:pt>
                <c:pt idx="30">
                  <c:v>45.37</c:v>
                </c:pt>
                <c:pt idx="31">
                  <c:v>34.44</c:v>
                </c:pt>
                <c:pt idx="32">
                  <c:v>17.899999999999999</c:v>
                </c:pt>
                <c:pt idx="33">
                  <c:v>8.33</c:v>
                </c:pt>
              </c:numCache>
            </c:numRef>
          </c:val>
          <c:smooth val="0"/>
          <c:extLst>
            <c:ext xmlns:c16="http://schemas.microsoft.com/office/drawing/2014/chart" uri="{C3380CC4-5D6E-409C-BE32-E72D297353CC}">
              <c16:uniqueId val="{00000008-B8C6-4F6A-95E2-2B099B4BE59C}"/>
            </c:ext>
          </c:extLst>
        </c:ser>
        <c:dLbls>
          <c:showLegendKey val="0"/>
          <c:showVal val="0"/>
          <c:showCatName val="0"/>
          <c:showSerName val="0"/>
          <c:showPercent val="0"/>
          <c:showBubbleSize val="0"/>
        </c:dLbls>
        <c:smooth val="0"/>
        <c:axId val="1453780432"/>
        <c:axId val="1453782512"/>
      </c:lineChart>
      <c:catAx>
        <c:axId val="145378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53782512"/>
        <c:crosses val="autoZero"/>
        <c:auto val="1"/>
        <c:lblAlgn val="ctr"/>
        <c:lblOffset val="100"/>
        <c:noMultiLvlLbl val="0"/>
      </c:catAx>
      <c:valAx>
        <c:axId val="145378251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5378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AF85A-1CFA-446C-86C2-9F559D20A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190</Pages>
  <Words>69788</Words>
  <Characters>397793</Characters>
  <Application>Microsoft Office Word</Application>
  <DocSecurity>0</DocSecurity>
  <Lines>3314</Lines>
  <Paragraphs>933</Paragraphs>
  <ScaleCrop>false</ScaleCrop>
  <HeadingPairs>
    <vt:vector size="2" baseType="variant">
      <vt:variant>
        <vt:lpstr>Название</vt:lpstr>
      </vt:variant>
      <vt:variant>
        <vt:i4>1</vt:i4>
      </vt:variant>
    </vt:vector>
  </HeadingPairs>
  <TitlesOfParts>
    <vt:vector size="1" baseType="lpstr">
      <vt:lpstr>fipi26_3_2_(2-13)</vt:lpstr>
    </vt:vector>
  </TitlesOfParts>
  <Company/>
  <LinksUpToDate>false</LinksUpToDate>
  <CharactersWithSpaces>466648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fipi26_3_2_(2-13)</dc:title>
  <dc:subject/>
  <dc:creator>Наталья</dc:creator>
  <cp:keywords/>
  <dc:description/>
  <cp:lastModifiedBy>User</cp:lastModifiedBy>
  <cp:revision>2</cp:revision>
  <cp:lastPrinted>2026-08-12T03:39:00Z</cp:lastPrinted>
  <dcterms:created xsi:type="dcterms:W3CDTF">2026-09-02T01:34:00Z</dcterms:created>
  <dcterms:modified xsi:type="dcterms:W3CDTF">2026-09-02T01:34:00Z</dcterms:modified>
</cp:coreProperties>
</file>