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3E" w:rsidRDefault="008F023E" w:rsidP="00F959CE">
      <w:pPr>
        <w:rPr>
          <w:rFonts w:eastAsia="Times New Roman"/>
          <w:b/>
          <w:bCs/>
          <w:sz w:val="32"/>
          <w:szCs w:val="32"/>
          <w:highlight w:val="yellow"/>
        </w:rPr>
      </w:pPr>
    </w:p>
    <w:p w:rsidR="00F959CE" w:rsidRDefault="004275A0" w:rsidP="008F023E">
      <w:pPr>
        <w:jc w:val="center"/>
        <w:outlineLvl w:val="1"/>
        <w:rPr>
          <w:rFonts w:eastAsia="Times New Roman"/>
          <w:b/>
          <w:bCs/>
          <w:color w:val="FF0000"/>
          <w:sz w:val="32"/>
          <w:szCs w:val="32"/>
        </w:rPr>
      </w:pPr>
      <w:r w:rsidRPr="008F023E">
        <w:rPr>
          <w:rFonts w:eastAsia="Times New Roman"/>
          <w:b/>
          <w:bCs/>
          <w:color w:val="FF0000"/>
          <w:sz w:val="32"/>
          <w:szCs w:val="32"/>
        </w:rPr>
        <w:t>Сервис общественного наблюдения</w:t>
      </w:r>
    </w:p>
    <w:p w:rsidR="008F023E" w:rsidRPr="008F023E" w:rsidRDefault="008F023E" w:rsidP="00F959CE">
      <w:pPr>
        <w:outlineLvl w:val="1"/>
        <w:rPr>
          <w:rFonts w:eastAsia="Times New Roman"/>
          <w:b/>
          <w:bCs/>
          <w:color w:val="FF0000"/>
          <w:sz w:val="32"/>
          <w:szCs w:val="32"/>
        </w:rPr>
      </w:pPr>
    </w:p>
    <w:p w:rsidR="004275A0" w:rsidRPr="00F959CE" w:rsidRDefault="004275A0" w:rsidP="008F023E">
      <w:pPr>
        <w:outlineLvl w:val="1"/>
        <w:rPr>
          <w:rFonts w:eastAsia="Times New Roman"/>
          <w:sz w:val="32"/>
          <w:szCs w:val="32"/>
        </w:rPr>
      </w:pPr>
      <w:r w:rsidRPr="00F959CE">
        <w:rPr>
          <w:rFonts w:eastAsia="Times New Roman"/>
          <w:b/>
          <w:bCs/>
          <w:sz w:val="32"/>
          <w:szCs w:val="32"/>
        </w:rPr>
        <w:t>Что такое сервис</w:t>
      </w:r>
      <w:r w:rsidR="008F023E">
        <w:rPr>
          <w:rFonts w:eastAsia="Times New Roman"/>
          <w:b/>
          <w:bCs/>
          <w:sz w:val="32"/>
          <w:szCs w:val="32"/>
        </w:rPr>
        <w:t xml:space="preserve">. </w:t>
      </w:r>
      <w:r w:rsidRPr="00F959CE">
        <w:rPr>
          <w:rFonts w:eastAsia="Times New Roman"/>
          <w:sz w:val="32"/>
          <w:szCs w:val="32"/>
        </w:rPr>
        <w:t>Это </w:t>
      </w:r>
      <w:r w:rsidRPr="00F959CE">
        <w:rPr>
          <w:rFonts w:eastAsia="Times New Roman"/>
          <w:b/>
          <w:bCs/>
          <w:sz w:val="32"/>
          <w:szCs w:val="32"/>
        </w:rPr>
        <w:t>электронное заполнение формы ППЭ-18-МАШ</w:t>
      </w:r>
      <w:r w:rsidRPr="00F959CE">
        <w:rPr>
          <w:rFonts w:eastAsia="Times New Roman"/>
          <w:sz w:val="32"/>
          <w:szCs w:val="32"/>
        </w:rPr>
        <w:t> через личные кабинеты:</w:t>
      </w:r>
    </w:p>
    <w:p w:rsidR="004275A0" w:rsidRPr="00F959CE" w:rsidRDefault="004275A0" w:rsidP="00F959CE">
      <w:pPr>
        <w:numPr>
          <w:ilvl w:val="0"/>
          <w:numId w:val="12"/>
        </w:numPr>
        <w:tabs>
          <w:tab w:val="left" w:pos="284"/>
        </w:tabs>
        <w:ind w:left="0" w:firstLine="0"/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ЛК общественного наблюдателя (ЛК ОН)</w:t>
      </w:r>
    </w:p>
    <w:p w:rsidR="004275A0" w:rsidRPr="00F959CE" w:rsidRDefault="004275A0" w:rsidP="00F959CE">
      <w:pPr>
        <w:numPr>
          <w:ilvl w:val="0"/>
          <w:numId w:val="12"/>
        </w:numPr>
        <w:tabs>
          <w:tab w:val="left" w:pos="284"/>
        </w:tabs>
        <w:ind w:left="0" w:firstLine="0"/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ЛК члена ГЭК</w:t>
      </w:r>
      <w:r w:rsidR="008F023E">
        <w:rPr>
          <w:rFonts w:eastAsia="Times New Roman"/>
          <w:sz w:val="32"/>
          <w:szCs w:val="32"/>
        </w:rPr>
        <w:t xml:space="preserve"> </w:t>
      </w:r>
    </w:p>
    <w:p w:rsidR="004275A0" w:rsidRPr="00F959CE" w:rsidRDefault="004275A0" w:rsidP="00F959CE">
      <w:pPr>
        <w:numPr>
          <w:ilvl w:val="0"/>
          <w:numId w:val="12"/>
        </w:numPr>
        <w:tabs>
          <w:tab w:val="left" w:pos="284"/>
        </w:tabs>
        <w:ind w:left="0" w:firstLine="0"/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региональный ЛК (РЦОИ)</w:t>
      </w:r>
    </w:p>
    <w:p w:rsidR="004275A0" w:rsidRPr="00F959CE" w:rsidRDefault="004275A0" w:rsidP="00F959CE">
      <w:pPr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Адрес: </w:t>
      </w:r>
      <w:hyperlink r:id="rId5" w:tgtFrame="_blank" w:history="1">
        <w:r w:rsidRPr="00F959CE">
          <w:rPr>
            <w:rFonts w:eastAsia="Times New Roman"/>
            <w:b/>
            <w:bCs/>
            <w:color w:val="0000FF"/>
            <w:sz w:val="32"/>
            <w:szCs w:val="32"/>
          </w:rPr>
          <w:t>https://on11.rustest.ru</w:t>
        </w:r>
      </w:hyperlink>
    </w:p>
    <w:p w:rsidR="00F959CE" w:rsidRDefault="004275A0" w:rsidP="008F023E">
      <w:pPr>
        <w:ind w:firstLine="708"/>
        <w:jc w:val="both"/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Общественный наблюдатель получает </w:t>
      </w:r>
      <w:r w:rsidRPr="00F959CE">
        <w:rPr>
          <w:rFonts w:eastAsia="Times New Roman"/>
          <w:b/>
          <w:bCs/>
          <w:sz w:val="32"/>
          <w:szCs w:val="32"/>
        </w:rPr>
        <w:t>логин и временный пароль</w:t>
      </w:r>
      <w:r w:rsidRPr="00F959CE">
        <w:rPr>
          <w:rFonts w:eastAsia="Times New Roman"/>
          <w:sz w:val="32"/>
          <w:szCs w:val="32"/>
        </w:rPr>
        <w:t> (меняет при первом входе, вводит номер удостоверения).</w:t>
      </w:r>
    </w:p>
    <w:p w:rsidR="004275A0" w:rsidRPr="00F959CE" w:rsidRDefault="008F023E" w:rsidP="008F023E">
      <w:pPr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Ч</w:t>
      </w:r>
      <w:r w:rsidR="004275A0" w:rsidRPr="00F959CE">
        <w:rPr>
          <w:rFonts w:eastAsia="Times New Roman"/>
          <w:b/>
          <w:bCs/>
          <w:sz w:val="32"/>
          <w:szCs w:val="32"/>
        </w:rPr>
        <w:t>лен ГЭК передаёт наблюдателю код доступа</w:t>
      </w:r>
      <w:r w:rsidR="004275A0" w:rsidRPr="00F959CE">
        <w:rPr>
          <w:rFonts w:eastAsia="Times New Roman"/>
          <w:sz w:val="32"/>
          <w:szCs w:val="32"/>
        </w:rPr>
        <w:t> (формируется на федеральн</w:t>
      </w:r>
      <w:r>
        <w:rPr>
          <w:rFonts w:eastAsia="Times New Roman"/>
          <w:sz w:val="32"/>
          <w:szCs w:val="32"/>
        </w:rPr>
        <w:t>ом уровне</w:t>
      </w:r>
      <w:r w:rsidR="004275A0" w:rsidRPr="00F959CE">
        <w:rPr>
          <w:rFonts w:eastAsia="Times New Roman"/>
          <w:sz w:val="32"/>
          <w:szCs w:val="32"/>
        </w:rPr>
        <w:t xml:space="preserve"> на каждую дату и ППЭ).</w:t>
      </w:r>
      <w:r w:rsidR="004275A0" w:rsidRPr="00F959CE">
        <w:rPr>
          <w:rFonts w:eastAsia="Times New Roman"/>
          <w:sz w:val="32"/>
          <w:szCs w:val="32"/>
        </w:rPr>
        <w:br/>
        <w:t>Без этого кода наблюдатель не может начать заполнение.</w:t>
      </w:r>
    </w:p>
    <w:p w:rsidR="004275A0" w:rsidRDefault="004275A0" w:rsidP="00F959CE">
      <w:pPr>
        <w:ind w:firstLine="567"/>
        <w:jc w:val="both"/>
        <w:rPr>
          <w:rFonts w:eastAsia="Times New Roman"/>
          <w:sz w:val="32"/>
          <w:szCs w:val="32"/>
        </w:rPr>
      </w:pPr>
      <w:r w:rsidRPr="00F959CE">
        <w:rPr>
          <w:rFonts w:eastAsia="Times New Roman"/>
          <w:sz w:val="32"/>
          <w:szCs w:val="32"/>
        </w:rPr>
        <w:t>После подтверждения завершения работы форма становится </w:t>
      </w:r>
      <w:r w:rsidRPr="00F959CE">
        <w:rPr>
          <w:rFonts w:eastAsia="Times New Roman"/>
          <w:b/>
          <w:bCs/>
          <w:sz w:val="32"/>
          <w:szCs w:val="32"/>
        </w:rPr>
        <w:t>неизменяемой</w:t>
      </w:r>
      <w:r w:rsidRPr="00F959CE">
        <w:rPr>
          <w:rFonts w:eastAsia="Times New Roman"/>
          <w:sz w:val="32"/>
          <w:szCs w:val="32"/>
        </w:rPr>
        <w:t>, автоматически превращается в PDF для печати и доступна члену ГЭК.</w:t>
      </w:r>
    </w:p>
    <w:p w:rsidR="004275A0" w:rsidRPr="00F959CE" w:rsidRDefault="004275A0" w:rsidP="00F959CE">
      <w:pPr>
        <w:outlineLvl w:val="2"/>
        <w:rPr>
          <w:rFonts w:eastAsia="Times New Roman"/>
          <w:b/>
          <w:bCs/>
          <w:sz w:val="32"/>
          <w:szCs w:val="32"/>
        </w:rPr>
      </w:pPr>
    </w:p>
    <w:p w:rsidR="004275A0" w:rsidRDefault="004275A0" w:rsidP="00F40E01">
      <w:pPr>
        <w:jc w:val="center"/>
        <w:rPr>
          <w:rFonts w:eastAsia="Times New Roman"/>
          <w:b/>
          <w:bCs/>
          <w:color w:val="FF0000"/>
          <w:sz w:val="32"/>
          <w:szCs w:val="32"/>
        </w:rPr>
      </w:pPr>
      <w:r w:rsidRPr="00F40E01">
        <w:rPr>
          <w:rFonts w:eastAsia="Times New Roman"/>
          <w:b/>
          <w:bCs/>
          <w:color w:val="FF0000"/>
          <w:sz w:val="32"/>
          <w:szCs w:val="32"/>
        </w:rPr>
        <w:t xml:space="preserve">14 мая на </w:t>
      </w:r>
      <w:r w:rsidR="00F40E01">
        <w:rPr>
          <w:rFonts w:eastAsia="Times New Roman"/>
          <w:b/>
          <w:bCs/>
          <w:color w:val="FF0000"/>
          <w:sz w:val="32"/>
          <w:szCs w:val="32"/>
        </w:rPr>
        <w:t xml:space="preserve">ВТМ </w:t>
      </w:r>
      <w:r w:rsidRPr="00F40E01">
        <w:rPr>
          <w:rFonts w:eastAsia="Times New Roman"/>
          <w:b/>
          <w:bCs/>
          <w:color w:val="FF0000"/>
          <w:sz w:val="32"/>
          <w:szCs w:val="32"/>
        </w:rPr>
        <w:t xml:space="preserve">будет </w:t>
      </w:r>
      <w:r w:rsidR="00F959CE" w:rsidRPr="00F40E01">
        <w:rPr>
          <w:rFonts w:eastAsia="Times New Roman"/>
          <w:b/>
          <w:bCs/>
          <w:color w:val="FF0000"/>
          <w:sz w:val="32"/>
          <w:szCs w:val="32"/>
        </w:rPr>
        <w:t>апробирован данный Сервис</w:t>
      </w:r>
    </w:p>
    <w:p w:rsidR="00F40E01" w:rsidRDefault="00F40E01" w:rsidP="00F40E01">
      <w:pPr>
        <w:ind w:firstLine="708"/>
        <w:jc w:val="both"/>
        <w:rPr>
          <w:rFonts w:eastAsia="Times New Roman"/>
          <w:sz w:val="32"/>
          <w:szCs w:val="32"/>
        </w:rPr>
      </w:pPr>
    </w:p>
    <w:p w:rsidR="004275A0" w:rsidRPr="008F023E" w:rsidRDefault="00F40E01" w:rsidP="00F40E01">
      <w:pPr>
        <w:ind w:firstLine="708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Один о</w:t>
      </w:r>
      <w:r w:rsidR="004275A0" w:rsidRPr="00F959CE">
        <w:rPr>
          <w:rFonts w:eastAsia="Times New Roman"/>
          <w:sz w:val="32"/>
          <w:szCs w:val="32"/>
        </w:rPr>
        <w:t xml:space="preserve">рганизатор из </w:t>
      </w:r>
      <w:proofErr w:type="spellStart"/>
      <w:r w:rsidR="004275A0" w:rsidRPr="00F959CE">
        <w:rPr>
          <w:rFonts w:eastAsia="Times New Roman"/>
          <w:sz w:val="32"/>
          <w:szCs w:val="32"/>
        </w:rPr>
        <w:t>апробационной</w:t>
      </w:r>
      <w:proofErr w:type="spellEnd"/>
      <w:r w:rsidR="004275A0" w:rsidRPr="00F959CE">
        <w:rPr>
          <w:rFonts w:eastAsia="Times New Roman"/>
          <w:sz w:val="32"/>
          <w:szCs w:val="32"/>
        </w:rPr>
        <w:t xml:space="preserve"> базы </w:t>
      </w:r>
      <w:r>
        <w:rPr>
          <w:rFonts w:eastAsia="Times New Roman"/>
          <w:sz w:val="32"/>
          <w:szCs w:val="32"/>
        </w:rPr>
        <w:t xml:space="preserve">ГИА-11 </w:t>
      </w:r>
      <w:r w:rsidR="004275A0" w:rsidRPr="00F959CE">
        <w:rPr>
          <w:rFonts w:eastAsia="Times New Roman"/>
          <w:sz w:val="32"/>
          <w:szCs w:val="32"/>
        </w:rPr>
        <w:t>(из числа </w:t>
      </w:r>
      <w:r w:rsidR="004275A0" w:rsidRPr="00F959CE">
        <w:rPr>
          <w:rFonts w:eastAsia="Times New Roman"/>
          <w:b/>
          <w:bCs/>
          <w:sz w:val="32"/>
          <w:szCs w:val="32"/>
        </w:rPr>
        <w:t>внеаудиторных</w:t>
      </w:r>
      <w:r w:rsidR="004275A0" w:rsidRPr="00F959CE">
        <w:rPr>
          <w:rFonts w:eastAsia="Times New Roman"/>
          <w:sz w:val="32"/>
          <w:szCs w:val="32"/>
        </w:rPr>
        <w:t>) случайным образом (рандомно) будет переведён на время в статус </w:t>
      </w:r>
      <w:r w:rsidR="004275A0" w:rsidRPr="00F959CE">
        <w:rPr>
          <w:rFonts w:eastAsia="Times New Roman"/>
          <w:b/>
          <w:bCs/>
          <w:sz w:val="32"/>
          <w:szCs w:val="32"/>
        </w:rPr>
        <w:t>общественного наблюдателя</w:t>
      </w:r>
      <w:r w:rsidR="004275A0" w:rsidRPr="00F959CE">
        <w:rPr>
          <w:rFonts w:eastAsia="Times New Roman"/>
          <w:sz w:val="32"/>
          <w:szCs w:val="32"/>
        </w:rPr>
        <w:t xml:space="preserve">, чтобы полностью прожить роль наблюдателя: получить логин, пароль, войти в ЛК ОН, запросить </w:t>
      </w:r>
      <w:r w:rsidR="004275A0" w:rsidRPr="008F023E">
        <w:rPr>
          <w:rFonts w:eastAsia="Times New Roman"/>
          <w:sz w:val="32"/>
          <w:szCs w:val="32"/>
        </w:rPr>
        <w:t>код доступа у члена ГЭК, заполнить форму ППЭ-18-МАШ, подтвердить завершение и распечатать акт.</w:t>
      </w:r>
    </w:p>
    <w:p w:rsidR="008F023E" w:rsidRDefault="008F023E" w:rsidP="00F959CE">
      <w:pPr>
        <w:rPr>
          <w:rFonts w:eastAsia="Times New Roman"/>
          <w:b/>
          <w:bCs/>
          <w:sz w:val="32"/>
          <w:szCs w:val="32"/>
        </w:rPr>
      </w:pPr>
    </w:p>
    <w:p w:rsidR="004275A0" w:rsidRPr="008F023E" w:rsidRDefault="004275A0" w:rsidP="00F959CE">
      <w:pPr>
        <w:rPr>
          <w:rFonts w:eastAsia="Times New Roman"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t>Цель: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sz w:val="32"/>
          <w:szCs w:val="32"/>
        </w:rPr>
        <w:t>проверить техническую связку «член ГЭК → код доступа → наблюдатель → форма»;</w:t>
      </w:r>
    </w:p>
    <w:p w:rsidR="004275A0" w:rsidRPr="008F023E" w:rsidRDefault="008F023E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sz w:val="32"/>
          <w:szCs w:val="32"/>
        </w:rPr>
        <w:t>убедиться, что компьютер в штабе ППЭ для сервиса работае</w:t>
      </w:r>
      <w:r w:rsidR="004275A0" w:rsidRPr="008F023E">
        <w:rPr>
          <w:rFonts w:eastAsia="Times New Roman"/>
          <w:sz w:val="32"/>
          <w:szCs w:val="32"/>
        </w:rPr>
        <w:t>т корректно;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sz w:val="32"/>
          <w:szCs w:val="32"/>
        </w:rPr>
        <w:t>выявить слабые места в организации доступа и передачи данных.</w:t>
      </w:r>
    </w:p>
    <w:p w:rsidR="00F959CE" w:rsidRPr="008F023E" w:rsidRDefault="00F959CE" w:rsidP="00F959CE">
      <w:pPr>
        <w:rPr>
          <w:rFonts w:eastAsia="Times New Roman"/>
          <w:sz w:val="32"/>
          <w:szCs w:val="32"/>
        </w:rPr>
      </w:pPr>
    </w:p>
    <w:p w:rsidR="004275A0" w:rsidRPr="008F023E" w:rsidRDefault="004275A0" w:rsidP="008F023E">
      <w:pPr>
        <w:outlineLvl w:val="2"/>
        <w:rPr>
          <w:rFonts w:eastAsia="Times New Roman"/>
          <w:b/>
          <w:bCs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t>Что важно</w:t>
      </w:r>
      <w:r w:rsidR="008F023E">
        <w:rPr>
          <w:rFonts w:eastAsia="Times New Roman"/>
          <w:b/>
          <w:bCs/>
          <w:sz w:val="32"/>
          <w:szCs w:val="32"/>
        </w:rPr>
        <w:t>: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t>Компьютер для сервиса</w:t>
      </w:r>
      <w:r w:rsidRPr="008F023E">
        <w:rPr>
          <w:rFonts w:eastAsia="Times New Roman"/>
          <w:sz w:val="32"/>
          <w:szCs w:val="32"/>
        </w:rPr>
        <w:t> — отдельный</w:t>
      </w:r>
      <w:r w:rsidR="008F023E">
        <w:rPr>
          <w:rFonts w:eastAsia="Times New Roman"/>
          <w:sz w:val="32"/>
          <w:szCs w:val="32"/>
        </w:rPr>
        <w:t xml:space="preserve"> или </w:t>
      </w:r>
      <w:r w:rsidR="00F40E01">
        <w:rPr>
          <w:rFonts w:eastAsia="Times New Roman"/>
          <w:sz w:val="32"/>
          <w:szCs w:val="32"/>
        </w:rPr>
        <w:t xml:space="preserve">на </w:t>
      </w:r>
      <w:proofErr w:type="gramStart"/>
      <w:r w:rsidR="00F40E01">
        <w:rPr>
          <w:rFonts w:eastAsia="Times New Roman"/>
          <w:sz w:val="32"/>
          <w:szCs w:val="32"/>
        </w:rPr>
        <w:t>котором</w:t>
      </w:r>
      <w:proofErr w:type="gramEnd"/>
      <w:r w:rsidR="00F40E01">
        <w:rPr>
          <w:rFonts w:eastAsia="Times New Roman"/>
          <w:sz w:val="32"/>
          <w:szCs w:val="32"/>
        </w:rPr>
        <w:t xml:space="preserve"> доступ к </w:t>
      </w:r>
      <w:r w:rsidR="008F023E">
        <w:rPr>
          <w:rFonts w:eastAsia="Times New Roman"/>
          <w:sz w:val="32"/>
          <w:szCs w:val="32"/>
        </w:rPr>
        <w:t>СМОТРИЕГЭ</w:t>
      </w:r>
      <w:r w:rsidRPr="008F023E">
        <w:rPr>
          <w:rFonts w:eastAsia="Times New Roman"/>
          <w:sz w:val="32"/>
          <w:szCs w:val="32"/>
        </w:rPr>
        <w:t xml:space="preserve">, с выходом в Интернет, </w:t>
      </w:r>
      <w:r w:rsidRPr="008F023E">
        <w:rPr>
          <w:rFonts w:eastAsia="Times New Roman"/>
          <w:color w:val="FF0000"/>
          <w:sz w:val="32"/>
          <w:szCs w:val="32"/>
        </w:rPr>
        <w:t>не из</w:t>
      </w:r>
      <w:r w:rsidRPr="008F023E">
        <w:rPr>
          <w:rFonts w:eastAsia="Times New Roman"/>
          <w:sz w:val="32"/>
          <w:szCs w:val="32"/>
        </w:rPr>
        <w:t xml:space="preserve"> ЗСПД ГИА.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t>Мобильные устройства</w:t>
      </w:r>
      <w:r w:rsidRPr="008F023E">
        <w:rPr>
          <w:rFonts w:eastAsia="Times New Roman"/>
          <w:sz w:val="32"/>
          <w:szCs w:val="32"/>
        </w:rPr>
        <w:t> наблюдателей — использовать </w:t>
      </w:r>
      <w:r w:rsidRPr="008F023E">
        <w:rPr>
          <w:rFonts w:eastAsia="Times New Roman"/>
          <w:b/>
          <w:bCs/>
          <w:sz w:val="32"/>
          <w:szCs w:val="32"/>
        </w:rPr>
        <w:t>только свой мобильный трафик</w:t>
      </w:r>
      <w:r w:rsidRPr="008F023E">
        <w:rPr>
          <w:rFonts w:eastAsia="Times New Roman"/>
          <w:sz w:val="32"/>
          <w:szCs w:val="32"/>
        </w:rPr>
        <w:t xml:space="preserve">, никакое подключение к сетям связи ППЭ недопустимо 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lastRenderedPageBreak/>
        <w:t>Печать форм</w:t>
      </w:r>
      <w:r w:rsidRPr="008F023E">
        <w:rPr>
          <w:rFonts w:eastAsia="Times New Roman"/>
          <w:sz w:val="32"/>
          <w:szCs w:val="32"/>
        </w:rPr>
        <w:t> — по одной из двух схем (принтер напрямую или через съёмный носитель). Форму подписывает наблюдатель (или член ГЭК в случаях неявки/удаления).</w:t>
      </w:r>
    </w:p>
    <w:p w:rsidR="004275A0" w:rsidRPr="008F023E" w:rsidRDefault="004275A0" w:rsidP="008F023E">
      <w:pPr>
        <w:numPr>
          <w:ilvl w:val="0"/>
          <w:numId w:val="19"/>
        </w:numPr>
        <w:rPr>
          <w:rFonts w:eastAsia="Times New Roman"/>
          <w:sz w:val="32"/>
          <w:szCs w:val="32"/>
        </w:rPr>
      </w:pPr>
      <w:r w:rsidRPr="008F023E">
        <w:rPr>
          <w:rFonts w:eastAsia="Times New Roman"/>
          <w:b/>
          <w:bCs/>
          <w:sz w:val="32"/>
          <w:szCs w:val="32"/>
        </w:rPr>
        <w:t>Чек-лист</w:t>
      </w:r>
      <w:r w:rsidRPr="008F023E">
        <w:rPr>
          <w:rFonts w:eastAsia="Times New Roman"/>
          <w:sz w:val="32"/>
          <w:szCs w:val="32"/>
        </w:rPr>
        <w:t> общественного наблюдателя выдаётся на бумаге и дублирует поля формы.</w:t>
      </w:r>
    </w:p>
    <w:p w:rsidR="003E20E2" w:rsidRPr="008F023E" w:rsidRDefault="003E20E2" w:rsidP="008F023E">
      <w:pPr>
        <w:ind w:left="1440"/>
        <w:rPr>
          <w:rFonts w:eastAsia="Times New Roman"/>
          <w:sz w:val="32"/>
          <w:szCs w:val="32"/>
        </w:rPr>
      </w:pPr>
      <w:r w:rsidRPr="008F023E">
        <w:rPr>
          <w:rFonts w:eastAsia="Times New Roman"/>
          <w:sz w:val="32"/>
          <w:szCs w:val="32"/>
        </w:rPr>
        <w:t>обязанность дождаться печатной формы, подписать и передать руководителю ППЭ</w:t>
      </w:r>
    </w:p>
    <w:p w:rsidR="003E20E2" w:rsidRDefault="003E20E2" w:rsidP="008F023E">
      <w:pPr>
        <w:pStyle w:val="a8"/>
        <w:numPr>
          <w:ilvl w:val="0"/>
          <w:numId w:val="19"/>
        </w:numPr>
        <w:rPr>
          <w:rFonts w:ascii="Times New Roman" w:eastAsia="Times New Roman" w:hAnsi="Times New Roman"/>
          <w:sz w:val="32"/>
          <w:szCs w:val="32"/>
        </w:rPr>
      </w:pPr>
      <w:r w:rsidRPr="00F40E01">
        <w:rPr>
          <w:rFonts w:ascii="Times New Roman" w:eastAsia="Times New Roman" w:hAnsi="Times New Roman"/>
          <w:sz w:val="32"/>
          <w:szCs w:val="32"/>
        </w:rPr>
        <w:t>Отдельным пунктом напомнить: </w:t>
      </w:r>
      <w:r w:rsidRPr="00F40E01">
        <w:rPr>
          <w:rFonts w:ascii="Times New Roman" w:eastAsia="Times New Roman" w:hAnsi="Times New Roman"/>
          <w:b/>
          <w:bCs/>
          <w:sz w:val="32"/>
          <w:szCs w:val="32"/>
        </w:rPr>
        <w:t>никто не должен покидать ППЭ без подписанного акта ППЭ-18-МАШ</w:t>
      </w:r>
      <w:r w:rsidRPr="00F40E01">
        <w:rPr>
          <w:rFonts w:ascii="Times New Roman" w:eastAsia="Times New Roman" w:hAnsi="Times New Roman"/>
          <w:sz w:val="32"/>
          <w:szCs w:val="32"/>
        </w:rPr>
        <w:t>.</w:t>
      </w:r>
    </w:p>
    <w:p w:rsidR="00F40E01" w:rsidRPr="00F40E01" w:rsidRDefault="00F40E01" w:rsidP="00F40E01">
      <w:pPr>
        <w:pStyle w:val="a8"/>
        <w:rPr>
          <w:rFonts w:ascii="Times New Roman" w:eastAsia="Times New Roman" w:hAnsi="Times New Roman"/>
          <w:sz w:val="32"/>
          <w:szCs w:val="32"/>
        </w:rPr>
      </w:pPr>
    </w:p>
    <w:p w:rsidR="00F40E01" w:rsidRPr="00F40E01" w:rsidRDefault="00F40E01" w:rsidP="00F40E01">
      <w:pPr>
        <w:rPr>
          <w:rFonts w:eastAsia="Times New Roman"/>
          <w:b/>
          <w:bCs/>
          <w:sz w:val="32"/>
          <w:szCs w:val="32"/>
          <w:highlight w:val="yellow"/>
        </w:rPr>
      </w:pPr>
      <w:r w:rsidRPr="00F40E01">
        <w:rPr>
          <w:rFonts w:eastAsia="Times New Roman"/>
          <w:b/>
          <w:bCs/>
          <w:sz w:val="32"/>
          <w:szCs w:val="32"/>
          <w:highlight w:val="yellow"/>
        </w:rPr>
        <w:t>ВАЖНО!</w:t>
      </w:r>
    </w:p>
    <w:p w:rsidR="00F40E01" w:rsidRPr="00F40E01" w:rsidRDefault="00F40E01" w:rsidP="00F40E01">
      <w:pPr>
        <w:pStyle w:val="a8"/>
        <w:rPr>
          <w:rFonts w:ascii="Times New Roman" w:eastAsia="Times New Roman" w:hAnsi="Times New Roman"/>
          <w:sz w:val="32"/>
          <w:szCs w:val="32"/>
        </w:rPr>
      </w:pPr>
      <w:r w:rsidRPr="00F40E01">
        <w:rPr>
          <w:rFonts w:ascii="Times New Roman" w:eastAsia="Times New Roman" w:hAnsi="Times New Roman"/>
          <w:b/>
          <w:bCs/>
          <w:sz w:val="32"/>
          <w:szCs w:val="32"/>
          <w:highlight w:val="yellow"/>
        </w:rPr>
        <w:t>Форма ППЭ-18-МАШ</w:t>
      </w:r>
      <w:r w:rsidRPr="00F40E01">
        <w:rPr>
          <w:rFonts w:ascii="Times New Roman" w:eastAsia="Times New Roman" w:hAnsi="Times New Roman"/>
          <w:sz w:val="32"/>
          <w:szCs w:val="32"/>
          <w:highlight w:val="yellow"/>
        </w:rPr>
        <w:t> в бумажном виде из пакета руководителя </w:t>
      </w:r>
      <w:r w:rsidRPr="00F40E01">
        <w:rPr>
          <w:rFonts w:ascii="Times New Roman" w:eastAsia="Times New Roman" w:hAnsi="Times New Roman"/>
          <w:b/>
          <w:bCs/>
          <w:sz w:val="32"/>
          <w:szCs w:val="32"/>
          <w:highlight w:val="yellow"/>
        </w:rPr>
        <w:t>не используется</w:t>
      </w:r>
      <w:r w:rsidRPr="00F40E01">
        <w:rPr>
          <w:rFonts w:ascii="Times New Roman" w:eastAsia="Times New Roman" w:hAnsi="Times New Roman"/>
          <w:sz w:val="32"/>
          <w:szCs w:val="32"/>
          <w:highlight w:val="yellow"/>
        </w:rPr>
        <w:t xml:space="preserve"> - это уже закреплено инструкцией. Там, где по инерции попытаются применять старый порядок, получат </w:t>
      </w:r>
      <w:proofErr w:type="spellStart"/>
      <w:r w:rsidRPr="00F40E01">
        <w:rPr>
          <w:rFonts w:ascii="Times New Roman" w:eastAsia="Times New Roman" w:hAnsi="Times New Roman"/>
          <w:sz w:val="32"/>
          <w:szCs w:val="32"/>
          <w:highlight w:val="yellow"/>
        </w:rPr>
        <w:t>задвоение</w:t>
      </w:r>
      <w:proofErr w:type="spellEnd"/>
      <w:r w:rsidRPr="00F40E01">
        <w:rPr>
          <w:rFonts w:ascii="Times New Roman" w:eastAsia="Times New Roman" w:hAnsi="Times New Roman"/>
          <w:sz w:val="32"/>
          <w:szCs w:val="32"/>
          <w:highlight w:val="yellow"/>
        </w:rPr>
        <w:t xml:space="preserve"> информации.</w:t>
      </w:r>
    </w:p>
    <w:sectPr w:rsidR="00F40E01" w:rsidRPr="00F40E01" w:rsidSect="003E20E2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47" style="width:0;height:.95pt" o:hralign="center" o:bullet="t" o:hrstd="t" o:hr="t" fillcolor="#a0a0a0" stroked="f"/>
    </w:pict>
  </w:numPicBullet>
  <w:abstractNum w:abstractNumId="0">
    <w:nsid w:val="00560FC3"/>
    <w:multiLevelType w:val="multilevel"/>
    <w:tmpl w:val="B5A8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1E5B"/>
    <w:multiLevelType w:val="multilevel"/>
    <w:tmpl w:val="9C04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A4298"/>
    <w:multiLevelType w:val="multilevel"/>
    <w:tmpl w:val="F5F6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B3AF6"/>
    <w:multiLevelType w:val="multilevel"/>
    <w:tmpl w:val="661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30DE3"/>
    <w:multiLevelType w:val="multilevel"/>
    <w:tmpl w:val="E1D2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35180"/>
    <w:multiLevelType w:val="multilevel"/>
    <w:tmpl w:val="D0B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4416A3"/>
    <w:multiLevelType w:val="multilevel"/>
    <w:tmpl w:val="204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62A79"/>
    <w:multiLevelType w:val="hybridMultilevel"/>
    <w:tmpl w:val="44F0318A"/>
    <w:lvl w:ilvl="0" w:tplc="6EBCB50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F16C9"/>
    <w:multiLevelType w:val="multilevel"/>
    <w:tmpl w:val="0A5A6BC6"/>
    <w:lvl w:ilvl="0">
      <w:start w:val="2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0177665"/>
    <w:multiLevelType w:val="multilevel"/>
    <w:tmpl w:val="BDD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B4DB1"/>
    <w:multiLevelType w:val="multilevel"/>
    <w:tmpl w:val="946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10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75A0"/>
    <w:rsid w:val="001A59D4"/>
    <w:rsid w:val="0036276E"/>
    <w:rsid w:val="003E20E2"/>
    <w:rsid w:val="004275A0"/>
    <w:rsid w:val="0056505D"/>
    <w:rsid w:val="00672415"/>
    <w:rsid w:val="007B600F"/>
    <w:rsid w:val="008F023E"/>
    <w:rsid w:val="00935F21"/>
    <w:rsid w:val="00963472"/>
    <w:rsid w:val="00A7492C"/>
    <w:rsid w:val="00B811A1"/>
    <w:rsid w:val="00E262DC"/>
    <w:rsid w:val="00F40E01"/>
    <w:rsid w:val="00F9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D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A59D4"/>
    <w:pPr>
      <w:keepNext/>
      <w:keepLines/>
      <w:numPr>
        <w:numId w:val="9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9D4"/>
    <w:pPr>
      <w:keepNext/>
      <w:keepLines/>
      <w:numPr>
        <w:ilvl w:val="1"/>
        <w:numId w:val="9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9D4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D4"/>
    <w:pPr>
      <w:keepNext/>
      <w:keepLines/>
      <w:numPr>
        <w:ilvl w:val="3"/>
        <w:numId w:val="9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D4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D4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D4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D4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D4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59D4"/>
    <w:rPr>
      <w:rFonts w:ascii="Cambria" w:eastAsia="SimSun" w:hAnsi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1A59D4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sid w:val="001A59D4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1A59D4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A59D4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A59D4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1A59D4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A59D4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1A59D4"/>
    <w:rPr>
      <w:rFonts w:ascii="Cambria" w:eastAsia="SimSun" w:hAnsi="Cambria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1A59D4"/>
    <w:pPr>
      <w:spacing w:after="200"/>
      <w:jc w:val="right"/>
    </w:pPr>
    <w:rPr>
      <w:bCs/>
      <w:i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59D4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1A59D4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styleId="a6">
    <w:name w:val="Strong"/>
    <w:uiPriority w:val="22"/>
    <w:qFormat/>
    <w:rsid w:val="001A59D4"/>
    <w:rPr>
      <w:b/>
      <w:bCs/>
    </w:rPr>
  </w:style>
  <w:style w:type="character" w:styleId="a7">
    <w:name w:val="Emphasis"/>
    <w:uiPriority w:val="20"/>
    <w:qFormat/>
    <w:rsid w:val="001A59D4"/>
    <w:rPr>
      <w:i/>
      <w:iCs/>
    </w:rPr>
  </w:style>
  <w:style w:type="paragraph" w:styleId="a8">
    <w:name w:val="List Paragraph"/>
    <w:basedOn w:val="a"/>
    <w:uiPriority w:val="34"/>
    <w:qFormat/>
    <w:rsid w:val="001A59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4275A0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basedOn w:val="a0"/>
    <w:uiPriority w:val="99"/>
    <w:semiHidden/>
    <w:unhideWhenUsed/>
    <w:rsid w:val="004275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1030">
                  <w:blockQuote w:val="1"/>
                  <w:marLeft w:val="0"/>
                  <w:marRight w:val="0"/>
                  <w:marTop w:val="29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5075">
                  <w:blockQuote w:val="1"/>
                  <w:marLeft w:val="0"/>
                  <w:marRight w:val="0"/>
                  <w:marTop w:val="29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11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Kozlova</cp:lastModifiedBy>
  <cp:revision>2</cp:revision>
  <cp:lastPrinted>2026-05-08T01:50:00Z</cp:lastPrinted>
  <dcterms:created xsi:type="dcterms:W3CDTF">2026-05-08T08:03:00Z</dcterms:created>
  <dcterms:modified xsi:type="dcterms:W3CDTF">2026-05-08T08:03:00Z</dcterms:modified>
</cp:coreProperties>
</file>